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B73A9">
      <w:pPr>
        <w:jc w:val="center"/>
        <w:rPr>
          <w:rFonts w:hint="eastAsia" w:ascii="黑体" w:eastAsia="黑体"/>
          <w:b/>
          <w:color w:val="auto"/>
          <w:sz w:val="32"/>
          <w:szCs w:val="32"/>
          <w:highlight w:val="none"/>
          <w:lang w:val="en-US" w:eastAsia="zh-CN"/>
        </w:rPr>
      </w:pPr>
    </w:p>
    <w:p w14:paraId="47D41396">
      <w:pPr>
        <w:jc w:val="center"/>
        <w:rPr>
          <w:rFonts w:hint="eastAsia" w:ascii="黑体" w:hAnsi="黑体" w:eastAsia="黑体" w:cs="黑体"/>
          <w:b w:val="0"/>
          <w:bCs/>
          <w:color w:val="auto"/>
          <w:spacing w:val="57"/>
          <w:sz w:val="72"/>
          <w:szCs w:val="72"/>
          <w:highlight w:val="none"/>
        </w:rPr>
      </w:pPr>
      <w:r>
        <w:rPr>
          <w:rFonts w:hint="eastAsia" w:ascii="黑体" w:hAnsi="黑体" w:eastAsia="黑体" w:cs="黑体"/>
          <w:b w:val="0"/>
          <w:bCs/>
          <w:color w:val="auto"/>
          <w:spacing w:val="57"/>
          <w:sz w:val="72"/>
          <w:szCs w:val="72"/>
          <w:highlight w:val="none"/>
        </w:rPr>
        <w:t>竞争性磋商文件</w:t>
      </w:r>
    </w:p>
    <w:p w14:paraId="51793B82">
      <w:pPr>
        <w:jc w:val="center"/>
        <w:rPr>
          <w:rFonts w:hint="eastAsia"/>
          <w:color w:val="auto"/>
          <w:highlight w:val="none"/>
        </w:rPr>
      </w:pPr>
      <w:r>
        <w:rPr>
          <w:rFonts w:hint="eastAsia" w:ascii="黑体" w:hAnsi="黑体" w:eastAsia="黑体" w:cs="黑体"/>
          <w:b w:val="0"/>
          <w:bCs/>
          <w:color w:val="auto"/>
          <w:spacing w:val="57"/>
          <w:sz w:val="72"/>
          <w:szCs w:val="72"/>
          <w:highlight w:val="none"/>
          <w:lang w:val="en-US" w:eastAsia="zh-CN"/>
        </w:rPr>
        <w:t>国内</w:t>
      </w:r>
      <w:r>
        <w:rPr>
          <w:rFonts w:hint="eastAsia" w:ascii="黑体" w:hAnsi="黑体" w:eastAsia="黑体" w:cs="黑体"/>
          <w:b w:val="0"/>
          <w:bCs/>
          <w:color w:val="auto"/>
          <w:spacing w:val="57"/>
          <w:sz w:val="72"/>
          <w:szCs w:val="72"/>
          <w:highlight w:val="none"/>
        </w:rPr>
        <w:t>采购</w:t>
      </w:r>
    </w:p>
    <w:p w14:paraId="3907A809">
      <w:pPr>
        <w:pStyle w:val="2"/>
        <w:jc w:val="center"/>
        <w:rPr>
          <w:rFonts w:hint="eastAsia" w:ascii="黑体" w:eastAsia="黑体"/>
          <w:color w:val="auto"/>
          <w:szCs w:val="21"/>
          <w:highlight w:val="none"/>
          <w:lang w:eastAsia="zh-CN"/>
        </w:rPr>
      </w:pPr>
      <w:r>
        <w:rPr>
          <w:rFonts w:hint="eastAsia" w:ascii="黑体" w:eastAsia="黑体"/>
          <w:color w:val="auto"/>
          <w:szCs w:val="21"/>
          <w:highlight w:val="none"/>
          <w:lang w:eastAsia="zh-CN"/>
        </w:rPr>
        <w:drawing>
          <wp:inline distT="0" distB="0" distL="114300" distR="114300">
            <wp:extent cx="2129790" cy="2035175"/>
            <wp:effectExtent l="0" t="0" r="3810" b="3175"/>
            <wp:docPr id="9" name="图片 9" descr="QQ截图20200603163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QQ截图20200603163454"/>
                    <pic:cNvPicPr>
                      <a:picLocks noChangeAspect="1"/>
                    </pic:cNvPicPr>
                  </pic:nvPicPr>
                  <pic:blipFill>
                    <a:blip r:embed="rId14"/>
                    <a:srcRect l="6233" t="18358" r="67326" b="19339"/>
                    <a:stretch>
                      <a:fillRect/>
                    </a:stretch>
                  </pic:blipFill>
                  <pic:spPr>
                    <a:xfrm>
                      <a:off x="0" y="0"/>
                      <a:ext cx="2129790" cy="2035175"/>
                    </a:xfrm>
                    <a:prstGeom prst="rect">
                      <a:avLst/>
                    </a:prstGeom>
                  </pic:spPr>
                </pic:pic>
              </a:graphicData>
            </a:graphic>
          </wp:inline>
        </w:drawing>
      </w:r>
    </w:p>
    <w:p w14:paraId="251FF783">
      <w:pPr>
        <w:pStyle w:val="24"/>
        <w:rPr>
          <w:rFonts w:hint="eastAsia" w:ascii="黑体" w:eastAsia="黑体"/>
          <w:color w:val="auto"/>
          <w:szCs w:val="21"/>
          <w:highlight w:val="none"/>
          <w:lang w:eastAsia="zh-CN"/>
        </w:rPr>
      </w:pPr>
    </w:p>
    <w:p w14:paraId="61586812">
      <w:pPr>
        <w:pStyle w:val="24"/>
        <w:ind w:left="0" w:leftChars="0" w:firstLine="0" w:firstLineChars="0"/>
        <w:rPr>
          <w:rFonts w:hint="eastAsia" w:ascii="黑体" w:eastAsia="黑体"/>
          <w:color w:val="auto"/>
          <w:szCs w:val="21"/>
          <w:highlight w:val="none"/>
          <w:lang w:eastAsia="zh-CN"/>
        </w:rPr>
      </w:pPr>
    </w:p>
    <w:tbl>
      <w:tblPr>
        <w:tblStyle w:val="27"/>
        <w:tblW w:w="0" w:type="auto"/>
        <w:tblInd w:w="-2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00"/>
        <w:gridCol w:w="5716"/>
      </w:tblGrid>
      <w:tr w14:paraId="09AA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3100" w:type="dxa"/>
            <w:noWrap/>
            <w:vAlign w:val="center"/>
          </w:tcPr>
          <w:p w14:paraId="70955031">
            <w:pPr>
              <w:spacing w:before="200"/>
              <w:jc w:val="both"/>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lang w:val="en-US" w:eastAsia="zh-CN"/>
              </w:rPr>
              <w:t>项目编号</w:t>
            </w:r>
            <w:r>
              <w:rPr>
                <w:rFonts w:hint="eastAsia" w:ascii="黑体" w:hAnsi="黑体" w:eastAsia="黑体" w:cs="黑体"/>
                <w:bCs/>
                <w:color w:val="auto"/>
                <w:sz w:val="32"/>
                <w:szCs w:val="24"/>
                <w:highlight w:val="none"/>
              </w:rPr>
              <w:t>：</w:t>
            </w:r>
          </w:p>
        </w:tc>
        <w:tc>
          <w:tcPr>
            <w:tcW w:w="5716" w:type="dxa"/>
            <w:noWrap/>
            <w:vAlign w:val="center"/>
          </w:tcPr>
          <w:p w14:paraId="18022261">
            <w:pPr>
              <w:spacing w:before="200"/>
              <w:jc w:val="both"/>
              <w:rPr>
                <w:rFonts w:hint="eastAsia" w:ascii="黑体" w:hAnsi="黑体" w:eastAsia="黑体" w:cs="黑体"/>
                <w:bCs/>
                <w:color w:val="auto"/>
                <w:sz w:val="32"/>
                <w:szCs w:val="24"/>
                <w:highlight w:val="none"/>
                <w:lang w:eastAsia="zh-CN"/>
              </w:rPr>
            </w:pPr>
            <w:r>
              <w:rPr>
                <w:rFonts w:hint="eastAsia" w:ascii="黑体" w:hAnsi="黑体" w:eastAsia="黑体" w:cs="黑体"/>
                <w:bCs/>
                <w:color w:val="auto"/>
                <w:sz w:val="32"/>
                <w:szCs w:val="24"/>
                <w:highlight w:val="none"/>
                <w:lang w:eastAsia="zh-CN"/>
              </w:rPr>
              <w:t>GDZT2026146B</w:t>
            </w:r>
          </w:p>
        </w:tc>
      </w:tr>
      <w:tr w14:paraId="2E677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3100" w:type="dxa"/>
            <w:noWrap/>
            <w:vAlign w:val="center"/>
          </w:tcPr>
          <w:p w14:paraId="226FF254">
            <w:pPr>
              <w:spacing w:before="200"/>
              <w:jc w:val="both"/>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项目名称：</w:t>
            </w:r>
          </w:p>
        </w:tc>
        <w:tc>
          <w:tcPr>
            <w:tcW w:w="5716" w:type="dxa"/>
            <w:noWrap/>
            <w:vAlign w:val="center"/>
          </w:tcPr>
          <w:p w14:paraId="609DF333">
            <w:pPr>
              <w:spacing w:before="200"/>
              <w:jc w:val="both"/>
              <w:rPr>
                <w:rFonts w:hint="eastAsia" w:ascii="黑体" w:hAnsi="黑体" w:eastAsia="黑体" w:cs="黑体"/>
                <w:bCs/>
                <w:color w:val="auto"/>
                <w:sz w:val="32"/>
                <w:szCs w:val="24"/>
                <w:highlight w:val="none"/>
                <w:lang w:eastAsia="zh-CN"/>
              </w:rPr>
            </w:pPr>
            <w:r>
              <w:rPr>
                <w:rFonts w:hint="eastAsia" w:ascii="黑体" w:hAnsi="黑体" w:eastAsia="黑体" w:cs="黑体"/>
                <w:bCs/>
                <w:color w:val="auto"/>
                <w:sz w:val="32"/>
                <w:szCs w:val="24"/>
                <w:highlight w:val="none"/>
                <w:lang w:eastAsia="zh-CN"/>
              </w:rPr>
              <w:t>东莞市第二高级中学心理室改造工程</w:t>
            </w:r>
          </w:p>
        </w:tc>
      </w:tr>
      <w:tr w14:paraId="13A74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3100" w:type="dxa"/>
            <w:noWrap/>
            <w:vAlign w:val="center"/>
          </w:tcPr>
          <w:p w14:paraId="69B4CFF1">
            <w:pPr>
              <w:spacing w:before="200"/>
              <w:jc w:val="both"/>
              <w:rPr>
                <w:rFonts w:hint="eastAsia"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采购人</w:t>
            </w:r>
            <w:r>
              <w:rPr>
                <w:rFonts w:hint="eastAsia" w:ascii="黑体" w:hAnsi="黑体" w:eastAsia="黑体" w:cs="黑体"/>
                <w:bCs/>
                <w:color w:val="auto"/>
                <w:sz w:val="32"/>
                <w:szCs w:val="24"/>
                <w:highlight w:val="none"/>
                <w:lang w:eastAsia="zh-CN"/>
              </w:rPr>
              <w:t>（</w:t>
            </w:r>
            <w:r>
              <w:rPr>
                <w:rFonts w:hint="eastAsia" w:ascii="黑体" w:hAnsi="黑体" w:eastAsia="黑体" w:cs="黑体"/>
                <w:bCs/>
                <w:color w:val="auto"/>
                <w:sz w:val="32"/>
                <w:szCs w:val="24"/>
                <w:highlight w:val="none"/>
                <w:lang w:val="en-US" w:eastAsia="zh-CN"/>
              </w:rPr>
              <w:t>盖章</w:t>
            </w:r>
            <w:r>
              <w:rPr>
                <w:rFonts w:hint="eastAsia" w:ascii="黑体" w:hAnsi="黑体" w:eastAsia="黑体" w:cs="黑体"/>
                <w:bCs/>
                <w:color w:val="auto"/>
                <w:sz w:val="32"/>
                <w:szCs w:val="24"/>
                <w:highlight w:val="none"/>
                <w:lang w:eastAsia="zh-CN"/>
              </w:rPr>
              <w:t>）</w:t>
            </w:r>
            <w:r>
              <w:rPr>
                <w:rFonts w:hint="eastAsia" w:ascii="黑体" w:hAnsi="黑体" w:eastAsia="黑体" w:cs="黑体"/>
                <w:bCs/>
                <w:color w:val="auto"/>
                <w:sz w:val="32"/>
                <w:szCs w:val="24"/>
                <w:highlight w:val="none"/>
              </w:rPr>
              <w:t>：</w:t>
            </w:r>
          </w:p>
        </w:tc>
        <w:tc>
          <w:tcPr>
            <w:tcW w:w="5716" w:type="dxa"/>
            <w:noWrap/>
            <w:vAlign w:val="center"/>
          </w:tcPr>
          <w:p w14:paraId="37F5A607">
            <w:pPr>
              <w:spacing w:before="200"/>
              <w:jc w:val="both"/>
              <w:rPr>
                <w:rFonts w:hint="eastAsia" w:ascii="黑体" w:hAnsi="黑体" w:eastAsia="黑体" w:cs="黑体"/>
                <w:bCs/>
                <w:color w:val="auto"/>
                <w:sz w:val="32"/>
                <w:szCs w:val="24"/>
                <w:highlight w:val="none"/>
                <w:lang w:eastAsia="zh-CN"/>
              </w:rPr>
            </w:pPr>
            <w:r>
              <w:rPr>
                <w:rFonts w:hint="eastAsia" w:ascii="黑体" w:hAnsi="黑体" w:eastAsia="黑体" w:cs="黑体"/>
                <w:bCs/>
                <w:color w:val="auto"/>
                <w:sz w:val="32"/>
                <w:szCs w:val="24"/>
                <w:highlight w:val="none"/>
                <w:lang w:eastAsia="zh-CN"/>
              </w:rPr>
              <w:t>东莞市第二高级中学</w:t>
            </w:r>
          </w:p>
        </w:tc>
      </w:tr>
      <w:tr w14:paraId="28FE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3100" w:type="dxa"/>
            <w:noWrap/>
            <w:vAlign w:val="center"/>
          </w:tcPr>
          <w:p w14:paraId="193C3797">
            <w:pPr>
              <w:spacing w:before="200"/>
              <w:jc w:val="both"/>
              <w:rPr>
                <w:rFonts w:hint="eastAsia" w:ascii="黑体" w:hAnsi="黑体" w:eastAsia="黑体" w:cs="黑体"/>
                <w:bCs/>
                <w:color w:val="auto"/>
                <w:sz w:val="32"/>
                <w:szCs w:val="24"/>
                <w:highlight w:val="none"/>
                <w:lang w:val="en-US" w:eastAsia="zh-CN"/>
              </w:rPr>
            </w:pPr>
            <w:r>
              <w:rPr>
                <w:rFonts w:hint="eastAsia" w:ascii="黑体" w:hAnsi="黑体" w:eastAsia="黑体" w:cs="黑体"/>
                <w:bCs/>
                <w:color w:val="auto"/>
                <w:sz w:val="32"/>
                <w:szCs w:val="24"/>
                <w:highlight w:val="none"/>
                <w:lang w:val="en-US" w:eastAsia="zh-CN"/>
              </w:rPr>
              <w:t>招标代理（盖章）：</w:t>
            </w:r>
          </w:p>
        </w:tc>
        <w:tc>
          <w:tcPr>
            <w:tcW w:w="5716" w:type="dxa"/>
            <w:noWrap/>
            <w:vAlign w:val="center"/>
          </w:tcPr>
          <w:p w14:paraId="573F1BFA">
            <w:pPr>
              <w:spacing w:before="200"/>
              <w:jc w:val="both"/>
              <w:rPr>
                <w:rFonts w:hint="eastAsia" w:ascii="黑体" w:hAnsi="黑体" w:eastAsia="黑体" w:cs="黑体"/>
                <w:bCs/>
                <w:color w:val="auto"/>
                <w:sz w:val="32"/>
                <w:szCs w:val="24"/>
                <w:highlight w:val="none"/>
                <w:lang w:eastAsia="zh-CN"/>
              </w:rPr>
            </w:pPr>
            <w:r>
              <w:rPr>
                <w:rFonts w:hint="eastAsia" w:ascii="黑体" w:hAnsi="黑体" w:eastAsia="黑体" w:cs="黑体"/>
                <w:bCs/>
                <w:color w:val="auto"/>
                <w:sz w:val="32"/>
                <w:szCs w:val="24"/>
                <w:highlight w:val="none"/>
                <w:lang w:eastAsia="zh-CN"/>
              </w:rPr>
              <w:t>广东政通招标有限公司</w:t>
            </w:r>
          </w:p>
        </w:tc>
      </w:tr>
    </w:tbl>
    <w:p w14:paraId="4D1DA694">
      <w:pPr>
        <w:jc w:val="both"/>
        <w:rPr>
          <w:rFonts w:ascii="黑体" w:eastAsia="黑体"/>
          <w:color w:val="auto"/>
          <w:szCs w:val="21"/>
          <w:highlight w:val="none"/>
        </w:rPr>
      </w:pPr>
    </w:p>
    <w:p w14:paraId="20B90A46">
      <w:pPr>
        <w:pStyle w:val="22"/>
        <w:rPr>
          <w:color w:val="auto"/>
          <w:sz w:val="32"/>
          <w:szCs w:val="32"/>
          <w:highlight w:val="none"/>
        </w:rPr>
        <w:sectPr>
          <w:headerReference r:id="rId6" w:type="first"/>
          <w:footerReference r:id="rId8" w:type="first"/>
          <w:headerReference r:id="rId5" w:type="default"/>
          <w:footerReference r:id="rId7" w:type="default"/>
          <w:pgSz w:w="11906" w:h="16838"/>
          <w:pgMar w:top="1440" w:right="1800" w:bottom="1440" w:left="1800" w:header="708" w:footer="708" w:gutter="0"/>
          <w:pgBorders>
            <w:top w:val="none" w:sz="0" w:space="0"/>
            <w:left w:val="none" w:sz="0" w:space="0"/>
            <w:bottom w:val="none" w:sz="0" w:space="0"/>
            <w:right w:val="none" w:sz="0" w:space="0"/>
          </w:pgBorders>
          <w:pgNumType w:fmt="decimal" w:start="1"/>
          <w:cols w:space="708" w:num="1"/>
          <w:titlePg/>
          <w:docGrid w:type="lines" w:linePitch="360" w:charSpace="0"/>
        </w:sectPr>
      </w:pPr>
    </w:p>
    <w:p w14:paraId="58873A6C">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温馨提示</w:t>
      </w:r>
    </w:p>
    <w:p w14:paraId="662383BE">
      <w:pPr>
        <w:keepNext w:val="0"/>
        <w:keepLines w:val="0"/>
        <w:pageBreakBefore w:val="0"/>
        <w:widowControl/>
        <w:kinsoku/>
        <w:wordWrap/>
        <w:overflowPunct/>
        <w:topLinePunct w:val="0"/>
        <w:autoSpaceDE/>
        <w:autoSpaceDN/>
        <w:bidi w:val="0"/>
        <w:adjustRightInd w:val="0"/>
        <w:snapToGrid w:val="0"/>
        <w:spacing w:after="0" w:line="480" w:lineRule="auto"/>
        <w:textAlignment w:val="auto"/>
        <w:rPr>
          <w:rFonts w:hint="eastAsia" w:ascii="宋体" w:hAnsi="宋体" w:eastAsia="宋体" w:cs="宋体"/>
          <w:b/>
          <w:bCs w:val="0"/>
          <w:color w:val="auto"/>
          <w:sz w:val="21"/>
          <w:szCs w:val="21"/>
          <w:highlight w:val="none"/>
          <w:u w:val="none"/>
        </w:rPr>
      </w:pPr>
      <w:r>
        <w:rPr>
          <w:rFonts w:hint="eastAsia" w:ascii="宋体" w:hAnsi="宋体" w:eastAsia="宋体" w:cs="宋体"/>
          <w:b/>
          <w:bCs w:val="0"/>
          <w:color w:val="auto"/>
          <w:sz w:val="21"/>
          <w:szCs w:val="21"/>
          <w:highlight w:val="none"/>
          <w:u w:val="none"/>
        </w:rPr>
        <w:t>（本提示内容非</w:t>
      </w:r>
      <w:r>
        <w:rPr>
          <w:rFonts w:hint="eastAsia" w:ascii="宋体" w:hAnsi="宋体" w:cs="宋体"/>
          <w:b/>
          <w:bCs w:val="0"/>
          <w:color w:val="auto"/>
          <w:sz w:val="21"/>
          <w:szCs w:val="21"/>
          <w:highlight w:val="none"/>
          <w:u w:val="none"/>
          <w:lang w:eastAsia="zh-CN"/>
        </w:rPr>
        <w:t>磋商文件</w:t>
      </w:r>
      <w:r>
        <w:rPr>
          <w:rFonts w:hint="eastAsia" w:ascii="宋体" w:hAnsi="宋体" w:eastAsia="宋体" w:cs="宋体"/>
          <w:b/>
          <w:bCs w:val="0"/>
          <w:color w:val="auto"/>
          <w:sz w:val="21"/>
          <w:szCs w:val="21"/>
          <w:highlight w:val="none"/>
          <w:u w:val="none"/>
        </w:rPr>
        <w:t>的组成部分，仅</w:t>
      </w:r>
      <w:r>
        <w:rPr>
          <w:rFonts w:hint="eastAsia" w:ascii="宋体" w:hAnsi="宋体" w:eastAsia="宋体" w:cs="宋体"/>
          <w:b/>
          <w:bCs w:val="0"/>
          <w:color w:val="auto"/>
          <w:sz w:val="21"/>
          <w:szCs w:val="21"/>
          <w:highlight w:val="none"/>
          <w:u w:val="none"/>
          <w:lang w:val="en-US" w:eastAsia="zh-CN"/>
        </w:rPr>
        <w:t>起</w:t>
      </w:r>
      <w:r>
        <w:rPr>
          <w:rFonts w:hint="eastAsia" w:ascii="宋体" w:hAnsi="宋体" w:eastAsia="宋体" w:cs="宋体"/>
          <w:b/>
          <w:bCs w:val="0"/>
          <w:color w:val="auto"/>
          <w:sz w:val="21"/>
          <w:szCs w:val="21"/>
          <w:highlight w:val="none"/>
          <w:u w:val="none"/>
        </w:rPr>
        <w:t>提醒</w:t>
      </w:r>
      <w:r>
        <w:rPr>
          <w:rFonts w:hint="eastAsia" w:ascii="宋体" w:hAnsi="宋体" w:eastAsia="宋体" w:cs="宋体"/>
          <w:b/>
          <w:bCs w:val="0"/>
          <w:color w:val="auto"/>
          <w:sz w:val="21"/>
          <w:szCs w:val="21"/>
          <w:highlight w:val="none"/>
          <w:u w:val="none"/>
          <w:lang w:val="en-US" w:eastAsia="zh-CN"/>
        </w:rPr>
        <w:t>作用</w:t>
      </w:r>
      <w:r>
        <w:rPr>
          <w:rFonts w:hint="eastAsia" w:ascii="宋体" w:hAnsi="宋体" w:eastAsia="宋体" w:cs="宋体"/>
          <w:b/>
          <w:bCs w:val="0"/>
          <w:color w:val="auto"/>
          <w:sz w:val="21"/>
          <w:szCs w:val="21"/>
          <w:highlight w:val="none"/>
          <w:u w:val="none"/>
        </w:rPr>
        <w:t>；如有不一致，以</w:t>
      </w:r>
      <w:r>
        <w:rPr>
          <w:rFonts w:hint="eastAsia" w:ascii="宋体" w:hAnsi="宋体" w:cs="宋体"/>
          <w:b/>
          <w:bCs w:val="0"/>
          <w:color w:val="auto"/>
          <w:sz w:val="21"/>
          <w:szCs w:val="21"/>
          <w:highlight w:val="none"/>
          <w:u w:val="none"/>
          <w:lang w:eastAsia="zh-CN"/>
        </w:rPr>
        <w:t>磋商文件</w:t>
      </w:r>
      <w:r>
        <w:rPr>
          <w:rFonts w:hint="eastAsia" w:ascii="宋体" w:hAnsi="宋体" w:eastAsia="宋体" w:cs="宋体"/>
          <w:b/>
          <w:bCs w:val="0"/>
          <w:color w:val="auto"/>
          <w:sz w:val="21"/>
          <w:szCs w:val="21"/>
          <w:highlight w:val="none"/>
          <w:u w:val="none"/>
        </w:rPr>
        <w:t>为准）</w:t>
      </w:r>
    </w:p>
    <w:p w14:paraId="0BF4F2A7">
      <w:pPr>
        <w:pStyle w:val="37"/>
        <w:keepNext w:val="0"/>
        <w:keepLines w:val="0"/>
        <w:pageBreakBefore w:val="0"/>
        <w:widowControl/>
        <w:numPr>
          <w:ilvl w:val="0"/>
          <w:numId w:val="0"/>
        </w:numPr>
        <w:kinsoku/>
        <w:wordWrap/>
        <w:overflowPunct/>
        <w:topLinePunct w:val="0"/>
        <w:autoSpaceDE/>
        <w:autoSpaceDN/>
        <w:bidi w:val="0"/>
        <w:adjustRightInd w:val="0"/>
        <w:snapToGrid w:val="0"/>
        <w:spacing w:after="0" w:line="480" w:lineRule="auto"/>
        <w:textAlignment w:val="auto"/>
        <w:rPr>
          <w:rFonts w:hint="eastAsia" w:ascii="宋体" w:hAnsi="宋体" w:eastAsia="宋体" w:cs="宋体"/>
          <w:b/>
          <w:bCs w:val="0"/>
          <w:color w:val="auto"/>
          <w:sz w:val="21"/>
          <w:szCs w:val="21"/>
          <w:highlight w:val="none"/>
          <w:u w:val="none"/>
        </w:rPr>
      </w:pPr>
      <w:r>
        <w:rPr>
          <w:rFonts w:hint="eastAsia" w:ascii="宋体" w:hAnsi="宋体" w:eastAsia="宋体" w:cs="宋体"/>
          <w:b/>
          <w:bCs w:val="0"/>
          <w:color w:val="auto"/>
          <w:sz w:val="21"/>
          <w:szCs w:val="21"/>
          <w:highlight w:val="none"/>
          <w:u w:val="none"/>
          <w:lang w:val="en-US" w:eastAsia="zh-CN"/>
        </w:rPr>
        <w:t>1、</w:t>
      </w:r>
      <w:r>
        <w:rPr>
          <w:rFonts w:hint="eastAsia" w:ascii="宋体" w:hAnsi="宋体" w:eastAsia="宋体" w:cs="宋体"/>
          <w:b/>
          <w:bCs w:val="0"/>
          <w:color w:val="auto"/>
          <w:sz w:val="21"/>
          <w:szCs w:val="21"/>
          <w:highlight w:val="none"/>
          <w:u w:val="none"/>
        </w:rPr>
        <w:t>请各供应商在制作</w:t>
      </w:r>
      <w:r>
        <w:rPr>
          <w:rFonts w:hint="eastAsia" w:ascii="宋体" w:hAnsi="宋体" w:cs="宋体"/>
          <w:b/>
          <w:bCs w:val="0"/>
          <w:color w:val="auto"/>
          <w:sz w:val="21"/>
          <w:szCs w:val="21"/>
          <w:highlight w:val="none"/>
          <w:u w:val="none"/>
          <w:lang w:eastAsia="zh-CN"/>
        </w:rPr>
        <w:t>响应文件</w:t>
      </w:r>
      <w:r>
        <w:rPr>
          <w:rFonts w:hint="eastAsia" w:ascii="宋体" w:hAnsi="宋体" w:eastAsia="宋体" w:cs="宋体"/>
          <w:b/>
          <w:bCs w:val="0"/>
          <w:color w:val="auto"/>
          <w:sz w:val="21"/>
          <w:szCs w:val="21"/>
          <w:highlight w:val="none"/>
          <w:u w:val="none"/>
        </w:rPr>
        <w:t>时认真阅读本</w:t>
      </w:r>
      <w:r>
        <w:rPr>
          <w:rFonts w:hint="eastAsia" w:ascii="宋体" w:hAnsi="宋体" w:cs="宋体"/>
          <w:b/>
          <w:bCs w:val="0"/>
          <w:color w:val="auto"/>
          <w:sz w:val="21"/>
          <w:szCs w:val="21"/>
          <w:highlight w:val="none"/>
          <w:u w:val="none"/>
          <w:lang w:eastAsia="zh-CN"/>
        </w:rPr>
        <w:t>磋商文件</w:t>
      </w:r>
      <w:r>
        <w:rPr>
          <w:rFonts w:hint="eastAsia" w:ascii="宋体" w:hAnsi="宋体" w:eastAsia="宋体" w:cs="宋体"/>
          <w:b/>
          <w:bCs w:val="0"/>
          <w:color w:val="auto"/>
          <w:sz w:val="21"/>
          <w:szCs w:val="21"/>
          <w:highlight w:val="none"/>
          <w:u w:val="none"/>
        </w:rPr>
        <w:t>的内容。</w:t>
      </w:r>
    </w:p>
    <w:p w14:paraId="2BBAF41B">
      <w:pPr>
        <w:pStyle w:val="37"/>
        <w:keepNext w:val="0"/>
        <w:keepLines w:val="0"/>
        <w:pageBreakBefore w:val="0"/>
        <w:widowControl/>
        <w:numPr>
          <w:ilvl w:val="0"/>
          <w:numId w:val="0"/>
        </w:numPr>
        <w:kinsoku/>
        <w:wordWrap/>
        <w:overflowPunct/>
        <w:topLinePunct w:val="0"/>
        <w:autoSpaceDE/>
        <w:autoSpaceDN/>
        <w:bidi w:val="0"/>
        <w:adjustRightInd w:val="0"/>
        <w:snapToGrid w:val="0"/>
        <w:spacing w:after="0" w:line="480" w:lineRule="auto"/>
        <w:ind w:leftChars="0"/>
        <w:textAlignment w:val="auto"/>
        <w:rPr>
          <w:rFonts w:hint="eastAsia" w:ascii="宋体" w:hAnsi="宋体" w:eastAsia="宋体" w:cs="宋体"/>
          <w:b/>
          <w:bCs w:val="0"/>
          <w:color w:val="auto"/>
          <w:sz w:val="21"/>
          <w:szCs w:val="21"/>
          <w:highlight w:val="none"/>
          <w:u w:val="none"/>
        </w:rPr>
      </w:pPr>
      <w:r>
        <w:rPr>
          <w:rFonts w:hint="eastAsia" w:ascii="宋体" w:hAnsi="宋体" w:cs="宋体"/>
          <w:b/>
          <w:bCs w:val="0"/>
          <w:color w:val="auto"/>
          <w:sz w:val="21"/>
          <w:szCs w:val="21"/>
          <w:highlight w:val="none"/>
          <w:u w:val="none"/>
          <w:lang w:val="en-US" w:eastAsia="zh-CN"/>
        </w:rPr>
        <w:t>2</w:t>
      </w:r>
      <w:r>
        <w:rPr>
          <w:rFonts w:hint="eastAsia" w:ascii="宋体" w:hAnsi="宋体" w:eastAsia="宋体" w:cs="宋体"/>
          <w:b/>
          <w:bCs w:val="0"/>
          <w:color w:val="auto"/>
          <w:sz w:val="21"/>
          <w:szCs w:val="21"/>
          <w:highlight w:val="none"/>
          <w:u w:val="none"/>
          <w:lang w:val="en-US" w:eastAsia="zh-CN"/>
        </w:rPr>
        <w:t>、</w:t>
      </w:r>
      <w:r>
        <w:rPr>
          <w:rFonts w:hint="eastAsia" w:ascii="宋体" w:hAnsi="宋体" w:eastAsia="宋体" w:cs="宋体"/>
          <w:b/>
          <w:bCs w:val="0"/>
          <w:color w:val="auto"/>
          <w:sz w:val="21"/>
          <w:szCs w:val="21"/>
          <w:highlight w:val="none"/>
          <w:u w:val="none"/>
        </w:rPr>
        <w:t>建议供应商将</w:t>
      </w:r>
      <w:r>
        <w:rPr>
          <w:rFonts w:hint="eastAsia" w:ascii="宋体" w:hAnsi="宋体" w:cs="宋体"/>
          <w:b/>
          <w:bCs w:val="0"/>
          <w:color w:val="auto"/>
          <w:sz w:val="21"/>
          <w:szCs w:val="21"/>
          <w:highlight w:val="none"/>
          <w:u w:val="none"/>
          <w:lang w:eastAsia="zh-CN"/>
        </w:rPr>
        <w:t>响应文件</w:t>
      </w:r>
      <w:r>
        <w:rPr>
          <w:rFonts w:hint="eastAsia" w:ascii="宋体" w:hAnsi="宋体" w:eastAsia="宋体" w:cs="宋体"/>
          <w:b/>
          <w:bCs w:val="0"/>
          <w:color w:val="auto"/>
          <w:sz w:val="21"/>
          <w:szCs w:val="21"/>
          <w:highlight w:val="none"/>
          <w:u w:val="none"/>
        </w:rPr>
        <w:t>正本、副本、</w:t>
      </w:r>
      <w:r>
        <w:rPr>
          <w:rFonts w:hint="eastAsia" w:ascii="宋体" w:hAnsi="宋体" w:cs="宋体"/>
          <w:b/>
          <w:bCs w:val="0"/>
          <w:color w:val="auto"/>
          <w:sz w:val="21"/>
          <w:szCs w:val="21"/>
          <w:highlight w:val="none"/>
          <w:u w:val="none"/>
          <w:lang w:eastAsia="zh-CN"/>
        </w:rPr>
        <w:t>报价</w:t>
      </w:r>
      <w:r>
        <w:rPr>
          <w:rFonts w:hint="eastAsia" w:ascii="宋体" w:hAnsi="宋体" w:eastAsia="宋体" w:cs="宋体"/>
          <w:b/>
          <w:bCs w:val="0"/>
          <w:color w:val="auto"/>
          <w:sz w:val="21"/>
          <w:szCs w:val="21"/>
          <w:highlight w:val="none"/>
          <w:u w:val="none"/>
        </w:rPr>
        <w:t>信封分别密封包装，并按照</w:t>
      </w:r>
      <w:r>
        <w:rPr>
          <w:rFonts w:hint="eastAsia" w:ascii="宋体" w:hAnsi="宋体" w:cs="宋体"/>
          <w:b/>
          <w:bCs w:val="0"/>
          <w:color w:val="auto"/>
          <w:sz w:val="21"/>
          <w:szCs w:val="21"/>
          <w:highlight w:val="none"/>
          <w:u w:val="none"/>
          <w:lang w:eastAsia="zh-CN"/>
        </w:rPr>
        <w:t>磋商文件</w:t>
      </w:r>
      <w:r>
        <w:rPr>
          <w:rFonts w:hint="eastAsia" w:ascii="宋体" w:hAnsi="宋体" w:eastAsia="宋体" w:cs="宋体"/>
          <w:b/>
          <w:bCs w:val="0"/>
          <w:color w:val="auto"/>
          <w:sz w:val="21"/>
          <w:szCs w:val="21"/>
          <w:highlight w:val="none"/>
          <w:u w:val="none"/>
        </w:rPr>
        <w:t>“第</w:t>
      </w:r>
      <w:r>
        <w:rPr>
          <w:rFonts w:hint="eastAsia" w:ascii="宋体" w:hAnsi="宋体" w:cs="宋体"/>
          <w:b/>
          <w:bCs w:val="0"/>
          <w:color w:val="auto"/>
          <w:sz w:val="21"/>
          <w:szCs w:val="21"/>
          <w:highlight w:val="none"/>
          <w:u w:val="none"/>
          <w:lang w:val="en-US" w:eastAsia="zh-CN"/>
        </w:rPr>
        <w:t>四</w:t>
      </w:r>
      <w:r>
        <w:rPr>
          <w:rFonts w:hint="eastAsia" w:ascii="宋体" w:hAnsi="宋体" w:eastAsia="宋体" w:cs="宋体"/>
          <w:b/>
          <w:bCs w:val="0"/>
          <w:color w:val="auto"/>
          <w:sz w:val="21"/>
          <w:szCs w:val="21"/>
          <w:highlight w:val="none"/>
          <w:u w:val="none"/>
          <w:lang w:val="en-US" w:eastAsia="zh-CN"/>
        </w:rPr>
        <w:t>部分</w:t>
      </w:r>
      <w:r>
        <w:rPr>
          <w:rFonts w:hint="eastAsia" w:ascii="宋体" w:hAnsi="宋体" w:eastAsia="宋体" w:cs="宋体"/>
          <w:b/>
          <w:bCs w:val="0"/>
          <w:color w:val="auto"/>
          <w:sz w:val="21"/>
          <w:szCs w:val="21"/>
          <w:highlight w:val="none"/>
          <w:u w:val="none"/>
        </w:rPr>
        <w:t xml:space="preserve"> </w:t>
      </w:r>
      <w:r>
        <w:rPr>
          <w:rFonts w:hint="eastAsia" w:ascii="宋体" w:hAnsi="宋体" w:cs="宋体"/>
          <w:b/>
          <w:bCs w:val="0"/>
          <w:color w:val="auto"/>
          <w:sz w:val="21"/>
          <w:szCs w:val="21"/>
          <w:highlight w:val="none"/>
          <w:u w:val="none"/>
          <w:lang w:eastAsia="zh-CN"/>
        </w:rPr>
        <w:t>供应商</w:t>
      </w:r>
      <w:r>
        <w:rPr>
          <w:rFonts w:hint="eastAsia" w:ascii="宋体" w:hAnsi="宋体" w:eastAsia="宋体" w:cs="宋体"/>
          <w:b/>
          <w:bCs w:val="0"/>
          <w:color w:val="auto"/>
          <w:sz w:val="21"/>
          <w:szCs w:val="21"/>
          <w:highlight w:val="none"/>
          <w:u w:val="none"/>
        </w:rPr>
        <w:t xml:space="preserve">须知 </w:t>
      </w:r>
      <w:r>
        <w:rPr>
          <w:rFonts w:hint="eastAsia" w:ascii="宋体" w:hAnsi="宋体" w:eastAsia="宋体" w:cs="宋体"/>
          <w:b/>
          <w:bCs w:val="0"/>
          <w:color w:val="auto"/>
          <w:sz w:val="21"/>
          <w:szCs w:val="21"/>
          <w:highlight w:val="none"/>
          <w:u w:val="none"/>
          <w:lang w:val="en-US" w:eastAsia="zh-CN"/>
        </w:rPr>
        <w:t>第四章</w:t>
      </w:r>
      <w:r>
        <w:rPr>
          <w:rFonts w:hint="eastAsia" w:ascii="宋体" w:hAnsi="宋体" w:cs="宋体"/>
          <w:b/>
          <w:bCs w:val="0"/>
          <w:color w:val="auto"/>
          <w:sz w:val="21"/>
          <w:szCs w:val="21"/>
          <w:highlight w:val="none"/>
          <w:u w:val="none"/>
          <w:lang w:eastAsia="zh-CN"/>
        </w:rPr>
        <w:t>响应文件</w:t>
      </w:r>
      <w:r>
        <w:rPr>
          <w:rFonts w:hint="eastAsia" w:ascii="宋体" w:hAnsi="宋体" w:eastAsia="宋体" w:cs="宋体"/>
          <w:b/>
          <w:bCs w:val="0"/>
          <w:color w:val="auto"/>
          <w:sz w:val="21"/>
          <w:szCs w:val="21"/>
          <w:highlight w:val="none"/>
          <w:u w:val="none"/>
        </w:rPr>
        <w:t>的递交”中相关要求进行提交，避免因密封包装不符合要求而导致</w:t>
      </w:r>
      <w:r>
        <w:rPr>
          <w:rFonts w:hint="eastAsia" w:ascii="宋体" w:hAnsi="宋体" w:cs="宋体"/>
          <w:b/>
          <w:bCs w:val="0"/>
          <w:color w:val="auto"/>
          <w:sz w:val="21"/>
          <w:szCs w:val="21"/>
          <w:highlight w:val="none"/>
          <w:u w:val="none"/>
          <w:lang w:eastAsia="zh-CN"/>
        </w:rPr>
        <w:t>响应文件</w:t>
      </w:r>
      <w:r>
        <w:rPr>
          <w:rFonts w:hint="eastAsia" w:ascii="宋体" w:hAnsi="宋体" w:eastAsia="宋体" w:cs="宋体"/>
          <w:b/>
          <w:bCs w:val="0"/>
          <w:color w:val="auto"/>
          <w:sz w:val="21"/>
          <w:szCs w:val="21"/>
          <w:highlight w:val="none"/>
          <w:u w:val="none"/>
        </w:rPr>
        <w:t>被退回。</w:t>
      </w:r>
    </w:p>
    <w:p w14:paraId="18188B02">
      <w:pPr>
        <w:pStyle w:val="37"/>
        <w:keepNext w:val="0"/>
        <w:keepLines w:val="0"/>
        <w:pageBreakBefore w:val="0"/>
        <w:widowControl/>
        <w:numPr>
          <w:ilvl w:val="0"/>
          <w:numId w:val="0"/>
        </w:numPr>
        <w:kinsoku/>
        <w:wordWrap/>
        <w:overflowPunct/>
        <w:topLinePunct w:val="0"/>
        <w:autoSpaceDE/>
        <w:autoSpaceDN/>
        <w:bidi w:val="0"/>
        <w:adjustRightInd w:val="0"/>
        <w:snapToGrid w:val="0"/>
        <w:spacing w:after="0" w:line="480" w:lineRule="auto"/>
        <w:ind w:leftChars="0"/>
        <w:textAlignment w:val="auto"/>
        <w:rPr>
          <w:rFonts w:hint="eastAsia" w:ascii="宋体" w:hAnsi="宋体" w:eastAsia="宋体" w:cs="宋体"/>
          <w:b/>
          <w:bCs w:val="0"/>
          <w:color w:val="auto"/>
          <w:sz w:val="21"/>
          <w:szCs w:val="21"/>
          <w:highlight w:val="none"/>
          <w:u w:val="none"/>
        </w:rPr>
      </w:pPr>
      <w:r>
        <w:rPr>
          <w:rFonts w:hint="eastAsia" w:ascii="宋体" w:hAnsi="宋体" w:cs="宋体"/>
          <w:b/>
          <w:bCs w:val="0"/>
          <w:color w:val="auto"/>
          <w:sz w:val="21"/>
          <w:szCs w:val="21"/>
          <w:highlight w:val="none"/>
          <w:u w:val="none"/>
          <w:lang w:val="en-US" w:eastAsia="zh-CN"/>
        </w:rPr>
        <w:t>3</w:t>
      </w:r>
      <w:r>
        <w:rPr>
          <w:rFonts w:hint="eastAsia" w:ascii="宋体" w:hAnsi="宋体" w:eastAsia="宋体" w:cs="宋体"/>
          <w:b/>
          <w:bCs w:val="0"/>
          <w:color w:val="auto"/>
          <w:sz w:val="21"/>
          <w:szCs w:val="21"/>
          <w:highlight w:val="none"/>
          <w:u w:val="none"/>
          <w:lang w:val="en-US" w:eastAsia="zh-CN"/>
        </w:rPr>
        <w:t>、</w:t>
      </w:r>
      <w:r>
        <w:rPr>
          <w:rFonts w:hint="eastAsia" w:ascii="宋体" w:hAnsi="宋体" w:eastAsia="宋体" w:cs="宋体"/>
          <w:b/>
          <w:bCs w:val="0"/>
          <w:color w:val="auto"/>
          <w:sz w:val="21"/>
          <w:szCs w:val="21"/>
          <w:highlight w:val="none"/>
          <w:u w:val="none"/>
        </w:rPr>
        <w:t>请正确填写《</w:t>
      </w:r>
      <w:r>
        <w:rPr>
          <w:rFonts w:hint="eastAsia" w:ascii="宋体" w:hAnsi="宋体" w:cs="宋体"/>
          <w:b/>
          <w:bCs w:val="0"/>
          <w:color w:val="auto"/>
          <w:sz w:val="21"/>
          <w:szCs w:val="21"/>
          <w:highlight w:val="none"/>
          <w:u w:val="none"/>
          <w:lang w:val="en-US" w:eastAsia="zh-CN"/>
        </w:rPr>
        <w:t>报价</w:t>
      </w:r>
      <w:r>
        <w:rPr>
          <w:rFonts w:hint="eastAsia" w:ascii="宋体" w:hAnsi="宋体" w:eastAsia="宋体" w:cs="宋体"/>
          <w:b/>
          <w:bCs w:val="0"/>
          <w:color w:val="auto"/>
          <w:sz w:val="21"/>
          <w:szCs w:val="21"/>
          <w:highlight w:val="none"/>
          <w:u w:val="none"/>
        </w:rPr>
        <w:t>一览表》。多包项目请仔细检查包组号，包组号跟包组名称必须一致。</w:t>
      </w:r>
    </w:p>
    <w:p w14:paraId="044D7203">
      <w:pPr>
        <w:pStyle w:val="37"/>
        <w:keepNext w:val="0"/>
        <w:keepLines w:val="0"/>
        <w:pageBreakBefore w:val="0"/>
        <w:widowControl/>
        <w:numPr>
          <w:ilvl w:val="0"/>
          <w:numId w:val="0"/>
        </w:numPr>
        <w:kinsoku/>
        <w:wordWrap/>
        <w:overflowPunct/>
        <w:topLinePunct w:val="0"/>
        <w:autoSpaceDE/>
        <w:autoSpaceDN/>
        <w:bidi w:val="0"/>
        <w:adjustRightInd w:val="0"/>
        <w:snapToGrid w:val="0"/>
        <w:spacing w:after="0" w:line="480" w:lineRule="auto"/>
        <w:ind w:leftChars="0"/>
        <w:textAlignment w:val="auto"/>
        <w:rPr>
          <w:rFonts w:hint="eastAsia" w:ascii="宋体" w:hAnsi="宋体" w:eastAsia="宋体" w:cs="宋体"/>
          <w:b/>
          <w:bCs w:val="0"/>
          <w:color w:val="auto"/>
          <w:sz w:val="21"/>
          <w:szCs w:val="21"/>
          <w:highlight w:val="none"/>
          <w:u w:val="none"/>
        </w:rPr>
      </w:pPr>
      <w:r>
        <w:rPr>
          <w:rFonts w:hint="eastAsia" w:ascii="宋体" w:hAnsi="宋体" w:cs="宋体"/>
          <w:b/>
          <w:bCs w:val="0"/>
          <w:color w:val="auto"/>
          <w:sz w:val="21"/>
          <w:szCs w:val="21"/>
          <w:highlight w:val="none"/>
          <w:u w:val="none"/>
          <w:lang w:val="en-US" w:eastAsia="zh-CN"/>
        </w:rPr>
        <w:t>4</w:t>
      </w:r>
      <w:r>
        <w:rPr>
          <w:rFonts w:hint="eastAsia" w:ascii="宋体" w:hAnsi="宋体" w:eastAsia="宋体" w:cs="宋体"/>
          <w:b/>
          <w:bCs w:val="0"/>
          <w:color w:val="auto"/>
          <w:sz w:val="21"/>
          <w:szCs w:val="21"/>
          <w:highlight w:val="none"/>
          <w:u w:val="none"/>
          <w:lang w:val="en-US" w:eastAsia="zh-CN"/>
        </w:rPr>
        <w:t>、</w:t>
      </w:r>
      <w:r>
        <w:rPr>
          <w:rFonts w:hint="eastAsia" w:ascii="宋体" w:hAnsi="宋体" w:cs="宋体"/>
          <w:b/>
          <w:bCs w:val="0"/>
          <w:color w:val="auto"/>
          <w:sz w:val="21"/>
          <w:szCs w:val="21"/>
          <w:highlight w:val="none"/>
          <w:u w:val="none"/>
          <w:lang w:eastAsia="zh-CN"/>
        </w:rPr>
        <w:t>响应文件</w:t>
      </w:r>
      <w:r>
        <w:rPr>
          <w:rFonts w:hint="eastAsia" w:ascii="宋体" w:hAnsi="宋体" w:eastAsia="宋体" w:cs="宋体"/>
          <w:b/>
          <w:bCs w:val="0"/>
          <w:color w:val="auto"/>
          <w:sz w:val="21"/>
          <w:szCs w:val="21"/>
          <w:highlight w:val="none"/>
          <w:u w:val="none"/>
        </w:rPr>
        <w:t>应</w:t>
      </w:r>
      <w:r>
        <w:rPr>
          <w:rFonts w:hint="eastAsia" w:ascii="宋体" w:hAnsi="宋体" w:eastAsia="宋体" w:cs="宋体"/>
          <w:b/>
          <w:bCs w:val="0"/>
          <w:color w:val="auto"/>
          <w:sz w:val="21"/>
          <w:szCs w:val="21"/>
          <w:highlight w:val="none"/>
          <w:u w:val="none"/>
          <w:lang w:val="en-US" w:eastAsia="zh-CN"/>
        </w:rPr>
        <w:t>编制目录及</w:t>
      </w:r>
      <w:r>
        <w:rPr>
          <w:rFonts w:hint="eastAsia" w:ascii="宋体" w:hAnsi="宋体" w:eastAsia="宋体" w:cs="宋体"/>
          <w:b/>
          <w:bCs w:val="0"/>
          <w:color w:val="auto"/>
          <w:sz w:val="21"/>
          <w:szCs w:val="21"/>
          <w:highlight w:val="none"/>
          <w:u w:val="none"/>
        </w:rPr>
        <w:t>按顺序编制页码。</w:t>
      </w:r>
    </w:p>
    <w:p w14:paraId="1B295334">
      <w:pPr>
        <w:pStyle w:val="37"/>
        <w:keepNext w:val="0"/>
        <w:keepLines w:val="0"/>
        <w:pageBreakBefore w:val="0"/>
        <w:widowControl/>
        <w:numPr>
          <w:ilvl w:val="0"/>
          <w:numId w:val="0"/>
        </w:numPr>
        <w:kinsoku/>
        <w:wordWrap/>
        <w:overflowPunct/>
        <w:topLinePunct w:val="0"/>
        <w:autoSpaceDE/>
        <w:autoSpaceDN/>
        <w:bidi w:val="0"/>
        <w:adjustRightInd w:val="0"/>
        <w:snapToGrid w:val="0"/>
        <w:spacing w:after="0" w:line="480" w:lineRule="auto"/>
        <w:ind w:leftChars="0"/>
        <w:textAlignment w:val="auto"/>
        <w:rPr>
          <w:rFonts w:hint="eastAsia" w:ascii="宋体" w:hAnsi="宋体" w:eastAsia="宋体" w:cs="宋体"/>
          <w:b/>
          <w:bCs w:val="0"/>
          <w:color w:val="auto"/>
          <w:sz w:val="21"/>
          <w:szCs w:val="21"/>
          <w:highlight w:val="none"/>
          <w:u w:val="none"/>
        </w:rPr>
      </w:pPr>
      <w:r>
        <w:rPr>
          <w:rFonts w:hint="eastAsia" w:ascii="宋体" w:hAnsi="宋体" w:cs="宋体"/>
          <w:b/>
          <w:bCs w:val="0"/>
          <w:color w:val="auto"/>
          <w:sz w:val="21"/>
          <w:szCs w:val="21"/>
          <w:highlight w:val="none"/>
          <w:u w:val="none"/>
          <w:lang w:val="en-US" w:eastAsia="zh-CN"/>
        </w:rPr>
        <w:t>5</w:t>
      </w:r>
      <w:r>
        <w:rPr>
          <w:rFonts w:hint="eastAsia" w:ascii="宋体" w:hAnsi="宋体" w:eastAsia="宋体" w:cs="宋体"/>
          <w:b/>
          <w:bCs w:val="0"/>
          <w:color w:val="auto"/>
          <w:sz w:val="21"/>
          <w:szCs w:val="21"/>
          <w:highlight w:val="none"/>
          <w:u w:val="none"/>
          <w:lang w:val="en-US" w:eastAsia="zh-CN"/>
        </w:rPr>
        <w:t>、</w:t>
      </w:r>
      <w:r>
        <w:rPr>
          <w:rFonts w:hint="eastAsia" w:ascii="宋体" w:hAnsi="宋体" w:eastAsia="宋体" w:cs="宋体"/>
          <w:b/>
          <w:bCs w:val="0"/>
          <w:color w:val="auto"/>
          <w:sz w:val="21"/>
          <w:szCs w:val="21"/>
          <w:highlight w:val="none"/>
          <w:u w:val="none"/>
        </w:rPr>
        <w:t>请仔细检查</w:t>
      </w:r>
      <w:r>
        <w:rPr>
          <w:rFonts w:hint="eastAsia" w:ascii="宋体" w:hAnsi="宋体" w:cs="宋体"/>
          <w:b/>
          <w:bCs w:val="0"/>
          <w:color w:val="auto"/>
          <w:sz w:val="21"/>
          <w:szCs w:val="21"/>
          <w:highlight w:val="none"/>
          <w:u w:val="none"/>
          <w:lang w:eastAsia="zh-CN"/>
        </w:rPr>
        <w:t>响应文件</w:t>
      </w:r>
      <w:r>
        <w:rPr>
          <w:rFonts w:hint="eastAsia" w:ascii="宋体" w:hAnsi="宋体" w:eastAsia="宋体" w:cs="宋体"/>
          <w:b/>
          <w:bCs w:val="0"/>
          <w:color w:val="auto"/>
          <w:sz w:val="21"/>
          <w:szCs w:val="21"/>
          <w:highlight w:val="none"/>
          <w:u w:val="none"/>
        </w:rPr>
        <w:t>是否已按</w:t>
      </w:r>
      <w:r>
        <w:rPr>
          <w:rFonts w:hint="eastAsia" w:ascii="宋体" w:hAnsi="宋体" w:cs="宋体"/>
          <w:b/>
          <w:bCs w:val="0"/>
          <w:color w:val="auto"/>
          <w:sz w:val="21"/>
          <w:szCs w:val="21"/>
          <w:highlight w:val="none"/>
          <w:u w:val="none"/>
          <w:lang w:eastAsia="zh-CN"/>
        </w:rPr>
        <w:t>磋商文件</w:t>
      </w:r>
      <w:r>
        <w:rPr>
          <w:rFonts w:hint="eastAsia" w:ascii="宋体" w:hAnsi="宋体" w:eastAsia="宋体" w:cs="宋体"/>
          <w:b/>
          <w:bCs w:val="0"/>
          <w:color w:val="auto"/>
          <w:sz w:val="21"/>
          <w:szCs w:val="21"/>
          <w:highlight w:val="none"/>
          <w:u w:val="none"/>
        </w:rPr>
        <w:t>盖章、签名(或盖私章)、签署日期。</w:t>
      </w:r>
    </w:p>
    <w:p w14:paraId="76222863">
      <w:pPr>
        <w:pStyle w:val="37"/>
        <w:keepNext w:val="0"/>
        <w:keepLines w:val="0"/>
        <w:pageBreakBefore w:val="0"/>
        <w:widowControl/>
        <w:numPr>
          <w:ilvl w:val="0"/>
          <w:numId w:val="0"/>
        </w:numPr>
        <w:kinsoku/>
        <w:wordWrap/>
        <w:overflowPunct/>
        <w:topLinePunct w:val="0"/>
        <w:autoSpaceDE/>
        <w:autoSpaceDN/>
        <w:bidi w:val="0"/>
        <w:adjustRightInd w:val="0"/>
        <w:snapToGrid w:val="0"/>
        <w:spacing w:after="0" w:line="480" w:lineRule="auto"/>
        <w:ind w:leftChars="0"/>
        <w:textAlignment w:val="auto"/>
        <w:rPr>
          <w:rFonts w:hint="eastAsia" w:ascii="宋体" w:hAnsi="宋体" w:eastAsia="宋体" w:cs="宋体"/>
          <w:b/>
          <w:bCs w:val="0"/>
          <w:color w:val="auto"/>
          <w:sz w:val="21"/>
          <w:szCs w:val="21"/>
          <w:highlight w:val="none"/>
          <w:u w:val="none"/>
        </w:rPr>
      </w:pPr>
      <w:r>
        <w:rPr>
          <w:rFonts w:hint="eastAsia" w:ascii="宋体" w:hAnsi="宋体" w:cs="宋体"/>
          <w:b/>
          <w:bCs w:val="0"/>
          <w:color w:val="auto"/>
          <w:sz w:val="21"/>
          <w:szCs w:val="21"/>
          <w:highlight w:val="none"/>
          <w:u w:val="none"/>
          <w:lang w:val="en-US" w:eastAsia="zh-CN"/>
        </w:rPr>
        <w:t>6</w:t>
      </w:r>
      <w:r>
        <w:rPr>
          <w:rFonts w:hint="eastAsia" w:ascii="宋体" w:hAnsi="宋体" w:eastAsia="宋体" w:cs="宋体"/>
          <w:b/>
          <w:bCs w:val="0"/>
          <w:color w:val="auto"/>
          <w:sz w:val="21"/>
          <w:szCs w:val="21"/>
          <w:highlight w:val="none"/>
          <w:u w:val="none"/>
          <w:lang w:val="en-US" w:eastAsia="zh-CN"/>
        </w:rPr>
        <w:t>、加</w:t>
      </w:r>
      <w:r>
        <w:rPr>
          <w:rFonts w:hint="eastAsia" w:ascii="宋体" w:hAnsi="宋体" w:eastAsia="宋体" w:cs="宋体"/>
          <w:b/>
          <w:bCs w:val="0"/>
          <w:color w:val="auto"/>
          <w:sz w:val="21"/>
          <w:szCs w:val="21"/>
          <w:highlight w:val="none"/>
          <w:u w:val="none"/>
        </w:rPr>
        <w:t>★号</w:t>
      </w:r>
      <w:r>
        <w:rPr>
          <w:rFonts w:hint="eastAsia" w:ascii="宋体" w:hAnsi="宋体" w:eastAsia="宋体" w:cs="宋体"/>
          <w:b/>
          <w:bCs w:val="0"/>
          <w:color w:val="auto"/>
          <w:sz w:val="21"/>
          <w:szCs w:val="21"/>
          <w:highlight w:val="none"/>
          <w:u w:val="none"/>
          <w:lang w:val="en-US" w:eastAsia="zh-CN"/>
        </w:rPr>
        <w:t>条款</w:t>
      </w:r>
      <w:r>
        <w:rPr>
          <w:rFonts w:hint="eastAsia" w:ascii="宋体" w:hAnsi="宋体" w:eastAsia="宋体" w:cs="宋体"/>
          <w:b/>
          <w:bCs w:val="0"/>
          <w:color w:val="auto"/>
          <w:sz w:val="21"/>
          <w:szCs w:val="21"/>
          <w:highlight w:val="none"/>
          <w:u w:val="none"/>
        </w:rPr>
        <w:t>必须完全响应，不响应或负偏离将导致</w:t>
      </w:r>
      <w:r>
        <w:rPr>
          <w:rFonts w:hint="eastAsia" w:ascii="宋体" w:hAnsi="宋体" w:cs="宋体"/>
          <w:b/>
          <w:bCs w:val="0"/>
          <w:color w:val="auto"/>
          <w:sz w:val="21"/>
          <w:szCs w:val="21"/>
          <w:highlight w:val="none"/>
          <w:u w:val="none"/>
          <w:lang w:val="en-US" w:eastAsia="zh-CN"/>
        </w:rPr>
        <w:t>响应文件</w:t>
      </w:r>
      <w:r>
        <w:rPr>
          <w:rFonts w:hint="eastAsia" w:ascii="宋体" w:hAnsi="宋体" w:eastAsia="宋体" w:cs="宋体"/>
          <w:b/>
          <w:bCs w:val="0"/>
          <w:color w:val="auto"/>
          <w:sz w:val="21"/>
          <w:szCs w:val="21"/>
          <w:highlight w:val="none"/>
          <w:u w:val="none"/>
        </w:rPr>
        <w:t>无效</w:t>
      </w:r>
      <w:r>
        <w:rPr>
          <w:rFonts w:hint="eastAsia" w:ascii="宋体" w:hAnsi="宋体" w:eastAsia="宋体" w:cs="宋体"/>
          <w:b/>
          <w:bCs w:val="0"/>
          <w:color w:val="auto"/>
          <w:sz w:val="21"/>
          <w:szCs w:val="21"/>
          <w:highlight w:val="none"/>
          <w:u w:val="none"/>
          <w:lang w:eastAsia="zh-CN"/>
        </w:rPr>
        <w:t>。</w:t>
      </w:r>
    </w:p>
    <w:p w14:paraId="5B855314">
      <w:pPr>
        <w:pStyle w:val="37"/>
        <w:keepNext w:val="0"/>
        <w:keepLines w:val="0"/>
        <w:pageBreakBefore w:val="0"/>
        <w:widowControl/>
        <w:numPr>
          <w:ilvl w:val="0"/>
          <w:numId w:val="0"/>
        </w:numPr>
        <w:kinsoku/>
        <w:wordWrap/>
        <w:overflowPunct/>
        <w:topLinePunct w:val="0"/>
        <w:autoSpaceDE/>
        <w:autoSpaceDN/>
        <w:bidi w:val="0"/>
        <w:adjustRightInd w:val="0"/>
        <w:snapToGrid w:val="0"/>
        <w:spacing w:after="0" w:line="480" w:lineRule="auto"/>
        <w:ind w:leftChars="0"/>
        <w:textAlignment w:val="auto"/>
        <w:rPr>
          <w:rFonts w:hint="eastAsia" w:ascii="宋体" w:hAnsi="宋体" w:eastAsia="宋体" w:cs="宋体"/>
          <w:b/>
          <w:bCs w:val="0"/>
          <w:color w:val="auto"/>
          <w:sz w:val="21"/>
          <w:szCs w:val="21"/>
          <w:highlight w:val="none"/>
          <w:u w:val="none"/>
          <w:lang w:val="en-US" w:eastAsia="zh-CN"/>
        </w:rPr>
      </w:pPr>
      <w:r>
        <w:rPr>
          <w:rFonts w:hint="eastAsia" w:ascii="宋体" w:hAnsi="宋体" w:cs="宋体"/>
          <w:b/>
          <w:bCs w:val="0"/>
          <w:color w:val="auto"/>
          <w:sz w:val="21"/>
          <w:szCs w:val="21"/>
          <w:highlight w:val="none"/>
          <w:u w:val="none"/>
          <w:lang w:val="en-US" w:eastAsia="zh-CN"/>
        </w:rPr>
        <w:t>7</w:t>
      </w:r>
      <w:r>
        <w:rPr>
          <w:rFonts w:hint="eastAsia" w:ascii="宋体" w:hAnsi="宋体" w:eastAsia="宋体" w:cs="宋体"/>
          <w:b/>
          <w:bCs w:val="0"/>
          <w:color w:val="auto"/>
          <w:sz w:val="21"/>
          <w:szCs w:val="21"/>
          <w:highlight w:val="none"/>
          <w:u w:val="none"/>
          <w:lang w:val="en-US" w:eastAsia="zh-CN"/>
        </w:rPr>
        <w:t>、</w:t>
      </w:r>
      <w:r>
        <w:rPr>
          <w:rFonts w:hint="eastAsia" w:ascii="宋体" w:hAnsi="宋体" w:eastAsia="宋体" w:cs="宋体"/>
          <w:b/>
          <w:bCs w:val="0"/>
          <w:color w:val="auto"/>
          <w:sz w:val="21"/>
          <w:szCs w:val="21"/>
          <w:highlight w:val="none"/>
          <w:u w:val="none"/>
        </w:rPr>
        <w:t>为避免因迟到而无法按时递交</w:t>
      </w:r>
      <w:r>
        <w:rPr>
          <w:rFonts w:hint="eastAsia" w:ascii="宋体" w:hAnsi="宋体" w:cs="宋体"/>
          <w:b/>
          <w:bCs w:val="0"/>
          <w:color w:val="auto"/>
          <w:sz w:val="21"/>
          <w:szCs w:val="21"/>
          <w:highlight w:val="none"/>
          <w:u w:val="none"/>
          <w:lang w:eastAsia="zh-CN"/>
        </w:rPr>
        <w:t>响应文件</w:t>
      </w:r>
      <w:r>
        <w:rPr>
          <w:rFonts w:hint="eastAsia" w:ascii="宋体" w:hAnsi="宋体" w:eastAsia="宋体" w:cs="宋体"/>
          <w:b/>
          <w:bCs w:val="0"/>
          <w:color w:val="auto"/>
          <w:sz w:val="21"/>
          <w:szCs w:val="21"/>
          <w:highlight w:val="none"/>
          <w:u w:val="none"/>
        </w:rPr>
        <w:t>，供应商</w:t>
      </w:r>
      <w:r>
        <w:rPr>
          <w:rFonts w:hint="eastAsia" w:ascii="宋体" w:hAnsi="宋体" w:eastAsia="宋体" w:cs="宋体"/>
          <w:b/>
          <w:bCs w:val="0"/>
          <w:color w:val="auto"/>
          <w:sz w:val="21"/>
          <w:szCs w:val="21"/>
          <w:highlight w:val="none"/>
          <w:u w:val="none"/>
          <w:lang w:val="en-US" w:eastAsia="zh-CN"/>
        </w:rPr>
        <w:t>应自行计算路途可能出现塞车的时间，建议</w:t>
      </w:r>
      <w:r>
        <w:rPr>
          <w:rFonts w:hint="eastAsia" w:ascii="宋体" w:hAnsi="宋体" w:eastAsia="宋体" w:cs="宋体"/>
          <w:b/>
          <w:bCs w:val="0"/>
          <w:color w:val="auto"/>
          <w:sz w:val="21"/>
          <w:szCs w:val="21"/>
          <w:highlight w:val="none"/>
          <w:u w:val="none"/>
        </w:rPr>
        <w:t>在</w:t>
      </w:r>
      <w:r>
        <w:rPr>
          <w:rFonts w:hint="eastAsia" w:ascii="宋体" w:hAnsi="宋体" w:cs="宋体"/>
          <w:b/>
          <w:bCs w:val="0"/>
          <w:color w:val="auto"/>
          <w:sz w:val="21"/>
          <w:szCs w:val="21"/>
          <w:highlight w:val="none"/>
          <w:u w:val="none"/>
          <w:lang w:eastAsia="zh-CN"/>
        </w:rPr>
        <w:t>响应文件</w:t>
      </w:r>
      <w:r>
        <w:rPr>
          <w:rFonts w:hint="eastAsia" w:ascii="宋体" w:hAnsi="宋体" w:eastAsia="宋体" w:cs="宋体"/>
          <w:b/>
          <w:bCs w:val="0"/>
          <w:color w:val="auto"/>
          <w:sz w:val="21"/>
          <w:szCs w:val="21"/>
          <w:highlight w:val="none"/>
          <w:u w:val="none"/>
        </w:rPr>
        <w:t>递交截止时间之前30分钟内到达开标地点</w:t>
      </w:r>
      <w:r>
        <w:rPr>
          <w:rFonts w:hint="eastAsia" w:ascii="宋体" w:hAnsi="宋体" w:eastAsia="宋体" w:cs="宋体"/>
          <w:b/>
          <w:bCs w:val="0"/>
          <w:color w:val="auto"/>
          <w:sz w:val="21"/>
          <w:szCs w:val="21"/>
          <w:highlight w:val="none"/>
          <w:u w:val="none"/>
          <w:lang w:eastAsia="zh-CN"/>
        </w:rPr>
        <w:t>，</w:t>
      </w:r>
      <w:r>
        <w:rPr>
          <w:rFonts w:hint="eastAsia" w:ascii="宋体" w:hAnsi="宋体" w:cs="宋体"/>
          <w:b/>
          <w:bCs w:val="0"/>
          <w:color w:val="auto"/>
          <w:sz w:val="21"/>
          <w:szCs w:val="21"/>
          <w:highlight w:val="none"/>
          <w:u w:val="none"/>
          <w:lang w:val="en-US" w:eastAsia="zh-CN"/>
        </w:rPr>
        <w:t>响应</w:t>
      </w:r>
      <w:r>
        <w:rPr>
          <w:rFonts w:hint="eastAsia" w:ascii="宋体" w:hAnsi="宋体" w:eastAsia="宋体" w:cs="宋体"/>
          <w:b/>
          <w:bCs w:val="0"/>
          <w:color w:val="auto"/>
          <w:sz w:val="21"/>
          <w:szCs w:val="21"/>
          <w:highlight w:val="none"/>
          <w:u w:val="none"/>
          <w:lang w:eastAsia="zh-CN"/>
        </w:rPr>
        <w:t>截止时间一到，本公司不接收任何</w:t>
      </w:r>
      <w:r>
        <w:rPr>
          <w:rFonts w:hint="eastAsia" w:ascii="宋体" w:hAnsi="宋体" w:cs="宋体"/>
          <w:b/>
          <w:bCs w:val="0"/>
          <w:color w:val="auto"/>
          <w:sz w:val="21"/>
          <w:szCs w:val="21"/>
          <w:highlight w:val="none"/>
          <w:u w:val="none"/>
          <w:lang w:eastAsia="zh-CN"/>
        </w:rPr>
        <w:t>响应文件</w:t>
      </w:r>
      <w:r>
        <w:rPr>
          <w:rFonts w:hint="eastAsia" w:ascii="宋体" w:hAnsi="宋体" w:eastAsia="宋体" w:cs="宋体"/>
          <w:b/>
          <w:bCs w:val="0"/>
          <w:color w:val="auto"/>
          <w:sz w:val="21"/>
          <w:szCs w:val="21"/>
          <w:highlight w:val="none"/>
          <w:u w:val="none"/>
          <w:lang w:eastAsia="zh-CN"/>
        </w:rPr>
        <w:t>。</w:t>
      </w:r>
    </w:p>
    <w:p w14:paraId="5CA02CC4">
      <w:pPr>
        <w:pStyle w:val="37"/>
        <w:keepNext w:val="0"/>
        <w:keepLines w:val="0"/>
        <w:pageBreakBefore w:val="0"/>
        <w:widowControl/>
        <w:numPr>
          <w:ilvl w:val="0"/>
          <w:numId w:val="0"/>
        </w:numPr>
        <w:kinsoku/>
        <w:wordWrap/>
        <w:overflowPunct/>
        <w:topLinePunct w:val="0"/>
        <w:autoSpaceDE/>
        <w:autoSpaceDN/>
        <w:bidi w:val="0"/>
        <w:adjustRightInd w:val="0"/>
        <w:snapToGrid w:val="0"/>
        <w:spacing w:after="0" w:line="480" w:lineRule="auto"/>
        <w:ind w:leftChars="0"/>
        <w:textAlignment w:val="auto"/>
        <w:rPr>
          <w:rFonts w:hint="eastAsia" w:ascii="宋体" w:hAnsi="宋体" w:eastAsia="宋体" w:cs="宋体"/>
          <w:b/>
          <w:bCs w:val="0"/>
          <w:color w:val="auto"/>
          <w:sz w:val="21"/>
          <w:szCs w:val="21"/>
          <w:highlight w:val="none"/>
          <w:u w:val="none"/>
        </w:rPr>
      </w:pPr>
      <w:r>
        <w:rPr>
          <w:rFonts w:hint="eastAsia" w:ascii="宋体" w:hAnsi="宋体" w:cs="宋体"/>
          <w:b/>
          <w:bCs w:val="0"/>
          <w:color w:val="auto"/>
          <w:sz w:val="21"/>
          <w:szCs w:val="21"/>
          <w:highlight w:val="none"/>
          <w:u w:val="none"/>
          <w:lang w:val="en-US" w:eastAsia="zh-CN"/>
        </w:rPr>
        <w:t>8</w:t>
      </w:r>
      <w:r>
        <w:rPr>
          <w:rFonts w:hint="eastAsia" w:ascii="宋体" w:hAnsi="宋体" w:eastAsia="宋体" w:cs="宋体"/>
          <w:b/>
          <w:bCs w:val="0"/>
          <w:color w:val="auto"/>
          <w:sz w:val="21"/>
          <w:szCs w:val="21"/>
          <w:highlight w:val="none"/>
          <w:u w:val="none"/>
          <w:lang w:val="en-US" w:eastAsia="zh-CN"/>
        </w:rPr>
        <w:t>、</w:t>
      </w:r>
      <w:r>
        <w:rPr>
          <w:rFonts w:hint="eastAsia" w:ascii="宋体" w:hAnsi="宋体" w:eastAsia="宋体" w:cs="宋体"/>
          <w:b/>
          <w:bCs w:val="0"/>
          <w:color w:val="auto"/>
          <w:sz w:val="21"/>
          <w:szCs w:val="21"/>
          <w:highlight w:val="none"/>
          <w:u w:val="none"/>
        </w:rPr>
        <w:t>为了提高政府采购效率，节约社会交易成本与时间，希望领购了</w:t>
      </w:r>
      <w:r>
        <w:rPr>
          <w:rFonts w:hint="eastAsia" w:ascii="宋体" w:hAnsi="宋体" w:cs="宋体"/>
          <w:b/>
          <w:bCs w:val="0"/>
          <w:color w:val="auto"/>
          <w:sz w:val="21"/>
          <w:szCs w:val="21"/>
          <w:highlight w:val="none"/>
          <w:u w:val="none"/>
          <w:lang w:eastAsia="zh-CN"/>
        </w:rPr>
        <w:t>磋商文件</w:t>
      </w:r>
      <w:r>
        <w:rPr>
          <w:rFonts w:hint="eastAsia" w:ascii="宋体" w:hAnsi="宋体" w:eastAsia="宋体" w:cs="宋体"/>
          <w:b/>
          <w:bCs w:val="0"/>
          <w:color w:val="auto"/>
          <w:sz w:val="21"/>
          <w:szCs w:val="21"/>
          <w:highlight w:val="none"/>
          <w:u w:val="none"/>
        </w:rPr>
        <w:t>而决定不参加本项目的供应商，在</w:t>
      </w:r>
      <w:r>
        <w:rPr>
          <w:rFonts w:hint="eastAsia" w:ascii="宋体" w:hAnsi="宋体" w:cs="宋体"/>
          <w:b/>
          <w:bCs w:val="0"/>
          <w:color w:val="auto"/>
          <w:sz w:val="21"/>
          <w:szCs w:val="21"/>
          <w:highlight w:val="none"/>
          <w:u w:val="none"/>
          <w:lang w:eastAsia="zh-CN"/>
        </w:rPr>
        <w:t>响应文件</w:t>
      </w:r>
      <w:r>
        <w:rPr>
          <w:rFonts w:hint="eastAsia" w:ascii="宋体" w:hAnsi="宋体" w:eastAsia="宋体" w:cs="宋体"/>
          <w:b/>
          <w:bCs w:val="0"/>
          <w:color w:val="auto"/>
          <w:sz w:val="21"/>
          <w:szCs w:val="21"/>
          <w:highlight w:val="none"/>
          <w:u w:val="none"/>
        </w:rPr>
        <w:t>递交截止时间的</w:t>
      </w:r>
      <w:r>
        <w:rPr>
          <w:rFonts w:hint="eastAsia" w:ascii="宋体" w:hAnsi="宋体" w:eastAsia="宋体" w:cs="宋体"/>
          <w:b/>
          <w:bCs w:val="0"/>
          <w:color w:val="auto"/>
          <w:sz w:val="21"/>
          <w:szCs w:val="21"/>
          <w:highlight w:val="none"/>
          <w:u w:val="none"/>
          <w:lang w:val="en-US" w:eastAsia="zh-CN"/>
        </w:rPr>
        <w:t>2</w:t>
      </w:r>
      <w:r>
        <w:rPr>
          <w:rFonts w:hint="eastAsia" w:ascii="宋体" w:hAnsi="宋体" w:eastAsia="宋体" w:cs="宋体"/>
          <w:b/>
          <w:bCs w:val="0"/>
          <w:color w:val="auto"/>
          <w:sz w:val="21"/>
          <w:szCs w:val="21"/>
          <w:highlight w:val="none"/>
          <w:u w:val="none"/>
        </w:rPr>
        <w:t>日前，按《</w:t>
      </w:r>
      <w:r>
        <w:rPr>
          <w:rFonts w:hint="eastAsia" w:ascii="宋体" w:hAnsi="宋体" w:cs="宋体"/>
          <w:b/>
          <w:bCs w:val="0"/>
          <w:color w:val="auto"/>
          <w:sz w:val="21"/>
          <w:szCs w:val="21"/>
          <w:highlight w:val="none"/>
          <w:u w:val="none"/>
          <w:lang w:val="en-US" w:eastAsia="zh-CN"/>
        </w:rPr>
        <w:t>磋商</w:t>
      </w:r>
      <w:r>
        <w:rPr>
          <w:rFonts w:hint="eastAsia" w:ascii="宋体" w:hAnsi="宋体" w:eastAsia="宋体" w:cs="宋体"/>
          <w:b/>
          <w:bCs w:val="0"/>
          <w:color w:val="auto"/>
          <w:sz w:val="21"/>
          <w:szCs w:val="21"/>
          <w:highlight w:val="none"/>
          <w:u w:val="none"/>
        </w:rPr>
        <w:t>邀请函》中的联系方式，以书面形式告知采购代理机构。对您的支持与配合，谨此致谢。</w:t>
      </w:r>
    </w:p>
    <w:p w14:paraId="416EA195">
      <w:pPr>
        <w:pStyle w:val="22"/>
        <w:keepNext w:val="0"/>
        <w:keepLines w:val="0"/>
        <w:pageBreakBefore w:val="0"/>
        <w:widowControl/>
        <w:kinsoku/>
        <w:wordWrap/>
        <w:overflowPunct/>
        <w:topLinePunct w:val="0"/>
        <w:autoSpaceDE/>
        <w:autoSpaceDN/>
        <w:bidi w:val="0"/>
        <w:adjustRightInd w:val="0"/>
        <w:snapToGrid w:val="0"/>
        <w:ind w:left="0" w:leftChars="0"/>
        <w:textAlignment w:val="auto"/>
        <w:rPr>
          <w:rFonts w:hint="eastAsia" w:eastAsia="宋体"/>
          <w:color w:val="auto"/>
          <w:sz w:val="40"/>
          <w:szCs w:val="40"/>
          <w:highlight w:val="none"/>
          <w:lang w:eastAsia="zh-CN"/>
        </w:rPr>
      </w:pPr>
    </w:p>
    <w:p w14:paraId="55BC6D79">
      <w:pPr>
        <w:rPr>
          <w:rFonts w:hint="eastAsia"/>
          <w:color w:val="auto"/>
          <w:highlight w:val="none"/>
        </w:rPr>
        <w:sectPr>
          <w:footerReference r:id="rId10" w:type="first"/>
          <w:footerReference r:id="rId9" w:type="default"/>
          <w:pgSz w:w="11906" w:h="16838"/>
          <w:pgMar w:top="1440" w:right="1800" w:bottom="1440" w:left="1800" w:header="708" w:footer="708" w:gutter="0"/>
          <w:pgBorders>
            <w:top w:val="none" w:sz="0" w:space="0"/>
            <w:left w:val="none" w:sz="0" w:space="0"/>
            <w:bottom w:val="none" w:sz="0" w:space="0"/>
            <w:right w:val="none" w:sz="0" w:space="0"/>
          </w:pgBorders>
          <w:pgNumType w:fmt="decimal"/>
          <w:cols w:space="708" w:num="1"/>
          <w:titlePg/>
          <w:docGrid w:type="lines" w:linePitch="360" w:charSpace="0"/>
        </w:sectPr>
      </w:pPr>
    </w:p>
    <w:p w14:paraId="5CCDDFDC">
      <w:pPr>
        <w:pStyle w:val="22"/>
        <w:keepNext w:val="0"/>
        <w:keepLines w:val="0"/>
        <w:pageBreakBefore w:val="0"/>
        <w:widowControl/>
        <w:kinsoku/>
        <w:wordWrap/>
        <w:overflowPunct/>
        <w:topLinePunct w:val="0"/>
        <w:autoSpaceDE/>
        <w:autoSpaceDN/>
        <w:bidi w:val="0"/>
        <w:adjustRightInd w:val="0"/>
        <w:snapToGrid w:val="0"/>
        <w:ind w:left="0" w:leftChars="0"/>
        <w:textAlignment w:val="auto"/>
        <w:rPr>
          <w:rFonts w:cs="宋体"/>
          <w:color w:val="auto"/>
          <w:szCs w:val="21"/>
          <w:highlight w:val="none"/>
        </w:rPr>
      </w:pPr>
      <w:r>
        <w:rPr>
          <w:rFonts w:hint="eastAsia"/>
          <w:color w:val="auto"/>
          <w:sz w:val="40"/>
          <w:szCs w:val="40"/>
          <w:highlight w:val="none"/>
        </w:rPr>
        <w:t>目录</w:t>
      </w:r>
      <w:r>
        <w:rPr>
          <w:rFonts w:cs="宋体"/>
          <w:color w:val="auto"/>
          <w:szCs w:val="21"/>
          <w:highlight w:val="none"/>
        </w:rPr>
        <w:fldChar w:fldCharType="begin" w:fldLock="1"/>
      </w:r>
      <w:r>
        <w:rPr>
          <w:rFonts w:cs="宋体"/>
          <w:color w:val="auto"/>
          <w:szCs w:val="21"/>
          <w:highlight w:val="none"/>
        </w:rPr>
        <w:instrText xml:space="preserve">TOC \o "1-4" \h \u </w:instrText>
      </w:r>
      <w:r>
        <w:rPr>
          <w:rFonts w:cs="宋体"/>
          <w:color w:val="auto"/>
          <w:szCs w:val="21"/>
          <w:highlight w:val="none"/>
        </w:rPr>
        <w:fldChar w:fldCharType="separate"/>
      </w:r>
    </w:p>
    <w:sdt>
      <w:sdtPr>
        <w:rPr>
          <w:rFonts w:ascii="宋体" w:hAnsi="宋体" w:eastAsia="宋体" w:cstheme="minorBidi"/>
          <w:sz w:val="21"/>
          <w:szCs w:val="22"/>
          <w:highlight w:val="none"/>
          <w:lang w:val="en-US" w:eastAsia="zh-CN" w:bidi="ar-SA"/>
        </w:rPr>
        <w:id w:val="147479435"/>
        <w15:color w:val="DBDBDB"/>
        <w:docPartObj>
          <w:docPartGallery w:val="Table of Contents"/>
          <w:docPartUnique/>
        </w:docPartObj>
      </w:sdtPr>
      <w:sdtEndPr>
        <w:rPr>
          <w:rFonts w:ascii="Tahoma" w:hAnsi="Tahoma" w:eastAsia="宋体" w:cstheme="minorBidi"/>
          <w:sz w:val="21"/>
          <w:szCs w:val="22"/>
          <w:highlight w:val="none"/>
          <w:lang w:val="en-US" w:eastAsia="zh-CN" w:bidi="ar-SA"/>
        </w:rPr>
      </w:sdtEndPr>
      <w:sdtContent>
        <w:p w14:paraId="02B9BF97">
          <w:pPr>
            <w:spacing w:before="0" w:beforeLines="0" w:after="0" w:afterLines="0" w:line="240" w:lineRule="auto"/>
            <w:ind w:left="0" w:leftChars="0" w:right="0" w:rightChars="0" w:firstLine="0" w:firstLineChars="0"/>
            <w:jc w:val="center"/>
            <w:rPr>
              <w:highlight w:val="none"/>
            </w:rPr>
          </w:pPr>
        </w:p>
        <w:p w14:paraId="6241343A">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TOC \o "1-3" \h \u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_Toc29298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 xml:space="preserve">第一部分 </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邀请</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_Toc29298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3D8B240B">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_Toc5509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邀请书</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_Toc5509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651E951E">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_Toc15958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第二部分 磋商资料表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_Toc15958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4038572">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_Toc7735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第三部分 评分权重分配表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_Toc7735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06C78CC">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_Toc32327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价格</w:t>
          </w:r>
          <w:r>
            <w:rPr>
              <w:rFonts w:hint="eastAsia" w:ascii="宋体" w:hAnsi="宋体" w:eastAsia="宋体" w:cs="宋体"/>
              <w:sz w:val="21"/>
              <w:szCs w:val="21"/>
              <w:highlight w:val="none"/>
              <w:lang w:val="en-US" w:eastAsia="zh-CN"/>
            </w:rPr>
            <w:t>及</w:t>
          </w:r>
          <w:r>
            <w:rPr>
              <w:rFonts w:hint="eastAsia" w:ascii="宋体" w:hAnsi="宋体" w:eastAsia="宋体" w:cs="宋体"/>
              <w:sz w:val="21"/>
              <w:szCs w:val="21"/>
              <w:highlight w:val="none"/>
            </w:rPr>
            <w:t>商务技术评分权重细则表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_Toc32327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8C64CCF">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_Toc29419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第</w:t>
          </w:r>
          <w:r>
            <w:rPr>
              <w:rFonts w:hint="eastAsia" w:ascii="宋体" w:hAnsi="宋体" w:eastAsia="宋体" w:cs="宋体"/>
              <w:sz w:val="21"/>
              <w:szCs w:val="21"/>
              <w:highlight w:val="none"/>
              <w:lang w:val="en-US" w:eastAsia="zh-CN"/>
            </w:rPr>
            <w:t>四</w:t>
          </w:r>
          <w:r>
            <w:rPr>
              <w:rFonts w:hint="eastAsia" w:ascii="宋体" w:hAnsi="宋体" w:eastAsia="宋体" w:cs="宋体"/>
              <w:sz w:val="21"/>
              <w:szCs w:val="21"/>
              <w:highlight w:val="none"/>
            </w:rPr>
            <w:t xml:space="preserve">部分 </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须知</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_Toc29419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613B9686">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_Toc23220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第一章</w:t>
          </w:r>
          <w:r>
            <w:rPr>
              <w:rFonts w:hint="eastAsia" w:ascii="宋体" w:hAnsi="宋体" w:eastAsia="宋体" w:cs="宋体"/>
              <w:sz w:val="21"/>
              <w:szCs w:val="21"/>
              <w:highlight w:val="none"/>
            </w:rPr>
            <w:t>说  明</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_Toc23220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1D7720D">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_Toc1447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 适用范围</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_Toc1447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AF37C09">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_Toc918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 定义</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_Toc918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E29B837">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_Toc23652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 适用法律</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_Toc23652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D6D1F8E">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_Toc11608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 知识产权</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_Toc11608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DA35B1E">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_Toc28367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 关于联合体报价</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_Toc28367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16</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FD045D4">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_Toc31265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 关于分支机构报价</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_Toc31265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16</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DA7B307">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_Toc25338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7. 保密及其它注意事项</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_Toc25338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17</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61F3429B">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_Toc23091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第二章</w:t>
          </w:r>
          <w:r>
            <w:rPr>
              <w:rFonts w:hint="eastAsia" w:ascii="宋体" w:hAnsi="宋体" w:eastAsia="宋体" w:cs="宋体"/>
              <w:sz w:val="21"/>
              <w:szCs w:val="21"/>
              <w:highlight w:val="none"/>
            </w:rPr>
            <w:t>磋商文件说明</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_Toc23091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17</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21C83DC">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_Toc10414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8. 采购文件构成</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_Toc10414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17</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37FCA6F">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_Toc1148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第三章</w:t>
          </w:r>
          <w:r>
            <w:rPr>
              <w:rFonts w:hint="eastAsia" w:ascii="宋体" w:hAnsi="宋体" w:eastAsia="宋体" w:cs="宋体"/>
              <w:sz w:val="21"/>
              <w:szCs w:val="21"/>
              <w:highlight w:val="none"/>
            </w:rPr>
            <w:t>响应文件的编制</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_Toc1148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18</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5173075">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_Toc12353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9. 响应文件的语言及度量衡单位</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_Toc12353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18</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DB14CD5">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_Toc28823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10. 响应文件编制</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_Toc28823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18</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71BA8BA6">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_Toc8470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11. 响应文件的内容</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_Toc8470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D4FB612">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_Toc17858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12. 响应文件格式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_Toc17858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7E0DEA8B">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_Toc21817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13. 磋商保证金</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本项目不需提供</w:t>
          </w:r>
          <w:r>
            <w:rPr>
              <w:rFonts w:hint="eastAsia" w:ascii="宋体" w:hAnsi="宋体" w:eastAsia="宋体" w:cs="宋体"/>
              <w:sz w:val="21"/>
              <w:szCs w:val="21"/>
              <w:highlight w:val="none"/>
            </w:rPr>
            <w:t>磋商保证金</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_Toc21817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3DD258E0">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_Toc3732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14. ★报价（响应文件）有效期</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_Toc3732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20</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7A9D1F3F">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_Toc19120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第四章</w:t>
          </w:r>
          <w:r>
            <w:rPr>
              <w:rFonts w:hint="eastAsia" w:ascii="宋体" w:hAnsi="宋体" w:eastAsia="宋体" w:cs="宋体"/>
              <w:sz w:val="21"/>
              <w:szCs w:val="21"/>
              <w:highlight w:val="none"/>
            </w:rPr>
            <w:t>响应文件的递交</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_Toc19120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20</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34EDEAB8">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_Toc16262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15. 响应文件的密封和标记</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_Toc16262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20</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17A2973">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_Toc117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16. 响应文件的递交</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_Toc117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1FCE0ED">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_Toc20097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17. 样品（如需提交）</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_Toc20097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72EA380A">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_Toc9280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第五章</w:t>
          </w:r>
          <w:r>
            <w:rPr>
              <w:rFonts w:hint="eastAsia" w:ascii="宋体" w:hAnsi="宋体" w:eastAsia="宋体" w:cs="宋体"/>
              <w:sz w:val="21"/>
              <w:szCs w:val="21"/>
              <w:highlight w:val="none"/>
            </w:rPr>
            <w:t>磋商、评审</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_Toc9280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EB3A89F">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_Toc19468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18. 签到及评审方法</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_Toc19468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1A495F6">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_Toc24445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19. 磋商小组</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_Toc24445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2EF0B9A">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_Toc13017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20. 对响应文件的初审</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_Toc13017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23</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B4B190E">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_Toc17706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21. 技术商务磋商</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_Toc17706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24</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7BFA1D8D">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_Toc2233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22. 最终报价</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_Toc2233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06C9A93">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_Toc12146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23. 综合评分</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_Toc12146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B458441">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_Toc1097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24. 优惠政策</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_Toc1097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26</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260CB2A">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_Toc4918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第六章</w:t>
          </w:r>
          <w:r>
            <w:rPr>
              <w:rFonts w:hint="eastAsia" w:ascii="宋体" w:hAnsi="宋体" w:eastAsia="宋体" w:cs="宋体"/>
              <w:sz w:val="21"/>
              <w:szCs w:val="21"/>
              <w:highlight w:val="none"/>
            </w:rPr>
            <w:t>确定成交供应商</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_Toc4918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28</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DC8B9CC">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_Toc17609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25. 确定成交</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_Toc17609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28</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3656CBC3">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_Toc16624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26. 发布采购结果</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_Toc16624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28</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B8CE57E">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_Toc22022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27. 原件核查</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_Toc22022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28</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E75537E">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_Toc1424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第七章</w:t>
          </w:r>
          <w:r>
            <w:rPr>
              <w:rFonts w:hint="eastAsia" w:ascii="宋体" w:hAnsi="宋体" w:eastAsia="宋体" w:cs="宋体"/>
              <w:sz w:val="21"/>
              <w:szCs w:val="21"/>
              <w:highlight w:val="none"/>
            </w:rPr>
            <w:t>签订合同</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_Toc1424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D0A61DF">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_Toc18496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28. 签订合同</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_Toc18496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7C89E2F4">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_Toc29496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第八章</w:t>
          </w:r>
          <w:r>
            <w:rPr>
              <w:rFonts w:hint="eastAsia" w:ascii="宋体" w:hAnsi="宋体" w:eastAsia="宋体" w:cs="宋体"/>
              <w:sz w:val="21"/>
              <w:szCs w:val="21"/>
              <w:highlight w:val="none"/>
            </w:rPr>
            <w:t>询问或质疑</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_Toc29496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30</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B86C247">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_Toc9316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29. 询问</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_Toc9316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30</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AD06654">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_Toc6419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30. 质疑</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_Toc6419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30</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F309485">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_Toc1827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第九章</w:t>
          </w:r>
          <w:r>
            <w:rPr>
              <w:rFonts w:hint="eastAsia" w:ascii="宋体" w:hAnsi="宋体" w:eastAsia="宋体" w:cs="宋体"/>
              <w:sz w:val="21"/>
              <w:szCs w:val="21"/>
              <w:highlight w:val="none"/>
            </w:rPr>
            <w:t>成交服务费</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_Toc1827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606A2466">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_Toc27279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31. 成交服务费</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_Toc27279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7CD4FF0">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_Toc16805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第十章</w:t>
          </w:r>
          <w:r>
            <w:rPr>
              <w:rFonts w:hint="eastAsia" w:ascii="宋体" w:hAnsi="宋体" w:eastAsia="宋体" w:cs="宋体"/>
              <w:sz w:val="21"/>
              <w:szCs w:val="21"/>
              <w:highlight w:val="none"/>
            </w:rPr>
            <w:t>其他</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_Toc16805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BF4F7FB">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_Toc22982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32. 磋商文件的解释权</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_Toc22982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6A7FCBAE">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_Toc5351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第</w:t>
          </w:r>
          <w:r>
            <w:rPr>
              <w:rFonts w:hint="eastAsia" w:ascii="宋体" w:hAnsi="宋体" w:eastAsia="宋体" w:cs="宋体"/>
              <w:sz w:val="21"/>
              <w:szCs w:val="21"/>
              <w:highlight w:val="none"/>
              <w:lang w:val="en-US" w:eastAsia="zh-CN"/>
            </w:rPr>
            <w:t>五</w:t>
          </w:r>
          <w:r>
            <w:rPr>
              <w:rFonts w:hint="eastAsia" w:ascii="宋体" w:hAnsi="宋体" w:eastAsia="宋体" w:cs="宋体"/>
              <w:sz w:val="21"/>
              <w:szCs w:val="21"/>
              <w:highlight w:val="none"/>
            </w:rPr>
            <w:t>部分 用户需求书</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_Toc5351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760BC75">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_Toc1505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第一章 商务需求书</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_Toc1505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E273F1F">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_Toc1294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第二章 技术需求书</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_Toc1294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34</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863F048">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_Toc9639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第</w:t>
          </w:r>
          <w:r>
            <w:rPr>
              <w:rFonts w:hint="eastAsia" w:ascii="宋体" w:hAnsi="宋体" w:eastAsia="宋体" w:cs="宋体"/>
              <w:sz w:val="21"/>
              <w:szCs w:val="21"/>
              <w:highlight w:val="none"/>
              <w:lang w:val="en-US" w:eastAsia="zh-CN"/>
            </w:rPr>
            <w:t>六</w:t>
          </w:r>
          <w:r>
            <w:rPr>
              <w:rFonts w:hint="eastAsia" w:ascii="宋体" w:hAnsi="宋体" w:eastAsia="宋体" w:cs="宋体"/>
              <w:sz w:val="21"/>
              <w:szCs w:val="21"/>
              <w:highlight w:val="none"/>
            </w:rPr>
            <w:t>部分 合同格式（仅供参考）</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_Toc9639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08016D2">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_Toc27690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合同格式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_Toc27690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EC5FBA8">
          <w:pPr>
            <w:pStyle w:val="22"/>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_Toc22442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第</w:t>
          </w:r>
          <w:r>
            <w:rPr>
              <w:rFonts w:hint="eastAsia" w:ascii="宋体" w:hAnsi="宋体" w:eastAsia="宋体" w:cs="宋体"/>
              <w:sz w:val="21"/>
              <w:szCs w:val="21"/>
              <w:highlight w:val="none"/>
              <w:lang w:val="en-US" w:eastAsia="zh-CN"/>
            </w:rPr>
            <w:t>七</w:t>
          </w:r>
          <w:r>
            <w:rPr>
              <w:rFonts w:hint="eastAsia" w:ascii="宋体" w:hAnsi="宋体" w:eastAsia="宋体" w:cs="宋体"/>
              <w:sz w:val="21"/>
              <w:szCs w:val="21"/>
              <w:highlight w:val="none"/>
            </w:rPr>
            <w:t xml:space="preserve">部分  </w:t>
          </w:r>
          <w:r>
            <w:rPr>
              <w:rFonts w:hint="eastAsia" w:ascii="宋体" w:hAnsi="宋体" w:eastAsia="宋体" w:cs="宋体"/>
              <w:sz w:val="21"/>
              <w:szCs w:val="21"/>
              <w:highlight w:val="none"/>
              <w:lang w:eastAsia="zh-CN"/>
            </w:rPr>
            <w:t>响应文件</w:t>
          </w:r>
          <w:r>
            <w:rPr>
              <w:rFonts w:hint="eastAsia" w:ascii="宋体" w:hAnsi="宋体" w:eastAsia="宋体" w:cs="宋体"/>
              <w:sz w:val="21"/>
              <w:szCs w:val="21"/>
              <w:highlight w:val="none"/>
            </w:rPr>
            <w:t>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_Toc22442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EDFD9AF">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_Toc28737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eastAsia="zh-CN"/>
            </w:rPr>
            <w:t>响应文件</w:t>
          </w:r>
          <w:r>
            <w:rPr>
              <w:rFonts w:hint="eastAsia" w:ascii="宋体" w:hAnsi="宋体" w:eastAsia="宋体" w:cs="宋体"/>
              <w:sz w:val="21"/>
              <w:szCs w:val="21"/>
              <w:highlight w:val="none"/>
            </w:rPr>
            <w:t>目录</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_Toc28737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D781811">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_Toc3240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评分标准索引表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_Toc3240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40</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3CA85165">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_Toc24225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第一章价格文件</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_Toc24225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3E783874">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_Toc9751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一、报价一览表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_Toc9751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621A725E">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_Toc16070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二、报价明细表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_Toc16070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860946D">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_Toc29176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三、小型或微型企业（货物/服务/承担的工程）明细表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_Toc29176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43</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F9EDAC7">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_Toc16722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四、节能产品或环境标志产品明细表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_Toc16722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44</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DE884E1">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_Toc13928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五、中小企业声明函</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_Toc13928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633E64E3">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_Toc5099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六、残疾人福利性单位声明函</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_Toc5099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48</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1A528D2">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_Toc21123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第二章商务文件</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_Toc21123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CFFDFFB">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_Toc10499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一、响应函</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_Toc10499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B0F4DC6">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_Toc26520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二、资格申明函</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_Toc26520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50</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AF51601">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_Toc15054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三、在参与政府采购活动前三年未有重大违法记录、没有不良信用记录的声明函</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_Toc15054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944DC83">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_Toc21692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四、法定代表人证明书</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_Toc21692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B2C832C">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_Toc19186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五、法定代表人授权书</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_Toc19186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53</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4D787C7">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_Toc24640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六、供应商基本情况说明</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_Toc24640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54</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D399835">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_Toc11448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七、</w:t>
          </w:r>
          <w:r>
            <w:rPr>
              <w:rFonts w:hint="eastAsia" w:ascii="宋体" w:hAnsi="宋体" w:eastAsia="宋体" w:cs="宋体"/>
              <w:sz w:val="21"/>
              <w:szCs w:val="21"/>
              <w:highlight w:val="none"/>
            </w:rPr>
            <w:t>营业执照</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_Toc11448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354FDC5">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_Toc1434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八、</w:t>
          </w:r>
          <w:r>
            <w:rPr>
              <w:rFonts w:hint="eastAsia" w:ascii="宋体" w:hAnsi="宋体" w:eastAsia="宋体" w:cs="宋体"/>
              <w:sz w:val="21"/>
              <w:szCs w:val="21"/>
              <w:highlight w:val="none"/>
            </w:rPr>
            <w:t>特殊资格要求证明文件</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_Toc1434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56</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69631B2">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_Toc21958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九、</w:t>
          </w:r>
          <w:r>
            <w:rPr>
              <w:rFonts w:hint="eastAsia" w:ascii="宋体" w:hAnsi="宋体" w:eastAsia="宋体" w:cs="宋体"/>
              <w:sz w:val="21"/>
              <w:szCs w:val="21"/>
              <w:highlight w:val="none"/>
            </w:rPr>
            <w:t>承诺书</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_Toc21958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57</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383D68E5">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_Toc21433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十、招标代理服务费承诺书</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_Toc21433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58</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5CEAC67">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_Toc20908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十一、</w:t>
          </w:r>
          <w:r>
            <w:rPr>
              <w:rFonts w:hint="eastAsia" w:ascii="宋体" w:hAnsi="宋体" w:eastAsia="宋体" w:cs="宋体"/>
              <w:sz w:val="21"/>
              <w:szCs w:val="21"/>
              <w:highlight w:val="none"/>
            </w:rPr>
            <w:t>商务条款偏离表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_Toc20908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1B6A5A0">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_Toc26336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十二、</w:t>
          </w:r>
          <w:r>
            <w:rPr>
              <w:rFonts w:hint="eastAsia" w:ascii="宋体" w:hAnsi="宋体" w:eastAsia="宋体" w:cs="宋体"/>
              <w:sz w:val="21"/>
              <w:szCs w:val="21"/>
              <w:highlight w:val="none"/>
            </w:rPr>
            <w:t>业绩表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_Toc26336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60</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CECE3DA">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_Toc22214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第三章技术文件</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_Toc22214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61D9964">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_Toc8832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技术规格偏离表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_Toc8832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0142A6E">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_Toc12096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rPr>
            <w:t>重要技术参数（▲）响应表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_Toc12096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35178097">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_Toc12962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rPr>
            <w:t>实质性条款（标记★）响应表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_Toc12962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63</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F01CCAB">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_Toc32585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四、</w:t>
          </w:r>
          <w:r>
            <w:rPr>
              <w:rFonts w:hint="eastAsia" w:ascii="宋体" w:hAnsi="宋体" w:eastAsia="宋体" w:cs="宋体"/>
              <w:sz w:val="21"/>
              <w:szCs w:val="21"/>
              <w:highlight w:val="none"/>
            </w:rPr>
            <w:t>项目</w:t>
          </w:r>
          <w:r>
            <w:rPr>
              <w:rFonts w:hint="eastAsia" w:ascii="宋体" w:hAnsi="宋体" w:eastAsia="宋体" w:cs="宋体"/>
              <w:sz w:val="21"/>
              <w:szCs w:val="21"/>
              <w:highlight w:val="none"/>
              <w:lang w:val="en-US" w:eastAsia="zh-CN"/>
            </w:rPr>
            <w:t>技术</w:t>
          </w:r>
          <w:r>
            <w:rPr>
              <w:rFonts w:hint="eastAsia" w:ascii="宋体" w:hAnsi="宋体" w:eastAsia="宋体" w:cs="宋体"/>
              <w:sz w:val="21"/>
              <w:szCs w:val="21"/>
              <w:highlight w:val="none"/>
            </w:rPr>
            <w:t>方案</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_Toc32585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64</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B3F165B">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_Toc23007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五、项目负责人及团队成员资料表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_Toc23007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6D8BC677">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_Toc31148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六、响应货物明细一览表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_Toc31148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66</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9E2C3BD">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_Toc24173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七、政府采购履约担保函</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_Toc24173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67</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E7C4A72">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_Toc22218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第四章报价信封（单独封装）</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_Toc22218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69</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3A3380AF">
          <w:pPr>
            <w:pStyle w:val="10"/>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HYPERLINK \l _Toc15137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第五章联合体共同报价协议书（如有需要）</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fldLock="1"/>
          </w:r>
          <w:r>
            <w:rPr>
              <w:rFonts w:hint="eastAsia" w:ascii="宋体" w:hAnsi="宋体" w:eastAsia="宋体" w:cs="宋体"/>
              <w:sz w:val="21"/>
              <w:szCs w:val="21"/>
              <w:highlight w:val="none"/>
            </w:rPr>
            <w:instrText xml:space="preserve"> PAGEREF _Toc15137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70</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988E7F2">
          <w:pPr>
            <w:keepNext w:val="0"/>
            <w:keepLines w:val="0"/>
            <w:pageBreakBefore w:val="0"/>
            <w:widowControl/>
            <w:kinsoku/>
            <w:wordWrap/>
            <w:overflowPunct/>
            <w:topLinePunct w:val="0"/>
            <w:autoSpaceDE/>
            <w:autoSpaceDN/>
            <w:bidi w:val="0"/>
            <w:adjustRightInd w:val="0"/>
            <w:snapToGrid w:val="0"/>
            <w:ind w:left="0" w:leftChars="0"/>
            <w:jc w:val="both"/>
            <w:textAlignment w:val="auto"/>
            <w:rPr>
              <w:rFonts w:ascii="Tahoma" w:hAnsi="Tahoma" w:eastAsia="宋体" w:cstheme="minorBidi"/>
              <w:sz w:val="21"/>
              <w:szCs w:val="22"/>
              <w:highlight w:val="none"/>
              <w:lang w:val="en-US" w:eastAsia="zh-CN" w:bidi="ar-SA"/>
            </w:rPr>
          </w:pPr>
          <w:r>
            <w:rPr>
              <w:rFonts w:hint="eastAsia" w:ascii="宋体" w:hAnsi="宋体" w:eastAsia="宋体" w:cs="宋体"/>
              <w:sz w:val="21"/>
              <w:szCs w:val="21"/>
              <w:highlight w:val="none"/>
            </w:rPr>
            <w:fldChar w:fldCharType="end"/>
          </w:r>
        </w:p>
      </w:sdtContent>
    </w:sdt>
    <w:p w14:paraId="343B63B7">
      <w:pPr>
        <w:rPr>
          <w:rFonts w:ascii="Tahoma" w:hAnsi="Tahoma" w:eastAsia="宋体" w:cstheme="minorBidi"/>
          <w:sz w:val="21"/>
          <w:szCs w:val="22"/>
          <w:highlight w:val="none"/>
          <w:lang w:val="en-US" w:eastAsia="zh-CN" w:bidi="ar-SA"/>
        </w:rPr>
      </w:pPr>
    </w:p>
    <w:p w14:paraId="4FEB87AB">
      <w:pPr>
        <w:pStyle w:val="17"/>
        <w:tabs>
          <w:tab w:val="right" w:leader="dot" w:pos="8306"/>
          <w:tab w:val="clear" w:pos="8296"/>
        </w:tabs>
        <w:spacing w:after="0" w:line="360" w:lineRule="auto"/>
        <w:ind w:left="0" w:leftChars="0"/>
        <w:jc w:val="both"/>
        <w:rPr>
          <w:rFonts w:cs="宋体"/>
          <w:color w:val="auto"/>
          <w:szCs w:val="21"/>
          <w:highlight w:val="none"/>
        </w:rPr>
      </w:pPr>
      <w:r>
        <w:rPr>
          <w:rFonts w:cs="宋体"/>
          <w:color w:val="auto"/>
          <w:szCs w:val="21"/>
          <w:highlight w:val="none"/>
        </w:rPr>
        <w:fldChar w:fldCharType="end"/>
      </w:r>
    </w:p>
    <w:p w14:paraId="5669838F">
      <w:pPr>
        <w:rPr>
          <w:rFonts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468F60DB">
      <w:pPr>
        <w:pStyle w:val="4"/>
        <w:spacing w:before="0" w:after="0" w:line="240" w:lineRule="auto"/>
        <w:rPr>
          <w:color w:val="auto"/>
          <w:sz w:val="28"/>
          <w:szCs w:val="28"/>
          <w:highlight w:val="none"/>
        </w:rPr>
      </w:pPr>
      <w:bookmarkStart w:id="0" w:name="_Toc14033"/>
      <w:bookmarkStart w:id="1" w:name="_Toc17306"/>
      <w:bookmarkStart w:id="2" w:name="_Toc29298"/>
      <w:r>
        <w:rPr>
          <w:rFonts w:hint="eastAsia"/>
          <w:color w:val="auto"/>
          <w:sz w:val="28"/>
          <w:szCs w:val="28"/>
          <w:highlight w:val="none"/>
        </w:rPr>
        <w:t xml:space="preserve">第一部分 </w:t>
      </w:r>
      <w:r>
        <w:rPr>
          <w:rFonts w:hint="eastAsia"/>
          <w:color w:val="auto"/>
          <w:sz w:val="28"/>
          <w:szCs w:val="28"/>
          <w:highlight w:val="none"/>
          <w:lang w:eastAsia="zh-CN"/>
        </w:rPr>
        <w:t>磋商</w:t>
      </w:r>
      <w:r>
        <w:rPr>
          <w:rFonts w:hint="eastAsia"/>
          <w:color w:val="auto"/>
          <w:sz w:val="28"/>
          <w:szCs w:val="28"/>
          <w:highlight w:val="none"/>
        </w:rPr>
        <w:t>邀请</w:t>
      </w:r>
      <w:bookmarkEnd w:id="0"/>
      <w:bookmarkEnd w:id="1"/>
      <w:bookmarkEnd w:id="2"/>
    </w:p>
    <w:p w14:paraId="48CE3242">
      <w:pPr>
        <w:pStyle w:val="5"/>
        <w:spacing w:before="0" w:after="0" w:line="360" w:lineRule="auto"/>
        <w:jc w:val="center"/>
        <w:rPr>
          <w:rFonts w:ascii="宋体" w:hAnsi="宋体" w:eastAsia="宋体" w:cs="宋体"/>
          <w:color w:val="auto"/>
          <w:highlight w:val="none"/>
        </w:rPr>
      </w:pPr>
      <w:bookmarkStart w:id="3" w:name="_Toc7988"/>
      <w:bookmarkStart w:id="4" w:name="_Toc8850"/>
      <w:bookmarkStart w:id="5" w:name="_Toc5509"/>
      <w:bookmarkStart w:id="6" w:name="_Toc1420"/>
      <w:r>
        <w:rPr>
          <w:rFonts w:hint="eastAsia" w:ascii="宋体" w:hAnsi="宋体" w:cs="宋体"/>
          <w:color w:val="auto"/>
          <w:highlight w:val="none"/>
          <w:lang w:eastAsia="zh-CN"/>
        </w:rPr>
        <w:t>磋商</w:t>
      </w:r>
      <w:r>
        <w:rPr>
          <w:rFonts w:hint="eastAsia" w:ascii="宋体" w:hAnsi="宋体" w:eastAsia="宋体" w:cs="宋体"/>
          <w:color w:val="auto"/>
          <w:highlight w:val="none"/>
        </w:rPr>
        <w:t>邀请书</w:t>
      </w:r>
      <w:bookmarkEnd w:id="3"/>
      <w:bookmarkEnd w:id="4"/>
      <w:bookmarkEnd w:id="5"/>
      <w:bookmarkEnd w:id="6"/>
    </w:p>
    <w:p w14:paraId="2DB8BCA8">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lang w:eastAsia="zh-CN"/>
        </w:rPr>
        <w:t>广东政通招标有限公司</w:t>
      </w:r>
      <w:r>
        <w:rPr>
          <w:rFonts w:ascii="宋体" w:hAnsi="宋体" w:eastAsia="宋体"/>
          <w:color w:val="auto"/>
          <w:sz w:val="21"/>
          <w:szCs w:val="21"/>
          <w:highlight w:val="none"/>
        </w:rPr>
        <w:t>（以下简称</w:t>
      </w:r>
      <w:r>
        <w:rPr>
          <w:rFonts w:hint="eastAsia" w:ascii="宋体" w:hAnsi="宋体" w:eastAsia="宋体"/>
          <w:color w:val="auto"/>
          <w:sz w:val="21"/>
          <w:szCs w:val="21"/>
          <w:highlight w:val="none"/>
        </w:rPr>
        <w:t>“采购代理机构”</w:t>
      </w:r>
      <w:r>
        <w:rPr>
          <w:rFonts w:ascii="宋体" w:hAnsi="宋体" w:eastAsia="宋体"/>
          <w:color w:val="auto"/>
          <w:sz w:val="21"/>
          <w:szCs w:val="21"/>
          <w:highlight w:val="none"/>
        </w:rPr>
        <w:t>）受</w:t>
      </w:r>
      <w:r>
        <w:rPr>
          <w:rFonts w:hint="eastAsia" w:ascii="宋体" w:hAnsi="宋体"/>
          <w:b/>
          <w:color w:val="auto"/>
          <w:sz w:val="21"/>
          <w:szCs w:val="21"/>
          <w:highlight w:val="none"/>
          <w:u w:val="single"/>
          <w:lang w:eastAsia="zh-CN"/>
        </w:rPr>
        <w:t>东莞市第二高级中学</w:t>
      </w:r>
      <w:r>
        <w:rPr>
          <w:rFonts w:ascii="宋体" w:hAnsi="宋体" w:eastAsia="宋体"/>
          <w:color w:val="auto"/>
          <w:sz w:val="21"/>
          <w:szCs w:val="21"/>
          <w:highlight w:val="none"/>
        </w:rPr>
        <w:t>（以下简称</w:t>
      </w:r>
      <w:r>
        <w:rPr>
          <w:rFonts w:hint="eastAsia" w:ascii="宋体" w:hAnsi="宋体" w:eastAsia="宋体"/>
          <w:color w:val="auto"/>
          <w:sz w:val="21"/>
          <w:szCs w:val="21"/>
          <w:highlight w:val="none"/>
        </w:rPr>
        <w:t>“采购人”</w:t>
      </w:r>
      <w:r>
        <w:rPr>
          <w:rFonts w:ascii="宋体" w:hAnsi="宋体" w:eastAsia="宋体"/>
          <w:color w:val="auto"/>
          <w:sz w:val="21"/>
          <w:szCs w:val="21"/>
          <w:highlight w:val="none"/>
        </w:rPr>
        <w:t>）委托，</w:t>
      </w:r>
      <w:r>
        <w:rPr>
          <w:rFonts w:hint="eastAsia" w:ascii="宋体" w:hAnsi="宋体" w:eastAsia="宋体"/>
          <w:color w:val="auto"/>
          <w:sz w:val="21"/>
          <w:szCs w:val="21"/>
          <w:highlight w:val="none"/>
        </w:rPr>
        <w:t>现</w:t>
      </w:r>
      <w:r>
        <w:rPr>
          <w:rFonts w:ascii="宋体" w:hAnsi="宋体" w:eastAsia="宋体"/>
          <w:color w:val="auto"/>
          <w:sz w:val="21"/>
          <w:szCs w:val="21"/>
          <w:highlight w:val="none"/>
        </w:rPr>
        <w:t>就</w:t>
      </w:r>
      <w:r>
        <w:rPr>
          <w:rFonts w:hint="eastAsia" w:ascii="宋体" w:hAnsi="宋体"/>
          <w:b/>
          <w:color w:val="auto"/>
          <w:sz w:val="21"/>
          <w:szCs w:val="21"/>
          <w:highlight w:val="none"/>
          <w:u w:val="single"/>
          <w:lang w:eastAsia="zh-CN"/>
        </w:rPr>
        <w:t>东莞市第二高级中学心理室改造工程</w:t>
      </w:r>
      <w:r>
        <w:rPr>
          <w:rFonts w:hint="eastAsia" w:ascii="宋体" w:hAnsi="宋体" w:eastAsia="宋体" w:cs="Times New Roman"/>
          <w:color w:val="auto"/>
          <w:sz w:val="21"/>
          <w:szCs w:val="21"/>
          <w:highlight w:val="none"/>
        </w:rPr>
        <w:t>进行国内</w:t>
      </w:r>
      <w:r>
        <w:rPr>
          <w:rFonts w:hint="eastAsia" w:ascii="宋体" w:hAnsi="宋体" w:cs="Times New Roman"/>
          <w:color w:val="auto"/>
          <w:sz w:val="21"/>
          <w:szCs w:val="21"/>
          <w:highlight w:val="none"/>
          <w:lang w:eastAsia="zh-CN"/>
        </w:rPr>
        <w:t>竞争性磋商</w:t>
      </w:r>
      <w:r>
        <w:rPr>
          <w:rFonts w:hint="eastAsia" w:ascii="宋体" w:hAnsi="宋体" w:eastAsia="宋体" w:cs="Times New Roman"/>
          <w:color w:val="auto"/>
          <w:sz w:val="21"/>
          <w:szCs w:val="21"/>
          <w:highlight w:val="none"/>
        </w:rPr>
        <w:t>采购</w:t>
      </w:r>
      <w:r>
        <w:rPr>
          <w:rFonts w:hint="eastAsia" w:ascii="宋体" w:hAnsi="宋体" w:eastAsia="宋体"/>
          <w:color w:val="auto"/>
          <w:sz w:val="21"/>
          <w:szCs w:val="21"/>
          <w:highlight w:val="none"/>
        </w:rPr>
        <w:t>，欢迎符合</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要求的国内</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参加</w:t>
      </w:r>
      <w:r>
        <w:rPr>
          <w:rFonts w:hint="eastAsia" w:hAnsi="宋体"/>
          <w:color w:val="auto"/>
          <w:szCs w:val="21"/>
          <w:highlight w:val="none"/>
        </w:rPr>
        <w:t>参与本次政府采购活动</w:t>
      </w:r>
      <w:r>
        <w:rPr>
          <w:rFonts w:ascii="宋体" w:hAnsi="宋体" w:eastAsia="宋体"/>
          <w:color w:val="auto"/>
          <w:sz w:val="21"/>
          <w:szCs w:val="21"/>
          <w:highlight w:val="none"/>
        </w:rPr>
        <w:t>。</w:t>
      </w:r>
    </w:p>
    <w:p w14:paraId="6C500BEE">
      <w:pPr>
        <w:keepNext w:val="0"/>
        <w:keepLines w:val="0"/>
        <w:pageBreakBefore w:val="0"/>
        <w:widowControl/>
        <w:kinsoku/>
        <w:wordWrap/>
        <w:overflowPunct/>
        <w:topLinePunct w:val="0"/>
        <w:autoSpaceDE/>
        <w:autoSpaceDN/>
        <w:bidi w:val="0"/>
        <w:adjustRightInd w:val="0"/>
        <w:snapToGrid w:val="0"/>
        <w:spacing w:after="0" w:line="360" w:lineRule="auto"/>
        <w:ind w:firstLine="422" w:firstLineChars="200"/>
        <w:textAlignment w:val="auto"/>
        <w:rPr>
          <w:rFonts w:ascii="宋体" w:hAnsi="宋体" w:eastAsia="宋体"/>
          <w:b/>
          <w:color w:val="auto"/>
          <w:sz w:val="21"/>
          <w:szCs w:val="21"/>
          <w:highlight w:val="none"/>
        </w:rPr>
      </w:pPr>
    </w:p>
    <w:p w14:paraId="08C25BF9">
      <w:pPr>
        <w:numPr>
          <w:ilvl w:val="0"/>
          <w:numId w:val="1"/>
        </w:numPr>
        <w:spacing w:after="0" w:line="360" w:lineRule="auto"/>
        <w:ind w:firstLine="413" w:firstLineChars="196"/>
        <w:rPr>
          <w:rFonts w:hint="eastAsia" w:ascii="宋体" w:hAnsi="宋体" w:eastAsia="宋体"/>
          <w:b/>
          <w:color w:val="auto"/>
          <w:sz w:val="21"/>
          <w:szCs w:val="21"/>
          <w:highlight w:val="none"/>
          <w:lang w:val="en-US" w:eastAsia="zh-CN"/>
        </w:rPr>
      </w:pPr>
      <w:r>
        <w:rPr>
          <w:rFonts w:hint="eastAsia" w:ascii="宋体" w:hAnsi="宋体" w:eastAsia="宋体"/>
          <w:b/>
          <w:color w:val="auto"/>
          <w:sz w:val="21"/>
          <w:szCs w:val="21"/>
          <w:highlight w:val="none"/>
        </w:rPr>
        <w:t>招标项目</w:t>
      </w:r>
      <w:r>
        <w:rPr>
          <w:rFonts w:hint="eastAsia" w:ascii="宋体" w:hAnsi="宋体" w:eastAsia="宋体"/>
          <w:b/>
          <w:color w:val="auto"/>
          <w:sz w:val="21"/>
          <w:szCs w:val="21"/>
          <w:highlight w:val="none"/>
          <w:lang w:val="en-US" w:eastAsia="zh-CN"/>
        </w:rPr>
        <w:t>信息</w:t>
      </w:r>
    </w:p>
    <w:p w14:paraId="15A1A650">
      <w:pPr>
        <w:numPr>
          <w:ilvl w:val="0"/>
          <w:numId w:val="0"/>
        </w:numPr>
        <w:spacing w:after="0" w:line="360" w:lineRule="auto"/>
        <w:ind w:firstLine="420" w:firstLineChars="200"/>
        <w:rPr>
          <w:rFonts w:hint="eastAsia" w:ascii="宋体" w:hAnsi="宋体" w:eastAsia="宋体"/>
          <w:color w:val="auto"/>
          <w:sz w:val="21"/>
          <w:szCs w:val="21"/>
          <w:highlight w:val="none"/>
          <w:lang w:val="en-US" w:eastAsia="zh-CN"/>
        </w:rPr>
      </w:pPr>
      <w:r>
        <w:rPr>
          <w:rFonts w:hint="eastAsia" w:ascii="宋体" w:hAnsi="宋体" w:eastAsia="宋体" w:cstheme="minorBidi"/>
          <w:color w:val="auto"/>
          <w:sz w:val="21"/>
          <w:szCs w:val="21"/>
          <w:highlight w:val="none"/>
          <w:lang w:val="en-US" w:eastAsia="zh-CN" w:bidi="ar-SA"/>
        </w:rPr>
        <w:t>1、</w:t>
      </w:r>
      <w:r>
        <w:rPr>
          <w:rFonts w:hint="eastAsia" w:ascii="宋体" w:hAnsi="宋体" w:eastAsia="宋体"/>
          <w:color w:val="auto"/>
          <w:sz w:val="21"/>
          <w:szCs w:val="21"/>
          <w:highlight w:val="none"/>
        </w:rPr>
        <w:t>项目</w:t>
      </w:r>
      <w:r>
        <w:rPr>
          <w:rFonts w:hint="eastAsia" w:ascii="宋体" w:hAnsi="宋体" w:eastAsia="宋体"/>
          <w:color w:val="auto"/>
          <w:sz w:val="21"/>
          <w:szCs w:val="21"/>
          <w:highlight w:val="none"/>
          <w:lang w:val="en-US" w:eastAsia="zh-CN"/>
        </w:rPr>
        <w:t>编号：</w:t>
      </w:r>
      <w:r>
        <w:rPr>
          <w:rFonts w:hint="eastAsia" w:ascii="宋体" w:hAnsi="宋体"/>
          <w:color w:val="auto"/>
          <w:sz w:val="21"/>
          <w:szCs w:val="21"/>
          <w:highlight w:val="none"/>
          <w:lang w:val="en-US" w:eastAsia="zh-CN"/>
        </w:rPr>
        <w:t>GDZT2026146B</w:t>
      </w:r>
      <w:r>
        <w:rPr>
          <w:rFonts w:hint="eastAsia" w:ascii="宋体" w:hAnsi="宋体" w:eastAsia="宋体"/>
          <w:color w:val="auto"/>
          <w:sz w:val="21"/>
          <w:szCs w:val="21"/>
          <w:highlight w:val="none"/>
          <w:lang w:val="en-US" w:eastAsia="zh-CN"/>
        </w:rPr>
        <w:t>；</w:t>
      </w:r>
    </w:p>
    <w:p w14:paraId="266A10CA">
      <w:pPr>
        <w:numPr>
          <w:ilvl w:val="0"/>
          <w:numId w:val="0"/>
        </w:numPr>
        <w:spacing w:after="0" w:line="360" w:lineRule="auto"/>
        <w:ind w:firstLine="420" w:firstLineChars="200"/>
        <w:rPr>
          <w:rFonts w:hint="eastAsia" w:ascii="宋体" w:hAnsi="宋体" w:eastAsia="宋体"/>
          <w:color w:val="auto"/>
          <w:sz w:val="21"/>
          <w:szCs w:val="21"/>
          <w:highlight w:val="none"/>
          <w:lang w:val="en-US" w:eastAsia="zh-CN"/>
        </w:rPr>
      </w:pPr>
      <w:r>
        <w:rPr>
          <w:rFonts w:hint="eastAsia" w:ascii="宋体" w:hAnsi="宋体" w:eastAsia="宋体" w:cstheme="minorBidi"/>
          <w:color w:val="auto"/>
          <w:sz w:val="21"/>
          <w:szCs w:val="21"/>
          <w:highlight w:val="none"/>
          <w:lang w:val="en-US" w:eastAsia="zh-CN" w:bidi="ar-SA"/>
        </w:rPr>
        <w:t>2、</w:t>
      </w:r>
      <w:r>
        <w:rPr>
          <w:rFonts w:hint="eastAsia" w:ascii="宋体" w:hAnsi="宋体" w:eastAsia="宋体"/>
          <w:color w:val="auto"/>
          <w:sz w:val="21"/>
          <w:szCs w:val="21"/>
          <w:highlight w:val="none"/>
        </w:rPr>
        <w:t>项目</w:t>
      </w:r>
      <w:r>
        <w:rPr>
          <w:rFonts w:hint="eastAsia" w:ascii="宋体" w:hAnsi="宋体" w:eastAsia="宋体"/>
          <w:color w:val="auto"/>
          <w:sz w:val="21"/>
          <w:szCs w:val="21"/>
          <w:highlight w:val="none"/>
          <w:lang w:val="en-US" w:eastAsia="zh-CN"/>
        </w:rPr>
        <w:t>名称：</w:t>
      </w:r>
      <w:r>
        <w:rPr>
          <w:rFonts w:hint="eastAsia" w:ascii="宋体" w:hAnsi="宋体"/>
          <w:color w:val="auto"/>
          <w:sz w:val="21"/>
          <w:szCs w:val="21"/>
          <w:highlight w:val="none"/>
          <w:lang w:val="en-US" w:eastAsia="zh-CN"/>
        </w:rPr>
        <w:t>东莞市第二高级中学心理室改造工程</w:t>
      </w:r>
      <w:r>
        <w:rPr>
          <w:rFonts w:hint="eastAsia" w:ascii="宋体" w:hAnsi="宋体" w:eastAsia="宋体"/>
          <w:color w:val="auto"/>
          <w:sz w:val="21"/>
          <w:szCs w:val="21"/>
          <w:highlight w:val="none"/>
          <w:lang w:val="en-US" w:eastAsia="zh-CN"/>
        </w:rPr>
        <w:t>；</w:t>
      </w:r>
    </w:p>
    <w:p w14:paraId="21FE6EC5">
      <w:pPr>
        <w:spacing w:after="0"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3</w:t>
      </w:r>
      <w:r>
        <w:rPr>
          <w:rFonts w:hint="eastAsia" w:ascii="宋体" w:hAnsi="宋体" w:eastAsia="宋体"/>
          <w:color w:val="auto"/>
          <w:sz w:val="21"/>
          <w:szCs w:val="21"/>
          <w:highlight w:val="none"/>
        </w:rPr>
        <w:t>、项目内容：</w:t>
      </w:r>
    </w:p>
    <w:tbl>
      <w:tblPr>
        <w:tblStyle w:val="26"/>
        <w:tblW w:w="44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55"/>
        <w:gridCol w:w="3828"/>
        <w:gridCol w:w="749"/>
        <w:gridCol w:w="2054"/>
      </w:tblGrid>
      <w:tr w14:paraId="7E9C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1" w:type="pct"/>
            <w:noWrap/>
            <w:tcMar>
              <w:top w:w="15" w:type="dxa"/>
              <w:left w:w="15" w:type="dxa"/>
              <w:right w:w="15" w:type="dxa"/>
            </w:tcMar>
            <w:vAlign w:val="center"/>
          </w:tcPr>
          <w:p w14:paraId="1937EBA3">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序号</w:t>
            </w:r>
          </w:p>
        </w:tc>
        <w:tc>
          <w:tcPr>
            <w:tcW w:w="2590" w:type="pct"/>
            <w:noWrap/>
            <w:tcMar>
              <w:top w:w="15" w:type="dxa"/>
              <w:left w:w="15" w:type="dxa"/>
              <w:right w:w="15" w:type="dxa"/>
            </w:tcMar>
            <w:vAlign w:val="center"/>
          </w:tcPr>
          <w:p w14:paraId="1C22C7F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包组内容</w:t>
            </w:r>
          </w:p>
        </w:tc>
        <w:tc>
          <w:tcPr>
            <w:tcW w:w="507" w:type="pct"/>
            <w:noWrap/>
            <w:tcMar>
              <w:top w:w="15" w:type="dxa"/>
              <w:left w:w="15" w:type="dxa"/>
              <w:right w:w="15" w:type="dxa"/>
            </w:tcMar>
            <w:vAlign w:val="center"/>
          </w:tcPr>
          <w:p w14:paraId="71323A3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val="en-US" w:eastAsia="zh-CN"/>
              </w:rPr>
              <w:t>数量</w:t>
            </w:r>
          </w:p>
        </w:tc>
        <w:tc>
          <w:tcPr>
            <w:tcW w:w="1390" w:type="pct"/>
            <w:noWrap/>
            <w:tcMar>
              <w:top w:w="15" w:type="dxa"/>
              <w:left w:w="15" w:type="dxa"/>
              <w:right w:w="15" w:type="dxa"/>
            </w:tcMar>
            <w:vAlign w:val="center"/>
          </w:tcPr>
          <w:p w14:paraId="4231F24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预算</w:t>
            </w:r>
          </w:p>
        </w:tc>
      </w:tr>
      <w:tr w14:paraId="6362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4" w:hRule="atLeast"/>
          <w:jc w:val="center"/>
        </w:trPr>
        <w:tc>
          <w:tcPr>
            <w:tcW w:w="511" w:type="pct"/>
            <w:noWrap/>
            <w:tcMar>
              <w:top w:w="15" w:type="dxa"/>
              <w:left w:w="15" w:type="dxa"/>
              <w:right w:w="15" w:type="dxa"/>
            </w:tcMar>
            <w:vAlign w:val="center"/>
          </w:tcPr>
          <w:p w14:paraId="7EEC44D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1</w:t>
            </w:r>
          </w:p>
        </w:tc>
        <w:tc>
          <w:tcPr>
            <w:tcW w:w="2590" w:type="pct"/>
            <w:noWrap/>
            <w:tcMar>
              <w:top w:w="15" w:type="dxa"/>
              <w:left w:w="15" w:type="dxa"/>
              <w:right w:w="15" w:type="dxa"/>
            </w:tcMar>
            <w:vAlign w:val="center"/>
          </w:tcPr>
          <w:p w14:paraId="37C3CAF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2"/>
                <w:szCs w:val="22"/>
                <w:highlight w:val="none"/>
                <w:lang w:val="en-US" w:eastAsia="zh-CN"/>
              </w:rPr>
            </w:pPr>
            <w:r>
              <w:rPr>
                <w:rFonts w:hint="eastAsia" w:ascii="宋体" w:hAnsi="宋体"/>
                <w:b/>
                <w:color w:val="auto"/>
                <w:sz w:val="21"/>
                <w:szCs w:val="21"/>
                <w:highlight w:val="none"/>
                <w:u w:val="single"/>
                <w:lang w:eastAsia="zh-CN"/>
              </w:rPr>
              <w:t>东莞市第二高级中学心理室改造工程</w:t>
            </w:r>
          </w:p>
        </w:tc>
        <w:tc>
          <w:tcPr>
            <w:tcW w:w="507" w:type="pct"/>
            <w:noWrap/>
            <w:tcMar>
              <w:top w:w="15" w:type="dxa"/>
              <w:left w:w="15" w:type="dxa"/>
              <w:right w:w="15" w:type="dxa"/>
            </w:tcMar>
            <w:vAlign w:val="center"/>
          </w:tcPr>
          <w:p w14:paraId="59FCF41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1项</w:t>
            </w:r>
          </w:p>
        </w:tc>
        <w:tc>
          <w:tcPr>
            <w:tcW w:w="1390" w:type="pct"/>
            <w:noWrap/>
            <w:tcMar>
              <w:top w:w="15" w:type="dxa"/>
              <w:left w:w="15" w:type="dxa"/>
              <w:right w:w="15" w:type="dxa"/>
            </w:tcMar>
            <w:vAlign w:val="center"/>
          </w:tcPr>
          <w:p w14:paraId="1754DD33">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olor w:val="auto"/>
                <w:sz w:val="21"/>
                <w:szCs w:val="21"/>
                <w:highlight w:val="none"/>
                <w:lang w:val="en-US" w:eastAsia="zh-CN"/>
              </w:rPr>
            </w:pPr>
            <w:r>
              <w:rPr>
                <w:rFonts w:hint="eastAsia" w:ascii="宋体" w:hAnsi="宋体"/>
                <w:b/>
                <w:color w:val="auto"/>
                <w:sz w:val="21"/>
                <w:szCs w:val="21"/>
                <w:highlight w:val="none"/>
                <w:u w:val="single"/>
                <w:lang w:val="en-US" w:eastAsia="zh-CN"/>
              </w:rPr>
              <w:t>376,465.37</w:t>
            </w:r>
            <w:r>
              <w:rPr>
                <w:rFonts w:hint="eastAsia" w:ascii="宋体" w:hAnsi="宋体" w:eastAsia="宋体"/>
                <w:color w:val="auto"/>
                <w:sz w:val="21"/>
                <w:szCs w:val="21"/>
                <w:highlight w:val="none"/>
              </w:rPr>
              <w:t>元</w:t>
            </w:r>
          </w:p>
        </w:tc>
      </w:tr>
    </w:tbl>
    <w:p w14:paraId="5890D53F">
      <w:pPr>
        <w:pStyle w:val="2"/>
        <w:keepNext w:val="0"/>
        <w:keepLines w:val="0"/>
        <w:pageBreakBefore w:val="0"/>
        <w:widowControl/>
        <w:numPr>
          <w:ilvl w:val="0"/>
          <w:numId w:val="0"/>
        </w:numPr>
        <w:kinsoku/>
        <w:wordWrap/>
        <w:overflowPunct/>
        <w:topLinePunct w:val="0"/>
        <w:autoSpaceDE/>
        <w:autoSpaceDN/>
        <w:bidi w:val="0"/>
        <w:adjustRightInd w:val="0"/>
        <w:snapToGrid w:val="0"/>
        <w:spacing w:before="0" w:after="0" w:line="360" w:lineRule="auto"/>
        <w:ind w:leftChars="0"/>
        <w:textAlignment w:val="auto"/>
        <w:rPr>
          <w:color w:val="auto"/>
          <w:sz w:val="21"/>
          <w:szCs w:val="21"/>
          <w:highlight w:val="none"/>
        </w:rPr>
      </w:pPr>
    </w:p>
    <w:p w14:paraId="6BD7EF0B">
      <w:pPr>
        <w:spacing w:after="0" w:line="360" w:lineRule="auto"/>
        <w:ind w:firstLine="413" w:firstLineChars="196"/>
        <w:rPr>
          <w:rFonts w:ascii="宋体" w:hAnsi="宋体" w:eastAsia="宋体"/>
          <w:b/>
          <w:color w:val="auto"/>
          <w:sz w:val="21"/>
          <w:szCs w:val="21"/>
          <w:highlight w:val="none"/>
        </w:rPr>
      </w:pPr>
      <w:r>
        <w:rPr>
          <w:rFonts w:hint="eastAsia" w:ascii="宋体" w:hAnsi="宋体" w:eastAsia="宋体"/>
          <w:b/>
          <w:color w:val="auto"/>
          <w:sz w:val="21"/>
          <w:szCs w:val="21"/>
          <w:highlight w:val="none"/>
        </w:rPr>
        <w:t>二、</w:t>
      </w:r>
      <w:r>
        <w:rPr>
          <w:rFonts w:hint="eastAsia" w:ascii="宋体" w:hAnsi="宋体"/>
          <w:b/>
          <w:color w:val="auto"/>
          <w:sz w:val="21"/>
          <w:szCs w:val="21"/>
          <w:highlight w:val="none"/>
          <w:lang w:eastAsia="zh-CN"/>
        </w:rPr>
        <w:t>供应商</w:t>
      </w:r>
      <w:r>
        <w:rPr>
          <w:rFonts w:hint="eastAsia" w:ascii="宋体" w:hAnsi="宋体" w:eastAsia="宋体"/>
          <w:b/>
          <w:color w:val="auto"/>
          <w:sz w:val="21"/>
          <w:szCs w:val="21"/>
          <w:highlight w:val="none"/>
        </w:rPr>
        <w:t>资格要求</w:t>
      </w:r>
    </w:p>
    <w:p w14:paraId="376944AD">
      <w:pPr>
        <w:spacing w:after="0" w:line="360" w:lineRule="auto"/>
        <w:ind w:firstLine="411" w:firstLineChars="196"/>
        <w:rPr>
          <w:rFonts w:ascii="宋体" w:hAnsi="宋体" w:eastAsia="宋体"/>
          <w:color w:val="auto"/>
          <w:sz w:val="21"/>
          <w:szCs w:val="21"/>
          <w:highlight w:val="none"/>
        </w:rPr>
      </w:pPr>
      <w:r>
        <w:rPr>
          <w:rFonts w:hint="eastAsia" w:ascii="宋体" w:hAnsi="宋体" w:eastAsia="宋体"/>
          <w:color w:val="auto"/>
          <w:sz w:val="21"/>
          <w:szCs w:val="21"/>
          <w:highlight w:val="none"/>
        </w:rPr>
        <w:t>1、一般要求：</w:t>
      </w:r>
    </w:p>
    <w:p w14:paraId="5061F9FD">
      <w:pPr>
        <w:spacing w:after="0"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应具备《中华人民共和国政府采购法》第二十二条规定的条件，提供下列材料：</w:t>
      </w:r>
    </w:p>
    <w:p w14:paraId="52DBB764">
      <w:pPr>
        <w:spacing w:after="0"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1）具有独立承担民事责任的能力：在中华人民共和国境内注册的法人或其他组织或自然人，投标（响应）时提交有效的营业执照（或事业法人登记证或身份证等相关证明） 副本复印件。分支机构投标的，须提供总公司和分公司营业执照副本复印件，总公司出具给分支机构的授权书。</w:t>
      </w:r>
    </w:p>
    <w:p w14:paraId="3EF5FA80">
      <w:pPr>
        <w:spacing w:after="0"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2）有依法缴纳税收和社会保障资金的良好记录：投标（响应）文件中提供《</w:t>
      </w:r>
      <w:r>
        <w:rPr>
          <w:rFonts w:hint="eastAsia" w:ascii="宋体" w:hAnsi="宋体" w:eastAsia="宋体"/>
          <w:color w:val="auto"/>
          <w:sz w:val="21"/>
          <w:szCs w:val="21"/>
          <w:highlight w:val="none"/>
          <w:lang w:val="en-US" w:eastAsia="zh-CN"/>
        </w:rPr>
        <w:t>资格声明函</w:t>
      </w:r>
      <w:r>
        <w:rPr>
          <w:rFonts w:hint="eastAsia" w:ascii="宋体" w:hAnsi="宋体" w:eastAsia="宋体"/>
          <w:color w:val="auto"/>
          <w:sz w:val="21"/>
          <w:szCs w:val="21"/>
          <w:highlight w:val="none"/>
        </w:rPr>
        <w:t xml:space="preserve">》。 </w:t>
      </w:r>
    </w:p>
    <w:p w14:paraId="4926C699">
      <w:pPr>
        <w:spacing w:after="0"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3）具有良好的商业信誉和健全的财务会计制度：投标（响应）文件中提供《</w:t>
      </w:r>
      <w:r>
        <w:rPr>
          <w:rFonts w:hint="eastAsia" w:ascii="宋体" w:hAnsi="宋体" w:eastAsia="宋体"/>
          <w:color w:val="auto"/>
          <w:sz w:val="21"/>
          <w:szCs w:val="21"/>
          <w:highlight w:val="none"/>
          <w:lang w:val="en-US" w:eastAsia="zh-CN"/>
        </w:rPr>
        <w:t>资格声明函</w:t>
      </w:r>
      <w:r>
        <w:rPr>
          <w:rFonts w:hint="eastAsia" w:ascii="宋体" w:hAnsi="宋体" w:eastAsia="宋体"/>
          <w:color w:val="auto"/>
          <w:sz w:val="21"/>
          <w:szCs w:val="21"/>
          <w:highlight w:val="none"/>
        </w:rPr>
        <w:t xml:space="preserve">》。 </w:t>
      </w:r>
    </w:p>
    <w:p w14:paraId="3535BF26">
      <w:pPr>
        <w:spacing w:after="0"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4）履行合同所必需的设备和专业技术能力：投标（响应）文件中提供《</w:t>
      </w:r>
      <w:r>
        <w:rPr>
          <w:rFonts w:hint="eastAsia" w:ascii="宋体" w:hAnsi="宋体" w:eastAsia="宋体"/>
          <w:color w:val="auto"/>
          <w:sz w:val="21"/>
          <w:szCs w:val="21"/>
          <w:highlight w:val="none"/>
          <w:lang w:val="en-US" w:eastAsia="zh-CN"/>
        </w:rPr>
        <w:t>资格声明函</w:t>
      </w:r>
      <w:r>
        <w:rPr>
          <w:rFonts w:hint="eastAsia" w:ascii="宋体" w:hAnsi="宋体" w:eastAsia="宋体"/>
          <w:color w:val="auto"/>
          <w:sz w:val="21"/>
          <w:szCs w:val="21"/>
          <w:highlight w:val="none"/>
        </w:rPr>
        <w:t xml:space="preserve">》。 </w:t>
      </w:r>
    </w:p>
    <w:p w14:paraId="43C1800D">
      <w:pPr>
        <w:spacing w:after="0"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5</w:t>
      </w:r>
      <w:r>
        <w:rPr>
          <w:rFonts w:hint="eastAsia" w:ascii="宋体" w:hAnsi="宋体" w:eastAsia="宋体"/>
          <w:color w:val="auto"/>
          <w:sz w:val="21"/>
          <w:szCs w:val="21"/>
          <w:highlight w:val="none"/>
        </w:rPr>
        <w:t>）参加采购活动前三年内，在经营活动中没有重大违法记录</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投标（响应）文件中提供《</w:t>
      </w:r>
      <w:r>
        <w:rPr>
          <w:rFonts w:hint="eastAsia" w:ascii="宋体" w:hAnsi="宋体" w:eastAsia="宋体"/>
          <w:color w:val="auto"/>
          <w:sz w:val="21"/>
          <w:szCs w:val="21"/>
          <w:highlight w:val="none"/>
          <w:lang w:val="en-US" w:eastAsia="zh-CN"/>
        </w:rPr>
        <w:t>资格声明函</w:t>
      </w:r>
      <w:r>
        <w:rPr>
          <w:rFonts w:hint="eastAsia" w:ascii="宋体" w:hAnsi="宋体" w:eastAsia="宋体"/>
          <w:color w:val="auto"/>
          <w:sz w:val="21"/>
          <w:szCs w:val="21"/>
          <w:highlight w:val="none"/>
        </w:rPr>
        <w:t>》。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5BECEA7">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w:t>
      </w:r>
      <w:r>
        <w:rPr>
          <w:rFonts w:hint="eastAsia" w:ascii="宋体" w:hAnsi="宋体"/>
          <w:color w:val="auto"/>
          <w:sz w:val="21"/>
          <w:szCs w:val="21"/>
          <w:highlight w:val="none"/>
          <w:lang w:val="en-US" w:eastAsia="zh-CN"/>
        </w:rPr>
        <w:t>2</w:t>
      </w:r>
      <w:r>
        <w:rPr>
          <w:rFonts w:hint="eastAsia" w:ascii="宋体" w:hAnsi="宋体" w:eastAsia="宋体"/>
          <w:color w:val="auto"/>
          <w:sz w:val="21"/>
          <w:szCs w:val="21"/>
          <w:highlight w:val="none"/>
        </w:rPr>
        <w:t>）</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的单位负责人为同一人或者存在直接控股、管理关系的不同</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，不得参加同一合同项下的政府采购活动。为本项目提供整体设计、规范编制或者项目管理、监理、检测等服务的</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 xml:space="preserve">，不得参加本采购项目的采购活动； </w:t>
      </w:r>
    </w:p>
    <w:p w14:paraId="2B463DEB">
      <w:pPr>
        <w:spacing w:after="0"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w:t>
      </w:r>
      <w:r>
        <w:rPr>
          <w:rFonts w:hint="eastAsia" w:ascii="宋体" w:hAnsi="宋体"/>
          <w:color w:val="auto"/>
          <w:sz w:val="21"/>
          <w:szCs w:val="21"/>
          <w:highlight w:val="none"/>
          <w:lang w:val="en-US" w:eastAsia="zh-CN"/>
        </w:rPr>
        <w:t>3</w:t>
      </w:r>
      <w:r>
        <w:rPr>
          <w:rFonts w:hint="eastAsia" w:ascii="宋体" w:hAnsi="宋体" w:eastAsia="宋体"/>
          <w:color w:val="auto"/>
          <w:sz w:val="21"/>
          <w:szCs w:val="21"/>
          <w:highlight w:val="none"/>
        </w:rPr>
        <w:t>）未被列入“信用中国”网站(www.creditchina.gov.cn )“记录失信被执行人或税收违法黑名单或政府采购严重违法失信行为”记录名单；不处于中国政府采购网(www.ccgp.gov.cn )“政府采购严重违法失信行为信息记录”中的禁止参加政府采购活动期间。以代理机构于</w:t>
      </w:r>
      <w:r>
        <w:rPr>
          <w:rFonts w:hint="eastAsia" w:ascii="宋体" w:hAnsi="宋体"/>
          <w:color w:val="auto"/>
          <w:sz w:val="21"/>
          <w:szCs w:val="21"/>
          <w:highlight w:val="none"/>
          <w:lang w:val="en-US" w:eastAsia="zh-CN"/>
        </w:rPr>
        <w:t>响应</w:t>
      </w:r>
      <w:r>
        <w:rPr>
          <w:rFonts w:hint="eastAsia" w:ascii="宋体" w:hAnsi="宋体" w:eastAsia="宋体"/>
          <w:color w:val="auto"/>
          <w:sz w:val="21"/>
          <w:szCs w:val="21"/>
          <w:highlight w:val="none"/>
        </w:rPr>
        <w:t>截止日当天在“信用中国”网站及中国政府采购网查询结果为准，如相关失信记录已失效，</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需提供相关证明资料。</w:t>
      </w:r>
    </w:p>
    <w:p w14:paraId="2C8E7022">
      <w:pPr>
        <w:spacing w:after="0"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w:t>
      </w:r>
      <w:r>
        <w:rPr>
          <w:rFonts w:hint="eastAsia" w:ascii="宋体" w:hAnsi="宋体"/>
          <w:color w:val="auto"/>
          <w:sz w:val="21"/>
          <w:szCs w:val="21"/>
          <w:highlight w:val="none"/>
          <w:lang w:val="en-US" w:eastAsia="zh-CN"/>
        </w:rPr>
        <w:t>4</w:t>
      </w:r>
      <w:r>
        <w:rPr>
          <w:rFonts w:hint="eastAsia" w:ascii="宋体" w:hAnsi="宋体" w:eastAsia="宋体"/>
          <w:color w:val="auto"/>
          <w:sz w:val="21"/>
          <w:szCs w:val="21"/>
          <w:highlight w:val="none"/>
        </w:rPr>
        <w:t>）本项目（是/否）接受联合体投标：否</w:t>
      </w:r>
    </w:p>
    <w:p w14:paraId="6B5BC24E">
      <w:pPr>
        <w:spacing w:after="0" w:line="360" w:lineRule="auto"/>
        <w:ind w:firstLine="411" w:firstLineChars="196"/>
        <w:rPr>
          <w:rFonts w:ascii="宋体" w:hAnsi="宋体" w:eastAsia="宋体"/>
          <w:color w:val="auto"/>
          <w:sz w:val="21"/>
          <w:szCs w:val="21"/>
          <w:highlight w:val="none"/>
        </w:rPr>
      </w:pPr>
      <w:r>
        <w:rPr>
          <w:rFonts w:hint="eastAsia" w:ascii="宋体" w:hAnsi="宋体" w:eastAsia="宋体"/>
          <w:color w:val="auto"/>
          <w:sz w:val="21"/>
          <w:szCs w:val="21"/>
          <w:highlight w:val="none"/>
        </w:rPr>
        <w:t>2、特殊要求：</w:t>
      </w:r>
    </w:p>
    <w:p w14:paraId="404CA8C8">
      <w:pPr>
        <w:bidi w:val="0"/>
        <w:ind w:firstLine="420" w:firstLineChars="200"/>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lang w:val="en-US" w:eastAsia="zh-CN"/>
        </w:rPr>
        <w:t>1</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供应商必须具</w:t>
      </w:r>
      <w:r>
        <w:rPr>
          <w:rFonts w:hint="eastAsia" w:ascii="宋体" w:hAnsi="宋体" w:eastAsia="宋体"/>
          <w:color w:val="auto"/>
          <w:sz w:val="21"/>
          <w:szCs w:val="21"/>
          <w:highlight w:val="none"/>
          <w:lang w:val="en-US" w:eastAsia="zh-CN"/>
        </w:rPr>
        <w:t>有</w:t>
      </w:r>
      <w:r>
        <w:rPr>
          <w:rFonts w:hint="eastAsia" w:ascii="宋体" w:hAnsi="宋体" w:eastAsia="宋体"/>
          <w:color w:val="auto"/>
          <w:sz w:val="21"/>
          <w:szCs w:val="21"/>
          <w:highlight w:val="none"/>
        </w:rPr>
        <w:t>施工综合资质</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或更换资质证书前有效期内施工总承包企业特级资质</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，或具有建筑工程施工总承包乙级</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或以上</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资质</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或更换资质证书前有效期内建筑工程施工总承包三级或以上资质</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，或具有建筑装修装饰工程专业承包资质乙级</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或以上</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资质</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或更换资质证书前有效期内建筑装修装饰工程专业承包二级</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或以上</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资质</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w:t>
      </w:r>
      <w:r>
        <w:rPr>
          <w:rFonts w:hint="eastAsia" w:ascii="宋体" w:hAnsi="宋体"/>
          <w:color w:val="auto"/>
          <w:sz w:val="21"/>
          <w:szCs w:val="21"/>
          <w:highlight w:val="none"/>
          <w:lang w:eastAsia="zh-CN"/>
        </w:rPr>
        <w:t>（</w:t>
      </w:r>
      <w:r>
        <w:rPr>
          <w:rFonts w:hint="eastAsia"/>
          <w:color w:val="auto"/>
          <w:highlight w:val="none"/>
          <w:lang w:val="en-US" w:eastAsia="zh-CN"/>
        </w:rPr>
        <w:t>注：须提供证书复印件加盖供应商公章</w:t>
      </w:r>
      <w:r>
        <w:rPr>
          <w:rFonts w:hint="eastAsia" w:ascii="宋体" w:hAnsi="宋体"/>
          <w:color w:val="auto"/>
          <w:sz w:val="21"/>
          <w:szCs w:val="21"/>
          <w:highlight w:val="none"/>
          <w:lang w:eastAsia="zh-CN"/>
        </w:rPr>
        <w:t>）</w:t>
      </w:r>
    </w:p>
    <w:p w14:paraId="695B8EA2">
      <w:pPr>
        <w:spacing w:after="0" w:line="360" w:lineRule="auto"/>
        <w:ind w:firstLine="420" w:firstLineChars="200"/>
        <w:rPr>
          <w:rFonts w:hint="eastAsia" w:ascii="宋体" w:hAnsi="宋体"/>
          <w:color w:val="auto"/>
          <w:sz w:val="21"/>
          <w:szCs w:val="21"/>
          <w:highlight w:val="none"/>
          <w:lang w:eastAsia="zh-CN"/>
        </w:rPr>
      </w:pPr>
      <w:r>
        <w:rPr>
          <w:rFonts w:hint="eastAsia" w:ascii="宋体" w:hAnsi="宋体" w:eastAsia="宋体"/>
          <w:color w:val="auto"/>
          <w:sz w:val="21"/>
          <w:szCs w:val="21"/>
          <w:highlight w:val="none"/>
          <w:lang w:val="en-US" w:eastAsia="zh-CN"/>
        </w:rPr>
        <w:t>（2）供应商必须具有有效</w:t>
      </w:r>
      <w:r>
        <w:rPr>
          <w:rFonts w:hint="eastAsia" w:ascii="宋体" w:hAnsi="宋体" w:eastAsia="宋体"/>
          <w:color w:val="auto"/>
          <w:sz w:val="21"/>
          <w:szCs w:val="21"/>
          <w:highlight w:val="none"/>
        </w:rPr>
        <w:t>期内</w:t>
      </w:r>
      <w:r>
        <w:rPr>
          <w:rFonts w:hint="eastAsia" w:ascii="宋体" w:hAnsi="宋体" w:eastAsia="宋体"/>
          <w:color w:val="auto"/>
          <w:sz w:val="21"/>
          <w:szCs w:val="21"/>
          <w:highlight w:val="none"/>
          <w:lang w:eastAsia="zh-CN"/>
        </w:rPr>
        <w:t>的</w:t>
      </w:r>
      <w:r>
        <w:rPr>
          <w:rFonts w:hint="eastAsia" w:ascii="宋体" w:hAnsi="宋体" w:eastAsia="宋体"/>
          <w:color w:val="auto"/>
          <w:sz w:val="21"/>
          <w:szCs w:val="21"/>
          <w:highlight w:val="none"/>
          <w:lang w:val="en-US" w:eastAsia="zh-CN"/>
        </w:rPr>
        <w:t>安全生产许可证书。</w:t>
      </w:r>
      <w:r>
        <w:rPr>
          <w:rFonts w:hint="eastAsia" w:ascii="宋体" w:hAnsi="宋体"/>
          <w:color w:val="auto"/>
          <w:sz w:val="21"/>
          <w:szCs w:val="21"/>
          <w:highlight w:val="none"/>
          <w:lang w:eastAsia="zh-CN"/>
        </w:rPr>
        <w:t>（</w:t>
      </w:r>
      <w:r>
        <w:rPr>
          <w:rFonts w:hint="eastAsia"/>
          <w:color w:val="auto"/>
          <w:highlight w:val="none"/>
          <w:lang w:val="en-US" w:eastAsia="zh-CN"/>
        </w:rPr>
        <w:t>注：须提供证书复印件加盖供应商公章</w:t>
      </w:r>
      <w:r>
        <w:rPr>
          <w:rFonts w:hint="eastAsia" w:ascii="宋体" w:hAnsi="宋体"/>
          <w:color w:val="auto"/>
          <w:sz w:val="21"/>
          <w:szCs w:val="21"/>
          <w:highlight w:val="none"/>
          <w:lang w:eastAsia="zh-CN"/>
        </w:rPr>
        <w:t>）</w:t>
      </w:r>
    </w:p>
    <w:p w14:paraId="371D8A5C">
      <w:pPr>
        <w:spacing w:after="0" w:line="360" w:lineRule="auto"/>
        <w:ind w:firstLine="420" w:firstLineChars="200"/>
        <w:rPr>
          <w:rFonts w:hint="eastAsia" w:ascii="宋体" w:hAnsi="宋体"/>
          <w:color w:val="auto"/>
          <w:sz w:val="21"/>
          <w:szCs w:val="21"/>
          <w:highlight w:val="none"/>
          <w:lang w:eastAsia="zh-CN"/>
        </w:rPr>
      </w:pPr>
    </w:p>
    <w:p w14:paraId="2CB6FD9B">
      <w:pPr>
        <w:spacing w:after="0" w:line="360" w:lineRule="auto"/>
        <w:ind w:firstLine="413" w:firstLineChars="196"/>
        <w:rPr>
          <w:rFonts w:ascii="宋体" w:hAnsi="宋体" w:eastAsia="宋体"/>
          <w:b/>
          <w:color w:val="auto"/>
          <w:sz w:val="21"/>
          <w:szCs w:val="21"/>
          <w:highlight w:val="none"/>
        </w:rPr>
      </w:pPr>
      <w:r>
        <w:rPr>
          <w:rFonts w:hint="eastAsia" w:ascii="宋体" w:hAnsi="宋体" w:eastAsia="宋体"/>
          <w:b/>
          <w:color w:val="auto"/>
          <w:sz w:val="21"/>
          <w:szCs w:val="21"/>
          <w:highlight w:val="none"/>
        </w:rPr>
        <w:t>三、项目公示时间、</w:t>
      </w:r>
      <w:r>
        <w:rPr>
          <w:rFonts w:hint="eastAsia" w:ascii="宋体" w:hAnsi="宋体"/>
          <w:b/>
          <w:color w:val="auto"/>
          <w:sz w:val="21"/>
          <w:szCs w:val="21"/>
          <w:highlight w:val="none"/>
          <w:lang w:eastAsia="zh-CN"/>
        </w:rPr>
        <w:t>磋商文件</w:t>
      </w:r>
      <w:r>
        <w:rPr>
          <w:rFonts w:hint="eastAsia" w:ascii="宋体" w:hAnsi="宋体" w:eastAsia="宋体"/>
          <w:b/>
          <w:color w:val="auto"/>
          <w:sz w:val="21"/>
          <w:szCs w:val="21"/>
          <w:highlight w:val="none"/>
        </w:rPr>
        <w:t>领购时间、地点、方式</w:t>
      </w:r>
    </w:p>
    <w:p w14:paraId="70167A74">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1、项目公示时间：</w:t>
      </w:r>
      <w:r>
        <w:rPr>
          <w:rFonts w:hint="eastAsia" w:ascii="宋体" w:hAnsi="宋体"/>
          <w:color w:val="auto"/>
          <w:sz w:val="21"/>
          <w:szCs w:val="21"/>
          <w:highlight w:val="none"/>
          <w:lang w:eastAsia="zh-CN"/>
        </w:rPr>
        <w:t>2026年</w:t>
      </w:r>
      <w:r>
        <w:rPr>
          <w:rFonts w:hint="eastAsia" w:ascii="宋体" w:hAnsi="宋体"/>
          <w:color w:val="auto"/>
          <w:sz w:val="21"/>
          <w:szCs w:val="21"/>
          <w:highlight w:val="none"/>
          <w:lang w:val="en-US" w:eastAsia="zh-CN"/>
        </w:rPr>
        <w:t>9</w:t>
      </w:r>
      <w:r>
        <w:rPr>
          <w:rFonts w:hint="eastAsia" w:ascii="宋体" w:hAnsi="宋体" w:eastAsia="宋体"/>
          <w:color w:val="auto"/>
          <w:sz w:val="21"/>
          <w:szCs w:val="21"/>
          <w:highlight w:val="none"/>
        </w:rPr>
        <w:t>月</w:t>
      </w:r>
      <w:r>
        <w:rPr>
          <w:rFonts w:hint="eastAsia" w:ascii="宋体" w:hAnsi="宋体"/>
          <w:color w:val="auto"/>
          <w:sz w:val="21"/>
          <w:szCs w:val="21"/>
          <w:highlight w:val="none"/>
          <w:lang w:val="en-US" w:eastAsia="zh-CN"/>
        </w:rPr>
        <w:t>30</w:t>
      </w:r>
      <w:r>
        <w:rPr>
          <w:rFonts w:hint="eastAsia" w:ascii="宋体" w:hAnsi="宋体" w:eastAsia="宋体"/>
          <w:color w:val="auto"/>
          <w:sz w:val="21"/>
          <w:szCs w:val="21"/>
          <w:highlight w:val="none"/>
        </w:rPr>
        <w:t>日起至</w:t>
      </w:r>
      <w:r>
        <w:rPr>
          <w:rFonts w:hint="eastAsia" w:ascii="宋体" w:hAnsi="宋体"/>
          <w:color w:val="auto"/>
          <w:sz w:val="21"/>
          <w:szCs w:val="21"/>
          <w:highlight w:val="none"/>
          <w:lang w:eastAsia="zh-CN"/>
        </w:rPr>
        <w:t>2026年</w:t>
      </w:r>
      <w:r>
        <w:rPr>
          <w:rFonts w:hint="eastAsia" w:ascii="宋体" w:hAnsi="宋体"/>
          <w:color w:val="auto"/>
          <w:sz w:val="21"/>
          <w:szCs w:val="21"/>
          <w:highlight w:val="none"/>
          <w:lang w:val="en-US" w:eastAsia="zh-CN"/>
        </w:rPr>
        <w:t>10</w:t>
      </w:r>
      <w:r>
        <w:rPr>
          <w:rFonts w:hint="eastAsia" w:ascii="宋体" w:hAnsi="宋体" w:eastAsia="宋体"/>
          <w:color w:val="auto"/>
          <w:sz w:val="21"/>
          <w:szCs w:val="21"/>
          <w:highlight w:val="none"/>
        </w:rPr>
        <w:t>月</w:t>
      </w:r>
      <w:r>
        <w:rPr>
          <w:rFonts w:hint="eastAsia" w:ascii="宋体" w:hAnsi="宋体"/>
          <w:color w:val="auto"/>
          <w:sz w:val="21"/>
          <w:szCs w:val="21"/>
          <w:highlight w:val="none"/>
          <w:lang w:val="en-US" w:eastAsia="zh-CN"/>
        </w:rPr>
        <w:t>13</w:t>
      </w:r>
      <w:r>
        <w:rPr>
          <w:rFonts w:hint="eastAsia" w:ascii="宋体" w:hAnsi="宋体" w:eastAsia="宋体"/>
          <w:color w:val="auto"/>
          <w:sz w:val="21"/>
          <w:szCs w:val="21"/>
          <w:highlight w:val="none"/>
        </w:rPr>
        <w:t>日。</w:t>
      </w:r>
    </w:p>
    <w:p w14:paraId="1A030E6F">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2、</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领购</w:t>
      </w:r>
      <w:r>
        <w:rPr>
          <w:rFonts w:ascii="宋体" w:hAnsi="宋体" w:eastAsia="宋体"/>
          <w:color w:val="auto"/>
          <w:sz w:val="21"/>
          <w:szCs w:val="21"/>
          <w:highlight w:val="none"/>
        </w:rPr>
        <w:t>时间：</w:t>
      </w:r>
      <w:r>
        <w:rPr>
          <w:rFonts w:hint="eastAsia" w:ascii="宋体" w:hAnsi="宋体"/>
          <w:color w:val="auto"/>
          <w:sz w:val="21"/>
          <w:szCs w:val="21"/>
          <w:highlight w:val="none"/>
          <w:lang w:eastAsia="zh-CN"/>
        </w:rPr>
        <w:t>2026年</w:t>
      </w:r>
      <w:r>
        <w:rPr>
          <w:rFonts w:hint="eastAsia" w:ascii="宋体" w:hAnsi="宋体"/>
          <w:color w:val="auto"/>
          <w:sz w:val="21"/>
          <w:szCs w:val="21"/>
          <w:highlight w:val="none"/>
          <w:lang w:val="en-US" w:eastAsia="zh-CN"/>
        </w:rPr>
        <w:t>9</w:t>
      </w:r>
      <w:r>
        <w:rPr>
          <w:rFonts w:hint="eastAsia" w:ascii="宋体" w:hAnsi="宋体" w:eastAsia="宋体"/>
          <w:color w:val="auto"/>
          <w:sz w:val="21"/>
          <w:szCs w:val="21"/>
          <w:highlight w:val="none"/>
        </w:rPr>
        <w:t>月</w:t>
      </w:r>
      <w:r>
        <w:rPr>
          <w:rFonts w:hint="eastAsia" w:ascii="宋体" w:hAnsi="宋体"/>
          <w:color w:val="auto"/>
          <w:sz w:val="21"/>
          <w:szCs w:val="21"/>
          <w:highlight w:val="none"/>
          <w:lang w:val="en-US" w:eastAsia="zh-CN"/>
        </w:rPr>
        <w:t>30</w:t>
      </w:r>
      <w:r>
        <w:rPr>
          <w:rFonts w:hint="eastAsia" w:ascii="宋体" w:hAnsi="宋体" w:eastAsia="宋体"/>
          <w:color w:val="auto"/>
          <w:sz w:val="21"/>
          <w:szCs w:val="21"/>
          <w:highlight w:val="none"/>
        </w:rPr>
        <w:t>日起至</w:t>
      </w:r>
      <w:r>
        <w:rPr>
          <w:rFonts w:hint="eastAsia" w:ascii="宋体" w:hAnsi="宋体"/>
          <w:color w:val="auto"/>
          <w:sz w:val="21"/>
          <w:szCs w:val="21"/>
          <w:highlight w:val="none"/>
          <w:lang w:eastAsia="zh-CN"/>
        </w:rPr>
        <w:t>2026年</w:t>
      </w:r>
      <w:r>
        <w:rPr>
          <w:rFonts w:hint="eastAsia" w:ascii="宋体" w:hAnsi="宋体"/>
          <w:color w:val="auto"/>
          <w:sz w:val="21"/>
          <w:szCs w:val="21"/>
          <w:highlight w:val="none"/>
          <w:lang w:val="en-US" w:eastAsia="zh-CN"/>
        </w:rPr>
        <w:t>10</w:t>
      </w:r>
      <w:r>
        <w:rPr>
          <w:rFonts w:hint="eastAsia" w:ascii="宋体" w:hAnsi="宋体" w:eastAsia="宋体"/>
          <w:color w:val="auto"/>
          <w:sz w:val="21"/>
          <w:szCs w:val="21"/>
          <w:highlight w:val="none"/>
        </w:rPr>
        <w:t>月</w:t>
      </w:r>
      <w:r>
        <w:rPr>
          <w:rFonts w:hint="eastAsia" w:ascii="宋体" w:hAnsi="宋体"/>
          <w:color w:val="auto"/>
          <w:sz w:val="21"/>
          <w:szCs w:val="21"/>
          <w:highlight w:val="none"/>
          <w:lang w:val="en-US" w:eastAsia="zh-CN"/>
        </w:rPr>
        <w:t>13</w:t>
      </w:r>
      <w:r>
        <w:rPr>
          <w:rFonts w:hint="eastAsia" w:ascii="宋体" w:hAnsi="宋体" w:eastAsia="宋体"/>
          <w:color w:val="auto"/>
          <w:sz w:val="21"/>
          <w:szCs w:val="21"/>
          <w:highlight w:val="none"/>
        </w:rPr>
        <w:t>日（节假日除外），上午9：00～12：00，下午14：30～17：30（北京时间）。</w:t>
      </w:r>
    </w:p>
    <w:p w14:paraId="31BD0EB1">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注：（1）</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可自行打印</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lang w:val="en-US" w:eastAsia="zh-CN"/>
        </w:rPr>
        <w:t>最后1页</w:t>
      </w:r>
      <w:r>
        <w:rPr>
          <w:rFonts w:hint="eastAsia" w:ascii="宋体" w:hAnsi="宋体" w:eastAsia="宋体"/>
          <w:color w:val="auto"/>
          <w:sz w:val="21"/>
          <w:szCs w:val="21"/>
          <w:highlight w:val="none"/>
        </w:rPr>
        <w:t>中的“获取</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登记表”进行填写并带到现场进行领购，并现场领取发票。（</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领购价：人民币</w:t>
      </w:r>
      <w:r>
        <w:rPr>
          <w:rFonts w:hint="eastAsia" w:ascii="宋体" w:hAnsi="宋体"/>
          <w:color w:val="auto"/>
          <w:sz w:val="21"/>
          <w:szCs w:val="21"/>
          <w:highlight w:val="none"/>
          <w:lang w:val="en-US" w:eastAsia="zh-CN"/>
        </w:rPr>
        <w:t>300</w:t>
      </w:r>
      <w:r>
        <w:rPr>
          <w:rFonts w:hint="eastAsia" w:ascii="宋体" w:hAnsi="宋体" w:eastAsia="宋体"/>
          <w:color w:val="auto"/>
          <w:sz w:val="21"/>
          <w:szCs w:val="21"/>
          <w:highlight w:val="none"/>
        </w:rPr>
        <w:t>元整）</w:t>
      </w:r>
    </w:p>
    <w:p w14:paraId="43D82996">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（2）现场支持现金支付、微信支付、支付宝支付等支付方式，请将相应表格交予我司</w:t>
      </w:r>
      <w:r>
        <w:rPr>
          <w:rFonts w:hint="eastAsia" w:ascii="宋体" w:hAnsi="宋体" w:eastAsia="宋体"/>
          <w:color w:val="auto"/>
          <w:sz w:val="21"/>
          <w:szCs w:val="21"/>
          <w:highlight w:val="none"/>
          <w:lang w:val="en-US" w:eastAsia="zh-CN"/>
        </w:rPr>
        <w:t>简小姐</w:t>
      </w:r>
      <w:r>
        <w:rPr>
          <w:rFonts w:hint="eastAsia" w:ascii="宋体" w:hAnsi="宋体" w:eastAsia="宋体"/>
          <w:color w:val="auto"/>
          <w:sz w:val="21"/>
          <w:szCs w:val="21"/>
          <w:highlight w:val="none"/>
        </w:rPr>
        <w:t>。</w:t>
      </w:r>
    </w:p>
    <w:p w14:paraId="52827A18">
      <w:pPr>
        <w:spacing w:after="0"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（3）</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电子版可在政通招标网</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http://www.zttendering.com/</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相关招标信息公告下自行下载。</w:t>
      </w:r>
    </w:p>
    <w:p w14:paraId="607686A1">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3、</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领购地点：</w:t>
      </w:r>
      <w:r>
        <w:rPr>
          <w:rFonts w:hint="eastAsia" w:ascii="宋体" w:hAnsi="宋体"/>
          <w:color w:val="auto"/>
          <w:sz w:val="21"/>
          <w:szCs w:val="21"/>
          <w:highlight w:val="none"/>
          <w:lang w:eastAsia="zh-CN"/>
        </w:rPr>
        <w:t>东莞市南城街道鸿福西路81号国际商会大厦13A层01室</w:t>
      </w:r>
      <w:r>
        <w:rPr>
          <w:rFonts w:hint="eastAsia" w:ascii="宋体" w:hAnsi="宋体" w:eastAsia="宋体"/>
          <w:color w:val="auto"/>
          <w:sz w:val="21"/>
          <w:szCs w:val="21"/>
          <w:highlight w:val="none"/>
        </w:rPr>
        <w:t>。</w:t>
      </w:r>
    </w:p>
    <w:p w14:paraId="63E866AE">
      <w:pPr>
        <w:spacing w:after="0" w:line="360" w:lineRule="auto"/>
        <w:ind w:firstLine="420" w:firstLineChars="200"/>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联系人：</w:t>
      </w:r>
      <w:r>
        <w:rPr>
          <w:rFonts w:hint="eastAsia" w:ascii="宋体" w:hAnsi="宋体"/>
          <w:color w:val="auto"/>
          <w:sz w:val="21"/>
          <w:szCs w:val="21"/>
          <w:highlight w:val="none"/>
          <w:lang w:eastAsia="zh-CN"/>
        </w:rPr>
        <w:t>简小姐</w:t>
      </w:r>
    </w:p>
    <w:p w14:paraId="02BB3D5F">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联系电话：</w:t>
      </w:r>
      <w:r>
        <w:rPr>
          <w:rFonts w:hint="eastAsia" w:ascii="宋体" w:hAnsi="宋体" w:eastAsia="宋体"/>
          <w:color w:val="auto"/>
          <w:sz w:val="21"/>
          <w:szCs w:val="21"/>
          <w:highlight w:val="none"/>
          <w:lang w:eastAsia="zh-CN"/>
        </w:rPr>
        <w:t>0769-22881803</w:t>
      </w:r>
    </w:p>
    <w:p w14:paraId="61138880">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4、</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领购方式：现场领购。</w:t>
      </w:r>
    </w:p>
    <w:p w14:paraId="6A7AAA5B">
      <w:pPr>
        <w:spacing w:after="0" w:line="360" w:lineRule="auto"/>
        <w:ind w:firstLine="420" w:firstLineChars="200"/>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在领购</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时须提供如下证明材料：《营业执照》复印件（加盖公章）或《事业单位法人证书》复印件（加盖公章）或其他主体证书复印件（加盖公章），自然人参加</w:t>
      </w:r>
      <w:r>
        <w:rPr>
          <w:rFonts w:hint="eastAsia" w:ascii="宋体" w:hAnsi="宋体"/>
          <w:color w:val="auto"/>
          <w:sz w:val="21"/>
          <w:szCs w:val="21"/>
          <w:highlight w:val="none"/>
          <w:lang w:val="en-US" w:eastAsia="zh-CN"/>
        </w:rPr>
        <w:t>报价</w:t>
      </w:r>
      <w:r>
        <w:rPr>
          <w:rFonts w:hint="eastAsia" w:ascii="宋体" w:hAnsi="宋体" w:eastAsia="宋体"/>
          <w:color w:val="auto"/>
          <w:sz w:val="21"/>
          <w:szCs w:val="21"/>
          <w:highlight w:val="none"/>
        </w:rPr>
        <w:t>须提供自然人的身份证明材料</w:t>
      </w:r>
      <w:r>
        <w:rPr>
          <w:rFonts w:hint="eastAsia" w:ascii="宋体" w:hAnsi="宋体" w:eastAsia="宋体"/>
          <w:color w:val="auto"/>
          <w:sz w:val="21"/>
          <w:szCs w:val="21"/>
          <w:highlight w:val="none"/>
          <w:lang w:eastAsia="zh-CN"/>
        </w:rPr>
        <w:t>。</w:t>
      </w:r>
    </w:p>
    <w:p w14:paraId="03A53345">
      <w:pPr>
        <w:bidi w:val="0"/>
        <w:rPr>
          <w:rFonts w:hint="default"/>
          <w:color w:val="auto"/>
          <w:highlight w:val="none"/>
          <w:lang w:val="en-US" w:eastAsia="zh-CN"/>
        </w:rPr>
      </w:pPr>
    </w:p>
    <w:p w14:paraId="30F5FE8E">
      <w:pPr>
        <w:spacing w:after="0" w:line="360" w:lineRule="auto"/>
        <w:ind w:firstLine="413" w:firstLineChars="196"/>
        <w:rPr>
          <w:rFonts w:ascii="宋体" w:hAnsi="宋体" w:eastAsia="宋体"/>
          <w:b/>
          <w:color w:val="auto"/>
          <w:sz w:val="21"/>
          <w:szCs w:val="21"/>
          <w:highlight w:val="none"/>
        </w:rPr>
      </w:pPr>
      <w:r>
        <w:rPr>
          <w:rFonts w:hint="eastAsia" w:ascii="宋体" w:hAnsi="宋体"/>
          <w:b/>
          <w:color w:val="auto"/>
          <w:sz w:val="21"/>
          <w:szCs w:val="21"/>
          <w:highlight w:val="none"/>
          <w:lang w:val="en-US" w:eastAsia="zh-CN"/>
        </w:rPr>
        <w:t>四</w:t>
      </w:r>
      <w:r>
        <w:rPr>
          <w:rFonts w:hint="eastAsia" w:ascii="宋体" w:hAnsi="宋体" w:eastAsia="宋体"/>
          <w:b/>
          <w:color w:val="auto"/>
          <w:sz w:val="21"/>
          <w:szCs w:val="21"/>
          <w:highlight w:val="none"/>
        </w:rPr>
        <w:t>、</w:t>
      </w:r>
      <w:r>
        <w:rPr>
          <w:rFonts w:hint="eastAsia" w:ascii="宋体" w:hAnsi="宋体"/>
          <w:b/>
          <w:color w:val="auto"/>
          <w:sz w:val="21"/>
          <w:szCs w:val="21"/>
          <w:highlight w:val="none"/>
          <w:lang w:eastAsia="zh-CN"/>
        </w:rPr>
        <w:t>响应</w:t>
      </w:r>
      <w:r>
        <w:rPr>
          <w:rFonts w:hint="eastAsia" w:ascii="宋体" w:hAnsi="宋体" w:eastAsia="宋体"/>
          <w:b/>
          <w:color w:val="auto"/>
          <w:sz w:val="21"/>
          <w:szCs w:val="21"/>
          <w:highlight w:val="none"/>
        </w:rPr>
        <w:t>截止时间、开标时间及地点</w:t>
      </w:r>
    </w:p>
    <w:p w14:paraId="04EF5B3A">
      <w:pPr>
        <w:spacing w:after="0" w:line="360" w:lineRule="auto"/>
        <w:ind w:firstLine="420" w:firstLineChars="200"/>
        <w:rPr>
          <w:rFonts w:ascii="宋体" w:hAnsi="宋体" w:eastAsia="宋体"/>
          <w:bCs/>
          <w:color w:val="auto"/>
          <w:sz w:val="21"/>
          <w:szCs w:val="21"/>
          <w:highlight w:val="none"/>
        </w:rPr>
      </w:pPr>
      <w:r>
        <w:rPr>
          <w:rFonts w:hint="eastAsia" w:ascii="宋体" w:hAnsi="宋体" w:eastAsia="宋体"/>
          <w:bCs/>
          <w:color w:val="auto"/>
          <w:sz w:val="21"/>
          <w:szCs w:val="21"/>
          <w:highlight w:val="none"/>
        </w:rPr>
        <w:t>1、递交</w:t>
      </w:r>
      <w:r>
        <w:rPr>
          <w:rFonts w:hint="eastAsia" w:ascii="宋体" w:hAnsi="宋体"/>
          <w:bCs/>
          <w:color w:val="auto"/>
          <w:sz w:val="21"/>
          <w:szCs w:val="21"/>
          <w:highlight w:val="none"/>
          <w:lang w:eastAsia="zh-CN"/>
        </w:rPr>
        <w:t>响应文件</w:t>
      </w:r>
      <w:r>
        <w:rPr>
          <w:rFonts w:hint="eastAsia" w:ascii="宋体" w:hAnsi="宋体" w:eastAsia="宋体"/>
          <w:bCs/>
          <w:color w:val="auto"/>
          <w:sz w:val="21"/>
          <w:szCs w:val="21"/>
          <w:highlight w:val="none"/>
        </w:rPr>
        <w:t>时间：</w:t>
      </w:r>
      <w:r>
        <w:rPr>
          <w:rFonts w:hint="eastAsia" w:ascii="宋体" w:hAnsi="宋体"/>
          <w:color w:val="auto"/>
          <w:sz w:val="21"/>
          <w:szCs w:val="21"/>
          <w:highlight w:val="none"/>
          <w:lang w:eastAsia="zh-CN"/>
        </w:rPr>
        <w:t>2026年</w:t>
      </w:r>
      <w:r>
        <w:rPr>
          <w:rFonts w:hint="eastAsia" w:ascii="宋体" w:hAnsi="宋体"/>
          <w:color w:val="auto"/>
          <w:sz w:val="21"/>
          <w:szCs w:val="21"/>
          <w:highlight w:val="none"/>
          <w:lang w:val="en-US" w:eastAsia="zh-CN"/>
        </w:rPr>
        <w:t>10</w:t>
      </w:r>
      <w:r>
        <w:rPr>
          <w:rFonts w:hint="eastAsia" w:ascii="宋体" w:hAnsi="宋体" w:eastAsia="宋体"/>
          <w:bCs/>
          <w:color w:val="auto"/>
          <w:sz w:val="21"/>
          <w:szCs w:val="21"/>
          <w:highlight w:val="none"/>
        </w:rPr>
        <w:t>月</w:t>
      </w:r>
      <w:r>
        <w:rPr>
          <w:rFonts w:hint="eastAsia" w:ascii="宋体" w:hAnsi="宋体"/>
          <w:bCs/>
          <w:color w:val="auto"/>
          <w:sz w:val="21"/>
          <w:szCs w:val="21"/>
          <w:highlight w:val="none"/>
          <w:lang w:val="en-US" w:eastAsia="zh-CN"/>
        </w:rPr>
        <w:t>15</w:t>
      </w:r>
      <w:r>
        <w:rPr>
          <w:rFonts w:hint="eastAsia" w:ascii="宋体" w:hAnsi="宋体" w:eastAsia="宋体"/>
          <w:bCs/>
          <w:color w:val="auto"/>
          <w:sz w:val="21"/>
          <w:szCs w:val="21"/>
          <w:highlight w:val="none"/>
        </w:rPr>
        <w:t>日</w:t>
      </w:r>
      <w:r>
        <w:rPr>
          <w:rFonts w:hint="eastAsia" w:ascii="宋体" w:hAnsi="宋体"/>
          <w:bCs/>
          <w:color w:val="auto"/>
          <w:sz w:val="21"/>
          <w:szCs w:val="21"/>
          <w:highlight w:val="none"/>
          <w:lang w:val="en-US" w:eastAsia="zh-CN"/>
        </w:rPr>
        <w:t>上</w:t>
      </w:r>
      <w:r>
        <w:rPr>
          <w:rFonts w:hint="eastAsia" w:ascii="宋体" w:hAnsi="宋体" w:eastAsia="宋体"/>
          <w:bCs/>
          <w:color w:val="auto"/>
          <w:sz w:val="21"/>
          <w:szCs w:val="21"/>
          <w:highlight w:val="none"/>
        </w:rPr>
        <w:t>午</w:t>
      </w:r>
      <w:r>
        <w:rPr>
          <w:rFonts w:hint="eastAsia" w:ascii="宋体" w:hAnsi="宋体"/>
          <w:bCs/>
          <w:color w:val="auto"/>
          <w:sz w:val="21"/>
          <w:szCs w:val="21"/>
          <w:highlight w:val="none"/>
          <w:lang w:val="en-US" w:eastAsia="zh-CN"/>
        </w:rPr>
        <w:t>9</w:t>
      </w:r>
      <w:r>
        <w:rPr>
          <w:rFonts w:hint="eastAsia" w:ascii="宋体" w:hAnsi="宋体" w:eastAsia="宋体"/>
          <w:bCs/>
          <w:color w:val="auto"/>
          <w:sz w:val="21"/>
          <w:szCs w:val="21"/>
          <w:highlight w:val="none"/>
        </w:rPr>
        <w:t>：00～</w:t>
      </w:r>
      <w:r>
        <w:rPr>
          <w:rFonts w:hint="eastAsia" w:ascii="宋体" w:hAnsi="宋体"/>
          <w:bCs/>
          <w:color w:val="auto"/>
          <w:sz w:val="21"/>
          <w:szCs w:val="21"/>
          <w:highlight w:val="none"/>
          <w:lang w:val="en-US" w:eastAsia="zh-CN"/>
        </w:rPr>
        <w:t>9</w:t>
      </w:r>
      <w:r>
        <w:rPr>
          <w:rFonts w:hint="eastAsia" w:ascii="宋体" w:hAnsi="宋体" w:eastAsia="宋体"/>
          <w:bCs/>
          <w:color w:val="auto"/>
          <w:sz w:val="21"/>
          <w:szCs w:val="21"/>
          <w:highlight w:val="none"/>
        </w:rPr>
        <w:t>：30。</w:t>
      </w:r>
    </w:p>
    <w:p w14:paraId="57929A6F">
      <w:pPr>
        <w:spacing w:after="0" w:line="360" w:lineRule="auto"/>
        <w:ind w:firstLine="420" w:firstLineChars="200"/>
        <w:rPr>
          <w:rFonts w:ascii="宋体" w:hAnsi="宋体" w:eastAsia="宋体"/>
          <w:bCs/>
          <w:color w:val="auto"/>
          <w:sz w:val="21"/>
          <w:szCs w:val="21"/>
          <w:highlight w:val="none"/>
        </w:rPr>
      </w:pPr>
      <w:r>
        <w:rPr>
          <w:rFonts w:hint="eastAsia" w:ascii="宋体" w:hAnsi="宋体" w:eastAsia="宋体"/>
          <w:bCs/>
          <w:color w:val="auto"/>
          <w:sz w:val="21"/>
          <w:szCs w:val="21"/>
          <w:highlight w:val="none"/>
        </w:rPr>
        <w:t>2、</w:t>
      </w:r>
      <w:r>
        <w:rPr>
          <w:rFonts w:hint="eastAsia" w:ascii="宋体" w:hAnsi="宋体"/>
          <w:bCs/>
          <w:color w:val="auto"/>
          <w:sz w:val="21"/>
          <w:szCs w:val="21"/>
          <w:highlight w:val="none"/>
          <w:lang w:val="en-US" w:eastAsia="zh-CN"/>
        </w:rPr>
        <w:t>响应</w:t>
      </w:r>
      <w:r>
        <w:rPr>
          <w:rFonts w:ascii="宋体" w:hAnsi="宋体" w:eastAsia="宋体"/>
          <w:bCs/>
          <w:color w:val="auto"/>
          <w:sz w:val="21"/>
          <w:szCs w:val="21"/>
          <w:highlight w:val="none"/>
        </w:rPr>
        <w:t>截止</w:t>
      </w:r>
      <w:r>
        <w:rPr>
          <w:rFonts w:hint="eastAsia" w:ascii="宋体" w:hAnsi="宋体" w:eastAsia="宋体"/>
          <w:bCs/>
          <w:color w:val="auto"/>
          <w:sz w:val="21"/>
          <w:szCs w:val="21"/>
          <w:highlight w:val="none"/>
        </w:rPr>
        <w:t>及开标时间：</w:t>
      </w:r>
      <w:r>
        <w:rPr>
          <w:rFonts w:hint="eastAsia" w:ascii="宋体" w:hAnsi="宋体"/>
          <w:color w:val="auto"/>
          <w:sz w:val="21"/>
          <w:szCs w:val="21"/>
          <w:highlight w:val="none"/>
          <w:lang w:eastAsia="zh-CN"/>
        </w:rPr>
        <w:t>2026年</w:t>
      </w:r>
      <w:r>
        <w:rPr>
          <w:rFonts w:hint="eastAsia" w:ascii="宋体" w:hAnsi="宋体"/>
          <w:bCs/>
          <w:color w:val="auto"/>
          <w:sz w:val="21"/>
          <w:szCs w:val="21"/>
          <w:highlight w:val="none"/>
          <w:lang w:val="en-US" w:eastAsia="zh-CN"/>
        </w:rPr>
        <w:t>10</w:t>
      </w:r>
      <w:r>
        <w:rPr>
          <w:rFonts w:hint="eastAsia" w:ascii="宋体" w:hAnsi="宋体" w:eastAsia="宋体"/>
          <w:bCs/>
          <w:color w:val="auto"/>
          <w:sz w:val="21"/>
          <w:szCs w:val="21"/>
          <w:highlight w:val="none"/>
        </w:rPr>
        <w:t>月</w:t>
      </w:r>
      <w:r>
        <w:rPr>
          <w:rFonts w:hint="eastAsia" w:ascii="宋体" w:hAnsi="宋体"/>
          <w:bCs/>
          <w:color w:val="auto"/>
          <w:sz w:val="21"/>
          <w:szCs w:val="21"/>
          <w:highlight w:val="none"/>
          <w:lang w:val="en-US" w:eastAsia="zh-CN"/>
        </w:rPr>
        <w:t>15</w:t>
      </w:r>
      <w:r>
        <w:rPr>
          <w:rFonts w:hint="eastAsia" w:ascii="宋体" w:hAnsi="宋体" w:eastAsia="宋体"/>
          <w:bCs/>
          <w:color w:val="auto"/>
          <w:sz w:val="21"/>
          <w:szCs w:val="21"/>
          <w:highlight w:val="none"/>
        </w:rPr>
        <w:t>日</w:t>
      </w:r>
      <w:r>
        <w:rPr>
          <w:rFonts w:hint="eastAsia" w:ascii="宋体" w:hAnsi="宋体"/>
          <w:bCs/>
          <w:color w:val="auto"/>
          <w:sz w:val="21"/>
          <w:szCs w:val="21"/>
          <w:highlight w:val="none"/>
          <w:lang w:val="en-US" w:eastAsia="zh-CN"/>
        </w:rPr>
        <w:t>上</w:t>
      </w:r>
      <w:r>
        <w:rPr>
          <w:rFonts w:hint="eastAsia" w:ascii="宋体" w:hAnsi="宋体" w:eastAsia="宋体"/>
          <w:bCs/>
          <w:color w:val="auto"/>
          <w:sz w:val="21"/>
          <w:szCs w:val="21"/>
          <w:highlight w:val="none"/>
        </w:rPr>
        <w:t>午</w:t>
      </w:r>
      <w:r>
        <w:rPr>
          <w:rFonts w:hint="eastAsia" w:ascii="宋体" w:hAnsi="宋体"/>
          <w:bCs/>
          <w:color w:val="auto"/>
          <w:sz w:val="21"/>
          <w:szCs w:val="21"/>
          <w:highlight w:val="none"/>
          <w:lang w:val="en-US" w:eastAsia="zh-CN"/>
        </w:rPr>
        <w:t>9</w:t>
      </w:r>
      <w:r>
        <w:rPr>
          <w:rFonts w:hint="eastAsia" w:ascii="宋体" w:hAnsi="宋体" w:eastAsia="宋体"/>
          <w:bCs/>
          <w:color w:val="auto"/>
          <w:sz w:val="21"/>
          <w:szCs w:val="21"/>
          <w:highlight w:val="none"/>
        </w:rPr>
        <w:t>时30分。</w:t>
      </w:r>
    </w:p>
    <w:p w14:paraId="58D8608D">
      <w:pPr>
        <w:spacing w:after="0" w:line="360" w:lineRule="auto"/>
        <w:ind w:firstLine="420" w:firstLineChars="200"/>
        <w:rPr>
          <w:rFonts w:ascii="宋体" w:hAnsi="宋体" w:eastAsia="宋体"/>
          <w:bCs/>
          <w:color w:val="auto"/>
          <w:sz w:val="21"/>
          <w:szCs w:val="21"/>
          <w:highlight w:val="none"/>
        </w:rPr>
      </w:pPr>
      <w:r>
        <w:rPr>
          <w:rFonts w:hint="eastAsia" w:ascii="宋体" w:hAnsi="宋体" w:eastAsia="宋体"/>
          <w:bCs/>
          <w:color w:val="auto"/>
          <w:sz w:val="21"/>
          <w:szCs w:val="21"/>
          <w:highlight w:val="none"/>
        </w:rPr>
        <w:t>3、</w:t>
      </w:r>
      <w:r>
        <w:rPr>
          <w:rFonts w:hint="eastAsia" w:ascii="宋体" w:hAnsi="宋体" w:eastAsia="宋体"/>
          <w:color w:val="auto"/>
          <w:sz w:val="21"/>
          <w:szCs w:val="21"/>
          <w:highlight w:val="none"/>
        </w:rPr>
        <w:t>接收响应文件地点</w:t>
      </w:r>
      <w:r>
        <w:rPr>
          <w:rFonts w:ascii="宋体" w:hAnsi="宋体" w:eastAsia="宋体"/>
          <w:bCs/>
          <w:color w:val="auto"/>
          <w:sz w:val="21"/>
          <w:szCs w:val="21"/>
          <w:highlight w:val="none"/>
        </w:rPr>
        <w:t>：</w:t>
      </w:r>
      <w:r>
        <w:rPr>
          <w:rFonts w:hint="eastAsia" w:ascii="宋体" w:hAnsi="宋体"/>
          <w:color w:val="auto"/>
          <w:sz w:val="21"/>
          <w:szCs w:val="21"/>
          <w:highlight w:val="none"/>
          <w:lang w:eastAsia="zh-CN"/>
        </w:rPr>
        <w:t>东莞市南城街道鸿福西路81号国际商会大厦13A层01室</w:t>
      </w:r>
      <w:r>
        <w:rPr>
          <w:rFonts w:hint="eastAsia" w:ascii="宋体" w:hAnsi="宋体" w:eastAsia="宋体"/>
          <w:bCs/>
          <w:color w:val="auto"/>
          <w:sz w:val="21"/>
          <w:szCs w:val="21"/>
          <w:highlight w:val="none"/>
        </w:rPr>
        <w:t>。</w:t>
      </w:r>
    </w:p>
    <w:p w14:paraId="7A831401">
      <w:pPr>
        <w:spacing w:after="0" w:line="360" w:lineRule="auto"/>
        <w:ind w:firstLine="411" w:firstLineChars="196"/>
        <w:rPr>
          <w:rFonts w:ascii="宋体" w:hAnsi="宋体" w:eastAsia="宋体"/>
          <w:bCs/>
          <w:color w:val="auto"/>
          <w:sz w:val="21"/>
          <w:szCs w:val="21"/>
          <w:highlight w:val="none"/>
        </w:rPr>
      </w:pPr>
    </w:p>
    <w:p w14:paraId="45013C50">
      <w:pPr>
        <w:spacing w:after="0" w:line="360" w:lineRule="auto"/>
        <w:ind w:firstLine="413" w:firstLineChars="196"/>
        <w:rPr>
          <w:rFonts w:ascii="宋体" w:hAnsi="宋体" w:eastAsia="宋体"/>
          <w:bCs/>
          <w:color w:val="auto"/>
          <w:sz w:val="21"/>
          <w:szCs w:val="21"/>
          <w:highlight w:val="none"/>
        </w:rPr>
      </w:pPr>
      <w:r>
        <w:rPr>
          <w:rFonts w:hint="eastAsia" w:ascii="宋体" w:hAnsi="宋体"/>
          <w:b/>
          <w:color w:val="auto"/>
          <w:sz w:val="21"/>
          <w:szCs w:val="21"/>
          <w:highlight w:val="none"/>
          <w:lang w:val="en-US" w:eastAsia="zh-CN"/>
        </w:rPr>
        <w:t>五</w:t>
      </w:r>
      <w:r>
        <w:rPr>
          <w:rFonts w:hint="eastAsia" w:ascii="宋体" w:hAnsi="宋体" w:eastAsia="宋体"/>
          <w:b/>
          <w:color w:val="auto"/>
          <w:sz w:val="21"/>
          <w:szCs w:val="21"/>
          <w:highlight w:val="none"/>
        </w:rPr>
        <w:t>、采购人及采购代理机构的名称、地址和联系方法：</w:t>
      </w:r>
    </w:p>
    <w:p w14:paraId="7F0F9484">
      <w:pPr>
        <w:spacing w:after="0" w:line="360" w:lineRule="auto"/>
        <w:ind w:firstLine="420" w:firstLineChars="200"/>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采购人联系人：罗老师</w:t>
      </w:r>
    </w:p>
    <w:p w14:paraId="49A1FFB7">
      <w:pPr>
        <w:spacing w:after="0" w:line="360" w:lineRule="auto"/>
        <w:ind w:firstLine="420" w:firstLineChars="200"/>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rPr>
        <w:t>地址：东莞市东城南路11号</w:t>
      </w:r>
    </w:p>
    <w:p w14:paraId="5055F3EF">
      <w:pPr>
        <w:spacing w:after="0" w:line="360" w:lineRule="auto"/>
        <w:ind w:firstLine="420" w:firstLineChars="200"/>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联系电话：0769-22464912</w:t>
      </w:r>
    </w:p>
    <w:p w14:paraId="4C62B516">
      <w:pPr>
        <w:spacing w:after="0" w:line="360" w:lineRule="auto"/>
        <w:ind w:firstLine="420" w:firstLineChars="200"/>
        <w:rPr>
          <w:rFonts w:ascii="宋体" w:hAnsi="宋体" w:eastAsia="宋体"/>
          <w:color w:val="auto"/>
          <w:sz w:val="21"/>
          <w:szCs w:val="21"/>
          <w:highlight w:val="none"/>
        </w:rPr>
      </w:pPr>
    </w:p>
    <w:p w14:paraId="28D178FA">
      <w:pPr>
        <w:spacing w:after="0" w:line="360" w:lineRule="auto"/>
        <w:ind w:firstLine="420" w:firstLineChars="200"/>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采购代理机构名称：</w:t>
      </w:r>
      <w:r>
        <w:rPr>
          <w:rFonts w:hint="eastAsia" w:ascii="宋体" w:hAnsi="宋体" w:eastAsia="宋体"/>
          <w:color w:val="auto"/>
          <w:sz w:val="21"/>
          <w:szCs w:val="21"/>
          <w:highlight w:val="none"/>
          <w:lang w:eastAsia="zh-CN"/>
        </w:rPr>
        <w:t>广东政通招标有限公司</w:t>
      </w:r>
    </w:p>
    <w:p w14:paraId="3FB624E4">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地址：</w:t>
      </w:r>
      <w:r>
        <w:rPr>
          <w:rFonts w:hint="eastAsia" w:ascii="宋体" w:hAnsi="宋体"/>
          <w:color w:val="auto"/>
          <w:sz w:val="21"/>
          <w:szCs w:val="21"/>
          <w:highlight w:val="none"/>
          <w:lang w:eastAsia="zh-CN"/>
        </w:rPr>
        <w:t>东莞市南城街道鸿福西路81号国际商会大厦13A层01室</w:t>
      </w:r>
      <w:r>
        <w:rPr>
          <w:rFonts w:hint="eastAsia" w:ascii="宋体" w:hAnsi="宋体" w:eastAsia="宋体"/>
          <w:color w:val="auto"/>
          <w:sz w:val="21"/>
          <w:szCs w:val="21"/>
          <w:highlight w:val="none"/>
        </w:rPr>
        <w:t>。</w:t>
      </w:r>
    </w:p>
    <w:p w14:paraId="77D519DF">
      <w:pPr>
        <w:spacing w:after="0" w:line="360" w:lineRule="auto"/>
        <w:ind w:firstLine="420" w:firstLineChars="200"/>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rPr>
        <w:t>采购代理机构联系人：</w:t>
      </w:r>
      <w:r>
        <w:rPr>
          <w:rFonts w:hint="eastAsia" w:ascii="宋体" w:hAnsi="宋体" w:eastAsia="宋体"/>
          <w:color w:val="auto"/>
          <w:sz w:val="21"/>
          <w:szCs w:val="21"/>
          <w:highlight w:val="none"/>
          <w:lang w:val="en-US" w:eastAsia="zh-CN"/>
        </w:rPr>
        <w:t>杨</w:t>
      </w:r>
      <w:r>
        <w:rPr>
          <w:rFonts w:hint="eastAsia" w:ascii="宋体" w:hAnsi="宋体"/>
          <w:color w:val="auto"/>
          <w:sz w:val="21"/>
          <w:szCs w:val="21"/>
          <w:highlight w:val="none"/>
          <w:lang w:val="en-US" w:eastAsia="zh-CN"/>
        </w:rPr>
        <w:t>先生</w:t>
      </w:r>
    </w:p>
    <w:p w14:paraId="5EE5153A">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联系电话：0769-22881803</w:t>
      </w:r>
    </w:p>
    <w:p w14:paraId="26EA1D93">
      <w:pPr>
        <w:spacing w:after="0" w:line="360" w:lineRule="auto"/>
        <w:ind w:firstLine="420" w:firstLineChars="200"/>
        <w:rPr>
          <w:rFonts w:hint="default" w:eastAsia="宋体"/>
          <w:color w:val="auto"/>
          <w:highlight w:val="none"/>
          <w:lang w:val="en-US" w:eastAsia="zh-CN"/>
        </w:rPr>
      </w:pPr>
      <w:r>
        <w:rPr>
          <w:rFonts w:hint="eastAsia" w:ascii="宋体" w:hAnsi="宋体" w:eastAsia="宋体"/>
          <w:color w:val="auto"/>
          <w:sz w:val="21"/>
          <w:szCs w:val="21"/>
          <w:highlight w:val="none"/>
        </w:rPr>
        <w:t>E－ mail：</w:t>
      </w:r>
      <w:r>
        <w:rPr>
          <w:rFonts w:hint="eastAsia" w:ascii="宋体" w:hAnsi="宋体" w:eastAsia="宋体"/>
          <w:color w:val="auto"/>
          <w:sz w:val="21"/>
          <w:szCs w:val="21"/>
          <w:highlight w:val="none"/>
          <w:lang w:val="en-US" w:eastAsia="zh-CN"/>
        </w:rPr>
        <w:t>471539976@qq.com</w:t>
      </w:r>
    </w:p>
    <w:p w14:paraId="732557EA">
      <w:pPr>
        <w:rPr>
          <w:color w:val="auto"/>
          <w:highlight w:val="none"/>
        </w:rPr>
      </w:pPr>
    </w:p>
    <w:p w14:paraId="57263A0E">
      <w:pPr>
        <w:ind w:right="752" w:rightChars="358"/>
        <w:jc w:val="both"/>
        <w:rPr>
          <w:color w:val="auto"/>
          <w:highlight w:val="none"/>
        </w:rPr>
      </w:pPr>
    </w:p>
    <w:p w14:paraId="4E74A686">
      <w:pPr>
        <w:ind w:right="752" w:rightChars="358"/>
        <w:jc w:val="righ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广东政通招标有限公司</w:t>
      </w:r>
    </w:p>
    <w:p w14:paraId="56429170">
      <w:pPr>
        <w:ind w:right="752" w:rightChars="358"/>
        <w:jc w:val="right"/>
        <w:rPr>
          <w:rFonts w:hint="eastAsia" w:ascii="宋体" w:hAnsi="宋体" w:eastAsia="宋体" w:cs="宋体"/>
          <w:color w:val="auto"/>
          <w:sz w:val="21"/>
          <w:szCs w:val="21"/>
          <w:highlight w:val="none"/>
          <w:lang w:eastAsia="zh-CN"/>
        </w:rPr>
      </w:pPr>
      <w:r>
        <w:rPr>
          <w:rFonts w:hint="eastAsia" w:ascii="宋体" w:hAnsi="宋体"/>
          <w:color w:val="auto"/>
          <w:sz w:val="21"/>
          <w:szCs w:val="21"/>
          <w:highlight w:val="none"/>
          <w:lang w:eastAsia="zh-CN"/>
        </w:rPr>
        <w:t>2026年</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30日</w:t>
      </w:r>
    </w:p>
    <w:p w14:paraId="513A2887">
      <w:pPr>
        <w:pStyle w:val="2"/>
        <w:rPr>
          <w:rFonts w:hint="eastAsia"/>
          <w:lang w:eastAsia="zh-CN"/>
        </w:rPr>
      </w:pPr>
    </w:p>
    <w:p w14:paraId="728DAF9F">
      <w:pPr>
        <w:pStyle w:val="2"/>
        <w:ind w:left="0" w:leftChars="0" w:firstLine="0" w:firstLineChars="0"/>
        <w:rPr>
          <w:rFonts w:hint="eastAsia" w:ascii="宋体" w:hAnsi="宋体" w:eastAsia="宋体" w:cs="宋体"/>
          <w:color w:val="auto"/>
          <w:sz w:val="21"/>
          <w:szCs w:val="21"/>
          <w:highlight w:val="none"/>
        </w:rPr>
      </w:pPr>
      <w:bookmarkStart w:id="486" w:name="_GoBack"/>
      <w:bookmarkEnd w:id="486"/>
    </w:p>
    <w:p w14:paraId="661D15D6">
      <w:pPr>
        <w:rPr>
          <w:rFonts w:hint="eastAsia"/>
          <w:color w:val="auto"/>
          <w:sz w:val="28"/>
          <w:szCs w:val="28"/>
          <w:highlight w:val="none"/>
          <w:lang w:val="en-US" w:eastAsia="zh-CN"/>
        </w:rPr>
      </w:pPr>
      <w:bookmarkStart w:id="7" w:name="_Toc28550"/>
      <w:bookmarkStart w:id="8" w:name="_Toc31060"/>
      <w:r>
        <w:rPr>
          <w:rFonts w:hint="eastAsia"/>
          <w:color w:val="auto"/>
          <w:sz w:val="28"/>
          <w:szCs w:val="28"/>
          <w:highlight w:val="none"/>
          <w:lang w:val="en-US" w:eastAsia="zh-CN"/>
        </w:rPr>
        <w:br w:type="page"/>
      </w:r>
    </w:p>
    <w:p w14:paraId="0C864255">
      <w:pPr>
        <w:pStyle w:val="4"/>
        <w:spacing w:before="0" w:after="0" w:line="240" w:lineRule="auto"/>
        <w:rPr>
          <w:rFonts w:hint="eastAsia"/>
          <w:color w:val="auto"/>
          <w:sz w:val="28"/>
          <w:szCs w:val="28"/>
          <w:highlight w:val="none"/>
          <w:lang w:val="en-US" w:eastAsia="zh-CN"/>
        </w:rPr>
      </w:pPr>
      <w:bookmarkStart w:id="9" w:name="_Toc15958"/>
      <w:r>
        <w:rPr>
          <w:rFonts w:hint="eastAsia"/>
          <w:color w:val="auto"/>
          <w:sz w:val="28"/>
          <w:szCs w:val="28"/>
          <w:highlight w:val="none"/>
          <w:lang w:val="en-US" w:eastAsia="zh-CN"/>
        </w:rPr>
        <w:t>第二部分</w:t>
      </w:r>
      <w:bookmarkStart w:id="10" w:name="_Toc20683"/>
      <w:r>
        <w:rPr>
          <w:rFonts w:hint="eastAsia"/>
          <w:color w:val="auto"/>
          <w:sz w:val="28"/>
          <w:szCs w:val="28"/>
          <w:highlight w:val="none"/>
          <w:lang w:val="en-US" w:eastAsia="zh-CN"/>
        </w:rPr>
        <w:t xml:space="preserve"> 磋商资料表</w:t>
      </w:r>
      <w:bookmarkEnd w:id="7"/>
      <w:bookmarkEnd w:id="8"/>
      <w:bookmarkEnd w:id="9"/>
      <w:bookmarkEnd w:id="10"/>
    </w:p>
    <w:tbl>
      <w:tblPr>
        <w:tblStyle w:val="26"/>
        <w:tblW w:w="8410" w:type="dxa"/>
        <w:tblInd w:w="-24" w:type="dxa"/>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Layout w:type="fixed"/>
        <w:tblCellMar>
          <w:top w:w="0" w:type="dxa"/>
          <w:left w:w="28" w:type="dxa"/>
          <w:bottom w:w="0" w:type="dxa"/>
          <w:right w:w="28" w:type="dxa"/>
        </w:tblCellMar>
      </w:tblPr>
      <w:tblGrid>
        <w:gridCol w:w="878"/>
        <w:gridCol w:w="2608"/>
        <w:gridCol w:w="1158"/>
        <w:gridCol w:w="75"/>
        <w:gridCol w:w="3691"/>
      </w:tblGrid>
      <w:tr w14:paraId="5DC0FAA2">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878" w:type="dxa"/>
            <w:vAlign w:val="center"/>
          </w:tcPr>
          <w:p w14:paraId="3FD1E440">
            <w:pPr>
              <w:spacing w:after="0"/>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序号</w:t>
            </w:r>
          </w:p>
        </w:tc>
        <w:tc>
          <w:tcPr>
            <w:tcW w:w="7532" w:type="dxa"/>
            <w:gridSpan w:val="4"/>
            <w:vAlign w:val="center"/>
          </w:tcPr>
          <w:p w14:paraId="349D56C4">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内容</w:t>
            </w:r>
          </w:p>
        </w:tc>
      </w:tr>
      <w:tr w14:paraId="50A4C663">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cantSplit/>
          <w:trHeight w:val="551" w:hRule="atLeast"/>
        </w:trPr>
        <w:tc>
          <w:tcPr>
            <w:tcW w:w="8410" w:type="dxa"/>
            <w:gridSpan w:val="5"/>
            <w:vAlign w:val="center"/>
          </w:tcPr>
          <w:p w14:paraId="6EA181F1">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一、说明</w:t>
            </w:r>
          </w:p>
        </w:tc>
      </w:tr>
      <w:tr w14:paraId="70B8362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3C6C2B35">
            <w:pPr>
              <w:spacing w:after="0"/>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1</w:t>
            </w:r>
          </w:p>
        </w:tc>
        <w:tc>
          <w:tcPr>
            <w:tcW w:w="7532" w:type="dxa"/>
            <w:gridSpan w:val="4"/>
            <w:vAlign w:val="center"/>
          </w:tcPr>
          <w:p w14:paraId="363E4361">
            <w:pPr>
              <w:spacing w:after="0"/>
              <w:rPr>
                <w:rFonts w:ascii="宋体" w:hAnsi="宋体" w:eastAsia="宋体"/>
                <w:b/>
                <w:bCs/>
                <w:color w:val="auto"/>
                <w:sz w:val="21"/>
                <w:szCs w:val="21"/>
                <w:highlight w:val="none"/>
              </w:rPr>
            </w:pPr>
            <w:r>
              <w:rPr>
                <w:rFonts w:hint="eastAsia" w:ascii="宋体" w:hAnsi="宋体" w:eastAsia="宋体"/>
                <w:b/>
                <w:bCs/>
                <w:color w:val="auto"/>
                <w:sz w:val="21"/>
                <w:szCs w:val="21"/>
                <w:highlight w:val="none"/>
                <w:lang w:eastAsia="zh-CN"/>
              </w:rPr>
              <w:t>项目类型</w:t>
            </w:r>
          </w:p>
        </w:tc>
      </w:tr>
      <w:tr w14:paraId="334C98E3">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04BA251B">
            <w:pPr>
              <w:spacing w:after="0"/>
              <w:jc w:val="center"/>
              <w:rPr>
                <w:rFonts w:ascii="宋体" w:hAnsi="宋体" w:eastAsia="宋体"/>
                <w:color w:val="auto"/>
                <w:sz w:val="21"/>
                <w:szCs w:val="21"/>
                <w:highlight w:val="none"/>
              </w:rPr>
            </w:pPr>
          </w:p>
        </w:tc>
        <w:tc>
          <w:tcPr>
            <w:tcW w:w="7532" w:type="dxa"/>
            <w:gridSpan w:val="4"/>
            <w:vAlign w:val="center"/>
          </w:tcPr>
          <w:p w14:paraId="2ADAEBE2">
            <w:pPr>
              <w:spacing w:after="0"/>
              <w:rPr>
                <w:rFonts w:ascii="宋体" w:hAnsi="宋体" w:eastAsia="宋体"/>
                <w:b/>
                <w:bCs/>
                <w:color w:val="auto"/>
                <w:sz w:val="21"/>
                <w:szCs w:val="21"/>
                <w:highlight w:val="none"/>
              </w:rPr>
            </w:pPr>
            <w:r>
              <w:rPr>
                <w:rFonts w:hint="eastAsia" w:ascii="宋体" w:hAnsi="宋体" w:eastAsia="宋体"/>
                <w:bCs/>
                <w:color w:val="auto"/>
                <w:sz w:val="21"/>
                <w:szCs w:val="21"/>
                <w:highlight w:val="none"/>
                <w:lang w:eastAsia="zh-CN"/>
              </w:rPr>
              <w:t>货物</w:t>
            </w:r>
            <w:r>
              <w:rPr>
                <w:rFonts w:hint="eastAsia" w:ascii="宋体" w:hAnsi="宋体" w:eastAsia="宋体"/>
                <w:bCs/>
                <w:color w:val="auto"/>
                <w:sz w:val="21"/>
                <w:szCs w:val="21"/>
                <w:highlight w:val="none"/>
              </w:rPr>
              <w:sym w:font="Wingdings" w:char="00A8"/>
            </w:r>
            <w:r>
              <w:rPr>
                <w:rFonts w:hint="eastAsia" w:ascii="宋体" w:hAnsi="宋体" w:eastAsia="宋体"/>
                <w:bCs/>
                <w:color w:val="auto"/>
                <w:sz w:val="21"/>
                <w:szCs w:val="21"/>
                <w:highlight w:val="none"/>
                <w:lang w:val="en-US" w:eastAsia="zh-CN"/>
              </w:rPr>
              <w:t xml:space="preserve">   服务</w:t>
            </w:r>
            <w:r>
              <w:rPr>
                <w:rFonts w:hint="eastAsia" w:ascii="宋体" w:hAnsi="宋体" w:eastAsia="宋体"/>
                <w:bCs/>
                <w:color w:val="auto"/>
                <w:sz w:val="21"/>
                <w:szCs w:val="21"/>
                <w:highlight w:val="none"/>
                <w:lang w:val="en-US" w:eastAsia="zh-CN"/>
              </w:rPr>
              <w:sym w:font="Wingdings" w:char="00A8"/>
            </w:r>
            <w:r>
              <w:rPr>
                <w:rFonts w:hint="eastAsia" w:ascii="宋体" w:hAnsi="宋体" w:eastAsia="宋体"/>
                <w:bCs/>
                <w:color w:val="auto"/>
                <w:sz w:val="21"/>
                <w:szCs w:val="21"/>
                <w:highlight w:val="none"/>
                <w:lang w:val="en-US" w:eastAsia="zh-CN"/>
              </w:rPr>
              <w:t xml:space="preserve">  工程</w:t>
            </w:r>
            <w:r>
              <w:rPr>
                <w:rFonts w:hint="eastAsia" w:ascii="宋体" w:hAnsi="宋体" w:eastAsia="宋体"/>
                <w:bCs/>
                <w:color w:val="auto"/>
                <w:sz w:val="21"/>
                <w:szCs w:val="21"/>
                <w:highlight w:val="none"/>
                <w:lang w:val="en-US" w:eastAsia="zh-CN"/>
              </w:rPr>
              <w:sym w:font="Wingdings" w:char="00FE"/>
            </w:r>
          </w:p>
        </w:tc>
      </w:tr>
      <w:tr w14:paraId="7BBFF9CB">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44EE9B6D">
            <w:pPr>
              <w:spacing w:after="0"/>
              <w:jc w:val="center"/>
              <w:rPr>
                <w:rFonts w:ascii="宋体" w:hAnsi="宋体" w:eastAsia="宋体"/>
                <w:color w:val="auto"/>
                <w:sz w:val="21"/>
                <w:szCs w:val="21"/>
                <w:highlight w:val="none"/>
              </w:rPr>
            </w:pPr>
          </w:p>
        </w:tc>
        <w:tc>
          <w:tcPr>
            <w:tcW w:w="7532" w:type="dxa"/>
            <w:gridSpan w:val="4"/>
            <w:vAlign w:val="center"/>
          </w:tcPr>
          <w:p w14:paraId="25A65539">
            <w:pPr>
              <w:spacing w:after="0"/>
              <w:rPr>
                <w:rFonts w:hint="default" w:ascii="宋体" w:hAnsi="宋体" w:eastAsia="宋体"/>
                <w:bCs/>
                <w:color w:val="auto"/>
                <w:sz w:val="21"/>
                <w:szCs w:val="21"/>
                <w:highlight w:val="none"/>
                <w:lang w:val="en-US"/>
              </w:rPr>
            </w:pPr>
            <w:r>
              <w:rPr>
                <w:rFonts w:hint="eastAsia" w:ascii="宋体" w:hAnsi="宋体" w:eastAsia="宋体"/>
                <w:bCs/>
                <w:color w:val="auto"/>
                <w:sz w:val="21"/>
                <w:szCs w:val="21"/>
                <w:highlight w:val="none"/>
                <w:lang w:val="en-US" w:eastAsia="zh-CN"/>
              </w:rPr>
              <w:t>所属行业：</w:t>
            </w:r>
            <w:r>
              <w:rPr>
                <w:rFonts w:hint="eastAsia" w:ascii="宋体" w:hAnsi="宋体"/>
                <w:bCs/>
                <w:color w:val="auto"/>
                <w:sz w:val="21"/>
                <w:szCs w:val="21"/>
                <w:highlight w:val="none"/>
                <w:lang w:val="en-US" w:eastAsia="zh-CN"/>
              </w:rPr>
              <w:t>建筑业</w:t>
            </w:r>
          </w:p>
        </w:tc>
      </w:tr>
      <w:tr w14:paraId="2E0C797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5830B94E">
            <w:pPr>
              <w:spacing w:after="0"/>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2</w:t>
            </w:r>
          </w:p>
        </w:tc>
        <w:tc>
          <w:tcPr>
            <w:tcW w:w="7532" w:type="dxa"/>
            <w:gridSpan w:val="4"/>
            <w:vAlign w:val="center"/>
          </w:tcPr>
          <w:p w14:paraId="1E1C5D8E">
            <w:pPr>
              <w:spacing w:after="0"/>
              <w:rPr>
                <w:rFonts w:ascii="宋体" w:hAnsi="宋体" w:eastAsia="宋体"/>
                <w:b/>
                <w:bCs/>
                <w:color w:val="auto"/>
                <w:sz w:val="21"/>
                <w:szCs w:val="21"/>
                <w:highlight w:val="none"/>
              </w:rPr>
            </w:pPr>
            <w:r>
              <w:rPr>
                <w:rFonts w:hint="eastAsia" w:ascii="宋体" w:hAnsi="宋体" w:eastAsia="宋体"/>
                <w:b/>
                <w:color w:val="auto"/>
                <w:sz w:val="21"/>
                <w:szCs w:val="21"/>
                <w:highlight w:val="none"/>
                <w:lang w:eastAsia="zh-CN"/>
              </w:rPr>
              <w:t>是否为专门面向中小企业采购的采购项目</w:t>
            </w:r>
          </w:p>
        </w:tc>
      </w:tr>
      <w:tr w14:paraId="44A5E8B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5EC0BAD3">
            <w:pPr>
              <w:spacing w:after="0"/>
              <w:jc w:val="center"/>
              <w:rPr>
                <w:rFonts w:ascii="宋体" w:hAnsi="宋体" w:eastAsia="宋体"/>
                <w:color w:val="auto"/>
                <w:sz w:val="21"/>
                <w:szCs w:val="21"/>
                <w:highlight w:val="none"/>
              </w:rPr>
            </w:pPr>
          </w:p>
        </w:tc>
        <w:tc>
          <w:tcPr>
            <w:tcW w:w="7532" w:type="dxa"/>
            <w:gridSpan w:val="4"/>
            <w:vAlign w:val="center"/>
          </w:tcPr>
          <w:p w14:paraId="5509C124">
            <w:pPr>
              <w:spacing w:after="0"/>
              <w:rPr>
                <w:rFonts w:ascii="宋体" w:hAnsi="宋体" w:eastAsia="宋体"/>
                <w:b/>
                <w:bCs/>
                <w:color w:val="auto"/>
                <w:sz w:val="21"/>
                <w:szCs w:val="21"/>
                <w:highlight w:val="none"/>
              </w:rPr>
            </w:pPr>
            <w:r>
              <w:rPr>
                <w:rFonts w:hint="eastAsia" w:ascii="宋体" w:hAnsi="宋体" w:eastAsia="宋体"/>
                <w:bCs/>
                <w:color w:val="auto"/>
                <w:sz w:val="21"/>
                <w:szCs w:val="21"/>
                <w:highlight w:val="none"/>
                <w:lang w:eastAsia="zh-CN"/>
              </w:rPr>
              <w:t>是</w:t>
            </w:r>
            <w:r>
              <w:rPr>
                <w:rFonts w:hint="eastAsia" w:ascii="宋体" w:hAnsi="宋体" w:eastAsia="宋体"/>
                <w:bCs/>
                <w:color w:val="auto"/>
                <w:sz w:val="21"/>
                <w:szCs w:val="21"/>
                <w:highlight w:val="none"/>
              </w:rPr>
              <w:sym w:font="Wingdings" w:char="00A8"/>
            </w:r>
            <w:r>
              <w:rPr>
                <w:rFonts w:hint="eastAsia" w:ascii="宋体" w:hAnsi="宋体" w:eastAsia="宋体"/>
                <w:bCs/>
                <w:color w:val="auto"/>
                <w:sz w:val="21"/>
                <w:szCs w:val="21"/>
                <w:highlight w:val="none"/>
                <w:lang w:val="en-US" w:eastAsia="zh-CN"/>
              </w:rPr>
              <w:t xml:space="preserve">    否</w:t>
            </w:r>
            <w:r>
              <w:rPr>
                <w:rFonts w:hint="eastAsia" w:ascii="宋体" w:hAnsi="宋体" w:eastAsia="宋体"/>
                <w:bCs/>
                <w:color w:val="auto"/>
                <w:sz w:val="21"/>
                <w:szCs w:val="21"/>
                <w:highlight w:val="none"/>
                <w:lang w:val="en-US" w:eastAsia="zh-CN"/>
              </w:rPr>
              <w:sym w:font="Wingdings" w:char="00FE"/>
            </w:r>
          </w:p>
        </w:tc>
      </w:tr>
      <w:tr w14:paraId="1B815B45">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1FFC1CA2">
            <w:pPr>
              <w:spacing w:after="0"/>
              <w:jc w:val="center"/>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3</w:t>
            </w:r>
          </w:p>
        </w:tc>
        <w:tc>
          <w:tcPr>
            <w:tcW w:w="7532" w:type="dxa"/>
            <w:gridSpan w:val="4"/>
            <w:vAlign w:val="center"/>
          </w:tcPr>
          <w:p w14:paraId="049CFC2E">
            <w:pPr>
              <w:spacing w:after="0"/>
              <w:rPr>
                <w:rFonts w:hint="eastAsia" w:ascii="宋体" w:hAnsi="宋体" w:eastAsia="宋体"/>
                <w:b/>
                <w:color w:val="auto"/>
                <w:sz w:val="21"/>
                <w:szCs w:val="21"/>
                <w:highlight w:val="none"/>
                <w:lang w:eastAsia="zh-CN"/>
              </w:rPr>
            </w:pPr>
            <w:r>
              <w:rPr>
                <w:rFonts w:hint="eastAsia" w:ascii="宋体" w:hAnsi="宋体" w:eastAsia="宋体"/>
                <w:b/>
                <w:bCs/>
                <w:color w:val="auto"/>
                <w:sz w:val="21"/>
                <w:szCs w:val="21"/>
                <w:highlight w:val="none"/>
              </w:rPr>
              <w:t>资金来源</w:t>
            </w:r>
          </w:p>
        </w:tc>
      </w:tr>
      <w:tr w14:paraId="2353F7F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continue"/>
            <w:vAlign w:val="center"/>
          </w:tcPr>
          <w:p w14:paraId="5B8A7C96">
            <w:pPr>
              <w:spacing w:after="0"/>
              <w:jc w:val="center"/>
              <w:rPr>
                <w:rFonts w:hint="eastAsia" w:ascii="宋体" w:hAnsi="宋体" w:eastAsia="宋体"/>
                <w:color w:val="auto"/>
                <w:sz w:val="21"/>
                <w:szCs w:val="21"/>
                <w:highlight w:val="none"/>
              </w:rPr>
            </w:pPr>
          </w:p>
        </w:tc>
        <w:tc>
          <w:tcPr>
            <w:tcW w:w="7532" w:type="dxa"/>
            <w:gridSpan w:val="4"/>
            <w:vAlign w:val="center"/>
          </w:tcPr>
          <w:p w14:paraId="3667C51B">
            <w:pPr>
              <w:spacing w:after="0"/>
              <w:rPr>
                <w:rFonts w:hint="default" w:ascii="宋体" w:hAnsi="宋体" w:eastAsia="宋体"/>
                <w:b/>
                <w:color w:val="auto"/>
                <w:sz w:val="21"/>
                <w:szCs w:val="21"/>
                <w:highlight w:val="none"/>
                <w:lang w:val="en-US" w:eastAsia="zh-CN"/>
              </w:rPr>
            </w:pPr>
            <w:r>
              <w:rPr>
                <w:rFonts w:hint="eastAsia" w:ascii="宋体" w:hAnsi="宋体" w:eastAsia="宋体"/>
                <w:color w:val="auto"/>
                <w:sz w:val="21"/>
                <w:szCs w:val="21"/>
                <w:highlight w:val="none"/>
              </w:rPr>
              <w:t>财政性资金。</w:t>
            </w:r>
          </w:p>
        </w:tc>
      </w:tr>
      <w:tr w14:paraId="1333C6A8">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5531FA17">
            <w:pPr>
              <w:spacing w:after="0"/>
              <w:jc w:val="center"/>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4</w:t>
            </w:r>
          </w:p>
        </w:tc>
        <w:tc>
          <w:tcPr>
            <w:tcW w:w="7532" w:type="dxa"/>
            <w:gridSpan w:val="4"/>
            <w:vAlign w:val="center"/>
          </w:tcPr>
          <w:p w14:paraId="1BC6C8BE">
            <w:pPr>
              <w:spacing w:after="0"/>
              <w:rPr>
                <w:rFonts w:hint="eastAsia" w:ascii="宋体" w:hAnsi="宋体" w:eastAsia="宋体"/>
                <w:color w:val="auto"/>
                <w:sz w:val="21"/>
                <w:szCs w:val="21"/>
                <w:highlight w:val="none"/>
              </w:rPr>
            </w:pPr>
            <w:r>
              <w:rPr>
                <w:rFonts w:hint="eastAsia" w:ascii="宋体" w:hAnsi="宋体" w:eastAsia="宋体"/>
                <w:b/>
                <w:bCs/>
                <w:color w:val="auto"/>
                <w:sz w:val="21"/>
                <w:szCs w:val="21"/>
                <w:highlight w:val="none"/>
              </w:rPr>
              <w:t>项目最高限价（单位：元）</w:t>
            </w:r>
          </w:p>
        </w:tc>
      </w:tr>
      <w:tr w14:paraId="49ABE2F5">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continue"/>
            <w:vAlign w:val="center"/>
          </w:tcPr>
          <w:p w14:paraId="3740B252">
            <w:pPr>
              <w:spacing w:after="0"/>
              <w:jc w:val="center"/>
              <w:rPr>
                <w:rFonts w:hint="eastAsia" w:ascii="宋体" w:hAnsi="宋体" w:eastAsia="宋体"/>
                <w:color w:val="auto"/>
                <w:sz w:val="21"/>
                <w:szCs w:val="21"/>
                <w:highlight w:val="none"/>
              </w:rPr>
            </w:pPr>
          </w:p>
        </w:tc>
        <w:tc>
          <w:tcPr>
            <w:tcW w:w="7532" w:type="dxa"/>
            <w:gridSpan w:val="4"/>
            <w:vAlign w:val="center"/>
          </w:tcPr>
          <w:p w14:paraId="25CD971C">
            <w:pPr>
              <w:spacing w:after="0"/>
              <w:rPr>
                <w:rFonts w:hint="eastAsia" w:ascii="宋体" w:hAnsi="宋体" w:eastAsia="宋体"/>
                <w:color w:val="auto"/>
                <w:sz w:val="21"/>
                <w:szCs w:val="21"/>
                <w:highlight w:val="none"/>
                <w:lang w:val="en-US" w:eastAsia="zh-CN"/>
              </w:rPr>
            </w:pPr>
            <w:r>
              <w:rPr>
                <w:rFonts w:hint="eastAsia" w:ascii="宋体" w:hAnsi="宋体" w:eastAsia="宋体"/>
                <w:bCs/>
                <w:color w:val="auto"/>
                <w:sz w:val="21"/>
                <w:szCs w:val="21"/>
                <w:highlight w:val="none"/>
              </w:rPr>
              <w:t>与项目预算一致。</w:t>
            </w:r>
          </w:p>
        </w:tc>
      </w:tr>
      <w:tr w14:paraId="3DB9D3AA">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480603A0">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val="en-US" w:eastAsia="zh-CN"/>
              </w:rPr>
              <w:t>5</w:t>
            </w:r>
          </w:p>
        </w:tc>
        <w:tc>
          <w:tcPr>
            <w:tcW w:w="7532" w:type="dxa"/>
            <w:gridSpan w:val="4"/>
            <w:vAlign w:val="center"/>
          </w:tcPr>
          <w:p w14:paraId="0B2AA287">
            <w:pPr>
              <w:spacing w:after="0"/>
              <w:rPr>
                <w:rFonts w:ascii="宋体" w:hAnsi="宋体" w:eastAsia="宋体"/>
                <w:b/>
                <w:color w:val="auto"/>
                <w:sz w:val="21"/>
                <w:szCs w:val="21"/>
                <w:highlight w:val="none"/>
              </w:rPr>
            </w:pPr>
            <w:r>
              <w:rPr>
                <w:rFonts w:hint="eastAsia" w:ascii="宋体" w:hAnsi="宋体" w:eastAsia="宋体"/>
                <w:b/>
                <w:color w:val="auto"/>
                <w:sz w:val="21"/>
                <w:szCs w:val="21"/>
                <w:highlight w:val="none"/>
              </w:rPr>
              <w:t>踏勘现场</w:t>
            </w:r>
          </w:p>
        </w:tc>
      </w:tr>
      <w:tr w14:paraId="06F56AD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0CD85185">
            <w:pPr>
              <w:spacing w:after="0"/>
              <w:jc w:val="center"/>
              <w:rPr>
                <w:rFonts w:ascii="宋体" w:hAnsi="宋体" w:eastAsia="宋体"/>
                <w:color w:val="auto"/>
                <w:sz w:val="21"/>
                <w:szCs w:val="21"/>
                <w:highlight w:val="none"/>
              </w:rPr>
            </w:pPr>
          </w:p>
        </w:tc>
        <w:tc>
          <w:tcPr>
            <w:tcW w:w="7532" w:type="dxa"/>
            <w:gridSpan w:val="4"/>
            <w:vAlign w:val="center"/>
          </w:tcPr>
          <w:p w14:paraId="2D7EC9CE">
            <w:pPr>
              <w:spacing w:after="0"/>
              <w:rPr>
                <w:rFonts w:ascii="宋体" w:hAnsi="宋体" w:eastAsia="宋体"/>
                <w:b/>
                <w:color w:val="auto"/>
                <w:sz w:val="21"/>
                <w:szCs w:val="21"/>
                <w:highlight w:val="none"/>
              </w:rPr>
            </w:pPr>
            <w:r>
              <w:rPr>
                <w:rFonts w:hint="eastAsia" w:ascii="宋体" w:hAnsi="宋体" w:eastAsia="宋体"/>
                <w:bCs/>
                <w:color w:val="auto"/>
                <w:sz w:val="21"/>
                <w:szCs w:val="21"/>
                <w:highlight w:val="none"/>
              </w:rPr>
              <w:t>本项目不组织踏勘现场。</w:t>
            </w:r>
          </w:p>
        </w:tc>
      </w:tr>
      <w:tr w14:paraId="6CC5D0DD">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60" w:hRule="atLeast"/>
        </w:trPr>
        <w:tc>
          <w:tcPr>
            <w:tcW w:w="878" w:type="dxa"/>
            <w:vMerge w:val="restart"/>
            <w:vAlign w:val="center"/>
          </w:tcPr>
          <w:p w14:paraId="14A7B9A0">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val="en-US" w:eastAsia="zh-CN"/>
              </w:rPr>
              <w:t>6</w:t>
            </w:r>
          </w:p>
        </w:tc>
        <w:tc>
          <w:tcPr>
            <w:tcW w:w="7532" w:type="dxa"/>
            <w:gridSpan w:val="4"/>
            <w:vAlign w:val="center"/>
          </w:tcPr>
          <w:p w14:paraId="5D82A90C">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招标信息发布网站</w:t>
            </w:r>
          </w:p>
        </w:tc>
      </w:tr>
      <w:tr w14:paraId="1165940E">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60" w:hRule="atLeast"/>
        </w:trPr>
        <w:tc>
          <w:tcPr>
            <w:tcW w:w="878" w:type="dxa"/>
            <w:vMerge w:val="continue"/>
            <w:vAlign w:val="center"/>
          </w:tcPr>
          <w:p w14:paraId="20506C78">
            <w:pPr>
              <w:spacing w:after="0"/>
              <w:jc w:val="center"/>
              <w:rPr>
                <w:rFonts w:ascii="宋体" w:hAnsi="宋体" w:eastAsia="宋体"/>
                <w:color w:val="auto"/>
                <w:sz w:val="21"/>
                <w:szCs w:val="21"/>
                <w:highlight w:val="none"/>
              </w:rPr>
            </w:pPr>
          </w:p>
        </w:tc>
        <w:tc>
          <w:tcPr>
            <w:tcW w:w="3841" w:type="dxa"/>
            <w:gridSpan w:val="3"/>
            <w:vAlign w:val="center"/>
          </w:tcPr>
          <w:p w14:paraId="0888C3D8">
            <w:pPr>
              <w:spacing w:after="0"/>
              <w:jc w:val="center"/>
              <w:rPr>
                <w:rFonts w:ascii="宋体" w:hAnsi="宋体" w:eastAsia="宋体"/>
                <w:b/>
                <w:color w:val="auto"/>
                <w:sz w:val="21"/>
                <w:szCs w:val="21"/>
                <w:highlight w:val="none"/>
              </w:rPr>
            </w:pPr>
            <w:r>
              <w:rPr>
                <w:rFonts w:hint="eastAsia" w:ascii="宋体" w:hAnsi="宋体" w:eastAsia="宋体"/>
                <w:b/>
                <w:bCs/>
                <w:color w:val="auto"/>
                <w:sz w:val="21"/>
                <w:szCs w:val="21"/>
                <w:highlight w:val="none"/>
              </w:rPr>
              <w:t>政通招标网</w:t>
            </w:r>
          </w:p>
        </w:tc>
        <w:tc>
          <w:tcPr>
            <w:tcW w:w="3691" w:type="dxa"/>
            <w:vAlign w:val="center"/>
          </w:tcPr>
          <w:p w14:paraId="4B0E66DF">
            <w:pPr>
              <w:jc w:val="center"/>
              <w:rPr>
                <w:rFonts w:ascii="宋体" w:hAnsi="宋体" w:eastAsia="宋体"/>
                <w:b/>
                <w:color w:val="auto"/>
                <w:sz w:val="21"/>
                <w:szCs w:val="21"/>
                <w:highlight w:val="none"/>
              </w:rPr>
            </w:pPr>
            <w:r>
              <w:rPr>
                <w:rFonts w:hint="eastAsia" w:ascii="宋体" w:hAnsi="宋体"/>
                <w:b/>
                <w:color w:val="auto"/>
                <w:szCs w:val="21"/>
                <w:highlight w:val="none"/>
              </w:rPr>
              <w:t>中国采购与招标网</w:t>
            </w:r>
          </w:p>
        </w:tc>
      </w:tr>
      <w:tr w14:paraId="00461BC3">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60" w:hRule="atLeast"/>
        </w:trPr>
        <w:tc>
          <w:tcPr>
            <w:tcW w:w="878" w:type="dxa"/>
            <w:vMerge w:val="continue"/>
            <w:vAlign w:val="center"/>
          </w:tcPr>
          <w:p w14:paraId="62335634">
            <w:pPr>
              <w:spacing w:after="0"/>
              <w:jc w:val="center"/>
              <w:rPr>
                <w:rFonts w:ascii="宋体" w:hAnsi="宋体" w:eastAsia="宋体"/>
                <w:color w:val="auto"/>
                <w:sz w:val="21"/>
                <w:szCs w:val="21"/>
                <w:highlight w:val="none"/>
              </w:rPr>
            </w:pPr>
          </w:p>
        </w:tc>
        <w:tc>
          <w:tcPr>
            <w:tcW w:w="3841" w:type="dxa"/>
            <w:gridSpan w:val="3"/>
            <w:vAlign w:val="center"/>
          </w:tcPr>
          <w:p w14:paraId="75EF9E9B">
            <w:pPr>
              <w:spacing w:after="0"/>
              <w:jc w:val="center"/>
              <w:rPr>
                <w:rFonts w:ascii="宋体" w:hAnsi="宋体" w:eastAsia="宋体"/>
                <w:b/>
                <w:color w:val="auto"/>
                <w:sz w:val="21"/>
                <w:szCs w:val="21"/>
                <w:highlight w:val="none"/>
              </w:rPr>
            </w:pPr>
            <w:r>
              <w:rPr>
                <w:rFonts w:hint="eastAsia" w:ascii="宋体" w:hAnsi="宋体" w:eastAsia="宋体"/>
                <w:b w:val="0"/>
                <w:bCs w:val="0"/>
                <w:color w:val="auto"/>
                <w:sz w:val="21"/>
                <w:szCs w:val="21"/>
                <w:highlight w:val="none"/>
              </w:rPr>
              <w:t>http://www.zttendering.com/</w:t>
            </w:r>
          </w:p>
        </w:tc>
        <w:tc>
          <w:tcPr>
            <w:tcW w:w="3691" w:type="dxa"/>
            <w:vAlign w:val="center"/>
          </w:tcPr>
          <w:p w14:paraId="30477216">
            <w:pPr>
              <w:jc w:val="center"/>
              <w:rPr>
                <w:rFonts w:ascii="宋体" w:hAnsi="宋体" w:eastAsia="宋体"/>
                <w:b/>
                <w:color w:val="auto"/>
                <w:sz w:val="21"/>
                <w:szCs w:val="21"/>
                <w:highlight w:val="none"/>
              </w:rPr>
            </w:pPr>
            <w:r>
              <w:rPr>
                <w:rFonts w:hint="eastAsia" w:ascii="宋体" w:hAnsi="宋体"/>
                <w:color w:val="auto"/>
                <w:szCs w:val="21"/>
                <w:highlight w:val="none"/>
              </w:rPr>
              <w:t>https://www.chinabidding.cn/</w:t>
            </w:r>
          </w:p>
        </w:tc>
      </w:tr>
      <w:tr w14:paraId="78C24EB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cantSplit/>
          <w:trHeight w:val="845" w:hRule="atLeast"/>
        </w:trPr>
        <w:tc>
          <w:tcPr>
            <w:tcW w:w="8410" w:type="dxa"/>
            <w:gridSpan w:val="5"/>
            <w:vAlign w:val="center"/>
          </w:tcPr>
          <w:p w14:paraId="6D827226">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二、</w:t>
            </w:r>
            <w:r>
              <w:rPr>
                <w:rFonts w:hint="eastAsia" w:ascii="宋体" w:hAnsi="宋体"/>
                <w:b/>
                <w:color w:val="auto"/>
                <w:sz w:val="21"/>
                <w:szCs w:val="21"/>
                <w:highlight w:val="none"/>
                <w:lang w:eastAsia="zh-CN"/>
              </w:rPr>
              <w:t>响应文件</w:t>
            </w:r>
            <w:r>
              <w:rPr>
                <w:rFonts w:hint="eastAsia" w:ascii="宋体" w:hAnsi="宋体" w:eastAsia="宋体"/>
                <w:b/>
                <w:color w:val="auto"/>
                <w:sz w:val="21"/>
                <w:szCs w:val="21"/>
                <w:highlight w:val="none"/>
              </w:rPr>
              <w:t>的编制</w:t>
            </w:r>
          </w:p>
        </w:tc>
      </w:tr>
      <w:tr w14:paraId="4838AD2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5AD6CD2A">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val="en-US" w:eastAsia="zh-CN"/>
              </w:rPr>
              <w:t>7</w:t>
            </w:r>
          </w:p>
        </w:tc>
        <w:tc>
          <w:tcPr>
            <w:tcW w:w="7532" w:type="dxa"/>
            <w:gridSpan w:val="4"/>
            <w:vAlign w:val="center"/>
          </w:tcPr>
          <w:p w14:paraId="583D5692">
            <w:pPr>
              <w:spacing w:after="0"/>
              <w:rPr>
                <w:rFonts w:ascii="宋体" w:hAnsi="宋体" w:eastAsia="宋体"/>
                <w:b/>
                <w:color w:val="auto"/>
                <w:sz w:val="21"/>
                <w:szCs w:val="21"/>
                <w:highlight w:val="none"/>
              </w:rPr>
            </w:pPr>
            <w:r>
              <w:rPr>
                <w:rFonts w:hint="eastAsia" w:ascii="宋体" w:hAnsi="宋体"/>
                <w:b/>
                <w:color w:val="auto"/>
                <w:sz w:val="21"/>
                <w:szCs w:val="21"/>
                <w:highlight w:val="none"/>
                <w:lang w:eastAsia="zh-CN"/>
              </w:rPr>
              <w:t>磋商</w:t>
            </w:r>
            <w:r>
              <w:rPr>
                <w:rFonts w:hint="eastAsia" w:ascii="宋体" w:hAnsi="宋体" w:eastAsia="宋体"/>
                <w:b/>
                <w:color w:val="auto"/>
                <w:sz w:val="21"/>
                <w:szCs w:val="21"/>
                <w:highlight w:val="none"/>
              </w:rPr>
              <w:t>语言</w:t>
            </w:r>
          </w:p>
        </w:tc>
      </w:tr>
      <w:tr w14:paraId="13C4F76C">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52317A90">
            <w:pPr>
              <w:spacing w:after="0"/>
              <w:jc w:val="center"/>
              <w:rPr>
                <w:rFonts w:ascii="宋体" w:hAnsi="宋体" w:eastAsia="宋体"/>
                <w:color w:val="auto"/>
                <w:sz w:val="21"/>
                <w:szCs w:val="21"/>
                <w:highlight w:val="none"/>
              </w:rPr>
            </w:pPr>
          </w:p>
        </w:tc>
        <w:tc>
          <w:tcPr>
            <w:tcW w:w="7532" w:type="dxa"/>
            <w:gridSpan w:val="4"/>
            <w:vAlign w:val="center"/>
          </w:tcPr>
          <w:p w14:paraId="57025229">
            <w:pPr>
              <w:spacing w:after="0"/>
              <w:rPr>
                <w:rFonts w:ascii="宋体" w:hAnsi="宋体" w:eastAsia="宋体"/>
                <w:b/>
                <w:color w:val="auto"/>
                <w:sz w:val="21"/>
                <w:szCs w:val="21"/>
                <w:highlight w:val="none"/>
              </w:rPr>
            </w:pPr>
            <w:r>
              <w:rPr>
                <w:rFonts w:hint="eastAsia" w:ascii="宋体" w:hAnsi="宋体" w:eastAsia="宋体"/>
                <w:color w:val="auto"/>
                <w:sz w:val="21"/>
                <w:szCs w:val="21"/>
                <w:highlight w:val="none"/>
              </w:rPr>
              <w:t>中文。</w:t>
            </w:r>
          </w:p>
        </w:tc>
      </w:tr>
      <w:tr w14:paraId="236E142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509665EC">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val="en-US" w:eastAsia="zh-CN"/>
              </w:rPr>
              <w:t>8</w:t>
            </w:r>
          </w:p>
        </w:tc>
        <w:tc>
          <w:tcPr>
            <w:tcW w:w="7532" w:type="dxa"/>
            <w:gridSpan w:val="4"/>
            <w:vAlign w:val="center"/>
          </w:tcPr>
          <w:p w14:paraId="63E68286">
            <w:pPr>
              <w:spacing w:after="0"/>
              <w:jc w:val="both"/>
              <w:rPr>
                <w:rFonts w:ascii="宋体" w:hAnsi="宋体" w:eastAsia="宋体"/>
                <w:b/>
                <w:color w:val="auto"/>
                <w:sz w:val="21"/>
                <w:szCs w:val="21"/>
                <w:highlight w:val="none"/>
              </w:rPr>
            </w:pPr>
            <w:r>
              <w:rPr>
                <w:rFonts w:hint="eastAsia" w:ascii="宋体" w:hAnsi="宋体"/>
                <w:b/>
                <w:color w:val="auto"/>
                <w:sz w:val="21"/>
                <w:szCs w:val="21"/>
                <w:highlight w:val="none"/>
                <w:lang w:eastAsia="zh-CN"/>
              </w:rPr>
              <w:t>磋商</w:t>
            </w:r>
            <w:r>
              <w:rPr>
                <w:rFonts w:hint="eastAsia" w:ascii="宋体" w:hAnsi="宋体" w:eastAsia="宋体"/>
                <w:b/>
                <w:color w:val="auto"/>
                <w:sz w:val="21"/>
                <w:szCs w:val="21"/>
                <w:highlight w:val="none"/>
              </w:rPr>
              <w:t>报价</w:t>
            </w:r>
          </w:p>
        </w:tc>
      </w:tr>
      <w:tr w14:paraId="521E098F">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15B77B90">
            <w:pPr>
              <w:spacing w:after="0"/>
              <w:jc w:val="center"/>
              <w:rPr>
                <w:rFonts w:ascii="宋体" w:hAnsi="宋体" w:eastAsia="宋体"/>
                <w:color w:val="auto"/>
                <w:sz w:val="21"/>
                <w:szCs w:val="21"/>
                <w:highlight w:val="none"/>
              </w:rPr>
            </w:pPr>
          </w:p>
        </w:tc>
        <w:tc>
          <w:tcPr>
            <w:tcW w:w="7532" w:type="dxa"/>
            <w:gridSpan w:val="4"/>
            <w:vAlign w:val="center"/>
          </w:tcPr>
          <w:p w14:paraId="642E9E95">
            <w:pPr>
              <w:spacing w:after="0"/>
              <w:jc w:val="both"/>
              <w:rPr>
                <w:rFonts w:ascii="宋体" w:hAnsi="宋体" w:eastAsia="宋体"/>
                <w:b/>
                <w:color w:val="auto"/>
                <w:sz w:val="21"/>
                <w:szCs w:val="21"/>
                <w:highlight w:val="none"/>
              </w:rPr>
            </w:pPr>
            <w:r>
              <w:rPr>
                <w:rFonts w:hint="eastAsia" w:ascii="宋体" w:hAnsi="宋体" w:eastAsia="宋体"/>
                <w:color w:val="auto"/>
                <w:sz w:val="21"/>
                <w:szCs w:val="21"/>
                <w:highlight w:val="none"/>
              </w:rPr>
              <w:t>详见</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须知。</w:t>
            </w:r>
          </w:p>
        </w:tc>
      </w:tr>
      <w:tr w14:paraId="454D2A1A">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237D6663">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val="en-US" w:eastAsia="zh-CN"/>
              </w:rPr>
              <w:t>9</w:t>
            </w:r>
          </w:p>
        </w:tc>
        <w:tc>
          <w:tcPr>
            <w:tcW w:w="7532" w:type="dxa"/>
            <w:gridSpan w:val="4"/>
            <w:vAlign w:val="center"/>
          </w:tcPr>
          <w:p w14:paraId="32409604">
            <w:pPr>
              <w:spacing w:after="0"/>
              <w:jc w:val="both"/>
              <w:rPr>
                <w:rFonts w:ascii="宋体" w:hAnsi="宋体" w:eastAsia="宋体"/>
                <w:b/>
                <w:color w:val="auto"/>
                <w:sz w:val="21"/>
                <w:szCs w:val="21"/>
                <w:highlight w:val="none"/>
              </w:rPr>
            </w:pPr>
            <w:r>
              <w:rPr>
                <w:rFonts w:hint="eastAsia" w:ascii="宋体" w:hAnsi="宋体"/>
                <w:b/>
                <w:color w:val="auto"/>
                <w:sz w:val="21"/>
                <w:szCs w:val="21"/>
                <w:highlight w:val="none"/>
                <w:lang w:eastAsia="zh-CN"/>
              </w:rPr>
              <w:t>磋商</w:t>
            </w:r>
            <w:r>
              <w:rPr>
                <w:rFonts w:hint="eastAsia" w:ascii="宋体" w:hAnsi="宋体" w:eastAsia="宋体"/>
                <w:b/>
                <w:color w:val="auto"/>
                <w:sz w:val="21"/>
                <w:szCs w:val="21"/>
                <w:highlight w:val="none"/>
              </w:rPr>
              <w:t>样品</w:t>
            </w:r>
          </w:p>
        </w:tc>
      </w:tr>
      <w:tr w14:paraId="59C24AA2">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602F7060">
            <w:pPr>
              <w:spacing w:after="0"/>
              <w:jc w:val="center"/>
              <w:rPr>
                <w:rFonts w:ascii="宋体" w:hAnsi="宋体" w:eastAsia="宋体"/>
                <w:color w:val="auto"/>
                <w:sz w:val="21"/>
                <w:szCs w:val="21"/>
                <w:highlight w:val="none"/>
              </w:rPr>
            </w:pPr>
          </w:p>
        </w:tc>
        <w:tc>
          <w:tcPr>
            <w:tcW w:w="7532" w:type="dxa"/>
            <w:gridSpan w:val="4"/>
            <w:vAlign w:val="center"/>
          </w:tcPr>
          <w:p w14:paraId="4D10B0B2">
            <w:pPr>
              <w:spacing w:after="0"/>
              <w:jc w:val="both"/>
              <w:rPr>
                <w:rFonts w:ascii="宋体" w:hAnsi="宋体" w:eastAsia="宋体"/>
                <w:b/>
                <w:color w:val="auto"/>
                <w:sz w:val="21"/>
                <w:szCs w:val="21"/>
                <w:highlight w:val="none"/>
              </w:rPr>
            </w:pPr>
            <w:r>
              <w:rPr>
                <w:rFonts w:hint="eastAsia" w:ascii="宋体" w:hAnsi="宋体" w:eastAsia="宋体"/>
                <w:color w:val="auto"/>
                <w:sz w:val="21"/>
                <w:szCs w:val="21"/>
                <w:highlight w:val="none"/>
              </w:rPr>
              <w:t>详见用户需求。</w:t>
            </w:r>
          </w:p>
        </w:tc>
      </w:tr>
      <w:tr w14:paraId="0C952CFB">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vAlign w:val="center"/>
          </w:tcPr>
          <w:p w14:paraId="780B37D8">
            <w:pPr>
              <w:spacing w:after="0"/>
              <w:jc w:val="center"/>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10</w:t>
            </w:r>
          </w:p>
        </w:tc>
        <w:tc>
          <w:tcPr>
            <w:tcW w:w="7532" w:type="dxa"/>
            <w:gridSpan w:val="4"/>
            <w:vAlign w:val="center"/>
          </w:tcPr>
          <w:p w14:paraId="20815978">
            <w:pPr>
              <w:spacing w:after="0"/>
              <w:jc w:val="both"/>
              <w:rPr>
                <w:rFonts w:ascii="宋体" w:hAnsi="宋体" w:eastAsia="宋体"/>
                <w:color w:val="auto"/>
                <w:sz w:val="21"/>
                <w:szCs w:val="21"/>
                <w:highlight w:val="none"/>
              </w:rPr>
            </w:pPr>
            <w:r>
              <w:rPr>
                <w:rFonts w:hint="eastAsia" w:ascii="宋体" w:hAnsi="宋体" w:eastAsia="宋体"/>
                <w:b/>
                <w:color w:val="auto"/>
                <w:sz w:val="21"/>
                <w:szCs w:val="21"/>
                <w:highlight w:val="none"/>
              </w:rPr>
              <w:t>核心产品</w:t>
            </w:r>
          </w:p>
        </w:tc>
      </w:tr>
      <w:tr w14:paraId="103C0C9B">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5148CB26">
            <w:pPr>
              <w:spacing w:after="0"/>
              <w:jc w:val="both"/>
              <w:rPr>
                <w:rFonts w:ascii="宋体" w:hAnsi="宋体" w:eastAsia="宋体"/>
                <w:color w:val="auto"/>
                <w:sz w:val="21"/>
                <w:szCs w:val="21"/>
                <w:highlight w:val="none"/>
              </w:rPr>
            </w:pPr>
          </w:p>
        </w:tc>
        <w:tc>
          <w:tcPr>
            <w:tcW w:w="7532" w:type="dxa"/>
            <w:gridSpan w:val="4"/>
            <w:vAlign w:val="center"/>
          </w:tcPr>
          <w:p w14:paraId="091E6F2E">
            <w:pPr>
              <w:spacing w:after="0"/>
              <w:jc w:val="both"/>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“●”为核心产品</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本项目无核心产品</w:t>
            </w:r>
            <w:r>
              <w:rPr>
                <w:rFonts w:hint="eastAsia" w:ascii="宋体" w:hAnsi="宋体"/>
                <w:color w:val="auto"/>
                <w:sz w:val="21"/>
                <w:szCs w:val="21"/>
                <w:highlight w:val="none"/>
                <w:lang w:eastAsia="zh-CN"/>
              </w:rPr>
              <w:t>）</w:t>
            </w:r>
          </w:p>
        </w:tc>
      </w:tr>
      <w:tr w14:paraId="122805A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0" w:hRule="atLeast"/>
        </w:trPr>
        <w:tc>
          <w:tcPr>
            <w:tcW w:w="878" w:type="dxa"/>
            <w:vAlign w:val="center"/>
          </w:tcPr>
          <w:p w14:paraId="47C7F05C">
            <w:pPr>
              <w:spacing w:after="0"/>
              <w:jc w:val="center"/>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11</w:t>
            </w:r>
          </w:p>
        </w:tc>
        <w:tc>
          <w:tcPr>
            <w:tcW w:w="7532" w:type="dxa"/>
            <w:gridSpan w:val="4"/>
            <w:vAlign w:val="center"/>
          </w:tcPr>
          <w:p w14:paraId="5789124A">
            <w:pPr>
              <w:spacing w:after="0"/>
              <w:jc w:val="both"/>
              <w:rPr>
                <w:rFonts w:hint="default" w:ascii="宋体" w:hAnsi="宋体" w:eastAsia="宋体"/>
                <w:b/>
                <w:color w:val="auto"/>
                <w:sz w:val="21"/>
                <w:szCs w:val="21"/>
                <w:highlight w:val="none"/>
                <w:lang w:val="en-US" w:eastAsia="zh-CN"/>
              </w:rPr>
            </w:pPr>
            <w:r>
              <w:rPr>
                <w:rFonts w:hint="eastAsia" w:ascii="宋体" w:hAnsi="宋体"/>
                <w:b/>
                <w:color w:val="auto"/>
                <w:sz w:val="21"/>
                <w:szCs w:val="21"/>
                <w:highlight w:val="none"/>
                <w:lang w:eastAsia="zh-CN"/>
              </w:rPr>
              <w:t>磋商</w:t>
            </w:r>
            <w:r>
              <w:rPr>
                <w:rFonts w:hint="eastAsia" w:ascii="宋体" w:hAnsi="宋体" w:eastAsia="宋体"/>
                <w:b/>
                <w:color w:val="auto"/>
                <w:sz w:val="21"/>
                <w:szCs w:val="21"/>
                <w:highlight w:val="none"/>
              </w:rPr>
              <w:t>保证金</w:t>
            </w:r>
            <w:r>
              <w:rPr>
                <w:rFonts w:hint="eastAsia" w:ascii="宋体" w:hAnsi="宋体"/>
                <w:b/>
                <w:color w:val="auto"/>
                <w:sz w:val="21"/>
                <w:szCs w:val="21"/>
                <w:highlight w:val="none"/>
                <w:lang w:eastAsia="zh-CN"/>
              </w:rPr>
              <w:t>：</w:t>
            </w:r>
            <w:r>
              <w:rPr>
                <w:rFonts w:hint="eastAsia" w:ascii="宋体" w:hAnsi="宋体"/>
                <w:b/>
                <w:color w:val="auto"/>
                <w:sz w:val="21"/>
                <w:szCs w:val="21"/>
                <w:highlight w:val="none"/>
                <w:lang w:val="en-US" w:eastAsia="zh-CN"/>
              </w:rPr>
              <w:t>本项目不需提供</w:t>
            </w:r>
            <w:r>
              <w:rPr>
                <w:rFonts w:hint="eastAsia" w:ascii="宋体" w:hAnsi="宋体"/>
                <w:b/>
                <w:color w:val="auto"/>
                <w:sz w:val="21"/>
                <w:szCs w:val="21"/>
                <w:highlight w:val="none"/>
                <w:lang w:eastAsia="zh-CN"/>
              </w:rPr>
              <w:t>磋商</w:t>
            </w:r>
            <w:r>
              <w:rPr>
                <w:rFonts w:hint="eastAsia" w:ascii="宋体" w:hAnsi="宋体" w:eastAsia="宋体"/>
                <w:b/>
                <w:color w:val="auto"/>
                <w:sz w:val="21"/>
                <w:szCs w:val="21"/>
                <w:highlight w:val="none"/>
              </w:rPr>
              <w:t>保证金</w:t>
            </w:r>
          </w:p>
        </w:tc>
      </w:tr>
      <w:tr w14:paraId="0F65410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4C5DD30F">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1</w:t>
            </w:r>
            <w:r>
              <w:rPr>
                <w:rFonts w:hint="eastAsia" w:ascii="宋体" w:hAnsi="宋体"/>
                <w:color w:val="auto"/>
                <w:sz w:val="21"/>
                <w:szCs w:val="21"/>
                <w:highlight w:val="none"/>
                <w:lang w:val="en-US" w:eastAsia="zh-CN"/>
              </w:rPr>
              <w:t>2</w:t>
            </w:r>
          </w:p>
        </w:tc>
        <w:tc>
          <w:tcPr>
            <w:tcW w:w="7532" w:type="dxa"/>
            <w:gridSpan w:val="4"/>
            <w:vAlign w:val="center"/>
          </w:tcPr>
          <w:p w14:paraId="49A6BEE6">
            <w:pPr>
              <w:spacing w:after="0"/>
              <w:jc w:val="both"/>
              <w:rPr>
                <w:rFonts w:ascii="宋体" w:hAnsi="宋体" w:eastAsia="宋体"/>
                <w:b/>
                <w:color w:val="auto"/>
                <w:sz w:val="21"/>
                <w:szCs w:val="21"/>
                <w:highlight w:val="none"/>
              </w:rPr>
            </w:pPr>
            <w:r>
              <w:rPr>
                <w:rFonts w:hint="eastAsia" w:ascii="宋体" w:hAnsi="宋体" w:eastAsia="宋体"/>
                <w:color w:val="auto"/>
                <w:sz w:val="21"/>
                <w:szCs w:val="21"/>
                <w:highlight w:val="none"/>
              </w:rPr>
              <w:t>★</w:t>
            </w:r>
            <w:r>
              <w:rPr>
                <w:rFonts w:hint="eastAsia" w:ascii="宋体" w:hAnsi="宋体" w:eastAsia="宋体"/>
                <w:b/>
                <w:color w:val="auto"/>
                <w:sz w:val="21"/>
                <w:szCs w:val="21"/>
                <w:highlight w:val="none"/>
              </w:rPr>
              <w:t>报价（响应文件）有效期</w:t>
            </w:r>
          </w:p>
        </w:tc>
      </w:tr>
      <w:tr w14:paraId="292E093F">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2F9C4FC1">
            <w:pPr>
              <w:spacing w:after="0"/>
              <w:jc w:val="center"/>
              <w:rPr>
                <w:rFonts w:ascii="宋体" w:hAnsi="宋体" w:eastAsia="宋体"/>
                <w:color w:val="auto"/>
                <w:sz w:val="21"/>
                <w:szCs w:val="21"/>
                <w:highlight w:val="none"/>
              </w:rPr>
            </w:pPr>
          </w:p>
        </w:tc>
        <w:tc>
          <w:tcPr>
            <w:tcW w:w="7532" w:type="dxa"/>
            <w:gridSpan w:val="4"/>
            <w:vAlign w:val="center"/>
          </w:tcPr>
          <w:p w14:paraId="41C6A6BF">
            <w:pPr>
              <w:spacing w:after="0"/>
              <w:jc w:val="both"/>
              <w:rPr>
                <w:rFonts w:ascii="宋体" w:hAnsi="宋体" w:eastAsia="宋体"/>
                <w:b/>
                <w:color w:val="auto"/>
                <w:sz w:val="21"/>
                <w:szCs w:val="21"/>
                <w:highlight w:val="none"/>
              </w:rPr>
            </w:pPr>
            <w:r>
              <w:rPr>
                <w:rFonts w:hint="eastAsia" w:ascii="宋体" w:hAnsi="宋体" w:eastAsia="宋体"/>
                <w:color w:val="auto"/>
                <w:sz w:val="21"/>
                <w:szCs w:val="21"/>
                <w:highlight w:val="none"/>
              </w:rPr>
              <w:t>九十天。</w:t>
            </w:r>
          </w:p>
        </w:tc>
      </w:tr>
      <w:tr w14:paraId="077FF2B2">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vAlign w:val="center"/>
          </w:tcPr>
          <w:p w14:paraId="0F82F5A5">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1</w:t>
            </w:r>
            <w:r>
              <w:rPr>
                <w:rFonts w:hint="eastAsia" w:ascii="宋体" w:hAnsi="宋体"/>
                <w:color w:val="auto"/>
                <w:sz w:val="21"/>
                <w:szCs w:val="21"/>
                <w:highlight w:val="none"/>
                <w:lang w:val="en-US" w:eastAsia="zh-CN"/>
              </w:rPr>
              <w:t>3</w:t>
            </w:r>
          </w:p>
        </w:tc>
        <w:tc>
          <w:tcPr>
            <w:tcW w:w="7532" w:type="dxa"/>
            <w:gridSpan w:val="4"/>
            <w:vAlign w:val="center"/>
          </w:tcPr>
          <w:p w14:paraId="0ADDCED8">
            <w:pPr>
              <w:spacing w:after="0"/>
              <w:jc w:val="center"/>
              <w:rPr>
                <w:rFonts w:ascii="宋体" w:hAnsi="宋体" w:eastAsia="宋体"/>
                <w:color w:val="auto"/>
                <w:sz w:val="21"/>
                <w:szCs w:val="21"/>
                <w:highlight w:val="none"/>
              </w:rPr>
            </w:pPr>
            <w:r>
              <w:rPr>
                <w:rFonts w:hint="eastAsia" w:ascii="宋体" w:hAnsi="宋体" w:eastAsia="宋体"/>
                <w:b/>
                <w:color w:val="auto"/>
                <w:sz w:val="21"/>
                <w:szCs w:val="21"/>
                <w:highlight w:val="none"/>
              </w:rPr>
              <w:t>信用信息查询渠道</w:t>
            </w:r>
          </w:p>
        </w:tc>
      </w:tr>
      <w:tr w14:paraId="2EC3F10B">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20771E11">
            <w:pPr>
              <w:spacing w:after="0"/>
              <w:jc w:val="center"/>
              <w:rPr>
                <w:rFonts w:ascii="宋体" w:hAnsi="宋体" w:eastAsia="宋体"/>
                <w:color w:val="auto"/>
                <w:sz w:val="21"/>
                <w:szCs w:val="21"/>
                <w:highlight w:val="none"/>
              </w:rPr>
            </w:pPr>
          </w:p>
        </w:tc>
        <w:tc>
          <w:tcPr>
            <w:tcW w:w="3766" w:type="dxa"/>
            <w:gridSpan w:val="2"/>
            <w:vAlign w:val="center"/>
          </w:tcPr>
          <w:p w14:paraId="32D37605">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信用中国</w:t>
            </w:r>
          </w:p>
        </w:tc>
        <w:tc>
          <w:tcPr>
            <w:tcW w:w="3766" w:type="dxa"/>
            <w:gridSpan w:val="2"/>
            <w:vAlign w:val="center"/>
          </w:tcPr>
          <w:p w14:paraId="5318636C">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中国政府采购网</w:t>
            </w:r>
          </w:p>
        </w:tc>
      </w:tr>
      <w:tr w14:paraId="1D078198">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086F33F4">
            <w:pPr>
              <w:spacing w:after="0"/>
              <w:jc w:val="center"/>
              <w:rPr>
                <w:rFonts w:ascii="宋体" w:hAnsi="宋体" w:eastAsia="宋体"/>
                <w:color w:val="auto"/>
                <w:sz w:val="21"/>
                <w:szCs w:val="21"/>
                <w:highlight w:val="none"/>
              </w:rPr>
            </w:pPr>
          </w:p>
        </w:tc>
        <w:tc>
          <w:tcPr>
            <w:tcW w:w="3766" w:type="dxa"/>
            <w:gridSpan w:val="2"/>
            <w:vAlign w:val="center"/>
          </w:tcPr>
          <w:p w14:paraId="2A63EDD7">
            <w:pPr>
              <w:spacing w:after="0"/>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https://www.creditchina.gov.cn/</w:t>
            </w:r>
          </w:p>
        </w:tc>
        <w:tc>
          <w:tcPr>
            <w:tcW w:w="3766" w:type="dxa"/>
            <w:gridSpan w:val="2"/>
            <w:vAlign w:val="center"/>
          </w:tcPr>
          <w:p w14:paraId="305C5A3F">
            <w:pPr>
              <w:spacing w:after="0"/>
              <w:jc w:val="center"/>
              <w:rPr>
                <w:rFonts w:ascii="宋体" w:hAnsi="宋体" w:eastAsia="宋体"/>
                <w:color w:val="auto"/>
                <w:sz w:val="21"/>
                <w:szCs w:val="21"/>
                <w:highlight w:val="none"/>
              </w:rPr>
            </w:pPr>
            <w:r>
              <w:rPr>
                <w:rFonts w:ascii="宋体" w:hAnsi="宋体" w:eastAsia="宋体"/>
                <w:color w:val="auto"/>
                <w:sz w:val="21"/>
                <w:szCs w:val="21"/>
                <w:highlight w:val="none"/>
              </w:rPr>
              <w:t>http://www.ccgp.gov.cn/</w:t>
            </w:r>
          </w:p>
        </w:tc>
      </w:tr>
      <w:tr w14:paraId="67EFB2C4">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restart"/>
            <w:vAlign w:val="center"/>
          </w:tcPr>
          <w:p w14:paraId="498D6300">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1</w:t>
            </w:r>
            <w:r>
              <w:rPr>
                <w:rFonts w:hint="eastAsia" w:ascii="宋体" w:hAnsi="宋体"/>
                <w:color w:val="auto"/>
                <w:sz w:val="21"/>
                <w:szCs w:val="21"/>
                <w:highlight w:val="none"/>
                <w:lang w:val="en-US" w:eastAsia="zh-CN"/>
              </w:rPr>
              <w:t>4</w:t>
            </w:r>
          </w:p>
        </w:tc>
        <w:tc>
          <w:tcPr>
            <w:tcW w:w="7532" w:type="dxa"/>
            <w:gridSpan w:val="4"/>
            <w:vAlign w:val="center"/>
          </w:tcPr>
          <w:p w14:paraId="00AAE956">
            <w:pPr>
              <w:spacing w:after="0"/>
              <w:jc w:val="center"/>
              <w:rPr>
                <w:rFonts w:hint="eastAsia" w:ascii="宋体" w:hAnsi="宋体" w:eastAsia="宋体"/>
                <w:b/>
                <w:color w:val="auto"/>
                <w:sz w:val="21"/>
                <w:szCs w:val="21"/>
                <w:highlight w:val="none"/>
                <w:lang w:eastAsia="zh-CN"/>
              </w:rPr>
            </w:pPr>
            <w:r>
              <w:rPr>
                <w:rFonts w:hint="eastAsia" w:ascii="宋体" w:hAnsi="宋体"/>
                <w:b/>
                <w:color w:val="auto"/>
                <w:sz w:val="21"/>
                <w:szCs w:val="21"/>
                <w:highlight w:val="none"/>
                <w:lang w:eastAsia="zh-CN"/>
              </w:rPr>
              <w:t>供应商</w:t>
            </w:r>
            <w:r>
              <w:rPr>
                <w:rFonts w:hint="eastAsia" w:ascii="宋体" w:hAnsi="宋体" w:eastAsia="宋体"/>
                <w:b/>
                <w:color w:val="auto"/>
                <w:sz w:val="21"/>
                <w:szCs w:val="21"/>
                <w:highlight w:val="none"/>
              </w:rPr>
              <w:t>应提交以下</w:t>
            </w:r>
            <w:r>
              <w:rPr>
                <w:rFonts w:hint="eastAsia" w:ascii="宋体" w:hAnsi="宋体"/>
                <w:b/>
                <w:color w:val="auto"/>
                <w:sz w:val="21"/>
                <w:szCs w:val="21"/>
                <w:highlight w:val="none"/>
                <w:lang w:eastAsia="zh-CN"/>
              </w:rPr>
              <w:t>响应文件</w:t>
            </w:r>
          </w:p>
        </w:tc>
      </w:tr>
      <w:tr w14:paraId="23F8FB8B">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49D140CF">
            <w:pPr>
              <w:spacing w:after="0"/>
              <w:jc w:val="center"/>
              <w:rPr>
                <w:rFonts w:ascii="宋体" w:hAnsi="宋体" w:eastAsia="宋体"/>
                <w:color w:val="auto"/>
                <w:sz w:val="21"/>
                <w:szCs w:val="21"/>
                <w:highlight w:val="none"/>
              </w:rPr>
            </w:pPr>
          </w:p>
        </w:tc>
        <w:tc>
          <w:tcPr>
            <w:tcW w:w="2608" w:type="dxa"/>
            <w:vAlign w:val="center"/>
          </w:tcPr>
          <w:p w14:paraId="73A570EC">
            <w:pPr>
              <w:spacing w:after="0"/>
              <w:jc w:val="center"/>
              <w:rPr>
                <w:rFonts w:ascii="宋体" w:hAnsi="宋体" w:eastAsia="宋体"/>
                <w:b/>
                <w:color w:val="auto"/>
                <w:sz w:val="21"/>
                <w:szCs w:val="21"/>
                <w:highlight w:val="none"/>
              </w:rPr>
            </w:pPr>
            <w:r>
              <w:rPr>
                <w:rFonts w:hint="eastAsia" w:ascii="宋体" w:hAnsi="宋体"/>
                <w:b/>
                <w:color w:val="auto"/>
                <w:sz w:val="21"/>
                <w:szCs w:val="21"/>
                <w:highlight w:val="none"/>
                <w:lang w:eastAsia="zh-CN"/>
              </w:rPr>
              <w:t>响应文件</w:t>
            </w:r>
            <w:r>
              <w:rPr>
                <w:rFonts w:hint="eastAsia" w:ascii="宋体" w:hAnsi="宋体" w:eastAsia="宋体"/>
                <w:b/>
                <w:color w:val="auto"/>
                <w:sz w:val="21"/>
                <w:szCs w:val="21"/>
                <w:highlight w:val="none"/>
              </w:rPr>
              <w:t>类型</w:t>
            </w:r>
          </w:p>
        </w:tc>
        <w:tc>
          <w:tcPr>
            <w:tcW w:w="4924" w:type="dxa"/>
            <w:gridSpan w:val="3"/>
            <w:vAlign w:val="center"/>
          </w:tcPr>
          <w:p w14:paraId="2CB89400">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份数</w:t>
            </w:r>
          </w:p>
        </w:tc>
      </w:tr>
      <w:tr w14:paraId="180876B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0198EBB9">
            <w:pPr>
              <w:spacing w:after="0"/>
              <w:jc w:val="center"/>
              <w:rPr>
                <w:rFonts w:ascii="宋体" w:hAnsi="宋体" w:eastAsia="宋体"/>
                <w:color w:val="auto"/>
                <w:sz w:val="21"/>
                <w:szCs w:val="21"/>
                <w:highlight w:val="none"/>
              </w:rPr>
            </w:pPr>
          </w:p>
        </w:tc>
        <w:tc>
          <w:tcPr>
            <w:tcW w:w="2608" w:type="dxa"/>
            <w:vAlign w:val="center"/>
          </w:tcPr>
          <w:p w14:paraId="44CD3B85">
            <w:pPr>
              <w:spacing w:after="0"/>
              <w:jc w:val="center"/>
              <w:rPr>
                <w:rFonts w:hint="eastAsia" w:ascii="宋体" w:hAnsi="宋体" w:eastAsia="宋体"/>
                <w:b/>
                <w:color w:val="auto"/>
                <w:sz w:val="21"/>
                <w:szCs w:val="21"/>
                <w:highlight w:val="none"/>
                <w:lang w:eastAsia="zh-CN"/>
              </w:rPr>
            </w:pPr>
            <w:r>
              <w:rPr>
                <w:rFonts w:hint="eastAsia" w:ascii="宋体" w:hAnsi="宋体"/>
                <w:b/>
                <w:color w:val="auto"/>
                <w:sz w:val="21"/>
                <w:szCs w:val="21"/>
                <w:highlight w:val="none"/>
                <w:lang w:eastAsia="zh-CN"/>
              </w:rPr>
              <w:t>报价</w:t>
            </w:r>
            <w:r>
              <w:rPr>
                <w:rFonts w:hint="eastAsia" w:ascii="宋体" w:hAnsi="宋体" w:eastAsia="宋体"/>
                <w:b/>
                <w:color w:val="auto"/>
                <w:sz w:val="21"/>
                <w:szCs w:val="21"/>
                <w:highlight w:val="none"/>
                <w:lang w:eastAsia="zh-CN"/>
              </w:rPr>
              <w:t>文件</w:t>
            </w:r>
          </w:p>
        </w:tc>
        <w:tc>
          <w:tcPr>
            <w:tcW w:w="4924" w:type="dxa"/>
            <w:gridSpan w:val="3"/>
            <w:vAlign w:val="center"/>
          </w:tcPr>
          <w:p w14:paraId="57449FEB">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1</w:t>
            </w:r>
          </w:p>
        </w:tc>
      </w:tr>
      <w:tr w14:paraId="7B11F992">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69BF92AE">
            <w:pPr>
              <w:spacing w:after="0"/>
              <w:jc w:val="center"/>
              <w:rPr>
                <w:rFonts w:ascii="宋体" w:hAnsi="宋体" w:eastAsia="宋体"/>
                <w:color w:val="auto"/>
                <w:sz w:val="21"/>
                <w:szCs w:val="21"/>
                <w:highlight w:val="none"/>
              </w:rPr>
            </w:pPr>
          </w:p>
        </w:tc>
        <w:tc>
          <w:tcPr>
            <w:tcW w:w="2608" w:type="dxa"/>
            <w:vAlign w:val="center"/>
          </w:tcPr>
          <w:p w14:paraId="04CC8495">
            <w:pPr>
              <w:spacing w:after="0"/>
              <w:jc w:val="center"/>
              <w:rPr>
                <w:rFonts w:ascii="宋体" w:hAnsi="宋体" w:eastAsia="宋体"/>
                <w:b/>
                <w:color w:val="auto"/>
                <w:sz w:val="21"/>
                <w:szCs w:val="21"/>
                <w:highlight w:val="none"/>
              </w:rPr>
            </w:pPr>
            <w:r>
              <w:rPr>
                <w:rFonts w:hint="eastAsia" w:ascii="宋体" w:hAnsi="宋体"/>
                <w:b/>
                <w:color w:val="auto"/>
                <w:sz w:val="21"/>
                <w:szCs w:val="21"/>
                <w:highlight w:val="none"/>
                <w:lang w:eastAsia="zh-CN"/>
              </w:rPr>
              <w:t>响应文件</w:t>
            </w:r>
            <w:r>
              <w:rPr>
                <w:rFonts w:hint="eastAsia" w:ascii="宋体" w:hAnsi="宋体" w:eastAsia="宋体"/>
                <w:b/>
                <w:color w:val="auto"/>
                <w:sz w:val="21"/>
                <w:szCs w:val="21"/>
                <w:highlight w:val="none"/>
              </w:rPr>
              <w:t>正本</w:t>
            </w:r>
          </w:p>
        </w:tc>
        <w:tc>
          <w:tcPr>
            <w:tcW w:w="4924" w:type="dxa"/>
            <w:gridSpan w:val="3"/>
            <w:vAlign w:val="center"/>
          </w:tcPr>
          <w:p w14:paraId="4D2A18E0">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1</w:t>
            </w:r>
          </w:p>
        </w:tc>
      </w:tr>
      <w:tr w14:paraId="5DFCB8FC">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134EACDC">
            <w:pPr>
              <w:spacing w:after="0"/>
              <w:jc w:val="center"/>
              <w:rPr>
                <w:rFonts w:ascii="宋体" w:hAnsi="宋体" w:eastAsia="宋体"/>
                <w:color w:val="auto"/>
                <w:sz w:val="21"/>
                <w:szCs w:val="21"/>
                <w:highlight w:val="none"/>
              </w:rPr>
            </w:pPr>
          </w:p>
        </w:tc>
        <w:tc>
          <w:tcPr>
            <w:tcW w:w="2608" w:type="dxa"/>
            <w:vAlign w:val="center"/>
          </w:tcPr>
          <w:p w14:paraId="03BE5F6F">
            <w:pPr>
              <w:spacing w:after="0"/>
              <w:jc w:val="center"/>
              <w:rPr>
                <w:rFonts w:ascii="宋体" w:hAnsi="宋体" w:eastAsia="宋体"/>
                <w:b/>
                <w:color w:val="auto"/>
                <w:sz w:val="21"/>
                <w:szCs w:val="21"/>
                <w:highlight w:val="none"/>
              </w:rPr>
            </w:pPr>
            <w:r>
              <w:rPr>
                <w:rFonts w:hint="eastAsia" w:ascii="宋体" w:hAnsi="宋体"/>
                <w:b/>
                <w:color w:val="auto"/>
                <w:sz w:val="21"/>
                <w:szCs w:val="21"/>
                <w:highlight w:val="none"/>
                <w:lang w:eastAsia="zh-CN"/>
              </w:rPr>
              <w:t>响应文件</w:t>
            </w:r>
            <w:r>
              <w:rPr>
                <w:rFonts w:hint="eastAsia" w:ascii="宋体" w:hAnsi="宋体" w:eastAsia="宋体"/>
                <w:b/>
                <w:color w:val="auto"/>
                <w:sz w:val="21"/>
                <w:szCs w:val="21"/>
                <w:highlight w:val="none"/>
              </w:rPr>
              <w:t>副本</w:t>
            </w:r>
          </w:p>
        </w:tc>
        <w:tc>
          <w:tcPr>
            <w:tcW w:w="4924" w:type="dxa"/>
            <w:gridSpan w:val="3"/>
            <w:vAlign w:val="center"/>
          </w:tcPr>
          <w:p w14:paraId="6B0BA7BE">
            <w:pPr>
              <w:spacing w:after="0"/>
              <w:jc w:val="center"/>
              <w:rPr>
                <w:rFonts w:hint="eastAsia" w:ascii="宋体" w:hAnsi="宋体" w:eastAsia="宋体"/>
                <w:b/>
                <w:color w:val="auto"/>
                <w:sz w:val="21"/>
                <w:szCs w:val="21"/>
                <w:highlight w:val="none"/>
                <w:lang w:eastAsia="zh-CN"/>
              </w:rPr>
            </w:pPr>
            <w:r>
              <w:rPr>
                <w:rFonts w:hint="eastAsia" w:ascii="宋体" w:hAnsi="宋体"/>
                <w:b/>
                <w:color w:val="auto"/>
                <w:sz w:val="21"/>
                <w:szCs w:val="21"/>
                <w:highlight w:val="none"/>
                <w:lang w:val="en-US" w:eastAsia="zh-CN"/>
              </w:rPr>
              <w:t>3</w:t>
            </w:r>
          </w:p>
        </w:tc>
      </w:tr>
      <w:tr w14:paraId="7F41BE18">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7890FF73">
            <w:pPr>
              <w:spacing w:after="0"/>
              <w:jc w:val="center"/>
              <w:rPr>
                <w:rFonts w:ascii="宋体" w:hAnsi="宋体" w:eastAsia="宋体"/>
                <w:color w:val="auto"/>
                <w:sz w:val="21"/>
                <w:szCs w:val="21"/>
                <w:highlight w:val="none"/>
              </w:rPr>
            </w:pPr>
          </w:p>
        </w:tc>
        <w:tc>
          <w:tcPr>
            <w:tcW w:w="2608" w:type="dxa"/>
            <w:vAlign w:val="center"/>
          </w:tcPr>
          <w:p w14:paraId="78088567">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电子文档</w:t>
            </w:r>
          </w:p>
        </w:tc>
        <w:tc>
          <w:tcPr>
            <w:tcW w:w="4924" w:type="dxa"/>
            <w:gridSpan w:val="3"/>
            <w:vAlign w:val="center"/>
          </w:tcPr>
          <w:p w14:paraId="0DBB416F">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1</w:t>
            </w:r>
          </w:p>
        </w:tc>
      </w:tr>
      <w:tr w14:paraId="0D6E0535">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857" w:hRule="atLeast"/>
        </w:trPr>
        <w:tc>
          <w:tcPr>
            <w:tcW w:w="8410" w:type="dxa"/>
            <w:gridSpan w:val="5"/>
            <w:vAlign w:val="center"/>
          </w:tcPr>
          <w:p w14:paraId="62AD1DB3">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三、开标与评标</w:t>
            </w:r>
          </w:p>
        </w:tc>
      </w:tr>
      <w:tr w14:paraId="066838E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286BDFD2">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1</w:t>
            </w:r>
            <w:r>
              <w:rPr>
                <w:rFonts w:hint="eastAsia" w:ascii="宋体" w:hAnsi="宋体"/>
                <w:color w:val="auto"/>
                <w:sz w:val="21"/>
                <w:szCs w:val="21"/>
                <w:highlight w:val="none"/>
                <w:lang w:val="en-US" w:eastAsia="zh-CN"/>
              </w:rPr>
              <w:t>5</w:t>
            </w:r>
          </w:p>
        </w:tc>
        <w:tc>
          <w:tcPr>
            <w:tcW w:w="7532" w:type="dxa"/>
            <w:gridSpan w:val="4"/>
            <w:vAlign w:val="center"/>
          </w:tcPr>
          <w:p w14:paraId="6A27694E">
            <w:pPr>
              <w:spacing w:after="0"/>
              <w:jc w:val="both"/>
              <w:rPr>
                <w:rFonts w:ascii="宋体" w:hAnsi="宋体" w:eastAsia="宋体"/>
                <w:color w:val="auto"/>
                <w:sz w:val="21"/>
                <w:szCs w:val="21"/>
                <w:highlight w:val="none"/>
              </w:rPr>
            </w:pPr>
            <w:r>
              <w:rPr>
                <w:rFonts w:hint="eastAsia" w:ascii="宋体" w:hAnsi="宋体" w:eastAsia="宋体"/>
                <w:b/>
                <w:color w:val="auto"/>
                <w:sz w:val="21"/>
                <w:szCs w:val="21"/>
                <w:highlight w:val="none"/>
              </w:rPr>
              <w:t>本项目评标方法</w:t>
            </w:r>
          </w:p>
        </w:tc>
      </w:tr>
      <w:tr w14:paraId="3AF27D2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45CA3474">
            <w:pPr>
              <w:spacing w:after="0"/>
              <w:jc w:val="center"/>
              <w:rPr>
                <w:rFonts w:ascii="宋体" w:hAnsi="宋体" w:eastAsia="宋体"/>
                <w:color w:val="auto"/>
                <w:sz w:val="21"/>
                <w:szCs w:val="21"/>
                <w:highlight w:val="none"/>
              </w:rPr>
            </w:pPr>
          </w:p>
        </w:tc>
        <w:tc>
          <w:tcPr>
            <w:tcW w:w="7532" w:type="dxa"/>
            <w:gridSpan w:val="4"/>
            <w:vAlign w:val="center"/>
          </w:tcPr>
          <w:p w14:paraId="57DD8C1A">
            <w:pPr>
              <w:spacing w:after="0"/>
              <w:jc w:val="both"/>
              <w:rPr>
                <w:rFonts w:ascii="宋体" w:hAnsi="宋体" w:eastAsia="宋体"/>
                <w:b/>
                <w:color w:val="auto"/>
                <w:sz w:val="21"/>
                <w:szCs w:val="21"/>
                <w:highlight w:val="none"/>
              </w:rPr>
            </w:pPr>
            <w:r>
              <w:rPr>
                <w:rFonts w:hint="eastAsia" w:ascii="宋体" w:hAnsi="宋体" w:eastAsia="宋体"/>
                <w:color w:val="auto"/>
                <w:sz w:val="21"/>
                <w:szCs w:val="21"/>
                <w:highlight w:val="none"/>
              </w:rPr>
              <w:t>综合评分法。</w:t>
            </w:r>
          </w:p>
        </w:tc>
      </w:tr>
      <w:tr w14:paraId="1EAF009B">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restart"/>
            <w:vAlign w:val="center"/>
          </w:tcPr>
          <w:p w14:paraId="1E8ABE4A">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1</w:t>
            </w:r>
            <w:r>
              <w:rPr>
                <w:rFonts w:hint="eastAsia" w:ascii="宋体" w:hAnsi="宋体"/>
                <w:color w:val="auto"/>
                <w:sz w:val="21"/>
                <w:szCs w:val="21"/>
                <w:highlight w:val="none"/>
                <w:lang w:val="en-US" w:eastAsia="zh-CN"/>
              </w:rPr>
              <w:t>6</w:t>
            </w:r>
            <w:r>
              <w:rPr>
                <w:rFonts w:hint="eastAsia" w:ascii="宋体" w:hAnsi="宋体" w:eastAsia="宋体"/>
                <w:color w:val="auto"/>
                <w:sz w:val="21"/>
                <w:szCs w:val="21"/>
                <w:highlight w:val="none"/>
                <w:lang w:val="en-US" w:eastAsia="zh-CN"/>
              </w:rPr>
              <w:t>（仅适用于政府采购）</w:t>
            </w:r>
          </w:p>
        </w:tc>
        <w:tc>
          <w:tcPr>
            <w:tcW w:w="7532" w:type="dxa"/>
            <w:gridSpan w:val="4"/>
            <w:vAlign w:val="center"/>
          </w:tcPr>
          <w:p w14:paraId="3D96F576">
            <w:pPr>
              <w:spacing w:after="0"/>
              <w:jc w:val="both"/>
              <w:rPr>
                <w:rFonts w:ascii="宋体" w:hAnsi="宋体" w:eastAsia="宋体"/>
                <w:color w:val="auto"/>
                <w:sz w:val="21"/>
                <w:szCs w:val="21"/>
                <w:highlight w:val="none"/>
              </w:rPr>
            </w:pPr>
            <w:r>
              <w:rPr>
                <w:rFonts w:hint="eastAsia" w:ascii="宋体" w:hAnsi="宋体" w:eastAsia="宋体"/>
                <w:b/>
                <w:color w:val="auto"/>
                <w:sz w:val="21"/>
                <w:szCs w:val="21"/>
                <w:highlight w:val="none"/>
              </w:rPr>
              <w:t>小型或微型企业、监狱企业、残疾人福利性单位</w:t>
            </w:r>
            <w:r>
              <w:rPr>
                <w:rFonts w:hint="eastAsia" w:ascii="宋体" w:hAnsi="宋体"/>
                <w:b/>
                <w:color w:val="auto"/>
                <w:sz w:val="21"/>
                <w:szCs w:val="21"/>
                <w:highlight w:val="none"/>
                <w:lang w:eastAsia="zh-CN"/>
              </w:rPr>
              <w:t>磋商</w:t>
            </w:r>
            <w:r>
              <w:rPr>
                <w:rFonts w:hint="eastAsia" w:ascii="宋体" w:hAnsi="宋体" w:eastAsia="宋体"/>
                <w:b/>
                <w:color w:val="auto"/>
                <w:sz w:val="21"/>
                <w:szCs w:val="21"/>
                <w:highlight w:val="none"/>
              </w:rPr>
              <w:t>价格折扣标准</w:t>
            </w:r>
          </w:p>
        </w:tc>
      </w:tr>
      <w:tr w14:paraId="48B7DE9F">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continue"/>
            <w:vAlign w:val="center"/>
          </w:tcPr>
          <w:p w14:paraId="4CB00544">
            <w:pPr>
              <w:spacing w:after="0"/>
              <w:jc w:val="center"/>
              <w:rPr>
                <w:rFonts w:ascii="宋体" w:hAnsi="宋体" w:eastAsia="宋体"/>
                <w:color w:val="auto"/>
                <w:sz w:val="21"/>
                <w:szCs w:val="21"/>
                <w:highlight w:val="none"/>
              </w:rPr>
            </w:pPr>
          </w:p>
        </w:tc>
        <w:tc>
          <w:tcPr>
            <w:tcW w:w="7532" w:type="dxa"/>
            <w:gridSpan w:val="4"/>
            <w:vAlign w:val="center"/>
          </w:tcPr>
          <w:p w14:paraId="082106AB">
            <w:pPr>
              <w:spacing w:after="0"/>
              <w:jc w:val="both"/>
              <w:rPr>
                <w:rFonts w:ascii="宋体" w:hAnsi="宋体" w:eastAsia="宋体"/>
                <w:color w:val="auto"/>
                <w:sz w:val="21"/>
                <w:szCs w:val="21"/>
                <w:highlight w:val="none"/>
              </w:rPr>
            </w:pPr>
            <w:r>
              <w:rPr>
                <w:rFonts w:hint="eastAsia" w:ascii="宋体" w:hAnsi="宋体" w:eastAsia="宋体" w:cs="宋体"/>
                <w:color w:val="auto"/>
                <w:kern w:val="2"/>
                <w:sz w:val="21"/>
                <w:szCs w:val="21"/>
                <w:highlight w:val="none"/>
                <w:lang w:val="en-US" w:eastAsia="zh-CN"/>
              </w:rPr>
              <w:t>10%（工程类5%）</w:t>
            </w:r>
          </w:p>
        </w:tc>
      </w:tr>
      <w:tr w14:paraId="48C0E42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continue"/>
            <w:vAlign w:val="center"/>
          </w:tcPr>
          <w:p w14:paraId="426A48A1">
            <w:pPr>
              <w:spacing w:after="0"/>
              <w:jc w:val="center"/>
              <w:rPr>
                <w:rFonts w:ascii="宋体" w:hAnsi="宋体" w:eastAsia="宋体"/>
                <w:color w:val="auto"/>
                <w:sz w:val="21"/>
                <w:szCs w:val="21"/>
                <w:highlight w:val="none"/>
              </w:rPr>
            </w:pPr>
          </w:p>
        </w:tc>
        <w:tc>
          <w:tcPr>
            <w:tcW w:w="7532" w:type="dxa"/>
            <w:gridSpan w:val="4"/>
            <w:vAlign w:val="center"/>
          </w:tcPr>
          <w:p w14:paraId="7265973B">
            <w:pPr>
              <w:spacing w:after="0"/>
              <w:jc w:val="both"/>
              <w:rPr>
                <w:rFonts w:ascii="宋体" w:hAnsi="宋体" w:eastAsia="宋体"/>
                <w:color w:val="auto"/>
                <w:sz w:val="21"/>
                <w:szCs w:val="21"/>
                <w:highlight w:val="none"/>
              </w:rPr>
            </w:pPr>
            <w:r>
              <w:rPr>
                <w:rFonts w:hint="eastAsia" w:ascii="宋体" w:hAnsi="宋体"/>
                <w:b/>
                <w:color w:val="auto"/>
                <w:sz w:val="21"/>
                <w:szCs w:val="21"/>
                <w:highlight w:val="none"/>
                <w:lang w:eastAsia="zh-CN"/>
              </w:rPr>
              <w:t>供应商</w:t>
            </w:r>
            <w:r>
              <w:rPr>
                <w:rFonts w:hint="eastAsia" w:ascii="宋体" w:hAnsi="宋体" w:eastAsia="宋体"/>
                <w:b/>
                <w:color w:val="auto"/>
                <w:sz w:val="21"/>
                <w:szCs w:val="21"/>
                <w:highlight w:val="none"/>
              </w:rPr>
              <w:t>符合须知“优惠政策”中联合体规定的</w:t>
            </w:r>
            <w:r>
              <w:rPr>
                <w:rFonts w:hint="eastAsia" w:ascii="宋体" w:hAnsi="宋体"/>
                <w:b/>
                <w:color w:val="auto"/>
                <w:sz w:val="21"/>
                <w:szCs w:val="21"/>
                <w:highlight w:val="none"/>
                <w:lang w:eastAsia="zh-CN"/>
              </w:rPr>
              <w:t>响应</w:t>
            </w:r>
            <w:r>
              <w:rPr>
                <w:rFonts w:hint="eastAsia" w:ascii="宋体" w:hAnsi="宋体" w:eastAsia="宋体"/>
                <w:b/>
                <w:color w:val="auto"/>
                <w:sz w:val="21"/>
                <w:szCs w:val="21"/>
                <w:highlight w:val="none"/>
              </w:rPr>
              <w:t>价格折扣标准</w:t>
            </w:r>
          </w:p>
        </w:tc>
      </w:tr>
      <w:tr w14:paraId="7B45305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continue"/>
            <w:vAlign w:val="center"/>
          </w:tcPr>
          <w:p w14:paraId="30FA7514">
            <w:pPr>
              <w:spacing w:after="0"/>
              <w:jc w:val="center"/>
              <w:rPr>
                <w:rFonts w:ascii="宋体" w:hAnsi="宋体" w:eastAsia="宋体"/>
                <w:color w:val="auto"/>
                <w:sz w:val="21"/>
                <w:szCs w:val="21"/>
                <w:highlight w:val="none"/>
              </w:rPr>
            </w:pPr>
          </w:p>
        </w:tc>
        <w:tc>
          <w:tcPr>
            <w:tcW w:w="7532" w:type="dxa"/>
            <w:gridSpan w:val="4"/>
            <w:vAlign w:val="center"/>
          </w:tcPr>
          <w:p w14:paraId="1317A10E">
            <w:pPr>
              <w:spacing w:after="0"/>
              <w:jc w:val="both"/>
              <w:rPr>
                <w:rFonts w:ascii="宋体" w:hAnsi="宋体" w:eastAsia="宋体"/>
                <w:color w:val="auto"/>
                <w:sz w:val="21"/>
                <w:szCs w:val="21"/>
                <w:highlight w:val="none"/>
              </w:rPr>
            </w:pPr>
            <w:r>
              <w:rPr>
                <w:rFonts w:hint="eastAsia" w:ascii="宋体" w:hAnsi="宋体" w:eastAsia="宋体"/>
                <w:color w:val="auto"/>
                <w:sz w:val="21"/>
                <w:szCs w:val="21"/>
                <w:highlight w:val="none"/>
              </w:rPr>
              <w:t>对于联合协议或者分包意向协议约定小微企业的合同份额占到合同总金额30%以上的，报价给予</w:t>
            </w:r>
            <w:r>
              <w:rPr>
                <w:rFonts w:hint="default" w:ascii="宋体" w:hAnsi="宋体" w:eastAsia="宋体"/>
                <w:b/>
                <w:bCs/>
                <w:color w:val="auto"/>
                <w:sz w:val="21"/>
                <w:szCs w:val="21"/>
                <w:highlight w:val="none"/>
                <w:u w:val="single"/>
              </w:rPr>
              <w:t>2%</w:t>
            </w:r>
            <w:r>
              <w:rPr>
                <w:rFonts w:hint="eastAsia" w:ascii="宋体" w:hAnsi="宋体" w:eastAsia="宋体"/>
                <w:color w:val="auto"/>
                <w:sz w:val="21"/>
                <w:szCs w:val="21"/>
                <w:highlight w:val="none"/>
              </w:rPr>
              <w:t>的扣除。</w:t>
            </w:r>
          </w:p>
        </w:tc>
      </w:tr>
      <w:tr w14:paraId="3331AE9A">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continue"/>
            <w:vAlign w:val="center"/>
          </w:tcPr>
          <w:p w14:paraId="4EF4B54E">
            <w:pPr>
              <w:spacing w:after="0"/>
              <w:jc w:val="center"/>
              <w:rPr>
                <w:rFonts w:ascii="宋体" w:hAnsi="宋体" w:eastAsia="宋体"/>
                <w:color w:val="auto"/>
                <w:sz w:val="21"/>
                <w:szCs w:val="21"/>
                <w:highlight w:val="none"/>
              </w:rPr>
            </w:pPr>
          </w:p>
        </w:tc>
        <w:tc>
          <w:tcPr>
            <w:tcW w:w="7532" w:type="dxa"/>
            <w:gridSpan w:val="4"/>
            <w:vAlign w:val="center"/>
          </w:tcPr>
          <w:p w14:paraId="299078F3">
            <w:pPr>
              <w:spacing w:after="0"/>
              <w:jc w:val="both"/>
              <w:rPr>
                <w:rFonts w:ascii="宋体" w:hAnsi="宋体" w:eastAsia="宋体"/>
                <w:color w:val="auto"/>
                <w:sz w:val="21"/>
                <w:szCs w:val="21"/>
                <w:highlight w:val="none"/>
              </w:rPr>
            </w:pPr>
            <w:r>
              <w:rPr>
                <w:rFonts w:hint="eastAsia" w:ascii="宋体" w:hAnsi="宋体"/>
                <w:b/>
                <w:bCs/>
                <w:color w:val="auto"/>
                <w:sz w:val="21"/>
                <w:szCs w:val="21"/>
                <w:highlight w:val="none"/>
                <w:lang w:eastAsia="zh-CN"/>
              </w:rPr>
              <w:t>供应商</w:t>
            </w:r>
            <w:r>
              <w:rPr>
                <w:rFonts w:hint="eastAsia" w:ascii="宋体" w:hAnsi="宋体" w:eastAsia="宋体"/>
                <w:b/>
                <w:bCs/>
                <w:color w:val="auto"/>
                <w:sz w:val="21"/>
                <w:szCs w:val="21"/>
                <w:highlight w:val="none"/>
              </w:rPr>
              <w:t>所投产品为获得节能产品认证或环境标志产品认证证书的价格折扣标准（相关规定详见</w:t>
            </w:r>
            <w:r>
              <w:rPr>
                <w:rFonts w:hint="eastAsia" w:ascii="宋体" w:hAnsi="宋体"/>
                <w:b/>
                <w:bCs/>
                <w:color w:val="auto"/>
                <w:sz w:val="21"/>
                <w:szCs w:val="21"/>
                <w:highlight w:val="none"/>
                <w:lang w:eastAsia="zh-CN"/>
              </w:rPr>
              <w:t>供应商</w:t>
            </w:r>
            <w:r>
              <w:rPr>
                <w:rFonts w:hint="eastAsia" w:ascii="宋体" w:hAnsi="宋体" w:eastAsia="宋体"/>
                <w:b/>
                <w:bCs/>
                <w:color w:val="auto"/>
                <w:sz w:val="21"/>
                <w:szCs w:val="21"/>
                <w:highlight w:val="none"/>
              </w:rPr>
              <w:t>须知“优惠政策”）</w:t>
            </w:r>
          </w:p>
        </w:tc>
      </w:tr>
      <w:tr w14:paraId="09B1A20B">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continue"/>
            <w:vAlign w:val="center"/>
          </w:tcPr>
          <w:p w14:paraId="18B53EBC">
            <w:pPr>
              <w:spacing w:after="0"/>
              <w:jc w:val="center"/>
              <w:rPr>
                <w:rFonts w:ascii="宋体" w:hAnsi="宋体" w:eastAsia="宋体"/>
                <w:color w:val="auto"/>
                <w:sz w:val="21"/>
                <w:szCs w:val="21"/>
                <w:highlight w:val="none"/>
              </w:rPr>
            </w:pPr>
          </w:p>
        </w:tc>
        <w:tc>
          <w:tcPr>
            <w:tcW w:w="7532" w:type="dxa"/>
            <w:gridSpan w:val="4"/>
            <w:vAlign w:val="center"/>
          </w:tcPr>
          <w:p w14:paraId="4FE72548">
            <w:pPr>
              <w:spacing w:after="0"/>
              <w:jc w:val="both"/>
              <w:rPr>
                <w:rFonts w:ascii="宋体" w:hAnsi="宋体" w:eastAsia="宋体"/>
                <w:color w:val="auto"/>
                <w:sz w:val="21"/>
                <w:szCs w:val="21"/>
                <w:highlight w:val="none"/>
              </w:rPr>
            </w:pPr>
            <w:r>
              <w:rPr>
                <w:rFonts w:hint="eastAsia" w:ascii="宋体" w:hAnsi="宋体" w:eastAsia="宋体"/>
                <w:color w:val="auto"/>
                <w:sz w:val="21"/>
                <w:szCs w:val="21"/>
                <w:highlight w:val="none"/>
              </w:rPr>
              <w:t>该项节能或环境标志产品折扣3%。</w:t>
            </w:r>
          </w:p>
        </w:tc>
      </w:tr>
      <w:tr w14:paraId="33935D9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cantSplit/>
          <w:trHeight w:val="817" w:hRule="atLeast"/>
        </w:trPr>
        <w:tc>
          <w:tcPr>
            <w:tcW w:w="8410" w:type="dxa"/>
            <w:gridSpan w:val="5"/>
            <w:vAlign w:val="center"/>
          </w:tcPr>
          <w:p w14:paraId="0EFC3E9E">
            <w:pPr>
              <w:spacing w:after="0"/>
              <w:jc w:val="center"/>
              <w:rPr>
                <w:rFonts w:ascii="宋体" w:hAnsi="宋体" w:eastAsia="宋体"/>
                <w:b/>
                <w:color w:val="auto"/>
                <w:sz w:val="21"/>
                <w:szCs w:val="21"/>
                <w:highlight w:val="none"/>
              </w:rPr>
            </w:pPr>
            <w:r>
              <w:rPr>
                <w:rFonts w:hint="eastAsia" w:ascii="宋体" w:hAnsi="宋体" w:eastAsia="宋体"/>
                <w:b/>
                <w:color w:val="auto"/>
                <w:sz w:val="21"/>
                <w:szCs w:val="21"/>
                <w:highlight w:val="none"/>
              </w:rPr>
              <w:t>四、授予合同</w:t>
            </w:r>
          </w:p>
        </w:tc>
      </w:tr>
      <w:tr w14:paraId="2F93F3D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539" w:hRule="atLeast"/>
        </w:trPr>
        <w:tc>
          <w:tcPr>
            <w:tcW w:w="878" w:type="dxa"/>
            <w:vMerge w:val="restart"/>
            <w:vAlign w:val="center"/>
          </w:tcPr>
          <w:p w14:paraId="1EFA03B6">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1</w:t>
            </w:r>
            <w:r>
              <w:rPr>
                <w:rFonts w:hint="eastAsia" w:ascii="宋体" w:hAnsi="宋体"/>
                <w:color w:val="auto"/>
                <w:sz w:val="21"/>
                <w:szCs w:val="21"/>
                <w:highlight w:val="none"/>
                <w:lang w:val="en-US" w:eastAsia="zh-CN"/>
              </w:rPr>
              <w:t>7</w:t>
            </w:r>
          </w:p>
        </w:tc>
        <w:tc>
          <w:tcPr>
            <w:tcW w:w="7532" w:type="dxa"/>
            <w:gridSpan w:val="4"/>
            <w:shd w:val="clear" w:color="auto" w:fill="auto"/>
            <w:vAlign w:val="center"/>
          </w:tcPr>
          <w:p w14:paraId="7F10209E">
            <w:pPr>
              <w:spacing w:after="0"/>
              <w:jc w:val="both"/>
              <w:rPr>
                <w:rFonts w:ascii="宋体" w:hAnsi="宋体" w:eastAsia="宋体"/>
                <w:b/>
                <w:color w:val="auto"/>
                <w:sz w:val="21"/>
                <w:szCs w:val="21"/>
                <w:highlight w:val="none"/>
              </w:rPr>
            </w:pPr>
            <w:r>
              <w:rPr>
                <w:rFonts w:hint="eastAsia" w:ascii="宋体" w:hAnsi="宋体" w:eastAsia="宋体"/>
                <w:b/>
                <w:color w:val="auto"/>
                <w:sz w:val="21"/>
                <w:szCs w:val="21"/>
                <w:highlight w:val="none"/>
              </w:rPr>
              <w:t>履约保证金（如有需要）</w:t>
            </w:r>
          </w:p>
        </w:tc>
      </w:tr>
      <w:tr w14:paraId="72D8DB9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540" w:hRule="atLeast"/>
        </w:trPr>
        <w:tc>
          <w:tcPr>
            <w:tcW w:w="878" w:type="dxa"/>
            <w:vMerge w:val="continue"/>
            <w:vAlign w:val="center"/>
          </w:tcPr>
          <w:p w14:paraId="538060AC">
            <w:pPr>
              <w:spacing w:after="0"/>
              <w:jc w:val="center"/>
              <w:rPr>
                <w:rFonts w:ascii="宋体" w:hAnsi="宋体" w:eastAsia="宋体"/>
                <w:color w:val="auto"/>
                <w:sz w:val="21"/>
                <w:szCs w:val="21"/>
                <w:highlight w:val="none"/>
              </w:rPr>
            </w:pPr>
          </w:p>
        </w:tc>
        <w:tc>
          <w:tcPr>
            <w:tcW w:w="7532" w:type="dxa"/>
            <w:gridSpan w:val="4"/>
            <w:shd w:val="clear" w:color="auto" w:fill="auto"/>
            <w:vAlign w:val="center"/>
          </w:tcPr>
          <w:p w14:paraId="130E09E5">
            <w:pPr>
              <w:spacing w:after="0"/>
              <w:jc w:val="both"/>
              <w:rPr>
                <w:rFonts w:ascii="宋体" w:hAnsi="宋体" w:eastAsia="宋体"/>
                <w:b/>
                <w:color w:val="auto"/>
                <w:sz w:val="21"/>
                <w:szCs w:val="21"/>
                <w:highlight w:val="none"/>
              </w:rPr>
            </w:pPr>
            <w:r>
              <w:rPr>
                <w:rFonts w:hint="eastAsia" w:ascii="宋体" w:hAnsi="宋体" w:eastAsia="宋体"/>
                <w:color w:val="auto"/>
                <w:sz w:val="21"/>
                <w:szCs w:val="21"/>
                <w:highlight w:val="none"/>
              </w:rPr>
              <w:t>履约保证金的数额为政府采购合同金额的5%。</w:t>
            </w:r>
          </w:p>
        </w:tc>
      </w:tr>
      <w:tr w14:paraId="3B1CF78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565" w:hRule="atLeast"/>
        </w:trPr>
        <w:tc>
          <w:tcPr>
            <w:tcW w:w="878" w:type="dxa"/>
            <w:vMerge w:val="restart"/>
            <w:vAlign w:val="center"/>
          </w:tcPr>
          <w:p w14:paraId="30B1BF72">
            <w:pPr>
              <w:spacing w:after="0"/>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1</w:t>
            </w:r>
            <w:r>
              <w:rPr>
                <w:rFonts w:hint="eastAsia" w:ascii="宋体" w:hAnsi="宋体"/>
                <w:color w:val="auto"/>
                <w:sz w:val="21"/>
                <w:szCs w:val="21"/>
                <w:highlight w:val="none"/>
                <w:lang w:val="en-US" w:eastAsia="zh-CN"/>
              </w:rPr>
              <w:t>8</w:t>
            </w:r>
          </w:p>
        </w:tc>
        <w:tc>
          <w:tcPr>
            <w:tcW w:w="7532" w:type="dxa"/>
            <w:gridSpan w:val="4"/>
            <w:vAlign w:val="center"/>
          </w:tcPr>
          <w:p w14:paraId="569DF61D">
            <w:pPr>
              <w:spacing w:after="0"/>
              <w:jc w:val="both"/>
              <w:rPr>
                <w:rFonts w:ascii="宋体" w:hAnsi="宋体" w:eastAsia="宋体"/>
                <w:b/>
                <w:color w:val="auto"/>
                <w:sz w:val="21"/>
                <w:szCs w:val="21"/>
                <w:highlight w:val="none"/>
              </w:rPr>
            </w:pPr>
            <w:r>
              <w:rPr>
                <w:rFonts w:hint="eastAsia" w:ascii="宋体" w:hAnsi="宋体"/>
                <w:b/>
                <w:color w:val="auto"/>
                <w:sz w:val="21"/>
                <w:szCs w:val="21"/>
                <w:highlight w:val="none"/>
                <w:lang w:eastAsia="zh-CN"/>
              </w:rPr>
              <w:t>成交</w:t>
            </w:r>
            <w:r>
              <w:rPr>
                <w:rFonts w:hint="eastAsia" w:ascii="宋体" w:hAnsi="宋体" w:eastAsia="宋体"/>
                <w:b/>
                <w:color w:val="auto"/>
                <w:sz w:val="21"/>
                <w:szCs w:val="21"/>
                <w:highlight w:val="none"/>
              </w:rPr>
              <w:t>服务费</w:t>
            </w:r>
          </w:p>
        </w:tc>
      </w:tr>
      <w:tr w14:paraId="64A5A0B2">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1170" w:hRule="atLeast"/>
        </w:trPr>
        <w:tc>
          <w:tcPr>
            <w:tcW w:w="878" w:type="dxa"/>
            <w:vMerge w:val="continue"/>
            <w:vAlign w:val="center"/>
          </w:tcPr>
          <w:p w14:paraId="5DD087F3">
            <w:pPr>
              <w:spacing w:after="0"/>
              <w:jc w:val="center"/>
              <w:rPr>
                <w:rFonts w:ascii="宋体" w:hAnsi="宋体" w:eastAsia="宋体"/>
                <w:color w:val="auto"/>
                <w:sz w:val="21"/>
                <w:szCs w:val="21"/>
                <w:highlight w:val="none"/>
              </w:rPr>
            </w:pPr>
          </w:p>
        </w:tc>
        <w:tc>
          <w:tcPr>
            <w:tcW w:w="7532" w:type="dxa"/>
            <w:gridSpan w:val="4"/>
            <w:vAlign w:val="center"/>
          </w:tcPr>
          <w:p w14:paraId="73C5D83C">
            <w:pPr>
              <w:widowControl w:val="0"/>
              <w:tabs>
                <w:tab w:val="left" w:pos="907"/>
              </w:tabs>
              <w:adjustRightInd/>
              <w:snapToGrid/>
              <w:spacing w:after="0" w:line="360" w:lineRule="exact"/>
              <w:jc w:val="both"/>
              <w:rPr>
                <w:rFonts w:ascii="宋体" w:hAnsi="宋体" w:eastAsia="宋体"/>
                <w:color w:val="auto"/>
                <w:sz w:val="21"/>
                <w:szCs w:val="21"/>
                <w:highlight w:val="none"/>
              </w:rPr>
            </w:pPr>
            <w:r>
              <w:rPr>
                <w:rFonts w:hint="eastAsia" w:ascii="宋体" w:hAnsi="宋体" w:eastAsia="宋体"/>
                <w:color w:val="auto"/>
                <w:sz w:val="21"/>
                <w:szCs w:val="21"/>
                <w:highlight w:val="none"/>
              </w:rPr>
              <w:t>（1）</w:t>
            </w:r>
            <w:r>
              <w:rPr>
                <w:rFonts w:hint="eastAsia" w:ascii="宋体" w:hAnsi="宋体"/>
                <w:color w:val="auto"/>
                <w:sz w:val="21"/>
                <w:szCs w:val="21"/>
                <w:highlight w:val="none"/>
                <w:lang w:eastAsia="zh-CN"/>
              </w:rPr>
              <w:t>成交</w:t>
            </w:r>
            <w:r>
              <w:rPr>
                <w:rFonts w:hint="eastAsia" w:ascii="宋体" w:hAnsi="宋体" w:eastAsia="宋体"/>
                <w:color w:val="auto"/>
                <w:sz w:val="21"/>
                <w:szCs w:val="21"/>
                <w:highlight w:val="none"/>
              </w:rPr>
              <w:t>服务费根据国家计委[计价格[2002]1980号]文和国家发改委[发改价格[2011]534号]文及相关规定向</w:t>
            </w:r>
            <w:r>
              <w:rPr>
                <w:rFonts w:hint="eastAsia" w:ascii="宋体" w:hAnsi="宋体"/>
                <w:color w:val="auto"/>
                <w:sz w:val="21"/>
                <w:szCs w:val="21"/>
                <w:highlight w:val="none"/>
                <w:lang w:eastAsia="zh-CN"/>
              </w:rPr>
              <w:t>成交</w:t>
            </w:r>
            <w:r>
              <w:rPr>
                <w:rFonts w:hint="eastAsia" w:ascii="宋体" w:hAnsi="宋体" w:eastAsia="宋体"/>
                <w:color w:val="auto"/>
                <w:sz w:val="21"/>
                <w:szCs w:val="21"/>
                <w:highlight w:val="none"/>
              </w:rPr>
              <w:t>单位收取，按差额定率累进法计算，以</w:t>
            </w:r>
            <w:r>
              <w:rPr>
                <w:rFonts w:hint="eastAsia" w:ascii="宋体" w:hAnsi="宋体"/>
                <w:color w:val="auto"/>
                <w:sz w:val="21"/>
                <w:szCs w:val="21"/>
                <w:highlight w:val="none"/>
                <w:lang w:eastAsia="zh-CN"/>
              </w:rPr>
              <w:t>成交</w:t>
            </w:r>
            <w:r>
              <w:rPr>
                <w:rFonts w:hint="eastAsia" w:ascii="宋体" w:hAnsi="宋体" w:eastAsia="宋体"/>
                <w:color w:val="auto"/>
                <w:sz w:val="21"/>
                <w:szCs w:val="21"/>
                <w:highlight w:val="none"/>
              </w:rPr>
              <w:t>通知书中确定的</w:t>
            </w:r>
            <w:r>
              <w:rPr>
                <w:rFonts w:hint="eastAsia" w:ascii="宋体" w:hAnsi="宋体"/>
                <w:color w:val="auto"/>
                <w:sz w:val="21"/>
                <w:szCs w:val="21"/>
                <w:highlight w:val="none"/>
                <w:lang w:eastAsia="zh-CN"/>
              </w:rPr>
              <w:t>成交</w:t>
            </w:r>
            <w:r>
              <w:rPr>
                <w:rFonts w:hint="eastAsia" w:ascii="宋体" w:hAnsi="宋体" w:eastAsia="宋体"/>
                <w:color w:val="auto"/>
                <w:sz w:val="21"/>
                <w:szCs w:val="21"/>
                <w:highlight w:val="none"/>
              </w:rPr>
              <w:t>总金额作为收费的计算依据；</w:t>
            </w:r>
            <w:r>
              <w:rPr>
                <w:rFonts w:hint="eastAsia" w:ascii="宋体" w:hAnsi="宋体"/>
                <w:color w:val="auto"/>
                <w:sz w:val="21"/>
                <w:szCs w:val="21"/>
                <w:highlight w:val="none"/>
                <w:lang w:eastAsia="zh-CN"/>
              </w:rPr>
              <w:t>成交</w:t>
            </w:r>
            <w:r>
              <w:rPr>
                <w:rFonts w:hint="eastAsia" w:ascii="宋体" w:hAnsi="宋体" w:eastAsia="宋体"/>
                <w:color w:val="auto"/>
                <w:sz w:val="21"/>
                <w:szCs w:val="21"/>
                <w:highlight w:val="none"/>
              </w:rPr>
              <w:t>服务费最低收费标准为</w:t>
            </w:r>
            <w:r>
              <w:rPr>
                <w:rFonts w:hint="eastAsia" w:ascii="宋体" w:hAnsi="宋体"/>
                <w:color w:val="auto"/>
                <w:sz w:val="21"/>
                <w:szCs w:val="21"/>
                <w:highlight w:val="none"/>
                <w:lang w:eastAsia="zh-CN"/>
              </w:rPr>
              <w:t>陆仟</w:t>
            </w:r>
            <w:r>
              <w:rPr>
                <w:rFonts w:hint="eastAsia" w:ascii="宋体" w:hAnsi="宋体" w:eastAsia="宋体"/>
                <w:color w:val="auto"/>
                <w:sz w:val="21"/>
                <w:szCs w:val="21"/>
                <w:highlight w:val="none"/>
              </w:rPr>
              <w:t>元整。</w:t>
            </w:r>
          </w:p>
        </w:tc>
      </w:tr>
      <w:tr w14:paraId="46EC4D8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1170" w:hRule="atLeast"/>
        </w:trPr>
        <w:tc>
          <w:tcPr>
            <w:tcW w:w="878" w:type="dxa"/>
            <w:vMerge w:val="continue"/>
            <w:vAlign w:val="center"/>
          </w:tcPr>
          <w:p w14:paraId="5E63B550">
            <w:pPr>
              <w:spacing w:after="0"/>
              <w:jc w:val="center"/>
              <w:rPr>
                <w:rFonts w:ascii="宋体" w:hAnsi="宋体" w:eastAsia="宋体"/>
                <w:color w:val="auto"/>
                <w:sz w:val="21"/>
                <w:szCs w:val="21"/>
                <w:highlight w:val="none"/>
              </w:rPr>
            </w:pPr>
          </w:p>
        </w:tc>
        <w:tc>
          <w:tcPr>
            <w:tcW w:w="7532" w:type="dxa"/>
            <w:gridSpan w:val="4"/>
            <w:vAlign w:val="center"/>
          </w:tcPr>
          <w:p w14:paraId="6A0EDAE7">
            <w:pPr>
              <w:widowControl w:val="0"/>
              <w:tabs>
                <w:tab w:val="left" w:pos="907"/>
              </w:tabs>
              <w:adjustRightInd/>
              <w:snapToGrid/>
              <w:spacing w:after="0" w:line="360" w:lineRule="exact"/>
              <w:jc w:val="both"/>
              <w:rPr>
                <w:rFonts w:ascii="宋体" w:hAnsi="宋体" w:eastAsia="宋体"/>
                <w:color w:val="auto"/>
                <w:sz w:val="21"/>
                <w:szCs w:val="21"/>
                <w:highlight w:val="none"/>
              </w:rPr>
            </w:pPr>
            <w:r>
              <w:rPr>
                <w:rFonts w:hint="eastAsia" w:ascii="宋体" w:hAnsi="宋体" w:eastAsia="宋体"/>
                <w:color w:val="auto"/>
                <w:sz w:val="21"/>
                <w:szCs w:val="21"/>
                <w:highlight w:val="none"/>
              </w:rPr>
              <w:t>（2）</w:t>
            </w:r>
            <w:r>
              <w:rPr>
                <w:rFonts w:hint="eastAsia" w:ascii="宋体" w:hAnsi="宋体"/>
                <w:color w:val="auto"/>
                <w:sz w:val="21"/>
                <w:szCs w:val="21"/>
                <w:highlight w:val="none"/>
                <w:lang w:eastAsia="zh-CN"/>
              </w:rPr>
              <w:t>成交</w:t>
            </w:r>
            <w:r>
              <w:rPr>
                <w:rFonts w:hint="eastAsia" w:ascii="宋体" w:hAnsi="宋体" w:eastAsia="宋体"/>
                <w:color w:val="auto"/>
                <w:sz w:val="21"/>
                <w:szCs w:val="21"/>
                <w:highlight w:val="none"/>
              </w:rPr>
              <w:t>服务费以转账或现金的形式支付。采购代理机构服务费汇入账号：</w:t>
            </w:r>
          </w:p>
          <w:p w14:paraId="1BA5066A">
            <w:pPr>
              <w:widowControl w:val="0"/>
              <w:tabs>
                <w:tab w:val="left" w:pos="907"/>
              </w:tabs>
              <w:adjustRightInd/>
              <w:snapToGrid/>
              <w:spacing w:after="0" w:line="360" w:lineRule="exact"/>
              <w:jc w:val="both"/>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收 款 人：</w:t>
            </w:r>
            <w:r>
              <w:rPr>
                <w:rFonts w:hint="eastAsia" w:ascii="宋体" w:hAnsi="宋体" w:eastAsia="宋体"/>
                <w:color w:val="auto"/>
                <w:sz w:val="21"/>
                <w:szCs w:val="21"/>
                <w:highlight w:val="none"/>
                <w:lang w:eastAsia="zh-CN"/>
              </w:rPr>
              <w:t>广东政通招标有限公司</w:t>
            </w:r>
          </w:p>
          <w:p w14:paraId="3915D068">
            <w:pPr>
              <w:widowControl w:val="0"/>
              <w:tabs>
                <w:tab w:val="left" w:pos="907"/>
              </w:tabs>
              <w:adjustRightInd/>
              <w:snapToGrid/>
              <w:spacing w:after="0" w:line="360" w:lineRule="exact"/>
              <w:jc w:val="both"/>
              <w:rPr>
                <w:rFonts w:ascii="宋体" w:hAnsi="宋体" w:eastAsia="宋体"/>
                <w:color w:val="auto"/>
                <w:sz w:val="21"/>
                <w:szCs w:val="21"/>
                <w:highlight w:val="none"/>
              </w:rPr>
            </w:pPr>
            <w:r>
              <w:rPr>
                <w:rFonts w:hint="eastAsia" w:ascii="宋体" w:hAnsi="宋体" w:eastAsia="宋体"/>
                <w:color w:val="auto"/>
                <w:sz w:val="21"/>
                <w:szCs w:val="21"/>
                <w:highlight w:val="none"/>
              </w:rPr>
              <w:t>开户银行：广发银行股份有限公司东莞南城支行</w:t>
            </w:r>
          </w:p>
          <w:p w14:paraId="71A56F7B">
            <w:pPr>
              <w:widowControl w:val="0"/>
              <w:tabs>
                <w:tab w:val="left" w:pos="907"/>
              </w:tabs>
              <w:adjustRightInd/>
              <w:snapToGrid/>
              <w:spacing w:after="0" w:line="360" w:lineRule="exact"/>
              <w:jc w:val="both"/>
              <w:rPr>
                <w:rFonts w:ascii="宋体" w:hAnsi="宋体" w:eastAsia="宋体"/>
                <w:color w:val="auto"/>
                <w:sz w:val="21"/>
                <w:szCs w:val="21"/>
                <w:highlight w:val="none"/>
              </w:rPr>
            </w:pPr>
            <w:r>
              <w:rPr>
                <w:rFonts w:hint="eastAsia" w:ascii="宋体" w:hAnsi="宋体" w:eastAsia="宋体"/>
                <w:color w:val="auto"/>
                <w:sz w:val="21"/>
                <w:szCs w:val="21"/>
                <w:highlight w:val="none"/>
              </w:rPr>
              <w:t>账　　号：9550880331235700173</w:t>
            </w:r>
          </w:p>
        </w:tc>
      </w:tr>
      <w:tr w14:paraId="31085D3A">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820" w:hRule="atLeast"/>
        </w:trPr>
        <w:tc>
          <w:tcPr>
            <w:tcW w:w="8410" w:type="dxa"/>
            <w:gridSpan w:val="5"/>
            <w:vAlign w:val="center"/>
          </w:tcPr>
          <w:p w14:paraId="302297A9">
            <w:pPr>
              <w:widowControl w:val="0"/>
              <w:tabs>
                <w:tab w:val="left" w:pos="907"/>
              </w:tabs>
              <w:adjustRightInd/>
              <w:snapToGrid/>
              <w:spacing w:after="0"/>
              <w:ind w:firstLine="420" w:firstLineChars="200"/>
              <w:jc w:val="both"/>
              <w:rPr>
                <w:rFonts w:ascii="宋体" w:hAnsi="宋体" w:eastAsia="宋体"/>
                <w:color w:val="auto"/>
                <w:sz w:val="21"/>
                <w:szCs w:val="21"/>
                <w:highlight w:val="none"/>
              </w:rPr>
            </w:pPr>
            <w:r>
              <w:rPr>
                <w:rFonts w:hint="eastAsia" w:ascii="宋体" w:hAnsi="宋体" w:eastAsia="宋体"/>
                <w:color w:val="auto"/>
                <w:sz w:val="21"/>
                <w:szCs w:val="21"/>
                <w:highlight w:val="none"/>
              </w:rPr>
              <w:t>注：本表关于要采购项目的具体资料，是对</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须知的具体补充和修改，如有矛盾，应以本资料表为准。</w:t>
            </w:r>
          </w:p>
        </w:tc>
      </w:tr>
    </w:tbl>
    <w:p w14:paraId="56C6BB9A">
      <w:pPr>
        <w:bidi w:val="0"/>
        <w:rPr>
          <w:rFonts w:hint="eastAsia"/>
          <w:color w:val="auto"/>
          <w:highlight w:val="none"/>
        </w:rPr>
      </w:pPr>
    </w:p>
    <w:p w14:paraId="504466A4">
      <w:pPr>
        <w:pStyle w:val="24"/>
        <w:rPr>
          <w:rFonts w:hint="eastAsia" w:ascii="宋体" w:hAnsi="宋体" w:eastAsia="宋体" w:cs="宋体"/>
          <w:color w:val="auto"/>
          <w:sz w:val="21"/>
          <w:szCs w:val="21"/>
          <w:highlight w:val="none"/>
        </w:rPr>
      </w:pPr>
    </w:p>
    <w:p w14:paraId="5495786C">
      <w:pPr>
        <w:pStyle w:val="24"/>
        <w:rPr>
          <w:rFonts w:hint="eastAsia" w:ascii="宋体" w:hAnsi="宋体" w:eastAsia="宋体" w:cs="宋体"/>
          <w:color w:val="auto"/>
          <w:sz w:val="21"/>
          <w:szCs w:val="21"/>
          <w:highlight w:val="none"/>
        </w:rPr>
      </w:pPr>
    </w:p>
    <w:p w14:paraId="48C711D4">
      <w:pPr>
        <w:pStyle w:val="24"/>
        <w:rPr>
          <w:rFonts w:hint="eastAsia" w:ascii="宋体" w:hAnsi="宋体" w:eastAsia="宋体" w:cs="宋体"/>
          <w:color w:val="auto"/>
          <w:sz w:val="21"/>
          <w:szCs w:val="21"/>
          <w:highlight w:val="none"/>
        </w:rPr>
      </w:pPr>
    </w:p>
    <w:p w14:paraId="2F0C5C9D">
      <w:pPr>
        <w:pStyle w:val="24"/>
        <w:rPr>
          <w:rFonts w:hint="eastAsia" w:ascii="宋体" w:hAnsi="宋体" w:eastAsia="宋体" w:cs="宋体"/>
          <w:color w:val="auto"/>
          <w:sz w:val="21"/>
          <w:szCs w:val="21"/>
          <w:highlight w:val="none"/>
        </w:rPr>
      </w:pPr>
    </w:p>
    <w:p w14:paraId="58B2F68B">
      <w:pPr>
        <w:pStyle w:val="24"/>
        <w:rPr>
          <w:rFonts w:hint="eastAsia" w:ascii="宋体" w:hAnsi="宋体" w:eastAsia="宋体" w:cs="宋体"/>
          <w:color w:val="auto"/>
          <w:sz w:val="21"/>
          <w:szCs w:val="21"/>
          <w:highlight w:val="none"/>
        </w:rPr>
      </w:pPr>
    </w:p>
    <w:p w14:paraId="4AA9AB6C">
      <w:pPr>
        <w:pStyle w:val="24"/>
        <w:rPr>
          <w:rFonts w:hint="eastAsia" w:ascii="宋体" w:hAnsi="宋体" w:eastAsia="宋体" w:cs="宋体"/>
          <w:color w:val="auto"/>
          <w:sz w:val="21"/>
          <w:szCs w:val="21"/>
          <w:highlight w:val="none"/>
        </w:rPr>
      </w:pPr>
    </w:p>
    <w:p w14:paraId="0C68A61D">
      <w:pPr>
        <w:pStyle w:val="24"/>
        <w:rPr>
          <w:rFonts w:hint="eastAsia" w:ascii="宋体" w:hAnsi="宋体" w:eastAsia="宋体" w:cs="宋体"/>
          <w:color w:val="auto"/>
          <w:sz w:val="21"/>
          <w:szCs w:val="21"/>
          <w:highlight w:val="none"/>
        </w:rPr>
      </w:pPr>
    </w:p>
    <w:p w14:paraId="2EE847ED">
      <w:pPr>
        <w:pStyle w:val="24"/>
        <w:rPr>
          <w:rFonts w:hint="eastAsia" w:ascii="宋体" w:hAnsi="宋体" w:eastAsia="宋体" w:cs="宋体"/>
          <w:color w:val="auto"/>
          <w:sz w:val="21"/>
          <w:szCs w:val="21"/>
          <w:highlight w:val="none"/>
        </w:rPr>
      </w:pPr>
    </w:p>
    <w:p w14:paraId="15DBD114">
      <w:pPr>
        <w:pStyle w:val="24"/>
        <w:rPr>
          <w:rFonts w:hint="eastAsia" w:ascii="宋体" w:hAnsi="宋体" w:eastAsia="宋体" w:cs="宋体"/>
          <w:color w:val="auto"/>
          <w:sz w:val="21"/>
          <w:szCs w:val="21"/>
          <w:highlight w:val="none"/>
        </w:rPr>
      </w:pPr>
    </w:p>
    <w:p w14:paraId="08A18EF6">
      <w:pPr>
        <w:pStyle w:val="24"/>
        <w:rPr>
          <w:rFonts w:hint="eastAsia" w:ascii="宋体" w:hAnsi="宋体" w:eastAsia="宋体" w:cs="宋体"/>
          <w:color w:val="auto"/>
          <w:sz w:val="21"/>
          <w:szCs w:val="21"/>
          <w:highlight w:val="none"/>
        </w:rPr>
      </w:pPr>
    </w:p>
    <w:p w14:paraId="1B36BFC3">
      <w:pPr>
        <w:pStyle w:val="24"/>
        <w:rPr>
          <w:rFonts w:hint="eastAsia" w:ascii="宋体" w:hAnsi="宋体" w:eastAsia="宋体" w:cs="宋体"/>
          <w:color w:val="auto"/>
          <w:sz w:val="21"/>
          <w:szCs w:val="21"/>
          <w:highlight w:val="none"/>
        </w:rPr>
      </w:pPr>
    </w:p>
    <w:p w14:paraId="412FF6C7">
      <w:pPr>
        <w:pStyle w:val="24"/>
        <w:rPr>
          <w:rFonts w:hint="eastAsia" w:ascii="宋体" w:hAnsi="宋体" w:eastAsia="宋体" w:cs="宋体"/>
          <w:color w:val="auto"/>
          <w:sz w:val="21"/>
          <w:szCs w:val="21"/>
          <w:highlight w:val="none"/>
        </w:rPr>
      </w:pPr>
    </w:p>
    <w:p w14:paraId="4B873B91">
      <w:pPr>
        <w:pStyle w:val="24"/>
        <w:rPr>
          <w:rFonts w:hint="eastAsia" w:ascii="宋体" w:hAnsi="宋体" w:eastAsia="宋体" w:cs="宋体"/>
          <w:color w:val="auto"/>
          <w:sz w:val="21"/>
          <w:szCs w:val="21"/>
          <w:highlight w:val="none"/>
        </w:rPr>
      </w:pPr>
    </w:p>
    <w:p w14:paraId="33F342F1">
      <w:pPr>
        <w:pStyle w:val="24"/>
        <w:ind w:left="0" w:leftChars="0" w:firstLine="0" w:firstLineChars="0"/>
        <w:rPr>
          <w:rFonts w:hint="eastAsia" w:ascii="宋体" w:hAnsi="宋体" w:eastAsia="宋体" w:cs="宋体"/>
          <w:color w:val="auto"/>
          <w:sz w:val="21"/>
          <w:szCs w:val="21"/>
          <w:highlight w:val="none"/>
        </w:rPr>
      </w:pPr>
    </w:p>
    <w:p w14:paraId="326B93D3">
      <w:pPr>
        <w:pStyle w:val="4"/>
        <w:keepNext/>
        <w:keepLines/>
        <w:pageBreakBefore w:val="0"/>
        <w:widowControl/>
        <w:kinsoku/>
        <w:wordWrap/>
        <w:overflowPunct/>
        <w:topLinePunct w:val="0"/>
        <w:autoSpaceDE/>
        <w:autoSpaceDN/>
        <w:bidi w:val="0"/>
        <w:adjustRightInd w:val="0"/>
        <w:snapToGrid w:val="0"/>
        <w:spacing w:before="0" w:after="0" w:line="360" w:lineRule="auto"/>
        <w:textAlignment w:val="auto"/>
        <w:rPr>
          <w:rFonts w:hint="eastAsia"/>
          <w:color w:val="auto"/>
          <w:highlight w:val="none"/>
        </w:rPr>
      </w:pPr>
      <w:bookmarkStart w:id="11" w:name="_Toc7735"/>
      <w:bookmarkStart w:id="12" w:name="_Toc13473"/>
      <w:bookmarkStart w:id="13" w:name="_Toc4043"/>
      <w:bookmarkStart w:id="14" w:name="_Hlk55300595"/>
      <w:bookmarkStart w:id="15" w:name="_Toc9572"/>
      <w:r>
        <w:rPr>
          <w:rFonts w:hint="eastAsia"/>
          <w:color w:val="auto"/>
          <w:sz w:val="28"/>
          <w:szCs w:val="28"/>
          <w:highlight w:val="none"/>
          <w:lang w:val="en-US" w:eastAsia="zh-CN"/>
        </w:rPr>
        <w:t xml:space="preserve">第三部分 </w:t>
      </w:r>
      <w:bookmarkStart w:id="16" w:name="_Toc71133523"/>
      <w:bookmarkStart w:id="17" w:name="_Hlk55300643"/>
      <w:r>
        <w:rPr>
          <w:rFonts w:hint="eastAsia"/>
          <w:color w:val="auto"/>
          <w:sz w:val="28"/>
          <w:szCs w:val="28"/>
          <w:highlight w:val="none"/>
          <w:lang w:val="en-US" w:eastAsia="zh-CN"/>
        </w:rPr>
        <w:t>评分</w:t>
      </w:r>
      <w:bookmarkStart w:id="18" w:name="_Hlk55209874"/>
      <w:r>
        <w:rPr>
          <w:rFonts w:hint="eastAsia"/>
          <w:color w:val="auto"/>
          <w:sz w:val="28"/>
          <w:szCs w:val="28"/>
          <w:highlight w:val="none"/>
          <w:lang w:val="en-US" w:eastAsia="zh-CN"/>
        </w:rPr>
        <w:t>权重分配表</w:t>
      </w:r>
      <w:bookmarkEnd w:id="11"/>
      <w:bookmarkEnd w:id="12"/>
      <w:bookmarkEnd w:id="13"/>
      <w:bookmarkEnd w:id="14"/>
      <w:bookmarkEnd w:id="16"/>
      <w:bookmarkEnd w:id="17"/>
      <w:bookmarkEnd w:id="18"/>
    </w:p>
    <w:p w14:paraId="77F4F72E">
      <w:pPr>
        <w:pStyle w:val="5"/>
        <w:spacing w:before="0" w:after="0" w:line="240" w:lineRule="auto"/>
        <w:jc w:val="center"/>
        <w:rPr>
          <w:rFonts w:ascii="宋体" w:hAnsi="宋体" w:eastAsia="宋体" w:cs="宋体"/>
          <w:color w:val="auto"/>
          <w:sz w:val="24"/>
          <w:szCs w:val="24"/>
          <w:highlight w:val="none"/>
        </w:rPr>
      </w:pPr>
      <w:bookmarkStart w:id="19" w:name="_Toc18413"/>
      <w:bookmarkStart w:id="20" w:name="_Toc462"/>
      <w:bookmarkStart w:id="21" w:name="_Toc32327"/>
      <w:r>
        <w:rPr>
          <w:rFonts w:hint="eastAsia" w:ascii="宋体" w:hAnsi="宋体" w:eastAsia="宋体" w:cs="宋体"/>
          <w:color w:val="auto"/>
          <w:sz w:val="24"/>
          <w:szCs w:val="24"/>
          <w:highlight w:val="none"/>
        </w:rPr>
        <w:t>价格</w:t>
      </w:r>
      <w:r>
        <w:rPr>
          <w:rFonts w:hint="eastAsia" w:ascii="宋体" w:hAnsi="宋体" w:cs="宋体"/>
          <w:color w:val="auto"/>
          <w:sz w:val="24"/>
          <w:szCs w:val="24"/>
          <w:highlight w:val="none"/>
          <w:lang w:val="en-US" w:eastAsia="zh-CN"/>
        </w:rPr>
        <w:t>及</w:t>
      </w:r>
      <w:r>
        <w:rPr>
          <w:rFonts w:hint="eastAsia" w:ascii="宋体" w:hAnsi="宋体" w:eastAsia="宋体" w:cs="宋体"/>
          <w:color w:val="auto"/>
          <w:sz w:val="24"/>
          <w:szCs w:val="24"/>
          <w:highlight w:val="none"/>
        </w:rPr>
        <w:t>商务技术评分权重细则表</w:t>
      </w:r>
      <w:bookmarkEnd w:id="15"/>
      <w:bookmarkEnd w:id="19"/>
      <w:bookmarkEnd w:id="20"/>
      <w:bookmarkEnd w:id="21"/>
    </w:p>
    <w:tbl>
      <w:tblPr>
        <w:tblStyle w:val="2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607"/>
        <w:gridCol w:w="3"/>
        <w:gridCol w:w="734"/>
        <w:gridCol w:w="25"/>
        <w:gridCol w:w="5463"/>
      </w:tblGrid>
      <w:tr w14:paraId="2C1D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5C50F38">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607" w:type="dxa"/>
            <w:tcBorders>
              <w:top w:val="single" w:color="auto" w:sz="4" w:space="0"/>
              <w:left w:val="single" w:color="auto" w:sz="4" w:space="0"/>
              <w:bottom w:val="single" w:color="auto" w:sz="4" w:space="0"/>
              <w:right w:val="single" w:color="auto" w:sz="4" w:space="0"/>
            </w:tcBorders>
            <w:vAlign w:val="center"/>
          </w:tcPr>
          <w:p w14:paraId="350446CD">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评审项目</w:t>
            </w:r>
          </w:p>
        </w:tc>
        <w:tc>
          <w:tcPr>
            <w:tcW w:w="762" w:type="dxa"/>
            <w:gridSpan w:val="3"/>
            <w:tcBorders>
              <w:top w:val="single" w:color="auto" w:sz="4" w:space="0"/>
              <w:left w:val="single" w:color="auto" w:sz="4" w:space="0"/>
              <w:bottom w:val="single" w:color="auto" w:sz="4" w:space="0"/>
              <w:right w:val="single" w:color="auto" w:sz="4" w:space="0"/>
            </w:tcBorders>
            <w:vAlign w:val="center"/>
          </w:tcPr>
          <w:p w14:paraId="5969A2D8">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c>
          <w:tcPr>
            <w:tcW w:w="5463" w:type="dxa"/>
            <w:tcBorders>
              <w:top w:val="single" w:color="auto" w:sz="4" w:space="0"/>
              <w:left w:val="single" w:color="auto" w:sz="4" w:space="0"/>
              <w:bottom w:val="single" w:color="auto" w:sz="4" w:space="0"/>
              <w:right w:val="single" w:color="auto" w:sz="4" w:space="0"/>
            </w:tcBorders>
            <w:vAlign w:val="center"/>
          </w:tcPr>
          <w:p w14:paraId="0ED6D427">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评审细则</w:t>
            </w:r>
          </w:p>
        </w:tc>
      </w:tr>
      <w:tr w14:paraId="72F7E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522" w:type="dxa"/>
            <w:gridSpan w:val="6"/>
            <w:tcBorders>
              <w:top w:val="single" w:color="auto" w:sz="4" w:space="0"/>
              <w:left w:val="single" w:color="auto" w:sz="4" w:space="0"/>
              <w:bottom w:val="single" w:color="auto" w:sz="4" w:space="0"/>
              <w:right w:val="single" w:color="auto" w:sz="4" w:space="0"/>
            </w:tcBorders>
            <w:vAlign w:val="center"/>
          </w:tcPr>
          <w:p w14:paraId="760A5A31">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商务评审</w:t>
            </w:r>
            <w:r>
              <w:rPr>
                <w:rFonts w:hint="eastAsia" w:ascii="宋体" w:hAnsi="宋体" w:eastAsia="宋体" w:cs="宋体"/>
                <w:color w:val="auto"/>
                <w:sz w:val="21"/>
                <w:szCs w:val="21"/>
                <w:highlight w:val="none"/>
                <w:lang w:eastAsia="zh-CN"/>
              </w:rPr>
              <w:t>（</w:t>
            </w:r>
            <w:r>
              <w:rPr>
                <w:rFonts w:hint="eastAsia" w:asci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tc>
      </w:tr>
      <w:tr w14:paraId="7D913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right w:val="single" w:color="auto" w:sz="4" w:space="0"/>
            </w:tcBorders>
            <w:vAlign w:val="center"/>
          </w:tcPr>
          <w:p w14:paraId="07CB8563">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eastAsia="宋体" w:cs="宋体"/>
                <w:color w:val="auto"/>
                <w:sz w:val="21"/>
                <w:szCs w:val="21"/>
                <w:highlight w:val="none"/>
                <w:lang w:val="en-US" w:eastAsia="zh-CN"/>
              </w:rPr>
              <w:t>1</w:t>
            </w:r>
          </w:p>
        </w:tc>
        <w:tc>
          <w:tcPr>
            <w:tcW w:w="1607" w:type="dxa"/>
            <w:tcBorders>
              <w:top w:val="single" w:color="auto" w:sz="4" w:space="0"/>
              <w:left w:val="single" w:color="auto" w:sz="4" w:space="0"/>
              <w:right w:val="single" w:color="auto" w:sz="4" w:space="0"/>
            </w:tcBorders>
            <w:shd w:val="clear" w:color="auto" w:fill="auto"/>
            <w:vAlign w:val="center"/>
          </w:tcPr>
          <w:p w14:paraId="300AA60F">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业绩</w:t>
            </w:r>
          </w:p>
        </w:tc>
        <w:tc>
          <w:tcPr>
            <w:tcW w:w="76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7EBF096">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eastAsia="宋体" w:cs="宋体"/>
                <w:color w:val="auto"/>
                <w:kern w:val="2"/>
                <w:sz w:val="21"/>
                <w:szCs w:val="21"/>
                <w:highlight w:val="none"/>
                <w:lang w:val="en-US" w:eastAsia="zh-CN" w:bidi="ar-SA"/>
              </w:rPr>
              <w:t>10</w:t>
            </w:r>
          </w:p>
        </w:tc>
        <w:tc>
          <w:tcPr>
            <w:tcW w:w="5463" w:type="dxa"/>
            <w:tcBorders>
              <w:top w:val="single" w:color="auto" w:sz="4" w:space="0"/>
              <w:left w:val="single" w:color="auto" w:sz="4" w:space="0"/>
              <w:bottom w:val="single" w:color="auto" w:sz="4" w:space="0"/>
              <w:right w:val="single" w:color="auto" w:sz="4" w:space="0"/>
            </w:tcBorders>
            <w:shd w:val="clear" w:color="auto" w:fill="auto"/>
            <w:vAlign w:val="center"/>
          </w:tcPr>
          <w:p w14:paraId="0A7117F8">
            <w:pPr>
              <w:pStyle w:val="40"/>
              <w:keepNext w:val="0"/>
              <w:keepLines w:val="0"/>
              <w:pageBreakBefore w:val="0"/>
              <w:kinsoku/>
              <w:wordWrap/>
              <w:overflowPunct/>
              <w:topLinePunct w:val="0"/>
              <w:autoSpaceDE/>
              <w:autoSpaceDN/>
              <w:bidi w:val="0"/>
              <w:adjustRightInd/>
              <w:snapToGrid/>
              <w:spacing w:after="0" w:line="240" w:lineRule="auto"/>
              <w:ind w:firstLine="420" w:firstLineChars="200"/>
              <w:textAlignment w:val="auto"/>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供应商具有</w:t>
            </w:r>
            <w:r>
              <w:rPr>
                <w:rFonts w:hint="eastAsia" w:ascii="宋体" w:hAnsi="宋体" w:eastAsia="宋体" w:cs="宋体"/>
                <w:bCs/>
                <w:color w:val="auto"/>
                <w:sz w:val="21"/>
                <w:szCs w:val="21"/>
                <w:highlight w:val="none"/>
                <w:lang w:val="en-US" w:eastAsia="zh-CN"/>
              </w:rPr>
              <w:t>装修/</w:t>
            </w:r>
            <w:r>
              <w:rPr>
                <w:rFonts w:hint="eastAsia" w:ascii="宋体" w:hAnsi="宋体" w:eastAsia="宋体" w:cs="宋体"/>
                <w:bCs/>
                <w:color w:val="auto"/>
                <w:sz w:val="21"/>
                <w:szCs w:val="21"/>
                <w:highlight w:val="none"/>
                <w:lang w:val="zh-CN"/>
              </w:rPr>
              <w:t>修缮</w:t>
            </w:r>
            <w:r>
              <w:rPr>
                <w:rFonts w:hint="eastAsia" w:ascii="宋体" w:eastAsia="宋体" w:cs="宋体"/>
                <w:bCs/>
                <w:color w:val="auto"/>
                <w:sz w:val="21"/>
                <w:szCs w:val="21"/>
                <w:highlight w:val="none"/>
                <w:lang w:val="en-US" w:eastAsia="zh-CN"/>
              </w:rPr>
              <w:t>工程</w:t>
            </w:r>
            <w:r>
              <w:rPr>
                <w:rFonts w:hint="eastAsia" w:ascii="宋体" w:eastAsia="宋体" w:cs="宋体"/>
                <w:bCs/>
                <w:color w:val="auto"/>
                <w:sz w:val="21"/>
                <w:szCs w:val="21"/>
                <w:highlight w:val="none"/>
                <w:lang w:val="zh-CN"/>
              </w:rPr>
              <w:t>（</w:t>
            </w:r>
            <w:r>
              <w:rPr>
                <w:rFonts w:hint="eastAsia" w:ascii="宋体" w:eastAsia="宋体" w:cs="宋体"/>
                <w:bCs/>
                <w:color w:val="auto"/>
                <w:sz w:val="21"/>
                <w:szCs w:val="21"/>
                <w:highlight w:val="none"/>
                <w:lang w:val="en-US" w:eastAsia="zh-CN"/>
              </w:rPr>
              <w:t>或改造工程</w:t>
            </w:r>
            <w:r>
              <w:rPr>
                <w:rFonts w:hint="eastAsia" w:ascii="宋体" w:eastAsia="宋体" w:cs="宋体"/>
                <w:bCs/>
                <w:color w:val="auto"/>
                <w:sz w:val="21"/>
                <w:szCs w:val="21"/>
                <w:highlight w:val="none"/>
                <w:lang w:val="zh-CN"/>
              </w:rPr>
              <w:t>）</w:t>
            </w:r>
            <w:r>
              <w:rPr>
                <w:rFonts w:hint="eastAsia" w:ascii="宋体" w:eastAsia="宋体" w:cs="宋体"/>
                <w:color w:val="auto"/>
                <w:sz w:val="21"/>
                <w:szCs w:val="21"/>
                <w:highlight w:val="none"/>
                <w:lang w:val="en-US" w:eastAsia="zh-CN"/>
              </w:rPr>
              <w:t>类</w:t>
            </w:r>
            <w:r>
              <w:rPr>
                <w:rFonts w:hint="eastAsia" w:ascii="宋体" w:hAnsi="宋体" w:eastAsia="宋体" w:cs="宋体"/>
                <w:bCs/>
                <w:color w:val="auto"/>
                <w:sz w:val="21"/>
                <w:szCs w:val="21"/>
                <w:highlight w:val="none"/>
                <w:lang w:val="zh-CN"/>
              </w:rPr>
              <w:t>项目业绩</w:t>
            </w:r>
            <w:r>
              <w:rPr>
                <w:rFonts w:hint="eastAsia" w:ascii="宋体" w:hAnsi="宋体" w:eastAsia="宋体" w:cs="宋体"/>
                <w:bCs/>
                <w:color w:val="auto"/>
                <w:sz w:val="21"/>
                <w:szCs w:val="21"/>
                <w:highlight w:val="none"/>
                <w:lang w:val="en-US" w:eastAsia="zh-CN"/>
              </w:rPr>
              <w:t>的</w:t>
            </w:r>
            <w:r>
              <w:rPr>
                <w:rFonts w:hint="eastAsia" w:ascii="宋体" w:hAnsi="宋体" w:eastAsia="宋体" w:cs="宋体"/>
                <w:bCs/>
                <w:color w:val="auto"/>
                <w:sz w:val="21"/>
                <w:szCs w:val="21"/>
                <w:highlight w:val="none"/>
                <w:lang w:val="zh-CN"/>
              </w:rPr>
              <w:t>，每提供一个合同业绩得</w:t>
            </w:r>
            <w:r>
              <w:rPr>
                <w:rFonts w:hint="eastAsia" w:asci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val="zh-CN"/>
              </w:rPr>
              <w:t>分，本项最高得</w:t>
            </w:r>
            <w:r>
              <w:rPr>
                <w:rFonts w:hint="eastAsia" w:asci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lang w:val="zh-CN"/>
              </w:rPr>
              <w:t>分。</w:t>
            </w:r>
          </w:p>
          <w:p w14:paraId="584B4DE4">
            <w:pPr>
              <w:pStyle w:val="40"/>
              <w:keepNext w:val="0"/>
              <w:keepLines w:val="0"/>
              <w:pageBreakBefore w:val="0"/>
              <w:kinsoku/>
              <w:wordWrap/>
              <w:overflowPunct/>
              <w:topLinePunct w:val="0"/>
              <w:autoSpaceDE/>
              <w:autoSpaceDN/>
              <w:bidi w:val="0"/>
              <w:adjustRightInd/>
              <w:snapToGrid/>
              <w:spacing w:after="0" w:line="240" w:lineRule="auto"/>
              <w:ind w:firstLine="420" w:firstLineChars="200"/>
              <w:textAlignment w:val="auto"/>
              <w:rPr>
                <w:rFonts w:hint="eastAsia" w:ascii="宋体" w:hAnsi="宋体" w:eastAsia="宋体" w:cs="宋体"/>
                <w:bCs/>
                <w:color w:val="auto"/>
                <w:kern w:val="2"/>
                <w:sz w:val="21"/>
                <w:szCs w:val="21"/>
                <w:highlight w:val="none"/>
                <w:lang w:val="zh-CN" w:eastAsia="zh-CN" w:bidi="ar-SA"/>
              </w:rPr>
            </w:pPr>
            <w:r>
              <w:rPr>
                <w:rFonts w:hint="eastAsia" w:ascii="宋体" w:hAnsi="宋体" w:eastAsia="宋体" w:cs="宋体"/>
                <w:bCs/>
                <w:color w:val="auto"/>
                <w:sz w:val="21"/>
                <w:szCs w:val="21"/>
                <w:highlight w:val="none"/>
                <w:lang w:val="zh-CN"/>
              </w:rPr>
              <w:t>注：须提供合同复印件并同时加盖供应商公章，不符合以上要求得不得分。</w:t>
            </w:r>
          </w:p>
        </w:tc>
      </w:tr>
      <w:tr w14:paraId="0788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DD332B4">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2</w:t>
            </w:r>
          </w:p>
        </w:tc>
        <w:tc>
          <w:tcPr>
            <w:tcW w:w="1607" w:type="dxa"/>
            <w:tcBorders>
              <w:top w:val="single" w:color="auto" w:sz="4" w:space="0"/>
              <w:left w:val="single" w:color="auto" w:sz="4" w:space="0"/>
              <w:bottom w:val="single" w:color="auto" w:sz="4" w:space="0"/>
              <w:right w:val="single" w:color="auto" w:sz="4" w:space="0"/>
            </w:tcBorders>
            <w:shd w:val="clear" w:color="auto" w:fill="auto"/>
            <w:vAlign w:val="center"/>
          </w:tcPr>
          <w:p w14:paraId="0FA4FC20">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Cs/>
                <w:color w:val="auto"/>
                <w:sz w:val="21"/>
                <w:szCs w:val="21"/>
                <w:highlight w:val="none"/>
              </w:rPr>
              <w:t>响应时间</w:t>
            </w:r>
          </w:p>
        </w:tc>
        <w:tc>
          <w:tcPr>
            <w:tcW w:w="76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654FFFF">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eastAsia="宋体" w:cs="宋体"/>
                <w:color w:val="auto"/>
                <w:sz w:val="21"/>
                <w:szCs w:val="21"/>
                <w:highlight w:val="none"/>
                <w:lang w:val="en-US" w:eastAsia="zh-CN"/>
              </w:rPr>
              <w:t>5</w:t>
            </w:r>
          </w:p>
        </w:tc>
        <w:tc>
          <w:tcPr>
            <w:tcW w:w="5463" w:type="dxa"/>
            <w:tcBorders>
              <w:top w:val="single" w:color="auto" w:sz="4" w:space="0"/>
              <w:left w:val="single" w:color="auto" w:sz="4" w:space="0"/>
              <w:bottom w:val="single" w:color="auto" w:sz="4" w:space="0"/>
              <w:right w:val="single" w:color="auto" w:sz="4" w:space="0"/>
            </w:tcBorders>
            <w:shd w:val="clear" w:color="auto" w:fill="auto"/>
            <w:vAlign w:val="center"/>
          </w:tcPr>
          <w:p w14:paraId="73203B94">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根据</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提供的响应时间承诺进行评分。</w:t>
            </w:r>
          </w:p>
          <w:p w14:paraId="3C18816D">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承诺在接到采购人通知后</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rPr>
              <w:t>小时</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含</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内到现场，得</w:t>
            </w:r>
            <w:r>
              <w:rPr>
                <w:rFonts w:hint="eastAsia" w:ascii="宋体"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分；</w:t>
            </w:r>
          </w:p>
          <w:p w14:paraId="57635870">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承诺在接到采购人通知后</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小时</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含</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内到现场，得</w:t>
            </w: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分；</w:t>
            </w:r>
          </w:p>
          <w:p w14:paraId="7C3FD21A">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承诺在接到采购人通知后</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rPr>
              <w:t>小时</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含</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内到现场，得1分；</w:t>
            </w:r>
          </w:p>
          <w:p w14:paraId="394B94C9">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其他情况</w:t>
            </w:r>
            <w:r>
              <w:rPr>
                <w:rFonts w:hint="eastAsia" w:ascii="宋体" w:hAnsi="宋体" w:eastAsia="宋体" w:cs="宋体"/>
                <w:bCs/>
                <w:color w:val="auto"/>
                <w:sz w:val="21"/>
                <w:szCs w:val="21"/>
                <w:highlight w:val="none"/>
              </w:rPr>
              <w:t>，不得分。</w:t>
            </w:r>
          </w:p>
          <w:p w14:paraId="184B26B5">
            <w:pPr>
              <w:pStyle w:val="40"/>
              <w:keepNext w:val="0"/>
              <w:keepLines w:val="0"/>
              <w:pageBreakBefore w:val="0"/>
              <w:kinsoku/>
              <w:wordWrap/>
              <w:overflowPunct/>
              <w:topLinePunct w:val="0"/>
              <w:autoSpaceDE/>
              <w:autoSpaceDN/>
              <w:bidi w:val="0"/>
              <w:adjustRightInd/>
              <w:snapToGrid/>
              <w:spacing w:after="0" w:line="240" w:lineRule="auto"/>
              <w:ind w:firstLine="420" w:firstLineChars="200"/>
              <w:textAlignment w:val="auto"/>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bCs/>
                <w:color w:val="auto"/>
                <w:sz w:val="21"/>
                <w:szCs w:val="21"/>
                <w:highlight w:val="none"/>
                <w:lang w:val="en-US" w:eastAsia="zh-CN"/>
              </w:rPr>
              <w:t>注：</w:t>
            </w:r>
            <w:r>
              <w:rPr>
                <w:rFonts w:hint="eastAsia" w:ascii="宋体" w:hAnsi="宋体" w:eastAsia="宋体" w:cs="宋体"/>
                <w:bCs/>
                <w:color w:val="auto"/>
                <w:sz w:val="21"/>
                <w:szCs w:val="21"/>
                <w:highlight w:val="none"/>
              </w:rPr>
              <w:t>提供服务承诺书并加盖</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公章</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zh-CN"/>
              </w:rPr>
              <w:t>不符合以上要求得不得分。</w:t>
            </w:r>
          </w:p>
        </w:tc>
      </w:tr>
      <w:tr w14:paraId="6CDB0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22" w:type="dxa"/>
            <w:gridSpan w:val="6"/>
            <w:tcBorders>
              <w:top w:val="single" w:color="auto" w:sz="4" w:space="0"/>
              <w:left w:val="single" w:color="auto" w:sz="4" w:space="0"/>
              <w:bottom w:val="single" w:color="auto" w:sz="4" w:space="0"/>
              <w:right w:val="single" w:color="auto" w:sz="4" w:space="0"/>
            </w:tcBorders>
            <w:vAlign w:val="center"/>
          </w:tcPr>
          <w:p w14:paraId="5F734F0D">
            <w:pPr>
              <w:pStyle w:val="4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技术评审</w:t>
            </w:r>
            <w:r>
              <w:rPr>
                <w:rFonts w:hint="eastAsia" w:ascii="宋体" w:hAnsi="宋体" w:eastAsia="宋体" w:cs="宋体"/>
                <w:color w:val="auto"/>
                <w:sz w:val="21"/>
                <w:szCs w:val="21"/>
                <w:highlight w:val="none"/>
                <w:lang w:eastAsia="zh-CN"/>
              </w:rPr>
              <w:t>（</w:t>
            </w:r>
            <w:r>
              <w:rPr>
                <w:rFonts w:hint="eastAsia" w:ascii="宋体" w:eastAsia="宋体" w:cs="宋体"/>
                <w:color w:val="auto"/>
                <w:sz w:val="21"/>
                <w:szCs w:val="21"/>
                <w:highlight w:val="none"/>
                <w:lang w:val="en-US" w:eastAsia="zh-CN"/>
              </w:rPr>
              <w:t>55</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tc>
      </w:tr>
      <w:tr w14:paraId="6811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 w:type="dxa"/>
            <w:tcBorders>
              <w:top w:val="single" w:color="auto" w:sz="4" w:space="0"/>
              <w:left w:val="single" w:color="auto" w:sz="4" w:space="0"/>
              <w:bottom w:val="single" w:color="auto" w:sz="4" w:space="0"/>
              <w:right w:val="single" w:color="auto" w:sz="4" w:space="0"/>
            </w:tcBorders>
            <w:vAlign w:val="center"/>
          </w:tcPr>
          <w:p w14:paraId="5423830B">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607" w:type="dxa"/>
            <w:tcBorders>
              <w:top w:val="single" w:color="auto" w:sz="4" w:space="0"/>
              <w:left w:val="single" w:color="auto" w:sz="4" w:space="0"/>
              <w:bottom w:val="single" w:color="auto" w:sz="4" w:space="0"/>
              <w:right w:val="single" w:color="auto" w:sz="4" w:space="0"/>
            </w:tcBorders>
            <w:vAlign w:val="center"/>
          </w:tcPr>
          <w:p w14:paraId="1DC31136">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项目的理解</w:t>
            </w:r>
          </w:p>
        </w:tc>
        <w:tc>
          <w:tcPr>
            <w:tcW w:w="762" w:type="dxa"/>
            <w:gridSpan w:val="3"/>
            <w:tcBorders>
              <w:top w:val="single" w:color="auto" w:sz="4" w:space="0"/>
              <w:left w:val="single" w:color="auto" w:sz="4" w:space="0"/>
              <w:bottom w:val="single" w:color="auto" w:sz="4" w:space="0"/>
              <w:right w:val="single" w:color="auto" w:sz="4" w:space="0"/>
            </w:tcBorders>
            <w:vAlign w:val="center"/>
          </w:tcPr>
          <w:p w14:paraId="04A20FA8">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10</w:t>
            </w:r>
          </w:p>
        </w:tc>
        <w:tc>
          <w:tcPr>
            <w:tcW w:w="5463" w:type="dxa"/>
            <w:tcBorders>
              <w:top w:val="single" w:color="auto" w:sz="4" w:space="0"/>
              <w:left w:val="single" w:color="auto" w:sz="4" w:space="0"/>
              <w:bottom w:val="single" w:color="auto" w:sz="4" w:space="0"/>
              <w:right w:val="single" w:color="auto" w:sz="4" w:space="0"/>
            </w:tcBorders>
            <w:vAlign w:val="center"/>
          </w:tcPr>
          <w:p w14:paraId="597F8B27">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供应商对本项目现场的熟悉程度、理解及项目重点和难点的分析，以及根据项目重点和难点所采取的措施等进行评价。</w:t>
            </w:r>
          </w:p>
          <w:p w14:paraId="605229F7">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现场的熟悉程度深入，重点和难点分析清晰具体且对应措施完善详细具体、有针对性、操作性强，得</w:t>
            </w: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rPr>
              <w:t>分；</w:t>
            </w:r>
          </w:p>
          <w:p w14:paraId="2E8179FB">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现场的熟悉程度一般，重点和难点分析完整、对应措施可行性较高，得</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分；</w:t>
            </w:r>
          </w:p>
          <w:p w14:paraId="1999F69A">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现场的熟悉程度肤浅，重点和难点分析基本合理、对应措施可行性不高，得</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分；</w:t>
            </w:r>
          </w:p>
          <w:p w14:paraId="4F09A079">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现场的熟悉程度、重点和难点分析不清晰不具体，得1分；</w:t>
            </w:r>
          </w:p>
          <w:p w14:paraId="1FB40F46">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未提供对应方案不得分。</w:t>
            </w:r>
          </w:p>
        </w:tc>
      </w:tr>
      <w:tr w14:paraId="2EFE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377C1C4A">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07" w:type="dxa"/>
            <w:tcBorders>
              <w:top w:val="single" w:color="auto" w:sz="4" w:space="0"/>
              <w:left w:val="single" w:color="auto" w:sz="4" w:space="0"/>
              <w:bottom w:val="single" w:color="auto" w:sz="4" w:space="0"/>
              <w:right w:val="single" w:color="auto" w:sz="4" w:space="0"/>
            </w:tcBorders>
            <w:vAlign w:val="center"/>
          </w:tcPr>
          <w:p w14:paraId="19257431">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实施方案</w:t>
            </w:r>
          </w:p>
        </w:tc>
        <w:tc>
          <w:tcPr>
            <w:tcW w:w="762" w:type="dxa"/>
            <w:gridSpan w:val="3"/>
            <w:tcBorders>
              <w:top w:val="single" w:color="auto" w:sz="4" w:space="0"/>
              <w:left w:val="single" w:color="auto" w:sz="4" w:space="0"/>
              <w:bottom w:val="single" w:color="auto" w:sz="4" w:space="0"/>
              <w:right w:val="single" w:color="auto" w:sz="4" w:space="0"/>
            </w:tcBorders>
            <w:vAlign w:val="center"/>
          </w:tcPr>
          <w:p w14:paraId="4C180CC0">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p>
        </w:tc>
        <w:tc>
          <w:tcPr>
            <w:tcW w:w="5463" w:type="dxa"/>
            <w:tcBorders>
              <w:top w:val="single" w:color="auto" w:sz="4" w:space="0"/>
              <w:left w:val="single" w:color="auto" w:sz="4" w:space="0"/>
              <w:bottom w:val="single" w:color="auto" w:sz="4" w:space="0"/>
              <w:right w:val="single" w:color="auto" w:sz="4" w:space="0"/>
            </w:tcBorders>
            <w:vAlign w:val="center"/>
          </w:tcPr>
          <w:p w14:paraId="3A99ECCB">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zh-CN"/>
              </w:rPr>
              <w:t>根据供应商针对本项目制定的整体实施方案（包括</w:t>
            </w:r>
            <w:r>
              <w:rPr>
                <w:rFonts w:hint="eastAsia" w:ascii="宋体" w:hAnsi="宋体" w:eastAsia="宋体" w:cs="宋体"/>
                <w:bCs/>
                <w:color w:val="auto"/>
                <w:sz w:val="21"/>
                <w:szCs w:val="21"/>
                <w:highlight w:val="none"/>
              </w:rPr>
              <w:t>对</w:t>
            </w:r>
            <w:r>
              <w:rPr>
                <w:rFonts w:hint="eastAsia" w:ascii="宋体" w:hAnsi="宋体" w:eastAsia="宋体" w:cs="宋体"/>
                <w:bCs/>
                <w:color w:val="auto"/>
                <w:sz w:val="21"/>
                <w:szCs w:val="21"/>
                <w:highlight w:val="none"/>
                <w:lang w:eastAsia="zh-CN"/>
              </w:rPr>
              <w:t>项目整体的</w:t>
            </w:r>
            <w:r>
              <w:rPr>
                <w:rFonts w:hint="eastAsia" w:ascii="宋体" w:hAnsi="宋体" w:cs="宋体"/>
                <w:bCs/>
                <w:color w:val="auto"/>
                <w:sz w:val="21"/>
                <w:szCs w:val="21"/>
                <w:highlight w:val="none"/>
                <w:lang w:eastAsia="zh-CN"/>
              </w:rPr>
              <w:t>实施</w:t>
            </w:r>
            <w:r>
              <w:rPr>
                <w:rFonts w:hint="eastAsia" w:ascii="宋体" w:hAnsi="宋体" w:eastAsia="宋体" w:cs="宋体"/>
                <w:bCs/>
                <w:color w:val="auto"/>
                <w:sz w:val="21"/>
                <w:szCs w:val="21"/>
                <w:highlight w:val="none"/>
              </w:rPr>
              <w:t>方案等方案</w:t>
            </w:r>
            <w:r>
              <w:rPr>
                <w:rFonts w:hint="eastAsia" w:ascii="宋体" w:hAnsi="宋体" w:eastAsia="宋体" w:cs="宋体"/>
                <w:bCs/>
                <w:color w:val="auto"/>
                <w:sz w:val="21"/>
                <w:szCs w:val="21"/>
                <w:highlight w:val="none"/>
                <w:lang w:val="zh-CN"/>
              </w:rPr>
              <w:t>）</w:t>
            </w:r>
            <w:r>
              <w:rPr>
                <w:rFonts w:hint="eastAsia" w:ascii="宋体" w:hAnsi="宋体" w:eastAsia="宋体" w:cs="宋体"/>
                <w:bCs/>
                <w:color w:val="auto"/>
                <w:sz w:val="21"/>
                <w:szCs w:val="21"/>
                <w:highlight w:val="none"/>
              </w:rPr>
              <w:t>进行评价。</w:t>
            </w:r>
          </w:p>
          <w:p w14:paraId="3315D252">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项目实施方案详细、细致、科学合理、切实可行，内容切合</w:t>
            </w:r>
            <w:r>
              <w:rPr>
                <w:rFonts w:hint="eastAsia" w:ascii="宋体" w:hAnsi="宋体" w:eastAsia="宋体" w:cs="宋体"/>
                <w:bCs/>
                <w:color w:val="auto"/>
                <w:sz w:val="21"/>
                <w:szCs w:val="21"/>
                <w:highlight w:val="none"/>
                <w:lang w:eastAsia="zh-CN"/>
              </w:rPr>
              <w:t>工程</w:t>
            </w:r>
            <w:r>
              <w:rPr>
                <w:rFonts w:hint="eastAsia" w:ascii="宋体" w:hAnsi="宋体" w:eastAsia="宋体" w:cs="宋体"/>
                <w:bCs/>
                <w:color w:val="auto"/>
                <w:sz w:val="21"/>
                <w:szCs w:val="21"/>
                <w:highlight w:val="none"/>
              </w:rPr>
              <w:t>特点的，得1</w:t>
            </w:r>
            <w:r>
              <w:rPr>
                <w:rFonts w:hint="eastAsia" w:ascii="宋体" w:hAnsi="宋体" w:eastAsia="宋体" w:cs="宋体"/>
                <w:bCs/>
                <w:color w:val="auto"/>
                <w:sz w:val="21"/>
                <w:szCs w:val="21"/>
                <w:highlight w:val="none"/>
                <w:lang w:val="en-US" w:eastAsia="zh-CN"/>
              </w:rPr>
              <w:t>0</w:t>
            </w:r>
            <w:r>
              <w:rPr>
                <w:rFonts w:hint="eastAsia" w:ascii="宋体" w:hAnsi="宋体" w:eastAsia="宋体" w:cs="宋体"/>
                <w:bCs/>
                <w:color w:val="auto"/>
                <w:sz w:val="21"/>
                <w:szCs w:val="21"/>
                <w:highlight w:val="none"/>
              </w:rPr>
              <w:t>分；</w:t>
            </w:r>
          </w:p>
          <w:p w14:paraId="73DC2A11">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项目实施方案详细、合理、可行，内容切合</w:t>
            </w:r>
            <w:r>
              <w:rPr>
                <w:rFonts w:hint="eastAsia" w:ascii="宋体" w:hAnsi="宋体" w:eastAsia="宋体" w:cs="宋体"/>
                <w:bCs/>
                <w:color w:val="auto"/>
                <w:sz w:val="21"/>
                <w:szCs w:val="21"/>
                <w:highlight w:val="none"/>
                <w:lang w:eastAsia="zh-CN"/>
              </w:rPr>
              <w:t>工程</w:t>
            </w:r>
            <w:r>
              <w:rPr>
                <w:rFonts w:hint="eastAsia" w:ascii="宋体" w:hAnsi="宋体" w:eastAsia="宋体" w:cs="宋体"/>
                <w:bCs/>
                <w:color w:val="auto"/>
                <w:sz w:val="21"/>
                <w:szCs w:val="21"/>
                <w:highlight w:val="none"/>
              </w:rPr>
              <w:t>特点的，得</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分；</w:t>
            </w:r>
          </w:p>
          <w:p w14:paraId="0C7BD5A1">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项目实施方案基本完整、合理性一般，未能体现</w:t>
            </w:r>
            <w:r>
              <w:rPr>
                <w:rFonts w:hint="eastAsia" w:ascii="宋体" w:hAnsi="宋体" w:eastAsia="宋体" w:cs="宋体"/>
                <w:bCs/>
                <w:color w:val="auto"/>
                <w:sz w:val="21"/>
                <w:szCs w:val="21"/>
                <w:highlight w:val="none"/>
                <w:lang w:eastAsia="zh-CN"/>
              </w:rPr>
              <w:t>工程</w:t>
            </w:r>
            <w:r>
              <w:rPr>
                <w:rFonts w:hint="eastAsia" w:ascii="宋体" w:hAnsi="宋体" w:eastAsia="宋体" w:cs="宋体"/>
                <w:bCs/>
                <w:color w:val="auto"/>
                <w:sz w:val="21"/>
                <w:szCs w:val="21"/>
                <w:highlight w:val="none"/>
              </w:rPr>
              <w:t>特点的，得</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分；</w:t>
            </w:r>
          </w:p>
          <w:p w14:paraId="3BF8734A">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项目实施方案不完整，内容简单，可靠性差，得1分；</w:t>
            </w:r>
          </w:p>
          <w:p w14:paraId="45FBA822">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rPr>
              <w:t>未提供对应方案不得分。</w:t>
            </w:r>
          </w:p>
        </w:tc>
      </w:tr>
      <w:tr w14:paraId="7336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C721562">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07" w:type="dxa"/>
            <w:tcBorders>
              <w:top w:val="single" w:color="auto" w:sz="4" w:space="0"/>
              <w:left w:val="single" w:color="auto" w:sz="4" w:space="0"/>
              <w:bottom w:val="single" w:color="auto" w:sz="4" w:space="0"/>
              <w:right w:val="single" w:color="auto" w:sz="4" w:space="0"/>
            </w:tcBorders>
            <w:vAlign w:val="center"/>
          </w:tcPr>
          <w:p w14:paraId="240C5B9D">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质量保证措施</w:t>
            </w:r>
          </w:p>
        </w:tc>
        <w:tc>
          <w:tcPr>
            <w:tcW w:w="762" w:type="dxa"/>
            <w:gridSpan w:val="3"/>
            <w:tcBorders>
              <w:top w:val="single" w:color="auto" w:sz="4" w:space="0"/>
              <w:left w:val="single" w:color="auto" w:sz="4" w:space="0"/>
              <w:bottom w:val="single" w:color="auto" w:sz="4" w:space="0"/>
              <w:right w:val="single" w:color="auto" w:sz="4" w:space="0"/>
            </w:tcBorders>
            <w:vAlign w:val="center"/>
          </w:tcPr>
          <w:p w14:paraId="40C9844C">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5463" w:type="dxa"/>
            <w:tcBorders>
              <w:top w:val="single" w:color="auto" w:sz="4" w:space="0"/>
              <w:left w:val="single" w:color="auto" w:sz="4" w:space="0"/>
              <w:bottom w:val="single" w:color="auto" w:sz="4" w:space="0"/>
              <w:right w:val="single" w:color="auto" w:sz="4" w:space="0"/>
            </w:tcBorders>
            <w:vAlign w:val="center"/>
          </w:tcPr>
          <w:p w14:paraId="6D3AB803">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根据供应商针对本项目实际提出质量保证措施进行评价。</w:t>
            </w:r>
          </w:p>
          <w:p w14:paraId="74E30798">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质量保证措施具体、可操作性强，保质保修服务承诺具体、优越，得10分；</w:t>
            </w:r>
          </w:p>
          <w:p w14:paraId="3474B9D1">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质量保证措施较好、可操作性较高，保质保修服务承诺较好，得6分；</w:t>
            </w:r>
          </w:p>
          <w:p w14:paraId="548EBEA1">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质量保证措施一般、可操作性一般，保质保修服务承诺一般，得3分；</w:t>
            </w:r>
          </w:p>
          <w:p w14:paraId="6113266A">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质量保证措施差、无可操作性，保质保修服务承诺差，得1分；</w:t>
            </w:r>
          </w:p>
          <w:p w14:paraId="76F9D1E2">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rPr>
              <w:t>未提供对应方案不得分。</w:t>
            </w:r>
          </w:p>
        </w:tc>
      </w:tr>
      <w:tr w14:paraId="4404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797E36C">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607" w:type="dxa"/>
            <w:tcBorders>
              <w:top w:val="single" w:color="auto" w:sz="4" w:space="0"/>
              <w:left w:val="single" w:color="auto" w:sz="4" w:space="0"/>
              <w:bottom w:val="single" w:color="auto" w:sz="4" w:space="0"/>
              <w:right w:val="single" w:color="auto" w:sz="4" w:space="0"/>
            </w:tcBorders>
            <w:vAlign w:val="center"/>
          </w:tcPr>
          <w:p w14:paraId="0CEC7D76">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安全文明施工措施</w:t>
            </w:r>
          </w:p>
        </w:tc>
        <w:tc>
          <w:tcPr>
            <w:tcW w:w="762" w:type="dxa"/>
            <w:gridSpan w:val="3"/>
            <w:tcBorders>
              <w:top w:val="single" w:color="auto" w:sz="4" w:space="0"/>
              <w:left w:val="single" w:color="auto" w:sz="4" w:space="0"/>
              <w:bottom w:val="single" w:color="auto" w:sz="4" w:space="0"/>
              <w:right w:val="single" w:color="auto" w:sz="4" w:space="0"/>
            </w:tcBorders>
            <w:vAlign w:val="center"/>
          </w:tcPr>
          <w:p w14:paraId="3DC0536D">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5463" w:type="dxa"/>
            <w:tcBorders>
              <w:top w:val="single" w:color="auto" w:sz="4" w:space="0"/>
              <w:left w:val="single" w:color="auto" w:sz="4" w:space="0"/>
              <w:bottom w:val="single" w:color="auto" w:sz="4" w:space="0"/>
              <w:right w:val="single" w:color="auto" w:sz="4" w:space="0"/>
            </w:tcBorders>
            <w:vAlign w:val="center"/>
          </w:tcPr>
          <w:p w14:paraId="7244098C">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根据供应商保证安全和文明施工的措施进行评价。</w:t>
            </w:r>
          </w:p>
          <w:p w14:paraId="2B6827E3">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安全和文明施工措施合理全面、详细、可行性强、各项措施落实，得</w:t>
            </w: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rPr>
              <w:t>分；</w:t>
            </w:r>
          </w:p>
          <w:p w14:paraId="7094691D">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安全和文明施工措施合理、较具体，各项措施基本能落实，得</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分；</w:t>
            </w:r>
          </w:p>
          <w:p w14:paraId="44D49672">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安全和文明施工措施较合理、较详细、可行性较好，得</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分；</w:t>
            </w:r>
          </w:p>
          <w:p w14:paraId="6353D726">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安全和文明施工措施不明确、各项措施响应不充分，得1分；</w:t>
            </w:r>
          </w:p>
          <w:p w14:paraId="33094E0D">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rPr>
              <w:t>未提供对应方案不得分。</w:t>
            </w:r>
          </w:p>
        </w:tc>
      </w:tr>
      <w:tr w14:paraId="266F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B06D232">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607" w:type="dxa"/>
            <w:tcBorders>
              <w:top w:val="single" w:color="auto" w:sz="4" w:space="0"/>
              <w:left w:val="single" w:color="auto" w:sz="4" w:space="0"/>
              <w:bottom w:val="single" w:color="auto" w:sz="4" w:space="0"/>
              <w:right w:val="single" w:color="auto" w:sz="4" w:space="0"/>
            </w:tcBorders>
            <w:vAlign w:val="center"/>
          </w:tcPr>
          <w:p w14:paraId="5EEB5059">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应急预案</w:t>
            </w:r>
          </w:p>
        </w:tc>
        <w:tc>
          <w:tcPr>
            <w:tcW w:w="762" w:type="dxa"/>
            <w:gridSpan w:val="3"/>
            <w:tcBorders>
              <w:top w:val="single" w:color="auto" w:sz="4" w:space="0"/>
              <w:left w:val="single" w:color="auto" w:sz="4" w:space="0"/>
              <w:bottom w:val="single" w:color="auto" w:sz="4" w:space="0"/>
              <w:right w:val="single" w:color="auto" w:sz="4" w:space="0"/>
            </w:tcBorders>
            <w:vAlign w:val="center"/>
          </w:tcPr>
          <w:p w14:paraId="59308DD5">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p>
        </w:tc>
        <w:tc>
          <w:tcPr>
            <w:tcW w:w="5463" w:type="dxa"/>
            <w:tcBorders>
              <w:top w:val="single" w:color="auto" w:sz="4" w:space="0"/>
              <w:left w:val="single" w:color="auto" w:sz="4" w:space="0"/>
              <w:bottom w:val="single" w:color="auto" w:sz="4" w:space="0"/>
              <w:right w:val="single" w:color="auto" w:sz="4" w:space="0"/>
            </w:tcBorders>
            <w:vAlign w:val="center"/>
          </w:tcPr>
          <w:p w14:paraId="06147BDA">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根据供应商提供的的应急预案进行评价。</w:t>
            </w:r>
          </w:p>
          <w:p w14:paraId="63426AC5">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供应商提供的应急预案有详细具体的应急预案且针对性强，预案完善的，得</w:t>
            </w: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rPr>
              <w:t>分；</w:t>
            </w:r>
          </w:p>
          <w:p w14:paraId="40F1DB48">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供应商提供的应急预案有详细具体的应急预案的但针对性一般的，得</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分；</w:t>
            </w:r>
          </w:p>
          <w:p w14:paraId="7E253EA7">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供应商提供的应急预案一般的，得</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分；</w:t>
            </w:r>
          </w:p>
          <w:p w14:paraId="5A4C34EC">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供应商提供的应急预案简单的、无条理的，得1分；</w:t>
            </w:r>
          </w:p>
          <w:p w14:paraId="3A4D374C">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rPr>
              <w:t>未提供对应方案不得分。</w:t>
            </w:r>
          </w:p>
        </w:tc>
      </w:tr>
      <w:tr w14:paraId="277A7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18F3D72E">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607" w:type="dxa"/>
            <w:tcBorders>
              <w:top w:val="single" w:color="auto" w:sz="4" w:space="0"/>
              <w:left w:val="single" w:color="auto" w:sz="4" w:space="0"/>
              <w:bottom w:val="single" w:color="auto" w:sz="4" w:space="0"/>
              <w:right w:val="single" w:color="auto" w:sz="4" w:space="0"/>
            </w:tcBorders>
            <w:vAlign w:val="center"/>
          </w:tcPr>
          <w:p w14:paraId="68C60D67">
            <w:pPr>
              <w:keepNext w:val="0"/>
              <w:keepLines w:val="0"/>
              <w:pageBreakBefore w:val="0"/>
              <w:tabs>
                <w:tab w:val="left" w:pos="8610"/>
              </w:tabs>
              <w:kinsoku/>
              <w:wordWrap/>
              <w:overflowPunct/>
              <w:topLinePunct w:val="0"/>
              <w:autoSpaceDE/>
              <w:autoSpaceDN/>
              <w:bidi w:val="0"/>
              <w:spacing w:line="240" w:lineRule="auto"/>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rPr>
              <w:t>规章管理制度</w:t>
            </w:r>
          </w:p>
        </w:tc>
        <w:tc>
          <w:tcPr>
            <w:tcW w:w="762" w:type="dxa"/>
            <w:gridSpan w:val="3"/>
            <w:tcBorders>
              <w:top w:val="single" w:color="auto" w:sz="4" w:space="0"/>
              <w:left w:val="single" w:color="auto" w:sz="4" w:space="0"/>
              <w:bottom w:val="single" w:color="auto" w:sz="4" w:space="0"/>
              <w:right w:val="single" w:color="auto" w:sz="4" w:space="0"/>
            </w:tcBorders>
            <w:vAlign w:val="center"/>
          </w:tcPr>
          <w:p w14:paraId="4D83C7E9">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highlight w:val="none"/>
              </w:rPr>
            </w:pPr>
            <w:r>
              <w:rPr>
                <w:rFonts w:hint="eastAsia" w:ascii="宋体" w:eastAsia="宋体" w:cs="宋体"/>
                <w:color w:val="auto"/>
                <w:sz w:val="21"/>
                <w:szCs w:val="21"/>
                <w:highlight w:val="none"/>
                <w:lang w:val="en-US" w:eastAsia="zh-CN"/>
              </w:rPr>
              <w:t>5</w:t>
            </w:r>
          </w:p>
        </w:tc>
        <w:tc>
          <w:tcPr>
            <w:tcW w:w="5463" w:type="dxa"/>
            <w:tcBorders>
              <w:top w:val="single" w:color="auto" w:sz="4" w:space="0"/>
              <w:left w:val="single" w:color="auto" w:sz="4" w:space="0"/>
              <w:bottom w:val="single" w:color="auto" w:sz="4" w:space="0"/>
              <w:right w:val="single" w:color="auto" w:sz="4" w:space="0"/>
            </w:tcBorders>
            <w:vAlign w:val="center"/>
          </w:tcPr>
          <w:p w14:paraId="2EF68481">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根据供应商提供的内部管理制度方案的合理性、科学性、全面性以及是否适用进行综合评审：</w:t>
            </w:r>
          </w:p>
          <w:p w14:paraId="22BF0A3A">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制度完整合理、科学性、全面性、可行性强，完全满足并优于招标文件要求，得</w:t>
            </w:r>
            <w:r>
              <w:rPr>
                <w:rFonts w:hint="eastAsia" w:ascii="宋体"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分；</w:t>
            </w:r>
          </w:p>
          <w:p w14:paraId="706F3B18">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制度基本完整、科学性、全面性、可行性强，基本符合招标文件要求，得</w:t>
            </w: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分；</w:t>
            </w:r>
          </w:p>
          <w:p w14:paraId="679A2E24">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制度不完整、科学性、全面性、可行性一般，不符合招标文件要求，得</w:t>
            </w: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分；</w:t>
            </w:r>
          </w:p>
          <w:p w14:paraId="7615A8D9">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制度不完整、科学性、全面性、可行性</w:t>
            </w:r>
            <w:r>
              <w:rPr>
                <w:rFonts w:hint="eastAsia" w:ascii="宋体" w:hAnsi="宋体" w:eastAsia="宋体" w:cs="宋体"/>
                <w:bCs/>
                <w:color w:val="auto"/>
                <w:sz w:val="21"/>
                <w:szCs w:val="21"/>
                <w:highlight w:val="none"/>
                <w:lang w:val="en-US" w:eastAsia="zh-CN"/>
              </w:rPr>
              <w:t>较差</w:t>
            </w:r>
            <w:r>
              <w:rPr>
                <w:rFonts w:hint="eastAsia" w:ascii="宋体" w:hAnsi="宋体" w:eastAsia="宋体" w:cs="宋体"/>
                <w:bCs/>
                <w:color w:val="auto"/>
                <w:sz w:val="21"/>
                <w:szCs w:val="21"/>
                <w:highlight w:val="none"/>
              </w:rPr>
              <w:t>，不符合招标文件要求，得</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rPr>
              <w:t>分；</w:t>
            </w:r>
          </w:p>
          <w:p w14:paraId="70590D30">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rPr>
              <w:t>未提供对应方案不得分。</w:t>
            </w:r>
          </w:p>
        </w:tc>
      </w:tr>
      <w:tr w14:paraId="0EAF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8522" w:type="dxa"/>
            <w:gridSpan w:val="6"/>
            <w:tcBorders>
              <w:top w:val="single" w:color="auto" w:sz="4" w:space="0"/>
              <w:left w:val="single" w:color="auto" w:sz="4" w:space="0"/>
              <w:bottom w:val="single" w:color="auto" w:sz="4" w:space="0"/>
              <w:right w:val="single" w:color="auto" w:sz="4" w:space="0"/>
            </w:tcBorders>
            <w:vAlign w:val="center"/>
          </w:tcPr>
          <w:p w14:paraId="199B19AA">
            <w:pPr>
              <w:keepNext w:val="0"/>
              <w:keepLines w:val="0"/>
              <w:pageBreakBefore w:val="0"/>
              <w:widowControl w:val="0"/>
              <w:tabs>
                <w:tab w:val="left" w:pos="907"/>
              </w:tabs>
              <w:kinsoku/>
              <w:wordWrap/>
              <w:overflowPunct/>
              <w:topLinePunct w:val="0"/>
              <w:autoSpaceDE/>
              <w:autoSpaceDN/>
              <w:bidi w:val="0"/>
              <w:adjustRightInd/>
              <w:snapToGrid/>
              <w:spacing w:line="240" w:lineRule="auto"/>
              <w:ind w:firstLine="422" w:firstLineChars="200"/>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p>
          <w:p w14:paraId="1BD4EC0B">
            <w:pPr>
              <w:keepNext w:val="0"/>
              <w:keepLines w:val="0"/>
              <w:pageBreakBefore w:val="0"/>
              <w:widowControl w:val="0"/>
              <w:tabs>
                <w:tab w:val="left" w:pos="907"/>
              </w:tabs>
              <w:kinsoku/>
              <w:wordWrap/>
              <w:overflowPunct/>
              <w:topLinePunct w:val="0"/>
              <w:autoSpaceDE/>
              <w:autoSpaceDN/>
              <w:bidi w:val="0"/>
              <w:adjustRightInd/>
              <w:snapToGrid/>
              <w:spacing w:line="240" w:lineRule="auto"/>
              <w:ind w:firstLine="422" w:firstLineChars="200"/>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（1）无特殊说明外，以上评审项，同一证明文件不重复计分。</w:t>
            </w:r>
          </w:p>
          <w:p w14:paraId="45FE814B">
            <w:pPr>
              <w:keepNext w:val="0"/>
              <w:keepLines w:val="0"/>
              <w:pageBreakBefore w:val="0"/>
              <w:widowControl w:val="0"/>
              <w:tabs>
                <w:tab w:val="left" w:pos="907"/>
              </w:tabs>
              <w:kinsoku/>
              <w:wordWrap/>
              <w:overflowPunct/>
              <w:topLinePunct w:val="0"/>
              <w:autoSpaceDE/>
              <w:autoSpaceDN/>
              <w:bidi w:val="0"/>
              <w:adjustRightInd/>
              <w:snapToGrid/>
              <w:spacing w:line="240" w:lineRule="auto"/>
              <w:ind w:firstLine="42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w:t>
            </w:r>
            <w:r>
              <w:rPr>
                <w:rFonts w:hint="eastAsia" w:ascii="宋体" w:hAnsi="宋体" w:eastAsia="宋体" w:cs="宋体"/>
                <w:b/>
                <w:color w:val="auto"/>
                <w:sz w:val="21"/>
                <w:szCs w:val="21"/>
                <w:highlight w:val="none"/>
                <w:lang w:eastAsia="zh-CN"/>
              </w:rPr>
              <w:t>供应商</w:t>
            </w:r>
            <w:r>
              <w:rPr>
                <w:rFonts w:hint="eastAsia" w:ascii="宋体" w:hAnsi="宋体" w:eastAsia="宋体" w:cs="宋体"/>
                <w:b/>
                <w:color w:val="auto"/>
                <w:sz w:val="21"/>
                <w:szCs w:val="21"/>
                <w:highlight w:val="none"/>
              </w:rPr>
              <w:t>根据以上评分要求提供的</w:t>
            </w:r>
            <w:r>
              <w:rPr>
                <w:rFonts w:hint="eastAsia" w:ascii="宋体" w:hAnsi="宋体" w:eastAsia="宋体" w:cs="宋体"/>
                <w:b/>
                <w:color w:val="auto"/>
                <w:sz w:val="21"/>
                <w:szCs w:val="21"/>
                <w:highlight w:val="none"/>
                <w:lang w:eastAsia="zh-CN"/>
              </w:rPr>
              <w:t>响应材料</w:t>
            </w:r>
            <w:r>
              <w:rPr>
                <w:rFonts w:hint="eastAsia" w:ascii="宋体" w:hAnsi="宋体" w:eastAsia="宋体" w:cs="宋体"/>
                <w:b/>
                <w:color w:val="auto"/>
                <w:sz w:val="21"/>
                <w:szCs w:val="21"/>
                <w:highlight w:val="none"/>
              </w:rPr>
              <w:t>因模糊不清导致</w:t>
            </w:r>
            <w:r>
              <w:rPr>
                <w:rFonts w:hint="eastAsia" w:ascii="宋体" w:hAnsi="宋体" w:eastAsia="宋体" w:cs="宋体"/>
                <w:b/>
                <w:color w:val="auto"/>
                <w:sz w:val="21"/>
                <w:szCs w:val="21"/>
                <w:highlight w:val="none"/>
                <w:lang w:eastAsia="zh-CN"/>
              </w:rPr>
              <w:t>磋商小组</w:t>
            </w:r>
            <w:r>
              <w:rPr>
                <w:rFonts w:hint="eastAsia" w:ascii="宋体" w:hAnsi="宋体" w:eastAsia="宋体" w:cs="宋体"/>
                <w:b/>
                <w:color w:val="auto"/>
                <w:sz w:val="21"/>
                <w:szCs w:val="21"/>
                <w:highlight w:val="none"/>
              </w:rPr>
              <w:t>无法清晰辨认进行评审的，</w:t>
            </w:r>
            <w:r>
              <w:rPr>
                <w:rFonts w:hint="eastAsia" w:ascii="宋体" w:hAnsi="宋体" w:eastAsia="宋体" w:cs="宋体"/>
                <w:b/>
                <w:color w:val="auto"/>
                <w:sz w:val="21"/>
                <w:szCs w:val="21"/>
                <w:highlight w:val="none"/>
                <w:lang w:eastAsia="zh-CN"/>
              </w:rPr>
              <w:t>视为无效材料</w:t>
            </w:r>
            <w:r>
              <w:rPr>
                <w:rFonts w:hint="eastAsia" w:ascii="宋体" w:hAnsi="宋体" w:eastAsia="宋体" w:cs="宋体"/>
                <w:b/>
                <w:color w:val="auto"/>
                <w:sz w:val="21"/>
                <w:szCs w:val="21"/>
                <w:highlight w:val="none"/>
              </w:rPr>
              <w:t>。</w:t>
            </w:r>
          </w:p>
        </w:tc>
      </w:tr>
      <w:tr w14:paraId="29F4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522" w:type="dxa"/>
            <w:gridSpan w:val="6"/>
            <w:tcBorders>
              <w:top w:val="single" w:color="auto" w:sz="4" w:space="0"/>
              <w:left w:val="single" w:color="auto" w:sz="4" w:space="0"/>
              <w:bottom w:val="single" w:color="auto" w:sz="4" w:space="0"/>
              <w:right w:val="single" w:color="auto" w:sz="4" w:space="0"/>
            </w:tcBorders>
            <w:vAlign w:val="center"/>
          </w:tcPr>
          <w:p w14:paraId="20654C4F">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rPr>
              <w:t>价格评审</w:t>
            </w:r>
            <w:r>
              <w:rPr>
                <w:rFonts w:hint="eastAsia" w:ascii="宋体" w:hAnsi="宋体" w:eastAsia="宋体" w:cs="宋体"/>
                <w:color w:val="auto"/>
                <w:sz w:val="21"/>
                <w:szCs w:val="21"/>
                <w:highlight w:val="none"/>
                <w:lang w:eastAsia="zh-CN"/>
              </w:rPr>
              <w:t>（</w:t>
            </w:r>
            <w:r>
              <w:rPr>
                <w:rFonts w:hint="eastAsia" w:asci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tc>
      </w:tr>
      <w:tr w14:paraId="308A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C87AD1D">
            <w:pPr>
              <w:pStyle w:val="40"/>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610" w:type="dxa"/>
            <w:gridSpan w:val="2"/>
            <w:tcBorders>
              <w:top w:val="single" w:color="auto" w:sz="4" w:space="0"/>
              <w:left w:val="single" w:color="auto" w:sz="4" w:space="0"/>
              <w:bottom w:val="single" w:color="auto" w:sz="4" w:space="0"/>
              <w:right w:val="single" w:color="auto" w:sz="4" w:space="0"/>
            </w:tcBorders>
            <w:vAlign w:val="center"/>
          </w:tcPr>
          <w:p w14:paraId="3CF7B0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经磋商后的报价</w:t>
            </w:r>
          </w:p>
        </w:tc>
        <w:tc>
          <w:tcPr>
            <w:tcW w:w="734" w:type="dxa"/>
            <w:tcBorders>
              <w:top w:val="single" w:color="auto" w:sz="4" w:space="0"/>
              <w:left w:val="single" w:color="auto" w:sz="4" w:space="0"/>
              <w:bottom w:val="single" w:color="auto" w:sz="4" w:space="0"/>
              <w:right w:val="single" w:color="auto" w:sz="4" w:space="0"/>
            </w:tcBorders>
            <w:vAlign w:val="center"/>
          </w:tcPr>
          <w:p w14:paraId="188CF5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1"/>
                <w:szCs w:val="21"/>
                <w:highlight w:val="none"/>
                <w:lang w:val="en-US" w:eastAsia="zh-CN"/>
              </w:rPr>
            </w:pPr>
            <w:r>
              <w:rPr>
                <w:rFonts w:hint="eastAsia" w:ascii="宋体" w:hAnsi="宋体" w:cs="宋体"/>
                <w:color w:val="auto"/>
                <w:kern w:val="2"/>
                <w:sz w:val="21"/>
                <w:szCs w:val="21"/>
                <w:highlight w:val="none"/>
                <w:lang w:val="en-US" w:eastAsia="zh-CN"/>
              </w:rPr>
              <w:t>30</w:t>
            </w:r>
          </w:p>
        </w:tc>
        <w:tc>
          <w:tcPr>
            <w:tcW w:w="5488" w:type="dxa"/>
            <w:gridSpan w:val="2"/>
            <w:tcBorders>
              <w:top w:val="single" w:color="auto" w:sz="4" w:space="0"/>
              <w:left w:val="single" w:color="auto" w:sz="4" w:space="0"/>
              <w:bottom w:val="single" w:color="auto" w:sz="4" w:space="0"/>
              <w:right w:val="single" w:color="auto" w:sz="4" w:space="0"/>
            </w:tcBorders>
            <w:vAlign w:val="center"/>
          </w:tcPr>
          <w:p w14:paraId="1153B51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价格分计算方法：满足磋商文件要求且经磋商后的供应商报价最低的报价为</w:t>
            </w:r>
            <w:r>
              <w:rPr>
                <w:rFonts w:hint="eastAsia" w:ascii="宋体" w:hAnsi="宋体" w:eastAsia="宋体" w:cs="宋体"/>
                <w:color w:val="auto"/>
                <w:kern w:val="2"/>
                <w:sz w:val="21"/>
                <w:szCs w:val="21"/>
                <w:highlight w:val="none"/>
                <w:lang w:eastAsia="zh-CN"/>
              </w:rPr>
              <w:t>评审</w:t>
            </w:r>
            <w:r>
              <w:rPr>
                <w:rFonts w:hint="eastAsia" w:ascii="宋体" w:hAnsi="宋体" w:eastAsia="宋体" w:cs="宋体"/>
                <w:color w:val="auto"/>
                <w:kern w:val="2"/>
                <w:sz w:val="21"/>
                <w:szCs w:val="21"/>
                <w:highlight w:val="none"/>
              </w:rPr>
              <w:t>基准价，其价格分为满分。其他供应商的价格分统一按照下列公式计算：</w:t>
            </w:r>
          </w:p>
          <w:p w14:paraId="40B2462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报价得分=(</w:t>
            </w:r>
            <w:r>
              <w:rPr>
                <w:rFonts w:hint="eastAsia" w:ascii="宋体" w:hAnsi="宋体" w:eastAsia="宋体" w:cs="宋体"/>
                <w:color w:val="auto"/>
                <w:kern w:val="2"/>
                <w:sz w:val="21"/>
                <w:szCs w:val="21"/>
                <w:highlight w:val="none"/>
                <w:lang w:eastAsia="zh-CN"/>
              </w:rPr>
              <w:t>评审</w:t>
            </w:r>
            <w:r>
              <w:rPr>
                <w:rFonts w:hint="eastAsia" w:ascii="宋体" w:hAnsi="宋体" w:eastAsia="宋体" w:cs="宋体"/>
                <w:color w:val="auto"/>
                <w:kern w:val="2"/>
                <w:sz w:val="21"/>
                <w:szCs w:val="21"/>
                <w:highlight w:val="none"/>
              </w:rPr>
              <w:t>基准价／经磋商后的报价)×价格权值×100</w:t>
            </w:r>
          </w:p>
        </w:tc>
      </w:tr>
    </w:tbl>
    <w:p w14:paraId="085D291E">
      <w:pPr>
        <w:bidi w:val="0"/>
        <w:rPr>
          <w:rFonts w:hint="eastAsia"/>
          <w:color w:val="auto"/>
          <w:highlight w:val="none"/>
        </w:rPr>
      </w:pPr>
      <w:r>
        <w:rPr>
          <w:rFonts w:hint="eastAsia"/>
          <w:color w:val="auto"/>
          <w:highlight w:val="none"/>
        </w:rPr>
        <w:br w:type="page"/>
      </w:r>
    </w:p>
    <w:p w14:paraId="415CA3F9">
      <w:pPr>
        <w:pStyle w:val="4"/>
        <w:spacing w:before="0" w:after="0" w:line="240" w:lineRule="auto"/>
        <w:rPr>
          <w:color w:val="auto"/>
          <w:sz w:val="24"/>
          <w:szCs w:val="24"/>
          <w:highlight w:val="none"/>
        </w:rPr>
      </w:pPr>
      <w:bookmarkStart w:id="22" w:name="_Toc24511"/>
      <w:bookmarkStart w:id="23" w:name="_Toc29685"/>
      <w:bookmarkStart w:id="24" w:name="_Toc29419"/>
      <w:bookmarkStart w:id="25" w:name="_Toc2479"/>
      <w:bookmarkStart w:id="26" w:name="_Toc14146"/>
      <w:r>
        <w:rPr>
          <w:rFonts w:hint="eastAsia"/>
          <w:color w:val="auto"/>
          <w:sz w:val="28"/>
          <w:szCs w:val="28"/>
          <w:highlight w:val="none"/>
        </w:rPr>
        <w:t>第</w:t>
      </w:r>
      <w:r>
        <w:rPr>
          <w:rFonts w:hint="eastAsia"/>
          <w:color w:val="auto"/>
          <w:sz w:val="28"/>
          <w:szCs w:val="28"/>
          <w:highlight w:val="none"/>
          <w:lang w:val="en-US" w:eastAsia="zh-CN"/>
        </w:rPr>
        <w:t>四</w:t>
      </w:r>
      <w:r>
        <w:rPr>
          <w:rFonts w:hint="eastAsia"/>
          <w:color w:val="auto"/>
          <w:sz w:val="28"/>
          <w:szCs w:val="28"/>
          <w:highlight w:val="none"/>
        </w:rPr>
        <w:t xml:space="preserve">部分 </w:t>
      </w:r>
      <w:r>
        <w:rPr>
          <w:rFonts w:hint="eastAsia"/>
          <w:color w:val="auto"/>
          <w:sz w:val="28"/>
          <w:szCs w:val="28"/>
          <w:highlight w:val="none"/>
          <w:lang w:eastAsia="zh-CN"/>
        </w:rPr>
        <w:t>供应商</w:t>
      </w:r>
      <w:r>
        <w:rPr>
          <w:rFonts w:hint="eastAsia"/>
          <w:color w:val="auto"/>
          <w:sz w:val="28"/>
          <w:szCs w:val="28"/>
          <w:highlight w:val="none"/>
        </w:rPr>
        <w:t>须知</w:t>
      </w:r>
      <w:bookmarkEnd w:id="22"/>
      <w:bookmarkEnd w:id="23"/>
      <w:bookmarkEnd w:id="24"/>
      <w:bookmarkEnd w:id="25"/>
    </w:p>
    <w:p w14:paraId="1FF04441">
      <w:pPr>
        <w:pStyle w:val="4"/>
        <w:keepNext w:val="0"/>
        <w:keepLines w:val="0"/>
        <w:spacing w:before="0" w:after="0" w:line="360" w:lineRule="auto"/>
        <w:jc w:val="center"/>
        <w:rPr>
          <w:rFonts w:ascii="宋体" w:hAnsi="宋体" w:eastAsia="宋体"/>
          <w:color w:val="auto"/>
          <w:sz w:val="24"/>
          <w:szCs w:val="21"/>
          <w:highlight w:val="none"/>
        </w:rPr>
      </w:pPr>
      <w:bookmarkStart w:id="27" w:name="_Toc507407359"/>
      <w:bookmarkStart w:id="28" w:name="_Toc6882675"/>
      <w:bookmarkStart w:id="29" w:name="_Toc466786434"/>
      <w:bookmarkStart w:id="30" w:name="_Toc23220"/>
      <w:bookmarkStart w:id="31" w:name="_Toc24057"/>
      <w:bookmarkStart w:id="32" w:name="_Toc28014"/>
      <w:bookmarkStart w:id="33" w:name="_Toc102277756"/>
      <w:bookmarkStart w:id="34" w:name="_Toc6968687"/>
      <w:bookmarkStart w:id="35" w:name="_Toc480021037"/>
      <w:bookmarkStart w:id="36" w:name="_Toc467236724"/>
      <w:bookmarkStart w:id="37" w:name="_Toc479991566"/>
      <w:bookmarkStart w:id="38" w:name="_Toc48207756"/>
      <w:bookmarkStart w:id="39" w:name="_Toc467987807"/>
      <w:bookmarkStart w:id="40" w:name="_Toc468157520"/>
      <w:bookmarkStart w:id="41" w:name="_Toc480171863"/>
      <w:bookmarkStart w:id="42" w:name="_Toc480020241"/>
      <w:bookmarkStart w:id="43" w:name="_Toc480010692"/>
      <w:bookmarkStart w:id="44" w:name="_Toc468606013"/>
      <w:bookmarkStart w:id="45" w:name="_Toc458262599"/>
      <w:r>
        <w:rPr>
          <w:rFonts w:hint="eastAsia" w:ascii="宋体" w:hAnsi="宋体" w:eastAsia="宋体"/>
          <w:color w:val="auto"/>
          <w:sz w:val="24"/>
          <w:szCs w:val="21"/>
          <w:highlight w:val="none"/>
          <w:lang w:val="en-US" w:eastAsia="zh-CN"/>
        </w:rPr>
        <w:t>第一章</w:t>
      </w:r>
      <w:r>
        <w:rPr>
          <w:rFonts w:hint="eastAsia" w:ascii="宋体" w:hAnsi="宋体" w:eastAsia="宋体"/>
          <w:color w:val="auto"/>
          <w:sz w:val="24"/>
          <w:szCs w:val="21"/>
          <w:highlight w:val="none"/>
        </w:rPr>
        <w:t>说  明</w:t>
      </w:r>
      <w:bookmarkEnd w:id="27"/>
      <w:bookmarkEnd w:id="28"/>
      <w:bookmarkEnd w:id="29"/>
      <w:bookmarkEnd w:id="30"/>
      <w:bookmarkEnd w:id="31"/>
      <w:bookmarkEnd w:id="32"/>
      <w:bookmarkEnd w:id="33"/>
      <w:bookmarkEnd w:id="34"/>
    </w:p>
    <w:p w14:paraId="5BC39405">
      <w:pPr>
        <w:pStyle w:val="5"/>
        <w:keepNext w:val="0"/>
        <w:keepLines w:val="0"/>
        <w:numPr>
          <w:ilvl w:val="0"/>
          <w:numId w:val="2"/>
        </w:numPr>
        <w:adjustRightInd/>
        <w:spacing w:before="0" w:after="0" w:line="360" w:lineRule="auto"/>
        <w:rPr>
          <w:rFonts w:hAnsi="宋体"/>
          <w:color w:val="auto"/>
          <w:sz w:val="21"/>
          <w:szCs w:val="21"/>
          <w:highlight w:val="none"/>
        </w:rPr>
      </w:pPr>
      <w:bookmarkStart w:id="46" w:name="_Toc1447"/>
      <w:bookmarkStart w:id="47" w:name="_Toc17291"/>
      <w:bookmarkStart w:id="48" w:name="_Toc10228"/>
      <w:bookmarkStart w:id="49" w:name="_Toc475249114"/>
      <w:r>
        <w:rPr>
          <w:rFonts w:hint="eastAsia" w:hAnsi="宋体"/>
          <w:color w:val="auto"/>
          <w:sz w:val="21"/>
          <w:szCs w:val="21"/>
          <w:highlight w:val="none"/>
        </w:rPr>
        <w:t>适用范围</w:t>
      </w:r>
      <w:bookmarkEnd w:id="46"/>
      <w:bookmarkEnd w:id="47"/>
      <w:bookmarkEnd w:id="48"/>
      <w:bookmarkEnd w:id="49"/>
    </w:p>
    <w:p w14:paraId="4BA8E81A">
      <w:pPr>
        <w:numPr>
          <w:ilvl w:val="1"/>
          <w:numId w:val="3"/>
        </w:numPr>
        <w:autoSpaceDE w:val="0"/>
        <w:autoSpaceDN w:val="0"/>
        <w:spacing w:line="360" w:lineRule="auto"/>
        <w:jc w:val="left"/>
        <w:textAlignment w:val="baseline"/>
        <w:rPr>
          <w:rFonts w:ascii="宋体" w:hAnsi="宋体" w:eastAsia="宋体"/>
          <w:color w:val="auto"/>
          <w:sz w:val="21"/>
          <w:szCs w:val="21"/>
          <w:highlight w:val="none"/>
        </w:rPr>
      </w:pPr>
      <w:r>
        <w:rPr>
          <w:rFonts w:hint="eastAsia" w:ascii="宋体" w:hAnsi="宋体" w:eastAsia="宋体"/>
          <w:color w:val="auto"/>
          <w:sz w:val="21"/>
          <w:szCs w:val="21"/>
          <w:highlight w:val="none"/>
        </w:rPr>
        <w:t>本磋商文件仅适用于本次采购邀请中所叙述的项目。</w:t>
      </w:r>
    </w:p>
    <w:p w14:paraId="70463323">
      <w:pPr>
        <w:jc w:val="left"/>
        <w:rPr>
          <w:rFonts w:ascii="宋体" w:hAnsi="宋体" w:eastAsia="宋体" w:cs="宋体"/>
          <w:color w:val="auto"/>
          <w:sz w:val="21"/>
          <w:szCs w:val="21"/>
          <w:highlight w:val="none"/>
        </w:rPr>
      </w:pPr>
      <w:bookmarkStart w:id="50" w:name="_Toc475249115"/>
    </w:p>
    <w:p w14:paraId="3F4D0E54">
      <w:pPr>
        <w:pStyle w:val="5"/>
        <w:keepNext w:val="0"/>
        <w:keepLines w:val="0"/>
        <w:numPr>
          <w:ilvl w:val="0"/>
          <w:numId w:val="2"/>
        </w:numPr>
        <w:adjustRightInd/>
        <w:spacing w:before="0" w:after="0" w:line="360" w:lineRule="auto"/>
        <w:rPr>
          <w:rFonts w:hAnsi="宋体"/>
          <w:color w:val="auto"/>
          <w:sz w:val="21"/>
          <w:szCs w:val="21"/>
          <w:highlight w:val="none"/>
        </w:rPr>
      </w:pPr>
      <w:bookmarkStart w:id="51" w:name="_Toc918"/>
      <w:bookmarkStart w:id="52" w:name="_Toc22176"/>
      <w:bookmarkStart w:id="53" w:name="_Toc8868"/>
      <w:r>
        <w:rPr>
          <w:rFonts w:hint="eastAsia" w:hAnsi="宋体"/>
          <w:color w:val="auto"/>
          <w:sz w:val="21"/>
          <w:szCs w:val="21"/>
          <w:highlight w:val="none"/>
        </w:rPr>
        <w:t>定义</w:t>
      </w:r>
      <w:bookmarkEnd w:id="50"/>
      <w:bookmarkEnd w:id="51"/>
      <w:bookmarkEnd w:id="52"/>
      <w:bookmarkEnd w:id="53"/>
    </w:p>
    <w:p w14:paraId="1A2389F5">
      <w:pPr>
        <w:numPr>
          <w:ilvl w:val="1"/>
          <w:numId w:val="4"/>
        </w:numPr>
        <w:autoSpaceDE w:val="0"/>
        <w:autoSpaceDN w:val="0"/>
        <w:spacing w:line="360" w:lineRule="auto"/>
        <w:jc w:val="left"/>
        <w:textAlignment w:val="baseline"/>
        <w:rPr>
          <w:rFonts w:ascii="宋体" w:hAnsi="宋体" w:eastAsia="宋体"/>
          <w:color w:val="auto"/>
          <w:sz w:val="21"/>
          <w:szCs w:val="21"/>
          <w:highlight w:val="none"/>
        </w:rPr>
      </w:pPr>
      <w:r>
        <w:rPr>
          <w:rFonts w:hint="eastAsia" w:ascii="宋体" w:hAnsi="宋体" w:eastAsia="宋体"/>
          <w:color w:val="auto"/>
          <w:sz w:val="21"/>
          <w:szCs w:val="21"/>
          <w:highlight w:val="none"/>
        </w:rPr>
        <w:t>“采购人”</w:t>
      </w:r>
      <w:r>
        <w:rPr>
          <w:rFonts w:hint="eastAsia" w:ascii="宋体" w:hAnsi="宋体"/>
          <w:color w:val="auto"/>
          <w:sz w:val="21"/>
          <w:szCs w:val="21"/>
          <w:highlight w:val="none"/>
          <w:lang w:val="en-US" w:eastAsia="zh-CN"/>
        </w:rPr>
        <w:t>详见磋商邀请书</w:t>
      </w:r>
      <w:r>
        <w:rPr>
          <w:rFonts w:hint="eastAsia" w:ascii="宋体" w:hAnsi="宋体" w:eastAsia="宋体"/>
          <w:color w:val="auto"/>
          <w:sz w:val="21"/>
          <w:szCs w:val="21"/>
          <w:highlight w:val="none"/>
        </w:rPr>
        <w:t>。</w:t>
      </w:r>
    </w:p>
    <w:p w14:paraId="6BBCF010">
      <w:pPr>
        <w:numPr>
          <w:ilvl w:val="1"/>
          <w:numId w:val="4"/>
        </w:numPr>
        <w:autoSpaceDE w:val="0"/>
        <w:autoSpaceDN w:val="0"/>
        <w:spacing w:line="360" w:lineRule="auto"/>
        <w:jc w:val="left"/>
        <w:textAlignment w:val="baseline"/>
        <w:rPr>
          <w:rFonts w:ascii="宋体" w:hAnsi="宋体" w:eastAsia="宋体"/>
          <w:color w:val="auto"/>
          <w:sz w:val="21"/>
          <w:szCs w:val="21"/>
          <w:highlight w:val="none"/>
        </w:rPr>
      </w:pPr>
      <w:r>
        <w:rPr>
          <w:rFonts w:hint="eastAsia" w:ascii="宋体" w:hAnsi="宋体" w:eastAsia="宋体"/>
          <w:color w:val="auto"/>
          <w:sz w:val="21"/>
          <w:szCs w:val="21"/>
          <w:highlight w:val="none"/>
        </w:rPr>
        <w:t>“采购代理机构”是指广东政通招标有限公司。</w:t>
      </w:r>
    </w:p>
    <w:p w14:paraId="303A096B">
      <w:pPr>
        <w:numPr>
          <w:ilvl w:val="1"/>
          <w:numId w:val="4"/>
        </w:numPr>
        <w:autoSpaceDE w:val="0"/>
        <w:autoSpaceDN w:val="0"/>
        <w:spacing w:line="360" w:lineRule="auto"/>
        <w:jc w:val="left"/>
        <w:textAlignment w:val="baseline"/>
        <w:rPr>
          <w:rFonts w:ascii="宋体" w:hAnsi="宋体" w:eastAsia="宋体"/>
          <w:color w:val="auto"/>
          <w:sz w:val="21"/>
          <w:szCs w:val="21"/>
          <w:highlight w:val="none"/>
        </w:rPr>
      </w:pPr>
      <w:r>
        <w:rPr>
          <w:rFonts w:hint="eastAsia" w:ascii="宋体" w:hAnsi="宋体" w:eastAsia="宋体"/>
          <w:color w:val="auto"/>
          <w:sz w:val="21"/>
          <w:szCs w:val="21"/>
          <w:highlight w:val="none"/>
        </w:rPr>
        <w:t>“供应商”指根据磋商文件要求进行文件领购并向采购代理机构提交响应文件参与本项目的法人。</w:t>
      </w:r>
    </w:p>
    <w:p w14:paraId="66271522">
      <w:pPr>
        <w:numPr>
          <w:ilvl w:val="1"/>
          <w:numId w:val="4"/>
        </w:numPr>
        <w:autoSpaceDE w:val="0"/>
        <w:autoSpaceDN w:val="0"/>
        <w:spacing w:line="360" w:lineRule="auto"/>
        <w:jc w:val="left"/>
        <w:textAlignment w:val="baseline"/>
        <w:rPr>
          <w:rFonts w:ascii="宋体" w:hAnsi="宋体" w:eastAsia="宋体"/>
          <w:color w:val="auto"/>
          <w:sz w:val="21"/>
          <w:szCs w:val="21"/>
          <w:highlight w:val="none"/>
        </w:rPr>
      </w:pPr>
      <w:r>
        <w:rPr>
          <w:rFonts w:hint="eastAsia" w:ascii="宋体" w:hAnsi="宋体" w:eastAsia="宋体"/>
          <w:color w:val="auto"/>
          <w:sz w:val="21"/>
          <w:szCs w:val="21"/>
          <w:highlight w:val="none"/>
        </w:rPr>
        <w:t>“法人”是依法在国内进行注册并具有民事权利能力和民事行为能力，依法独立享有民事权利和承担民事义务的组织。</w:t>
      </w:r>
    </w:p>
    <w:p w14:paraId="2FC9BC7C">
      <w:pPr>
        <w:numPr>
          <w:ilvl w:val="1"/>
          <w:numId w:val="4"/>
        </w:numPr>
        <w:autoSpaceDE w:val="0"/>
        <w:autoSpaceDN w:val="0"/>
        <w:spacing w:line="360" w:lineRule="auto"/>
        <w:jc w:val="left"/>
        <w:textAlignment w:val="baseline"/>
        <w:rPr>
          <w:rFonts w:ascii="宋体" w:hAnsi="宋体" w:eastAsia="宋体"/>
          <w:color w:val="auto"/>
          <w:sz w:val="21"/>
          <w:szCs w:val="21"/>
          <w:highlight w:val="none"/>
        </w:rPr>
      </w:pPr>
      <w:r>
        <w:rPr>
          <w:rFonts w:hint="eastAsia" w:ascii="宋体" w:hAnsi="宋体" w:eastAsia="宋体"/>
          <w:color w:val="auto"/>
          <w:sz w:val="21"/>
          <w:szCs w:val="21"/>
          <w:highlight w:val="none"/>
        </w:rPr>
        <w:t>“货物”是指</w:t>
      </w:r>
      <w:r>
        <w:rPr>
          <w:rFonts w:ascii="宋体" w:hAnsi="宋体" w:eastAsia="宋体"/>
          <w:color w:val="auto"/>
          <w:sz w:val="21"/>
          <w:szCs w:val="21"/>
          <w:highlight w:val="none"/>
        </w:rPr>
        <w:t>各种形态和种类的物品，包括原材料、燃料、设备、产品等</w:t>
      </w:r>
      <w:r>
        <w:rPr>
          <w:rFonts w:hint="eastAsia" w:ascii="宋体" w:hAnsi="宋体" w:eastAsia="宋体"/>
          <w:color w:val="auto"/>
          <w:sz w:val="21"/>
          <w:szCs w:val="21"/>
          <w:highlight w:val="none"/>
        </w:rPr>
        <w:t>。</w:t>
      </w:r>
    </w:p>
    <w:p w14:paraId="0FBACF4F">
      <w:pPr>
        <w:numPr>
          <w:ilvl w:val="1"/>
          <w:numId w:val="4"/>
        </w:numPr>
        <w:autoSpaceDE w:val="0"/>
        <w:autoSpaceDN w:val="0"/>
        <w:spacing w:line="360" w:lineRule="auto"/>
        <w:jc w:val="left"/>
        <w:textAlignment w:val="baseline"/>
        <w:rPr>
          <w:rFonts w:ascii="宋体" w:hAnsi="宋体" w:eastAsia="宋体"/>
          <w:color w:val="auto"/>
          <w:sz w:val="21"/>
          <w:szCs w:val="21"/>
          <w:highlight w:val="none"/>
        </w:rPr>
      </w:pPr>
      <w:r>
        <w:rPr>
          <w:rFonts w:hint="eastAsia" w:ascii="宋体" w:hAnsi="宋体" w:eastAsia="宋体"/>
          <w:color w:val="auto"/>
          <w:sz w:val="21"/>
          <w:szCs w:val="21"/>
          <w:highlight w:val="none"/>
        </w:rPr>
        <w:t>“服务”是指</w:t>
      </w:r>
      <w:r>
        <w:rPr>
          <w:rFonts w:ascii="宋体" w:hAnsi="宋体" w:eastAsia="宋体"/>
          <w:color w:val="auto"/>
          <w:sz w:val="21"/>
          <w:szCs w:val="21"/>
          <w:highlight w:val="none"/>
        </w:rPr>
        <w:t>除货物和工程以外的其他政府采购对象</w:t>
      </w:r>
      <w:r>
        <w:rPr>
          <w:rFonts w:hint="eastAsia" w:ascii="宋体" w:hAnsi="宋体" w:eastAsia="宋体"/>
          <w:color w:val="auto"/>
          <w:sz w:val="21"/>
          <w:szCs w:val="21"/>
          <w:highlight w:val="none"/>
        </w:rPr>
        <w:t>。</w:t>
      </w:r>
    </w:p>
    <w:p w14:paraId="328F0DAB">
      <w:pPr>
        <w:numPr>
          <w:ilvl w:val="1"/>
          <w:numId w:val="4"/>
        </w:numPr>
        <w:autoSpaceDE w:val="0"/>
        <w:autoSpaceDN w:val="0"/>
        <w:spacing w:line="360" w:lineRule="auto"/>
        <w:jc w:val="left"/>
        <w:textAlignment w:val="baseline"/>
        <w:rPr>
          <w:rFonts w:ascii="宋体" w:hAnsi="宋体" w:eastAsia="宋体"/>
          <w:color w:val="auto"/>
          <w:sz w:val="21"/>
          <w:szCs w:val="21"/>
          <w:highlight w:val="none"/>
        </w:rPr>
      </w:pPr>
      <w:r>
        <w:rPr>
          <w:rFonts w:hint="eastAsia" w:ascii="宋体" w:hAnsi="宋体" w:eastAsia="宋体"/>
          <w:color w:val="auto"/>
          <w:sz w:val="21"/>
          <w:szCs w:val="21"/>
          <w:highlight w:val="none"/>
        </w:rPr>
        <w:t>“工程”是指建设工程，包括建筑物和构筑物的新建、改建、扩建及其相关的装修、拆除、修缮等。</w:t>
      </w:r>
    </w:p>
    <w:p w14:paraId="1C87303D">
      <w:pPr>
        <w:numPr>
          <w:ilvl w:val="1"/>
          <w:numId w:val="4"/>
        </w:numPr>
        <w:autoSpaceDE w:val="0"/>
        <w:autoSpaceDN w:val="0"/>
        <w:spacing w:line="360" w:lineRule="auto"/>
        <w:jc w:val="left"/>
        <w:textAlignment w:val="baseline"/>
        <w:rPr>
          <w:rFonts w:ascii="宋体" w:hAnsi="宋体" w:eastAsia="宋体"/>
          <w:color w:val="auto"/>
          <w:sz w:val="21"/>
          <w:szCs w:val="21"/>
          <w:highlight w:val="none"/>
        </w:rPr>
      </w:pPr>
      <w:r>
        <w:rPr>
          <w:rFonts w:hint="eastAsia" w:ascii="宋体" w:hAnsi="宋体" w:eastAsia="宋体"/>
          <w:color w:val="auto"/>
          <w:sz w:val="21"/>
          <w:szCs w:val="21"/>
          <w:highlight w:val="none"/>
        </w:rPr>
        <w:t>“语言”是指采购文件的语言为简体中文。</w:t>
      </w:r>
    </w:p>
    <w:p w14:paraId="0C30BB90">
      <w:pPr>
        <w:numPr>
          <w:ilvl w:val="1"/>
          <w:numId w:val="4"/>
        </w:numPr>
        <w:autoSpaceDE w:val="0"/>
        <w:autoSpaceDN w:val="0"/>
        <w:spacing w:line="360" w:lineRule="auto"/>
        <w:jc w:val="left"/>
        <w:textAlignment w:val="baseline"/>
        <w:rPr>
          <w:rFonts w:ascii="宋体" w:hAnsi="宋体" w:eastAsia="宋体"/>
          <w:color w:val="auto"/>
          <w:sz w:val="21"/>
          <w:szCs w:val="21"/>
          <w:highlight w:val="none"/>
        </w:rPr>
      </w:pPr>
      <w:r>
        <w:rPr>
          <w:rFonts w:hint="eastAsia" w:ascii="宋体" w:hAnsi="宋体" w:eastAsia="宋体"/>
          <w:color w:val="auto"/>
          <w:sz w:val="21"/>
          <w:szCs w:val="21"/>
          <w:highlight w:val="none"/>
        </w:rPr>
        <w:t>“日期”是指公历日。</w:t>
      </w:r>
    </w:p>
    <w:p w14:paraId="774AD4C0">
      <w:pPr>
        <w:numPr>
          <w:ilvl w:val="1"/>
          <w:numId w:val="4"/>
        </w:numPr>
        <w:autoSpaceDE w:val="0"/>
        <w:autoSpaceDN w:val="0"/>
        <w:spacing w:line="360" w:lineRule="auto"/>
        <w:jc w:val="left"/>
        <w:textAlignment w:val="baseline"/>
        <w:rPr>
          <w:rFonts w:ascii="宋体" w:hAnsi="宋体" w:eastAsia="宋体"/>
          <w:color w:val="auto"/>
          <w:sz w:val="21"/>
          <w:szCs w:val="21"/>
          <w:highlight w:val="none"/>
        </w:rPr>
      </w:pPr>
      <w:r>
        <w:rPr>
          <w:rFonts w:hint="eastAsia" w:ascii="宋体" w:hAnsi="宋体" w:eastAsia="宋体"/>
          <w:color w:val="auto"/>
          <w:sz w:val="21"/>
          <w:szCs w:val="21"/>
          <w:highlight w:val="none"/>
        </w:rPr>
        <w:t>“时间”是指北京时间。</w:t>
      </w:r>
    </w:p>
    <w:p w14:paraId="103089EE">
      <w:pPr>
        <w:rPr>
          <w:rFonts w:ascii="宋体" w:hAnsi="宋体" w:eastAsia="宋体" w:cs="宋体"/>
          <w:color w:val="auto"/>
          <w:sz w:val="21"/>
          <w:szCs w:val="21"/>
          <w:highlight w:val="none"/>
        </w:rPr>
      </w:pPr>
      <w:bookmarkStart w:id="54" w:name="_Toc110953831"/>
      <w:bookmarkStart w:id="55" w:name="_Toc6882676"/>
      <w:bookmarkStart w:id="56" w:name="_Toc6968688"/>
      <w:bookmarkStart w:id="57" w:name="_Toc466786435"/>
      <w:bookmarkStart w:id="58" w:name="_Toc102277757"/>
      <w:bookmarkStart w:id="59" w:name="_Toc507407360"/>
    </w:p>
    <w:p w14:paraId="0EE223ED">
      <w:pPr>
        <w:pStyle w:val="5"/>
        <w:keepNext w:val="0"/>
        <w:keepLines w:val="0"/>
        <w:numPr>
          <w:ilvl w:val="0"/>
          <w:numId w:val="2"/>
        </w:numPr>
        <w:adjustRightInd/>
        <w:spacing w:before="0" w:after="0" w:line="360" w:lineRule="auto"/>
        <w:rPr>
          <w:rFonts w:hAnsi="宋体"/>
          <w:color w:val="auto"/>
          <w:sz w:val="21"/>
          <w:szCs w:val="21"/>
          <w:highlight w:val="none"/>
        </w:rPr>
      </w:pPr>
      <w:bookmarkStart w:id="60" w:name="_Toc23652"/>
      <w:bookmarkStart w:id="61" w:name="_Toc1083"/>
      <w:bookmarkStart w:id="62" w:name="_Toc31412"/>
      <w:r>
        <w:rPr>
          <w:rFonts w:hint="eastAsia" w:hAnsi="宋体"/>
          <w:color w:val="auto"/>
          <w:sz w:val="21"/>
          <w:szCs w:val="21"/>
          <w:highlight w:val="none"/>
        </w:rPr>
        <w:t>适用法律</w:t>
      </w:r>
      <w:bookmarkEnd w:id="54"/>
      <w:bookmarkEnd w:id="60"/>
      <w:bookmarkEnd w:id="61"/>
      <w:bookmarkEnd w:id="62"/>
    </w:p>
    <w:p w14:paraId="41C0F25E">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供应商和采购代理机构均应当遵守《中华人民共和国政府采购法》、《中华人民共和国政府采购法实施条例》、《财政部关于印发&lt;政府采购竞争性磋商采购方式管理暂行办法&gt;的通知》（财库[2014]214号）及相关法律法规。</w:t>
      </w:r>
    </w:p>
    <w:p w14:paraId="3C8129F8">
      <w:pPr>
        <w:rPr>
          <w:color w:val="auto"/>
          <w:highlight w:val="none"/>
        </w:rPr>
      </w:pPr>
      <w:bookmarkStart w:id="63" w:name="_Toc110953832"/>
    </w:p>
    <w:p w14:paraId="6F4A48AA">
      <w:pPr>
        <w:pStyle w:val="5"/>
        <w:keepNext w:val="0"/>
        <w:keepLines w:val="0"/>
        <w:numPr>
          <w:ilvl w:val="0"/>
          <w:numId w:val="2"/>
        </w:numPr>
        <w:adjustRightInd/>
        <w:spacing w:before="0" w:after="0" w:line="360" w:lineRule="auto"/>
        <w:rPr>
          <w:rFonts w:hAnsi="宋体"/>
          <w:color w:val="auto"/>
          <w:sz w:val="21"/>
          <w:szCs w:val="21"/>
          <w:highlight w:val="none"/>
        </w:rPr>
      </w:pPr>
      <w:bookmarkStart w:id="64" w:name="_Toc18833"/>
      <w:bookmarkStart w:id="65" w:name="_Toc15452"/>
      <w:bookmarkStart w:id="66" w:name="_Toc11608"/>
      <w:r>
        <w:rPr>
          <w:rFonts w:hint="eastAsia" w:hAnsi="宋体"/>
          <w:color w:val="auto"/>
          <w:sz w:val="21"/>
          <w:szCs w:val="21"/>
          <w:highlight w:val="none"/>
        </w:rPr>
        <w:t>知识产权</w:t>
      </w:r>
      <w:bookmarkEnd w:id="63"/>
      <w:bookmarkEnd w:id="64"/>
      <w:bookmarkEnd w:id="65"/>
      <w:bookmarkEnd w:id="66"/>
    </w:p>
    <w:p w14:paraId="78F1AC33">
      <w:pPr>
        <w:numPr>
          <w:ilvl w:val="1"/>
          <w:numId w:val="2"/>
        </w:numPr>
        <w:snapToGrid w:val="0"/>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应保证在本项目使用的任何产品和服务（包括部分使用）时，不会产生因第三方提出侵犯其专利权、商标权或其它知识产权而引起的法律和经济纠纷，如因专利权、商标权或其它知识产权而引起法律和经济纠纷，由供应商承担所有相关责任。</w:t>
      </w:r>
    </w:p>
    <w:p w14:paraId="49559DFF">
      <w:pPr>
        <w:numPr>
          <w:ilvl w:val="1"/>
          <w:numId w:val="2"/>
        </w:numPr>
        <w:snapToGrid w:val="0"/>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采购人享有本项目实施过程中产生的知识成果及知识产权。</w:t>
      </w:r>
    </w:p>
    <w:p w14:paraId="51A9141A">
      <w:pPr>
        <w:numPr>
          <w:ilvl w:val="1"/>
          <w:numId w:val="2"/>
        </w:numPr>
        <w:snapToGrid w:val="0"/>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供应商如欲在项目实施过程中采用自有知识成果，需在响应文件中声明，并提供相关知识产权证明文件。使用该知识成果后，供应商需提供开发接口和开发手册等技术文档。</w:t>
      </w:r>
    </w:p>
    <w:p w14:paraId="5F5B3B14">
      <w:pPr>
        <w:numPr>
          <w:ilvl w:val="1"/>
          <w:numId w:val="2"/>
        </w:numPr>
        <w:snapToGrid w:val="0"/>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采购货物为计算机办公设备或含有计算机办公设备时，供应商提供的产品必须是预装正版操作系统软件的计算机产品。</w:t>
      </w:r>
    </w:p>
    <w:p w14:paraId="174D536F">
      <w:pPr>
        <w:numPr>
          <w:ilvl w:val="1"/>
          <w:numId w:val="2"/>
        </w:numPr>
        <w:snapToGrid w:val="0"/>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供应商提供的服务、货物经认定存在侵权行为的，其响应文件无效，并上报相关监管部门。</w:t>
      </w:r>
    </w:p>
    <w:p w14:paraId="759C0AB9">
      <w:pPr>
        <w:rPr>
          <w:rFonts w:ascii="宋体" w:hAnsi="宋体" w:eastAsia="宋体" w:cs="宋体"/>
          <w:color w:val="auto"/>
          <w:sz w:val="21"/>
          <w:szCs w:val="21"/>
          <w:highlight w:val="none"/>
        </w:rPr>
      </w:pPr>
    </w:p>
    <w:p w14:paraId="0361F689">
      <w:pPr>
        <w:pStyle w:val="5"/>
        <w:keepNext w:val="0"/>
        <w:keepLines w:val="0"/>
        <w:numPr>
          <w:ilvl w:val="0"/>
          <w:numId w:val="2"/>
        </w:numPr>
        <w:adjustRightInd/>
        <w:spacing w:before="0" w:after="0" w:line="360" w:lineRule="auto"/>
        <w:rPr>
          <w:rFonts w:hAnsi="宋体"/>
          <w:color w:val="auto"/>
          <w:sz w:val="21"/>
          <w:szCs w:val="21"/>
          <w:highlight w:val="none"/>
        </w:rPr>
      </w:pPr>
      <w:bookmarkStart w:id="67" w:name="_Toc29484"/>
      <w:bookmarkStart w:id="68" w:name="_Toc5242"/>
      <w:bookmarkStart w:id="69" w:name="_Toc28367"/>
      <w:bookmarkStart w:id="70" w:name="_Toc110953833"/>
      <w:r>
        <w:rPr>
          <w:rFonts w:hint="eastAsia" w:hAnsi="宋体"/>
          <w:color w:val="auto"/>
          <w:sz w:val="21"/>
          <w:szCs w:val="21"/>
          <w:highlight w:val="none"/>
        </w:rPr>
        <w:t>关于联合体报价</w:t>
      </w:r>
      <w:bookmarkEnd w:id="67"/>
      <w:bookmarkEnd w:id="68"/>
      <w:bookmarkEnd w:id="69"/>
    </w:p>
    <w:p w14:paraId="6B8EDE62">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对接受联合体报价的项目：两个以上的自然人、法人或者其他组织可以组成一个联合体，以一个供应商的身份共同参加政府采购。</w:t>
      </w:r>
    </w:p>
    <w:p w14:paraId="11DF4435">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以联合体形式参与项目的供应商在领购磋商文件时，应提供所有联合体组成成员的营业执照复印件，并加盖各联合体组成成员的公章。</w:t>
      </w:r>
    </w:p>
    <w:p w14:paraId="51C168B6">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联合体各方均应当符合《政府采购法》第二十二条规定的条件。</w:t>
      </w:r>
    </w:p>
    <w:p w14:paraId="65F4C9BF">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63FCA52">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采购人根据采购项目的特殊要求规定供应商特定条件的，联合体各方中至少应当有一方符合采购人规定的特定条件。</w:t>
      </w:r>
    </w:p>
    <w:p w14:paraId="4E90CC49">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各方之间应当签订联合体协议并在响应文件内提交，明确约定联合体各方承担的工作和相应的责任。联合体各方签订联合体协议后，不得再以自己名义单独在同一项目中报价，也不得组成新的联合体参加同一项目的磋商。</w:t>
      </w:r>
    </w:p>
    <w:p w14:paraId="12898671">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供应商为联合体的，可以由联合体中的任意一方交纳保证金，其交纳的保证金对联合体各方均具有约束力。</w:t>
      </w:r>
    </w:p>
    <w:p w14:paraId="099B6F8B">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联合体中有同类资质的供应商按照联合体分工承担相同工作的，应当按照资质等级较低的联合体成员确定资质等级。</w:t>
      </w:r>
    </w:p>
    <w:p w14:paraId="7F214E31">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以联合体形式参加政府采购活动，联合体各方均为中小企业的，联合体视同中小企业。其中，联合体各方均为小微企业的，联合体视同小微企业。双方均应提供《中小企业声明函》。</w:t>
      </w:r>
    </w:p>
    <w:p w14:paraId="38F2F6B7">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除联合体协议明确授权盖章单位外，联合体报价时响应文件中所有要求盖章的地方均须加盖联合体所有组成成员的公章，否则该处盖章无效。</w:t>
      </w:r>
    </w:p>
    <w:p w14:paraId="49850227">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进行评分时，业绩、奖项等的认定和评分根据联合体协议约定的各方承担的工作和相应责任，确定一方打分，不累加打分，若评分项中有明确以哪方为打分主体，则按要求进行评分；评审标准不明确或难以明确以哪一方计算评分情况时，则按主体方情况评分。</w:t>
      </w:r>
    </w:p>
    <w:p w14:paraId="1767C74E">
      <w:pPr>
        <w:bidi w:val="0"/>
        <w:rPr>
          <w:color w:val="auto"/>
          <w:highlight w:val="none"/>
        </w:rPr>
      </w:pPr>
    </w:p>
    <w:bookmarkEnd w:id="70"/>
    <w:p w14:paraId="528321F4">
      <w:pPr>
        <w:pStyle w:val="5"/>
        <w:keepNext w:val="0"/>
        <w:keepLines w:val="0"/>
        <w:numPr>
          <w:ilvl w:val="0"/>
          <w:numId w:val="2"/>
        </w:numPr>
        <w:adjustRightInd/>
        <w:spacing w:before="0" w:after="0" w:line="360" w:lineRule="auto"/>
        <w:rPr>
          <w:rFonts w:hAnsi="宋体"/>
          <w:color w:val="auto"/>
          <w:sz w:val="21"/>
          <w:szCs w:val="21"/>
          <w:highlight w:val="none"/>
        </w:rPr>
      </w:pPr>
      <w:bookmarkStart w:id="71" w:name="_Toc25157"/>
      <w:bookmarkStart w:id="72" w:name="_Toc2836"/>
      <w:bookmarkStart w:id="73" w:name="_Toc31265"/>
      <w:r>
        <w:rPr>
          <w:rFonts w:hint="eastAsia" w:hAnsi="宋体"/>
          <w:color w:val="auto"/>
          <w:sz w:val="21"/>
          <w:szCs w:val="21"/>
          <w:highlight w:val="none"/>
        </w:rPr>
        <w:t>关于分支机构报价</w:t>
      </w:r>
      <w:bookmarkEnd w:id="71"/>
      <w:bookmarkEnd w:id="72"/>
      <w:bookmarkEnd w:id="73"/>
    </w:p>
    <w:p w14:paraId="28B9901E">
      <w:pPr>
        <w:numPr>
          <w:ilvl w:val="1"/>
          <w:numId w:val="2"/>
        </w:numPr>
        <w:spacing w:line="360" w:lineRule="auto"/>
        <w:rPr>
          <w:rFonts w:ascii="宋体" w:hAnsi="宋体" w:eastAsia="宋体" w:cs="宋体"/>
          <w:color w:val="auto"/>
          <w:sz w:val="21"/>
          <w:szCs w:val="21"/>
          <w:highlight w:val="none"/>
        </w:rPr>
      </w:pPr>
      <w:bookmarkStart w:id="74" w:name="_Toc98126295"/>
      <w:bookmarkStart w:id="75" w:name="_Toc98126220"/>
      <w:r>
        <w:rPr>
          <w:rFonts w:hint="eastAsia" w:ascii="宋体" w:hAnsi="宋体" w:eastAsia="宋体" w:cs="宋体"/>
          <w:color w:val="auto"/>
          <w:sz w:val="21"/>
          <w:szCs w:val="21"/>
          <w:highlight w:val="none"/>
        </w:rPr>
        <w:t>对可接受分支机构报价的项目，分支机构报价的，需提供具有法人资格的总公司的营业执照原件扫描件及授权书，授权书须加盖总公司公章。总公司可就本项目或此类项目在一定范围或时间内出具授权书。已由总公司授权的，总公司取得的相关资质证书对分公司有效，法律法规或者行业另有规定的除外。</w:t>
      </w:r>
      <w:bookmarkEnd w:id="74"/>
      <w:bookmarkEnd w:id="75"/>
    </w:p>
    <w:p w14:paraId="23D14F31">
      <w:pPr>
        <w:bidi w:val="0"/>
        <w:rPr>
          <w:color w:val="auto"/>
          <w:highlight w:val="none"/>
        </w:rPr>
      </w:pPr>
    </w:p>
    <w:p w14:paraId="455D886A">
      <w:pPr>
        <w:pStyle w:val="5"/>
        <w:keepNext w:val="0"/>
        <w:keepLines w:val="0"/>
        <w:numPr>
          <w:ilvl w:val="0"/>
          <w:numId w:val="2"/>
        </w:numPr>
        <w:adjustRightInd/>
        <w:spacing w:before="0" w:after="0" w:line="360" w:lineRule="auto"/>
        <w:rPr>
          <w:rFonts w:hAnsi="宋体"/>
          <w:color w:val="auto"/>
          <w:sz w:val="21"/>
          <w:szCs w:val="21"/>
          <w:highlight w:val="none"/>
        </w:rPr>
      </w:pPr>
      <w:bookmarkStart w:id="76" w:name="_Toc18108"/>
      <w:bookmarkStart w:id="77" w:name="_Toc110953834"/>
      <w:bookmarkStart w:id="78" w:name="_Toc25338"/>
      <w:bookmarkStart w:id="79" w:name="_Toc16198"/>
      <w:r>
        <w:rPr>
          <w:rFonts w:hint="eastAsia" w:hAnsi="宋体"/>
          <w:color w:val="auto"/>
          <w:sz w:val="21"/>
          <w:szCs w:val="21"/>
          <w:highlight w:val="none"/>
        </w:rPr>
        <w:t>保密及其它注意事项</w:t>
      </w:r>
      <w:bookmarkEnd w:id="76"/>
      <w:bookmarkEnd w:id="77"/>
      <w:bookmarkEnd w:id="78"/>
      <w:bookmarkEnd w:id="79"/>
    </w:p>
    <w:p w14:paraId="0ABD7C90">
      <w:pPr>
        <w:numPr>
          <w:ilvl w:val="1"/>
          <w:numId w:val="2"/>
        </w:numPr>
        <w:spacing w:line="360" w:lineRule="auto"/>
        <w:rPr>
          <w:rFonts w:ascii="宋体" w:hAnsi="宋体" w:eastAsia="宋体" w:cs="宋体"/>
          <w:color w:val="auto"/>
          <w:sz w:val="21"/>
          <w:szCs w:val="21"/>
          <w:highlight w:val="none"/>
        </w:rPr>
      </w:pPr>
      <w:bookmarkStart w:id="80" w:name="_Toc98126222"/>
      <w:bookmarkStart w:id="81" w:name="_Toc98126297"/>
      <w:r>
        <w:rPr>
          <w:rFonts w:hint="eastAsia" w:ascii="宋体" w:hAnsi="宋体" w:eastAsia="宋体" w:cs="宋体"/>
          <w:color w:val="auto"/>
          <w:sz w:val="21"/>
          <w:szCs w:val="21"/>
          <w:highlight w:val="none"/>
        </w:rPr>
        <w:t>凡参与采购工作的有关人员均应自觉接受有关主管部门的监督，不得向他人透露可能影响公平竞争的有关情况。</w:t>
      </w:r>
      <w:bookmarkEnd w:id="80"/>
      <w:bookmarkEnd w:id="81"/>
    </w:p>
    <w:p w14:paraId="5DC4544F">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开启响应文件后，凡与审查、澄清、评估和比较有关资料以及评审意见等，均不得向供应商及与评审无关的其他人透露。在采购工作结束后，与评审情况有接触的任何人，不得将评审情况扩散出磋商小组人员之外。</w:t>
      </w:r>
    </w:p>
    <w:p w14:paraId="1FB5587C">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在评审期间，供应商不得向磋商小组成员询问评审情况，不得进行旨在影响评审结果的活动。</w:t>
      </w:r>
    </w:p>
    <w:p w14:paraId="785753D8">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供应商应承担所有与准备和参加报价有关的费用。不论报价的结果如何，采购代理机构和采购人均无义务和责任承担这些费用。</w:t>
      </w:r>
    </w:p>
    <w:p w14:paraId="15BE43B4">
      <w:pPr>
        <w:spacing w:line="360" w:lineRule="auto"/>
        <w:ind w:firstLine="420" w:firstLineChars="200"/>
        <w:rPr>
          <w:rFonts w:ascii="宋体" w:hAnsi="宋体" w:eastAsia="宋体" w:cs="宋体"/>
          <w:color w:val="auto"/>
          <w:sz w:val="21"/>
          <w:szCs w:val="21"/>
          <w:highlight w:val="none"/>
        </w:rPr>
      </w:pPr>
    </w:p>
    <w:p w14:paraId="5DB819DA">
      <w:pPr>
        <w:pStyle w:val="4"/>
        <w:keepNext w:val="0"/>
        <w:keepLines w:val="0"/>
        <w:spacing w:before="0" w:after="0" w:line="360" w:lineRule="auto"/>
        <w:jc w:val="center"/>
        <w:rPr>
          <w:rFonts w:ascii="宋体" w:hAnsi="宋体" w:eastAsia="宋体"/>
          <w:color w:val="auto"/>
          <w:sz w:val="24"/>
          <w:szCs w:val="21"/>
          <w:highlight w:val="none"/>
        </w:rPr>
      </w:pPr>
      <w:bookmarkStart w:id="82" w:name="_Toc23091"/>
      <w:bookmarkStart w:id="83" w:name="_Toc25468"/>
      <w:bookmarkStart w:id="84" w:name="_Toc23588"/>
      <w:r>
        <w:rPr>
          <w:rFonts w:hint="eastAsia" w:ascii="宋体" w:hAnsi="宋体" w:eastAsia="宋体"/>
          <w:color w:val="auto"/>
          <w:sz w:val="24"/>
          <w:szCs w:val="21"/>
          <w:highlight w:val="none"/>
          <w:lang w:val="en-US" w:eastAsia="zh-CN"/>
        </w:rPr>
        <w:t>第二章</w:t>
      </w:r>
      <w:r>
        <w:rPr>
          <w:rFonts w:hint="eastAsia" w:ascii="宋体" w:hAnsi="宋体" w:eastAsia="宋体"/>
          <w:color w:val="auto"/>
          <w:sz w:val="24"/>
          <w:szCs w:val="21"/>
          <w:highlight w:val="none"/>
        </w:rPr>
        <w:t>磋商文件说明</w:t>
      </w:r>
      <w:bookmarkEnd w:id="55"/>
      <w:bookmarkEnd w:id="56"/>
      <w:bookmarkEnd w:id="57"/>
      <w:bookmarkEnd w:id="58"/>
      <w:bookmarkEnd w:id="59"/>
      <w:bookmarkEnd w:id="82"/>
      <w:bookmarkEnd w:id="83"/>
      <w:bookmarkEnd w:id="84"/>
    </w:p>
    <w:p w14:paraId="7B1764A8">
      <w:pPr>
        <w:pStyle w:val="5"/>
        <w:keepNext w:val="0"/>
        <w:keepLines w:val="0"/>
        <w:numPr>
          <w:ilvl w:val="0"/>
          <w:numId w:val="2"/>
        </w:numPr>
        <w:adjustRightInd/>
        <w:spacing w:before="0" w:after="0" w:line="360" w:lineRule="auto"/>
        <w:rPr>
          <w:rFonts w:hAnsi="宋体"/>
          <w:color w:val="auto"/>
          <w:sz w:val="21"/>
          <w:szCs w:val="21"/>
          <w:highlight w:val="none"/>
        </w:rPr>
      </w:pPr>
      <w:bookmarkStart w:id="85" w:name="_Toc110953836"/>
      <w:bookmarkStart w:id="86" w:name="_Toc21439"/>
      <w:bookmarkStart w:id="87" w:name="_Toc4511"/>
      <w:bookmarkStart w:id="88" w:name="_Toc10414"/>
      <w:bookmarkStart w:id="89" w:name="_Toc6882677"/>
      <w:bookmarkStart w:id="90" w:name="_Toc6968689"/>
      <w:bookmarkStart w:id="91" w:name="_Toc102277758"/>
      <w:bookmarkStart w:id="92" w:name="_Toc507407361"/>
      <w:bookmarkStart w:id="93" w:name="_Toc466786436"/>
      <w:r>
        <w:rPr>
          <w:rFonts w:hint="eastAsia" w:hAnsi="宋体"/>
          <w:color w:val="auto"/>
          <w:sz w:val="21"/>
          <w:szCs w:val="21"/>
          <w:highlight w:val="none"/>
        </w:rPr>
        <w:t>采购文件构成</w:t>
      </w:r>
      <w:bookmarkEnd w:id="85"/>
      <w:bookmarkEnd w:id="86"/>
      <w:bookmarkEnd w:id="87"/>
      <w:bookmarkEnd w:id="88"/>
    </w:p>
    <w:p w14:paraId="379C6CBC">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采购文件由下列文件以及在采购过程中发出的澄清更正文件组成：</w:t>
      </w:r>
    </w:p>
    <w:p w14:paraId="75B2BE8A">
      <w:pPr>
        <w:pStyle w:val="2"/>
        <w:keepNext w:val="0"/>
        <w:keepLines w:val="0"/>
        <w:pageBreakBefore w:val="0"/>
        <w:widowControl/>
        <w:numPr>
          <w:ilvl w:val="0"/>
          <w:numId w:val="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磋商邀请函；</w:t>
      </w:r>
    </w:p>
    <w:p w14:paraId="2681201B">
      <w:pPr>
        <w:pStyle w:val="2"/>
        <w:keepNext w:val="0"/>
        <w:keepLines w:val="0"/>
        <w:pageBreakBefore w:val="0"/>
        <w:widowControl/>
        <w:numPr>
          <w:ilvl w:val="0"/>
          <w:numId w:val="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磋商资料表；</w:t>
      </w:r>
    </w:p>
    <w:p w14:paraId="05C63AA2">
      <w:pPr>
        <w:pStyle w:val="2"/>
        <w:keepNext w:val="0"/>
        <w:keepLines w:val="0"/>
        <w:pageBreakBefore w:val="0"/>
        <w:widowControl/>
        <w:numPr>
          <w:ilvl w:val="0"/>
          <w:numId w:val="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供应商须知；</w:t>
      </w:r>
    </w:p>
    <w:p w14:paraId="70548DCF">
      <w:pPr>
        <w:pStyle w:val="2"/>
        <w:keepNext w:val="0"/>
        <w:keepLines w:val="0"/>
        <w:pageBreakBefore w:val="0"/>
        <w:widowControl/>
        <w:numPr>
          <w:ilvl w:val="0"/>
          <w:numId w:val="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用户需求；</w:t>
      </w:r>
    </w:p>
    <w:p w14:paraId="00E2D570">
      <w:pPr>
        <w:pStyle w:val="2"/>
        <w:keepNext w:val="0"/>
        <w:keepLines w:val="0"/>
        <w:pageBreakBefore w:val="0"/>
        <w:widowControl/>
        <w:numPr>
          <w:ilvl w:val="0"/>
          <w:numId w:val="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合同书格式；</w:t>
      </w:r>
    </w:p>
    <w:p w14:paraId="52CD8BB6">
      <w:pPr>
        <w:pStyle w:val="2"/>
        <w:keepNext w:val="0"/>
        <w:keepLines w:val="0"/>
        <w:pageBreakBefore w:val="0"/>
        <w:widowControl/>
        <w:numPr>
          <w:ilvl w:val="0"/>
          <w:numId w:val="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响应文件格式；</w:t>
      </w:r>
    </w:p>
    <w:p w14:paraId="0469BC54">
      <w:pPr>
        <w:pStyle w:val="2"/>
        <w:keepNext w:val="0"/>
        <w:keepLines w:val="0"/>
        <w:pageBreakBefore w:val="0"/>
        <w:widowControl/>
        <w:numPr>
          <w:ilvl w:val="0"/>
          <w:numId w:val="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在采购过程中由集中采购机构发出的澄清更正文件等。</w:t>
      </w:r>
    </w:p>
    <w:p w14:paraId="335767EF">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采购文件的澄清更正：</w:t>
      </w:r>
    </w:p>
    <w:p w14:paraId="0A1211EC">
      <w:pPr>
        <w:numPr>
          <w:ilvl w:val="0"/>
          <w:numId w:val="6"/>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对采购文件进行必要的澄清更正的，澄清或者修改的内容可能影响响应文件编制的，于提交首次响应文件截止之日5日前在指定媒体上发布公告，并通知所有报名及购买采购文件的供应商，该澄清更正的内容为采购文件的组成部分。</w:t>
      </w:r>
    </w:p>
    <w:p w14:paraId="63A4C878">
      <w:pPr>
        <w:numPr>
          <w:ilvl w:val="0"/>
          <w:numId w:val="6"/>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采购期间，供应商有义务上网查看，公告一经上网发布，即视为送达。因供应商未及时上网查看而造成的所有后果，由供应商自行承担。</w:t>
      </w:r>
    </w:p>
    <w:p w14:paraId="46EAEE95">
      <w:pPr>
        <w:numPr>
          <w:ilvl w:val="0"/>
          <w:numId w:val="6"/>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根据采购的具体情况，采购代理机构可延长响应文件递交截止时间和磋商时间，并将变更时间在指定媒体上发布公告及通知所有报名及购买采购文件的供应商。</w:t>
      </w:r>
    </w:p>
    <w:p w14:paraId="2B6C89F8">
      <w:pPr>
        <w:pStyle w:val="2"/>
        <w:rPr>
          <w:rFonts w:ascii="宋体" w:hAnsi="宋体" w:eastAsia="宋体" w:cs="宋体"/>
          <w:color w:val="auto"/>
          <w:sz w:val="21"/>
          <w:szCs w:val="21"/>
          <w:highlight w:val="none"/>
        </w:rPr>
      </w:pPr>
    </w:p>
    <w:bookmarkEnd w:id="89"/>
    <w:bookmarkEnd w:id="90"/>
    <w:bookmarkEnd w:id="91"/>
    <w:bookmarkEnd w:id="92"/>
    <w:bookmarkEnd w:id="93"/>
    <w:p w14:paraId="75273B4F">
      <w:pPr>
        <w:pStyle w:val="4"/>
        <w:keepNext w:val="0"/>
        <w:keepLines w:val="0"/>
        <w:spacing w:before="0" w:after="0" w:line="360" w:lineRule="auto"/>
        <w:jc w:val="center"/>
        <w:rPr>
          <w:rFonts w:ascii="宋体" w:hAnsi="宋体" w:eastAsia="宋体"/>
          <w:color w:val="auto"/>
          <w:sz w:val="24"/>
          <w:szCs w:val="21"/>
          <w:highlight w:val="none"/>
        </w:rPr>
      </w:pPr>
      <w:bookmarkStart w:id="94" w:name="_Toc110953838"/>
      <w:bookmarkStart w:id="95" w:name="_Toc1148"/>
      <w:bookmarkStart w:id="96" w:name="_Toc158"/>
      <w:bookmarkStart w:id="97" w:name="_Toc25500"/>
      <w:bookmarkStart w:id="98" w:name="_Toc6968690"/>
      <w:bookmarkStart w:id="99" w:name="_Toc507407362"/>
      <w:bookmarkStart w:id="100" w:name="_Toc6882678"/>
      <w:bookmarkStart w:id="101" w:name="_Toc102277759"/>
      <w:bookmarkStart w:id="102" w:name="_Toc466786437"/>
      <w:r>
        <w:rPr>
          <w:rFonts w:hint="eastAsia" w:ascii="宋体" w:hAnsi="宋体" w:eastAsia="宋体"/>
          <w:color w:val="auto"/>
          <w:sz w:val="24"/>
          <w:szCs w:val="21"/>
          <w:highlight w:val="none"/>
          <w:lang w:val="en-US" w:eastAsia="zh-CN"/>
        </w:rPr>
        <w:t>第三章</w:t>
      </w:r>
      <w:r>
        <w:rPr>
          <w:rFonts w:hint="eastAsia" w:ascii="宋体" w:hAnsi="宋体" w:eastAsia="宋体"/>
          <w:color w:val="auto"/>
          <w:sz w:val="24"/>
          <w:szCs w:val="21"/>
          <w:highlight w:val="none"/>
        </w:rPr>
        <w:t>响应文件的</w:t>
      </w:r>
      <w:bookmarkEnd w:id="94"/>
      <w:r>
        <w:rPr>
          <w:rFonts w:hint="eastAsia" w:ascii="宋体" w:hAnsi="宋体" w:eastAsia="宋体"/>
          <w:color w:val="auto"/>
          <w:sz w:val="24"/>
          <w:szCs w:val="21"/>
          <w:highlight w:val="none"/>
        </w:rPr>
        <w:t>编制</w:t>
      </w:r>
      <w:bookmarkEnd w:id="95"/>
      <w:bookmarkEnd w:id="96"/>
      <w:bookmarkEnd w:id="97"/>
    </w:p>
    <w:p w14:paraId="730FFF8E">
      <w:pPr>
        <w:pStyle w:val="5"/>
        <w:keepNext w:val="0"/>
        <w:keepLines w:val="0"/>
        <w:numPr>
          <w:ilvl w:val="0"/>
          <w:numId w:val="2"/>
        </w:numPr>
        <w:adjustRightInd/>
        <w:spacing w:before="0" w:after="0" w:line="360" w:lineRule="auto"/>
        <w:rPr>
          <w:rFonts w:hAnsi="宋体"/>
          <w:color w:val="auto"/>
          <w:sz w:val="21"/>
          <w:szCs w:val="21"/>
          <w:highlight w:val="none"/>
        </w:rPr>
      </w:pPr>
      <w:bookmarkStart w:id="103" w:name="_Toc4681"/>
      <w:bookmarkStart w:id="104" w:name="_Toc19833"/>
      <w:bookmarkStart w:id="105" w:name="_Toc12353"/>
      <w:bookmarkStart w:id="106" w:name="_Toc110953839"/>
      <w:r>
        <w:rPr>
          <w:rFonts w:hint="eastAsia" w:hAnsi="宋体"/>
          <w:color w:val="auto"/>
          <w:sz w:val="21"/>
          <w:szCs w:val="21"/>
          <w:highlight w:val="none"/>
        </w:rPr>
        <w:t>响应文件的语言及度量衡单位</w:t>
      </w:r>
      <w:bookmarkEnd w:id="103"/>
      <w:bookmarkEnd w:id="104"/>
      <w:bookmarkEnd w:id="105"/>
    </w:p>
    <w:p w14:paraId="299DEAC2">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供应商提交的响应文件以及供应商与集中采购机构就有关报价的所有来往函电均应使用中文。供应商提交的支持文件或印刷的资料可以用另一种语言，但相应内容应附有中文翻译本，两种语言不一致时以中文翻译本为准</w:t>
      </w:r>
      <w:r>
        <w:rPr>
          <w:rFonts w:hint="eastAsia" w:ascii="宋体" w:hAnsi="宋体" w:eastAsia="宋体"/>
          <w:color w:val="auto"/>
          <w:sz w:val="21"/>
          <w:szCs w:val="21"/>
          <w:highlight w:val="none"/>
        </w:rPr>
        <w:t>（中文译本应由翻译机构盖章或者翻译人员签名确认，否则按无效处理）</w:t>
      </w:r>
      <w:r>
        <w:rPr>
          <w:rFonts w:hint="eastAsia" w:ascii="宋体" w:hAnsi="宋体" w:eastAsia="宋体"/>
          <w:bCs/>
          <w:color w:val="auto"/>
          <w:sz w:val="21"/>
          <w:szCs w:val="21"/>
          <w:highlight w:val="none"/>
        </w:rPr>
        <w:t>。</w:t>
      </w:r>
    </w:p>
    <w:p w14:paraId="2ABE29C8">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除非采购文件在技术规格中另有规定，供应商在采购文件中及其与采购代理机构和采购人所有往来文件中的所有计量单位均应采用中华人民共和国法定计量单位。</w:t>
      </w:r>
    </w:p>
    <w:p w14:paraId="54131C27">
      <w:pPr>
        <w:bidi w:val="0"/>
        <w:rPr>
          <w:color w:val="auto"/>
          <w:highlight w:val="none"/>
        </w:rPr>
      </w:pPr>
    </w:p>
    <w:bookmarkEnd w:id="106"/>
    <w:p w14:paraId="4BBDC23C">
      <w:pPr>
        <w:pStyle w:val="5"/>
        <w:keepNext w:val="0"/>
        <w:keepLines w:val="0"/>
        <w:numPr>
          <w:ilvl w:val="0"/>
          <w:numId w:val="2"/>
        </w:numPr>
        <w:adjustRightInd/>
        <w:spacing w:before="0" w:after="0" w:line="360" w:lineRule="auto"/>
        <w:rPr>
          <w:rFonts w:hAnsi="宋体"/>
          <w:color w:val="auto"/>
          <w:sz w:val="21"/>
          <w:szCs w:val="21"/>
          <w:highlight w:val="none"/>
        </w:rPr>
      </w:pPr>
      <w:bookmarkStart w:id="107" w:name="_Toc28823"/>
      <w:bookmarkStart w:id="108" w:name="_Toc18228"/>
      <w:bookmarkStart w:id="109" w:name="_Toc25730"/>
      <w:r>
        <w:rPr>
          <w:rFonts w:hint="eastAsia" w:hAnsi="宋体"/>
          <w:color w:val="auto"/>
          <w:sz w:val="21"/>
          <w:szCs w:val="21"/>
          <w:highlight w:val="none"/>
        </w:rPr>
        <w:t>响应文件编制</w:t>
      </w:r>
      <w:bookmarkEnd w:id="107"/>
      <w:bookmarkEnd w:id="108"/>
      <w:bookmarkEnd w:id="109"/>
    </w:p>
    <w:p w14:paraId="12F73276">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供应商应认真阅读、并充分理解采购文件的全部内容（包括所有的补充、修改内容、重要事项、格式、条款和技术规范、参数及要求等），并应完整、真实、准确的填写采购文件中规定的所有内容。供应商没有按照采购文件要求提交全部资料，或者报价没有对采购文件在各方面都作出实质性响应是供应商的风险，有可能导致其报价被拒绝，或被认定为无效响应或被确定为报价无效。</w:t>
      </w:r>
    </w:p>
    <w:p w14:paraId="76476051">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供应商必须对响应文件所提供的全部资料的真实性承担法律责任，并无条件接受采购人或采购代理机构及政府采购监督管理部门等对其中任何资料进行核实的要求。</w:t>
      </w:r>
    </w:p>
    <w:p w14:paraId="6A05F5BF">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如果因为供应商响应文件填报的内容不详，或没有提供采购文件中所要求的全部资料及数据，由此造成的后果，其责任由供应商承担。</w:t>
      </w:r>
    </w:p>
    <w:p w14:paraId="3CBF83C5">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为方便磋商小组进行供应商授权代表人身份审查及供应商报价审查，供应商应将首次报价一览表及授权委托书单独密封提交，并在信封上标明“报价文件”字样。供应商的法定代表人参加磋商时，须开具法定代表人证明书，按上述要求一并密封提交。“报价文件”份数及签章等要求与响应文件正本相同（1份）。</w:t>
      </w:r>
    </w:p>
    <w:p w14:paraId="6767BE66">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报价：</w:t>
      </w:r>
    </w:p>
    <w:p w14:paraId="16999249">
      <w:pPr>
        <w:numPr>
          <w:ilvl w:val="0"/>
          <w:numId w:val="7"/>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供应商应按响应文件的</w:t>
      </w:r>
      <w:r>
        <w:rPr>
          <w:rFonts w:hint="eastAsia" w:ascii="宋体" w:hAnsi="宋体" w:eastAsia="宋体"/>
          <w:color w:val="auto"/>
          <w:sz w:val="21"/>
          <w:szCs w:val="21"/>
          <w:highlight w:val="none"/>
        </w:rPr>
        <w:t>用户需求中的要求进行一次报价</w:t>
      </w:r>
      <w:r>
        <w:rPr>
          <w:rFonts w:hint="eastAsia" w:ascii="宋体" w:hAnsi="宋体" w:eastAsia="宋体"/>
          <w:bCs/>
          <w:color w:val="auto"/>
          <w:sz w:val="21"/>
          <w:szCs w:val="21"/>
          <w:highlight w:val="none"/>
        </w:rPr>
        <w:t>；</w:t>
      </w:r>
    </w:p>
    <w:p w14:paraId="3488BE8E">
      <w:pPr>
        <w:numPr>
          <w:ilvl w:val="0"/>
          <w:numId w:val="7"/>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供应商所提供的货物和服务均应以人民币</w:t>
      </w:r>
      <w:r>
        <w:rPr>
          <w:rFonts w:hint="eastAsia" w:ascii="宋体" w:hAnsi="宋体" w:eastAsia="宋体"/>
          <w:color w:val="auto"/>
          <w:sz w:val="21"/>
          <w:szCs w:val="21"/>
          <w:highlight w:val="none"/>
        </w:rPr>
        <w:t>（或相关费率）</w:t>
      </w:r>
      <w:r>
        <w:rPr>
          <w:rFonts w:hint="eastAsia" w:ascii="宋体" w:hAnsi="宋体" w:eastAsia="宋体"/>
          <w:bCs/>
          <w:color w:val="auto"/>
          <w:sz w:val="21"/>
          <w:szCs w:val="21"/>
          <w:highlight w:val="none"/>
        </w:rPr>
        <w:t>报价（具体报价要求详见用户需求）；</w:t>
      </w:r>
    </w:p>
    <w:p w14:paraId="6AC615E9">
      <w:pPr>
        <w:numPr>
          <w:ilvl w:val="0"/>
          <w:numId w:val="7"/>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报价应包含完成本次采购所有服务内容的费用，包含各种税务费及合同实施过程中的全部费用；</w:t>
      </w:r>
    </w:p>
    <w:p w14:paraId="3A99403C">
      <w:pPr>
        <w:numPr>
          <w:ilvl w:val="0"/>
          <w:numId w:val="7"/>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经磋商后，供应商所报的最后磋商报价在合同执行过程中是固定不变的，不得以任何理由予以变更；</w:t>
      </w:r>
    </w:p>
    <w:p w14:paraId="482299AC">
      <w:pPr>
        <w:numPr>
          <w:ilvl w:val="0"/>
          <w:numId w:val="7"/>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供应商只能就单个项目提供唯一的方案和报价，不接受选择性的方案和报价，方案或报价不是唯一的响应文件作无效处理；</w:t>
      </w:r>
    </w:p>
    <w:p w14:paraId="07E265B1">
      <w:pPr>
        <w:numPr>
          <w:ilvl w:val="0"/>
          <w:numId w:val="7"/>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最终报价文件为供应商响应文件组成的一部分，其报价有效期应与响应文件有效期保持一致；</w:t>
      </w:r>
    </w:p>
    <w:p w14:paraId="4AE0489D">
      <w:pPr>
        <w:numPr>
          <w:ilvl w:val="0"/>
          <w:numId w:val="7"/>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磋商小组认为供应商的报价明显低于其他通过初审的供应商的报价，有可能影响产品质量或者不能诚信履约的，应当要求其在磋商现场合理的时间内提供书面说明，必要时提交相关证明材料；供应商不能证明其报价合理性的，磋商小组应当将其作为无效报价处理。</w:t>
      </w:r>
    </w:p>
    <w:p w14:paraId="2AD87A06">
      <w:pPr>
        <w:numPr>
          <w:ilvl w:val="1"/>
          <w:numId w:val="2"/>
        </w:numPr>
        <w:spacing w:line="360" w:lineRule="auto"/>
        <w:rPr>
          <w:rFonts w:ascii="宋体" w:hAnsi="宋体" w:eastAsia="宋体"/>
          <w:color w:val="auto"/>
          <w:sz w:val="21"/>
          <w:szCs w:val="21"/>
          <w:highlight w:val="none"/>
        </w:rPr>
      </w:pPr>
      <w:r>
        <w:rPr>
          <w:rFonts w:hint="eastAsia" w:ascii="宋体" w:hAnsi="宋体" w:eastAsia="宋体"/>
          <w:bCs/>
          <w:color w:val="auto"/>
          <w:sz w:val="21"/>
          <w:szCs w:val="21"/>
          <w:highlight w:val="none"/>
        </w:rPr>
        <w:t>供应商名称与供应商公章不一致，若供应商名称已进行变更，应在响应文件中提供相应的证明材料并加盖公章，否则响应文件无效。</w:t>
      </w:r>
    </w:p>
    <w:p w14:paraId="60FB27ED">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响应文件密封、标记及内容与本项目采购信息不符，导致无法分辨所参与项目为本项目的，响应文件无效。</w:t>
      </w:r>
    </w:p>
    <w:p w14:paraId="13310AC1">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除供应商对错处作必要修改外，响应文件中不允许涂改或改写。任何行间插字、涂改和增删，必须由供应商的法定代表人或委托代理人在修改处签字或加盖公章才有效，否则其该处内容无效。</w:t>
      </w:r>
    </w:p>
    <w:p w14:paraId="03E8BA25">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响应文件的签署：未按采购文件要求或未按响应文件所要求格式对响应文件进行签署授权的，其报价无效。</w:t>
      </w:r>
    </w:p>
    <w:p w14:paraId="1D2B7DE5">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电报、电话、传真、电子邮件形式的响应文件概不接受。</w:t>
      </w:r>
    </w:p>
    <w:p w14:paraId="2EE75D0D">
      <w:pPr>
        <w:spacing w:line="360" w:lineRule="auto"/>
        <w:rPr>
          <w:rFonts w:ascii="宋体" w:hAnsi="宋体" w:eastAsia="宋体"/>
          <w:bCs/>
          <w:color w:val="auto"/>
          <w:sz w:val="21"/>
          <w:szCs w:val="21"/>
          <w:highlight w:val="none"/>
        </w:rPr>
      </w:pPr>
    </w:p>
    <w:p w14:paraId="685D2B43">
      <w:pPr>
        <w:pStyle w:val="5"/>
        <w:keepNext w:val="0"/>
        <w:keepLines w:val="0"/>
        <w:numPr>
          <w:ilvl w:val="0"/>
          <w:numId w:val="2"/>
        </w:numPr>
        <w:adjustRightInd/>
        <w:spacing w:before="0" w:after="0" w:line="360" w:lineRule="auto"/>
        <w:rPr>
          <w:rFonts w:hAnsi="宋体"/>
          <w:color w:val="auto"/>
          <w:sz w:val="21"/>
          <w:szCs w:val="21"/>
          <w:highlight w:val="none"/>
        </w:rPr>
      </w:pPr>
      <w:bookmarkStart w:id="110" w:name="_Toc26897"/>
      <w:bookmarkStart w:id="111" w:name="_Toc8470"/>
      <w:bookmarkStart w:id="112" w:name="_Toc110953840"/>
      <w:bookmarkStart w:id="113" w:name="_Toc11910"/>
      <w:r>
        <w:rPr>
          <w:rFonts w:hint="eastAsia" w:hAnsi="宋体"/>
          <w:color w:val="auto"/>
          <w:sz w:val="21"/>
          <w:szCs w:val="21"/>
          <w:highlight w:val="none"/>
        </w:rPr>
        <w:t>响应文件的内容</w:t>
      </w:r>
      <w:bookmarkEnd w:id="110"/>
      <w:bookmarkEnd w:id="111"/>
      <w:bookmarkEnd w:id="112"/>
      <w:bookmarkEnd w:id="113"/>
    </w:p>
    <w:p w14:paraId="4E249A0E">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证明供应商合格和资格的文件。</w:t>
      </w:r>
    </w:p>
    <w:p w14:paraId="6849E992">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响应文件格式中要求必须提供的表格。</w:t>
      </w:r>
    </w:p>
    <w:p w14:paraId="7FB06EA2">
      <w:pPr>
        <w:spacing w:line="360" w:lineRule="auto"/>
        <w:rPr>
          <w:rFonts w:ascii="宋体" w:hAnsi="宋体" w:eastAsia="宋体" w:cs="宋体"/>
          <w:color w:val="auto"/>
          <w:sz w:val="21"/>
          <w:szCs w:val="21"/>
          <w:highlight w:val="none"/>
        </w:rPr>
      </w:pPr>
    </w:p>
    <w:p w14:paraId="1D307E4B">
      <w:pPr>
        <w:pStyle w:val="5"/>
        <w:keepNext w:val="0"/>
        <w:keepLines w:val="0"/>
        <w:numPr>
          <w:ilvl w:val="0"/>
          <w:numId w:val="2"/>
        </w:numPr>
        <w:adjustRightInd/>
        <w:spacing w:before="0" w:after="0" w:line="360" w:lineRule="auto"/>
        <w:rPr>
          <w:rFonts w:hAnsi="宋体"/>
          <w:color w:val="auto"/>
          <w:sz w:val="21"/>
          <w:szCs w:val="21"/>
          <w:highlight w:val="none"/>
        </w:rPr>
      </w:pPr>
      <w:bookmarkStart w:id="114" w:name="_Toc110953841"/>
      <w:bookmarkStart w:id="115" w:name="_Toc1662"/>
      <w:bookmarkStart w:id="116" w:name="_Toc17858"/>
      <w:bookmarkStart w:id="117" w:name="_Toc15387"/>
      <w:r>
        <w:rPr>
          <w:rFonts w:hint="eastAsia" w:hAnsi="宋体"/>
          <w:color w:val="auto"/>
          <w:sz w:val="21"/>
          <w:szCs w:val="21"/>
          <w:highlight w:val="none"/>
        </w:rPr>
        <w:t>响应文件格式</w:t>
      </w:r>
      <w:bookmarkEnd w:id="114"/>
      <w:bookmarkEnd w:id="115"/>
      <w:bookmarkEnd w:id="116"/>
      <w:bookmarkEnd w:id="117"/>
    </w:p>
    <w:p w14:paraId="48E682BE">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供应商应将响应文件装订成册，并制作“响应文件目录”。响应文件格式中要求必须提交的文件或表格，各供应商可以根据实际情况增加内容，但不得擅自减少有关内容。响应文件的完整性是评审的内容之一。</w:t>
      </w:r>
    </w:p>
    <w:p w14:paraId="501F8640">
      <w:pPr>
        <w:rPr>
          <w:rFonts w:ascii="宋体" w:hAnsi="宋体" w:eastAsia="宋体" w:cs="宋体"/>
          <w:color w:val="auto"/>
          <w:sz w:val="21"/>
          <w:szCs w:val="21"/>
          <w:highlight w:val="none"/>
        </w:rPr>
      </w:pPr>
    </w:p>
    <w:p w14:paraId="37548DBD">
      <w:pPr>
        <w:pStyle w:val="5"/>
        <w:keepNext w:val="0"/>
        <w:keepLines w:val="0"/>
        <w:numPr>
          <w:ilvl w:val="0"/>
          <w:numId w:val="2"/>
        </w:numPr>
        <w:adjustRightInd/>
        <w:spacing w:before="0" w:after="0" w:line="360" w:lineRule="auto"/>
        <w:rPr>
          <w:rFonts w:hAnsi="宋体"/>
          <w:color w:val="auto"/>
          <w:sz w:val="21"/>
          <w:szCs w:val="21"/>
          <w:highlight w:val="none"/>
        </w:rPr>
      </w:pPr>
      <w:bookmarkStart w:id="118" w:name="_Toc21656"/>
      <w:bookmarkStart w:id="119" w:name="_Toc1898"/>
      <w:bookmarkStart w:id="120" w:name="_Toc21817"/>
      <w:r>
        <w:rPr>
          <w:rFonts w:hint="eastAsia" w:hAnsi="宋体"/>
          <w:color w:val="auto"/>
          <w:sz w:val="21"/>
          <w:szCs w:val="21"/>
          <w:highlight w:val="none"/>
        </w:rPr>
        <w:t>磋商保证金</w:t>
      </w:r>
      <w:bookmarkEnd w:id="118"/>
      <w:bookmarkEnd w:id="119"/>
      <w:r>
        <w:rPr>
          <w:rFonts w:hint="eastAsia" w:hAnsi="宋体"/>
          <w:color w:val="auto"/>
          <w:sz w:val="21"/>
          <w:szCs w:val="21"/>
          <w:highlight w:val="none"/>
          <w:lang w:eastAsia="zh-CN"/>
        </w:rPr>
        <w:t>（</w:t>
      </w:r>
      <w:r>
        <w:rPr>
          <w:rFonts w:hint="eastAsia" w:ascii="宋体" w:hAnsi="宋体"/>
          <w:b/>
          <w:color w:val="auto"/>
          <w:sz w:val="21"/>
          <w:szCs w:val="21"/>
          <w:highlight w:val="none"/>
          <w:lang w:val="en-US" w:eastAsia="zh-CN"/>
        </w:rPr>
        <w:t>本项目不需提供</w:t>
      </w:r>
      <w:r>
        <w:rPr>
          <w:rFonts w:hint="eastAsia" w:hAnsi="宋体"/>
          <w:color w:val="auto"/>
          <w:sz w:val="21"/>
          <w:szCs w:val="21"/>
          <w:highlight w:val="none"/>
        </w:rPr>
        <w:t>磋商保证金</w:t>
      </w:r>
      <w:r>
        <w:rPr>
          <w:rFonts w:hint="eastAsia" w:hAnsi="宋体"/>
          <w:color w:val="auto"/>
          <w:sz w:val="21"/>
          <w:szCs w:val="21"/>
          <w:highlight w:val="none"/>
          <w:lang w:eastAsia="zh-CN"/>
        </w:rPr>
        <w:t>）</w:t>
      </w:r>
      <w:bookmarkEnd w:id="120"/>
    </w:p>
    <w:p w14:paraId="7D4722D2">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color w:val="auto"/>
          <w:sz w:val="21"/>
          <w:szCs w:val="21"/>
          <w:highlight w:val="none"/>
        </w:rPr>
        <w:t>磋商保证金金额与采购文件要求金额保持一致（详见磋商资料表）。</w:t>
      </w:r>
    </w:p>
    <w:p w14:paraId="2F83A742">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供应商应按磋商资料表中规定数额及法律规定的时间按相应包号保证金金额要求一次性提交磋商保证金，以多次汇入达到采购文件要求金额的磋商保证金无效。</w:t>
      </w:r>
    </w:p>
    <w:p w14:paraId="68BF5F28">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磋商保证金有效期与响应文件有效期保持一致。</w:t>
      </w:r>
    </w:p>
    <w:p w14:paraId="673C1324">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缴纳磋商保证金的供应商与参与本项目的供应商名称必须一致，非参与本项目的供应商缴纳的磋商保证金无效。</w:t>
      </w:r>
    </w:p>
    <w:p w14:paraId="125607C6">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采用银行转账、电汇方式提交的,付至采购代理机构指定账户上。 (详见磋商资料表)</w:t>
      </w:r>
    </w:p>
    <w:p w14:paraId="0BE49749">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担保是指由担保机构为供应商交纳磋商保证金向采购人或者采购代理机构提供的保证担保。供应商在响应有效期内撤回响应文件或成交后不签订政府采购合同的，由担保机构按照担保函的约定履行支付磋商保证金的责任。</w:t>
      </w:r>
    </w:p>
    <w:p w14:paraId="5BAB3240">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采用担保函提交的，应符合下列规定：</w:t>
      </w:r>
    </w:p>
    <w:p w14:paraId="3601F9BF">
      <w:pPr>
        <w:pStyle w:val="2"/>
        <w:keepNext w:val="0"/>
        <w:keepLines w:val="0"/>
        <w:pageBreakBefore w:val="0"/>
        <w:widowControl/>
        <w:numPr>
          <w:ilvl w:val="0"/>
          <w:numId w:val="8"/>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担保函有效期应与响应文件有效期一致；</w:t>
      </w:r>
    </w:p>
    <w:p w14:paraId="27901C2A">
      <w:pPr>
        <w:pStyle w:val="2"/>
        <w:keepNext w:val="0"/>
        <w:keepLines w:val="0"/>
        <w:pageBreakBefore w:val="0"/>
        <w:widowControl/>
        <w:numPr>
          <w:ilvl w:val="0"/>
          <w:numId w:val="8"/>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担保金额应与本项目的磋商保证金一致；</w:t>
      </w:r>
    </w:p>
    <w:p w14:paraId="3A9FBD11">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保证金不接受现金方式（包括以存现方式）提交，未按要求提交磋商保证金的供应商其响应文件作无效处理。</w:t>
      </w:r>
    </w:p>
    <w:p w14:paraId="44367AD6">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未成交的供应商保证金在采购结果公示发出后5个工作日内退还，成交供应商的保证金在采购合同签订后5个工作日内退还。</w:t>
      </w:r>
    </w:p>
    <w:p w14:paraId="0A8CB351">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为方便退还未成交的供应商保证金，供应商应制作《磋商保证金汇入情况说明》随响应文件一并递交。</w:t>
      </w:r>
    </w:p>
    <w:p w14:paraId="7ED7D7A8">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有下列情形之一的，磋商保证金不予退还：</w:t>
      </w:r>
    </w:p>
    <w:p w14:paraId="5CFA5837">
      <w:pPr>
        <w:pStyle w:val="2"/>
        <w:keepNext w:val="0"/>
        <w:keepLines w:val="0"/>
        <w:pageBreakBefore w:val="0"/>
        <w:widowControl/>
        <w:numPr>
          <w:ilvl w:val="0"/>
          <w:numId w:val="9"/>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供应商在提交响应文件截止时间后撤回响应文件的；</w:t>
      </w:r>
    </w:p>
    <w:p w14:paraId="3780240A">
      <w:pPr>
        <w:pStyle w:val="2"/>
        <w:keepNext w:val="0"/>
        <w:keepLines w:val="0"/>
        <w:pageBreakBefore w:val="0"/>
        <w:widowControl/>
        <w:numPr>
          <w:ilvl w:val="0"/>
          <w:numId w:val="9"/>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供应商在响应文件中提供虚假材料的；</w:t>
      </w:r>
    </w:p>
    <w:p w14:paraId="5E57EC04">
      <w:pPr>
        <w:pStyle w:val="2"/>
        <w:keepNext w:val="0"/>
        <w:keepLines w:val="0"/>
        <w:pageBreakBefore w:val="0"/>
        <w:widowControl/>
        <w:numPr>
          <w:ilvl w:val="0"/>
          <w:numId w:val="9"/>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除因不可抗力或磋商文件（本文件）、询价通知书（本文件）认可的情形以外，成交供应商不与采购人签订合同的；</w:t>
      </w:r>
    </w:p>
    <w:p w14:paraId="6C9349F0">
      <w:pPr>
        <w:pStyle w:val="2"/>
        <w:keepNext w:val="0"/>
        <w:keepLines w:val="0"/>
        <w:pageBreakBefore w:val="0"/>
        <w:widowControl/>
        <w:numPr>
          <w:ilvl w:val="0"/>
          <w:numId w:val="9"/>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供应商与采购人、其他供应商或者采购代理机构恶意串通的；</w:t>
      </w:r>
    </w:p>
    <w:p w14:paraId="149DE580">
      <w:pPr>
        <w:pStyle w:val="2"/>
        <w:keepNext w:val="0"/>
        <w:keepLines w:val="0"/>
        <w:pageBreakBefore w:val="0"/>
        <w:widowControl/>
        <w:numPr>
          <w:ilvl w:val="0"/>
          <w:numId w:val="9"/>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采购文件规定的其他情形。</w:t>
      </w:r>
    </w:p>
    <w:p w14:paraId="0F003313">
      <w:pPr>
        <w:spacing w:line="480" w:lineRule="exact"/>
        <w:ind w:firstLine="480" w:firstLineChars="200"/>
        <w:rPr>
          <w:rFonts w:ascii="宋体" w:hAnsi="宋体" w:eastAsia="宋体"/>
          <w:color w:val="auto"/>
          <w:sz w:val="24"/>
          <w:szCs w:val="21"/>
          <w:highlight w:val="none"/>
        </w:rPr>
      </w:pPr>
    </w:p>
    <w:p w14:paraId="7448A88E">
      <w:pPr>
        <w:pStyle w:val="5"/>
        <w:keepNext w:val="0"/>
        <w:keepLines w:val="0"/>
        <w:numPr>
          <w:ilvl w:val="0"/>
          <w:numId w:val="2"/>
        </w:numPr>
        <w:adjustRightInd/>
        <w:spacing w:before="0" w:after="0" w:line="360" w:lineRule="auto"/>
        <w:rPr>
          <w:rFonts w:hAnsi="宋体"/>
          <w:color w:val="auto"/>
          <w:sz w:val="21"/>
          <w:szCs w:val="21"/>
          <w:highlight w:val="none"/>
        </w:rPr>
      </w:pPr>
      <w:bookmarkStart w:id="121" w:name="_Toc503758471"/>
      <w:bookmarkStart w:id="122" w:name="_Toc467236741"/>
      <w:bookmarkStart w:id="123" w:name="_Toc458262615"/>
      <w:bookmarkStart w:id="124" w:name="_Toc480010709"/>
      <w:bookmarkStart w:id="125" w:name="_Toc25734"/>
      <w:bookmarkStart w:id="126" w:name="_Toc467987824"/>
      <w:bookmarkStart w:id="127" w:name="_Toc480020258"/>
      <w:bookmarkStart w:id="128" w:name="_Toc3732"/>
      <w:bookmarkStart w:id="129" w:name="_Toc10456"/>
      <w:bookmarkStart w:id="130" w:name="_Toc468157537"/>
      <w:bookmarkStart w:id="131" w:name="_Toc454701382"/>
      <w:bookmarkStart w:id="132" w:name="_Toc468606030"/>
      <w:bookmarkStart w:id="133" w:name="_Toc480021054"/>
      <w:bookmarkStart w:id="134" w:name="_Toc480171880"/>
      <w:bookmarkStart w:id="135" w:name="_Toc479991583"/>
      <w:bookmarkStart w:id="136" w:name="_Toc110953842"/>
      <w:r>
        <w:rPr>
          <w:rFonts w:hint="eastAsia" w:hAnsi="宋体"/>
          <w:color w:val="auto"/>
          <w:sz w:val="21"/>
          <w:szCs w:val="21"/>
          <w:highlight w:val="none"/>
        </w:rPr>
        <w:t>★报价（响应文件）有效期</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4F0CD36B">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响应文件从开启响应文件之日起，报价（响应文件）有效期为</w:t>
      </w:r>
      <w:r>
        <w:rPr>
          <w:rFonts w:hint="eastAsia" w:ascii="宋体" w:hAnsi="宋体" w:eastAsia="宋体"/>
          <w:bCs/>
          <w:color w:val="auto"/>
          <w:sz w:val="21"/>
          <w:szCs w:val="21"/>
          <w:highlight w:val="none"/>
          <w:lang w:eastAsia="zh-CN"/>
        </w:rPr>
        <w:t>90个日历日</w:t>
      </w:r>
      <w:r>
        <w:rPr>
          <w:rFonts w:hint="eastAsia" w:ascii="宋体" w:hAnsi="宋体" w:eastAsia="宋体"/>
          <w:bCs/>
          <w:color w:val="auto"/>
          <w:sz w:val="21"/>
          <w:szCs w:val="21"/>
          <w:highlight w:val="none"/>
        </w:rPr>
        <w:t>。</w:t>
      </w:r>
    </w:p>
    <w:p w14:paraId="6AE56554">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特殊情况下，采购代理机构可于响应有效期期满之前，要求供应商同意延长响应有效期，要求与答复均应为书面形式。对于同意该要求的供应商，既不要求也不允许其修改响应文件。</w:t>
      </w:r>
    </w:p>
    <w:p w14:paraId="22F3B9E4">
      <w:pPr>
        <w:pStyle w:val="2"/>
        <w:rPr>
          <w:rFonts w:ascii="宋体" w:hAnsi="宋体" w:eastAsia="宋体" w:cs="宋体"/>
          <w:color w:val="auto"/>
          <w:sz w:val="21"/>
          <w:szCs w:val="21"/>
          <w:highlight w:val="none"/>
        </w:rPr>
      </w:pPr>
    </w:p>
    <w:bookmarkEnd w:id="98"/>
    <w:bookmarkEnd w:id="99"/>
    <w:bookmarkEnd w:id="100"/>
    <w:bookmarkEnd w:id="101"/>
    <w:bookmarkEnd w:id="102"/>
    <w:p w14:paraId="127CCD12">
      <w:pPr>
        <w:pStyle w:val="4"/>
        <w:keepNext w:val="0"/>
        <w:keepLines w:val="0"/>
        <w:spacing w:before="0" w:after="0" w:line="360" w:lineRule="auto"/>
        <w:jc w:val="center"/>
        <w:rPr>
          <w:rFonts w:ascii="宋体" w:hAnsi="宋体" w:eastAsia="宋体"/>
          <w:color w:val="auto"/>
          <w:sz w:val="24"/>
          <w:szCs w:val="21"/>
          <w:highlight w:val="none"/>
        </w:rPr>
      </w:pPr>
      <w:bookmarkStart w:id="137" w:name="_Toc7006"/>
      <w:bookmarkStart w:id="138" w:name="_Toc19120"/>
      <w:bookmarkStart w:id="139" w:name="_Toc110953843"/>
      <w:bookmarkStart w:id="140" w:name="_Toc32392"/>
      <w:bookmarkStart w:id="141" w:name="_Toc6882679"/>
      <w:bookmarkStart w:id="142" w:name="_Toc6968691"/>
      <w:bookmarkStart w:id="143" w:name="_Toc102277760"/>
      <w:bookmarkStart w:id="144" w:name="_Toc507407363"/>
      <w:bookmarkStart w:id="145" w:name="_Toc466786438"/>
      <w:r>
        <w:rPr>
          <w:rFonts w:hint="eastAsia" w:ascii="宋体" w:hAnsi="宋体" w:eastAsia="宋体"/>
          <w:color w:val="auto"/>
          <w:sz w:val="24"/>
          <w:szCs w:val="21"/>
          <w:highlight w:val="none"/>
          <w:lang w:val="en-US" w:eastAsia="zh-CN"/>
        </w:rPr>
        <w:t>第四章</w:t>
      </w:r>
      <w:r>
        <w:rPr>
          <w:rFonts w:hint="eastAsia" w:ascii="宋体" w:hAnsi="宋体" w:eastAsia="宋体"/>
          <w:color w:val="auto"/>
          <w:sz w:val="24"/>
          <w:szCs w:val="21"/>
          <w:highlight w:val="none"/>
        </w:rPr>
        <w:t>响应文件的递交</w:t>
      </w:r>
      <w:bookmarkEnd w:id="137"/>
      <w:bookmarkEnd w:id="138"/>
      <w:bookmarkEnd w:id="139"/>
      <w:bookmarkEnd w:id="140"/>
    </w:p>
    <w:p w14:paraId="54753DE6">
      <w:pPr>
        <w:pStyle w:val="5"/>
        <w:keepNext w:val="0"/>
        <w:keepLines w:val="0"/>
        <w:numPr>
          <w:ilvl w:val="0"/>
          <w:numId w:val="2"/>
        </w:numPr>
        <w:adjustRightInd/>
        <w:spacing w:before="0" w:after="0" w:line="360" w:lineRule="auto"/>
        <w:rPr>
          <w:rFonts w:hAnsi="宋体"/>
          <w:color w:val="auto"/>
          <w:sz w:val="21"/>
          <w:szCs w:val="21"/>
          <w:highlight w:val="none"/>
        </w:rPr>
      </w:pPr>
      <w:bookmarkStart w:id="146" w:name="_Toc4400"/>
      <w:bookmarkStart w:id="147" w:name="_Toc110953844"/>
      <w:bookmarkStart w:id="148" w:name="_Toc16262"/>
      <w:bookmarkStart w:id="149" w:name="_Toc13611"/>
      <w:r>
        <w:rPr>
          <w:rFonts w:hint="eastAsia" w:hAnsi="宋体"/>
          <w:color w:val="auto"/>
          <w:sz w:val="21"/>
          <w:szCs w:val="21"/>
          <w:highlight w:val="none"/>
        </w:rPr>
        <w:t>响应文件的密封和标记</w:t>
      </w:r>
      <w:bookmarkEnd w:id="146"/>
      <w:bookmarkEnd w:id="147"/>
      <w:bookmarkEnd w:id="148"/>
      <w:bookmarkEnd w:id="149"/>
    </w:p>
    <w:p w14:paraId="024494A5">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供应商应当对响应文件进行装订，价格文件、商务文件、技术文件可</w:t>
      </w:r>
      <w:r>
        <w:rPr>
          <w:rFonts w:hint="eastAsia" w:ascii="宋体" w:hAnsi="宋体" w:eastAsia="宋体"/>
          <w:bCs/>
          <w:color w:val="auto"/>
          <w:sz w:val="21"/>
          <w:szCs w:val="21"/>
          <w:highlight w:val="none"/>
          <w:lang w:val="en-US" w:eastAsia="zh-CN"/>
        </w:rPr>
        <w:t>合装订</w:t>
      </w:r>
      <w:r>
        <w:rPr>
          <w:rFonts w:hint="eastAsia" w:ascii="宋体" w:hAnsi="宋体" w:eastAsia="宋体"/>
          <w:bCs/>
          <w:color w:val="auto"/>
          <w:sz w:val="21"/>
          <w:szCs w:val="21"/>
          <w:highlight w:val="none"/>
        </w:rPr>
        <w:t>为一册，也可根据自身需要分册</w:t>
      </w:r>
      <w:r>
        <w:rPr>
          <w:rFonts w:hint="eastAsia" w:ascii="宋体" w:hAnsi="宋体" w:eastAsia="宋体"/>
          <w:bCs/>
          <w:color w:val="auto"/>
          <w:sz w:val="21"/>
          <w:szCs w:val="21"/>
          <w:highlight w:val="none"/>
          <w:lang w:val="en-US" w:eastAsia="zh-CN"/>
        </w:rPr>
        <w:t>装订，</w:t>
      </w:r>
      <w:r>
        <w:rPr>
          <w:rFonts w:hint="eastAsia" w:ascii="宋体" w:hAnsi="宋体" w:eastAsia="宋体"/>
          <w:bCs/>
          <w:color w:val="auto"/>
          <w:sz w:val="21"/>
          <w:szCs w:val="21"/>
          <w:highlight w:val="none"/>
        </w:rPr>
        <w:t>对未经装订的响应文件可能发生的文件散落或缺损，由此产生的后果由供应商承担。</w:t>
      </w:r>
    </w:p>
    <w:p w14:paraId="0EC52C0C">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响应文件正本均须用不褪色墨水书写或打印。响应文件的副本可采用响应文件的正本复印件，每套响应文件应当标明“正本”、“副本”的字样。响应文件的【正本】及所有【副本】的封面及骑缝均须加盖供应商公章（文件每页盖章等同于盖骑缝章）。若正本与副本不符，以正本为准。</w:t>
      </w:r>
    </w:p>
    <w:p w14:paraId="4FC58510">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联合体响应文件的【正本】及【副本】的封面及骑缝均须加盖所有联合体组成成员的公章。（文件每页盖章等同于盖骑缝章）</w:t>
      </w:r>
    </w:p>
    <w:p w14:paraId="52C13A0C">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供应商可将响应文件正本和所有的副本分开密封装在单独的信封中，且在信封上标明“正本”“副本”字样。然后再将所有信封封装在一个外层信封中。</w:t>
      </w:r>
    </w:p>
    <w:p w14:paraId="1A805CCE">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bCs/>
          <w:color w:val="auto"/>
          <w:sz w:val="21"/>
          <w:szCs w:val="21"/>
          <w:highlight w:val="none"/>
        </w:rPr>
        <w:t>电子文件内容包括：由供应商自行制作的与正本文件一致的所有文件。</w:t>
      </w:r>
      <w:r>
        <w:rPr>
          <w:rFonts w:ascii="宋体" w:hAnsi="宋体" w:eastAsia="宋体"/>
          <w:color w:val="auto"/>
          <w:sz w:val="21"/>
          <w:szCs w:val="21"/>
          <w:highlight w:val="none"/>
        </w:rPr>
        <w:t>电子文件</w:t>
      </w:r>
      <w:r>
        <w:rPr>
          <w:rFonts w:hint="eastAsia" w:ascii="宋体" w:hAnsi="宋体" w:eastAsia="宋体"/>
          <w:color w:val="auto"/>
          <w:sz w:val="21"/>
          <w:szCs w:val="21"/>
          <w:highlight w:val="none"/>
        </w:rPr>
        <w:t>由</w:t>
      </w:r>
      <w:r>
        <w:rPr>
          <w:rFonts w:ascii="宋体" w:hAnsi="宋体" w:eastAsia="宋体"/>
          <w:color w:val="auto"/>
          <w:sz w:val="21"/>
          <w:szCs w:val="21"/>
          <w:highlight w:val="none"/>
        </w:rPr>
        <w:t>光盘</w:t>
      </w:r>
      <w:r>
        <w:rPr>
          <w:rFonts w:hint="eastAsia" w:ascii="宋体" w:hAnsi="宋体" w:eastAsia="宋体"/>
          <w:color w:val="auto"/>
          <w:sz w:val="21"/>
          <w:szCs w:val="21"/>
          <w:highlight w:val="none"/>
        </w:rPr>
        <w:t>或U盘</w:t>
      </w:r>
      <w:r>
        <w:rPr>
          <w:rFonts w:ascii="宋体" w:hAnsi="宋体" w:eastAsia="宋体"/>
          <w:color w:val="auto"/>
          <w:sz w:val="21"/>
          <w:szCs w:val="21"/>
          <w:highlight w:val="none"/>
        </w:rPr>
        <w:t>储存</w:t>
      </w:r>
      <w:r>
        <w:rPr>
          <w:rFonts w:hint="eastAsia" w:ascii="宋体" w:hAnsi="宋体" w:eastAsia="宋体"/>
          <w:color w:val="auto"/>
          <w:sz w:val="21"/>
          <w:szCs w:val="21"/>
          <w:highlight w:val="none"/>
        </w:rPr>
        <w:t>，与正本密封包装，随正本提交。</w:t>
      </w:r>
      <w:r>
        <w:rPr>
          <w:rFonts w:hint="eastAsia" w:ascii="宋体" w:hAnsi="宋体" w:eastAsia="宋体"/>
          <w:bCs/>
          <w:color w:val="auto"/>
          <w:sz w:val="21"/>
          <w:szCs w:val="21"/>
          <w:highlight w:val="none"/>
        </w:rPr>
        <w:t>电报、电话、传真、电子邮件形式的电子响应文件概不接受。</w:t>
      </w:r>
    </w:p>
    <w:p w14:paraId="64C61EBD">
      <w:pPr>
        <w:numPr>
          <w:ilvl w:val="1"/>
          <w:numId w:val="2"/>
        </w:numPr>
        <w:spacing w:line="360" w:lineRule="auto"/>
        <w:rPr>
          <w:rFonts w:ascii="宋体" w:hAnsi="宋体" w:eastAsia="宋体"/>
          <w:bCs/>
          <w:color w:val="auto"/>
          <w:sz w:val="21"/>
          <w:szCs w:val="21"/>
          <w:highlight w:val="none"/>
        </w:rPr>
      </w:pPr>
      <w:r>
        <w:rPr>
          <w:rFonts w:hint="eastAsia" w:ascii="宋体" w:hAnsi="宋体" w:eastAsia="宋体"/>
          <w:color w:val="auto"/>
          <w:sz w:val="21"/>
          <w:szCs w:val="21"/>
          <w:highlight w:val="none"/>
        </w:rPr>
        <w:t>所有的信封均应注明：</w:t>
      </w:r>
    </w:p>
    <w:p w14:paraId="7DB71721">
      <w:p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收件人：广东政通招标有限公司</w:t>
      </w:r>
    </w:p>
    <w:p w14:paraId="50438F57">
      <w:p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供应商名称：</w:t>
      </w:r>
    </w:p>
    <w:p w14:paraId="283DCB49">
      <w:p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项目名称：</w:t>
      </w:r>
    </w:p>
    <w:p w14:paraId="33EA7481">
      <w:p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采购项目编号：</w:t>
      </w:r>
    </w:p>
    <w:p w14:paraId="3F77CAC3">
      <w:pPr>
        <w:bidi w:val="0"/>
        <w:rPr>
          <w:color w:val="auto"/>
          <w:highlight w:val="none"/>
        </w:rPr>
      </w:pPr>
    </w:p>
    <w:p w14:paraId="58260E0C">
      <w:pPr>
        <w:pStyle w:val="5"/>
        <w:keepNext w:val="0"/>
        <w:keepLines w:val="0"/>
        <w:numPr>
          <w:ilvl w:val="0"/>
          <w:numId w:val="2"/>
        </w:numPr>
        <w:adjustRightInd/>
        <w:spacing w:before="0" w:after="0" w:line="360" w:lineRule="auto"/>
        <w:rPr>
          <w:rFonts w:hAnsi="宋体"/>
          <w:color w:val="auto"/>
          <w:sz w:val="21"/>
          <w:szCs w:val="21"/>
          <w:highlight w:val="none"/>
        </w:rPr>
      </w:pPr>
      <w:bookmarkStart w:id="150" w:name="_Toc117"/>
      <w:bookmarkStart w:id="151" w:name="_Toc110953845"/>
      <w:bookmarkStart w:id="152" w:name="_Toc6425"/>
      <w:bookmarkStart w:id="153" w:name="_Toc5658"/>
      <w:r>
        <w:rPr>
          <w:rFonts w:hint="eastAsia" w:hAnsi="宋体"/>
          <w:color w:val="auto"/>
          <w:sz w:val="21"/>
          <w:szCs w:val="21"/>
          <w:highlight w:val="none"/>
        </w:rPr>
        <w:t>响应文件的递交</w:t>
      </w:r>
      <w:bookmarkEnd w:id="150"/>
      <w:bookmarkEnd w:id="151"/>
      <w:bookmarkEnd w:id="152"/>
      <w:bookmarkEnd w:id="153"/>
    </w:p>
    <w:p w14:paraId="49A4D4E7">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所有经密封的响应文件及单独密封的报价文件都必须在响应截止时间之前送至采购代理机构。</w:t>
      </w:r>
    </w:p>
    <w:p w14:paraId="6CBA7583">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报价文件作为响应文件组成的一部分，采购文件所规定的初审事项适用于报价文件。</w:t>
      </w:r>
    </w:p>
    <w:p w14:paraId="4C93B779">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采购代理机构将拒绝接收出现以下情况的响应文件：</w:t>
      </w:r>
    </w:p>
    <w:p w14:paraId="0854C220">
      <w:pPr>
        <w:pStyle w:val="2"/>
        <w:keepNext w:val="0"/>
        <w:keepLines w:val="0"/>
        <w:pageBreakBefore w:val="0"/>
        <w:widowControl/>
        <w:numPr>
          <w:ilvl w:val="0"/>
          <w:numId w:val="10"/>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采用透明包装进行密封或未进行密封的响应文件；</w:t>
      </w:r>
    </w:p>
    <w:p w14:paraId="0EBCB901">
      <w:pPr>
        <w:pStyle w:val="2"/>
        <w:keepNext w:val="0"/>
        <w:keepLines w:val="0"/>
        <w:pageBreakBefore w:val="0"/>
        <w:widowControl/>
        <w:numPr>
          <w:ilvl w:val="0"/>
          <w:numId w:val="10"/>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密封破损导致响应文件内容直接或间接泄露的响应文件；</w:t>
      </w:r>
    </w:p>
    <w:p w14:paraId="3BE9E445">
      <w:pPr>
        <w:pStyle w:val="2"/>
        <w:keepNext w:val="0"/>
        <w:keepLines w:val="0"/>
        <w:pageBreakBefore w:val="0"/>
        <w:widowControl/>
        <w:numPr>
          <w:ilvl w:val="0"/>
          <w:numId w:val="10"/>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密封信封上项目编号错误的响应文件；</w:t>
      </w:r>
    </w:p>
    <w:p w14:paraId="53242A56">
      <w:pPr>
        <w:pStyle w:val="2"/>
        <w:keepNext w:val="0"/>
        <w:keepLines w:val="0"/>
        <w:pageBreakBefore w:val="0"/>
        <w:widowControl/>
        <w:numPr>
          <w:ilvl w:val="0"/>
          <w:numId w:val="10"/>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未进行项目报名的供应商（以采购代理机构报名表及报名发票为准）递交的响应文件；</w:t>
      </w:r>
    </w:p>
    <w:p w14:paraId="36087445">
      <w:pPr>
        <w:pStyle w:val="2"/>
        <w:keepNext w:val="0"/>
        <w:keepLines w:val="0"/>
        <w:pageBreakBefore w:val="0"/>
        <w:widowControl/>
        <w:numPr>
          <w:ilvl w:val="0"/>
          <w:numId w:val="10"/>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项目名称出现严重歧义或未标注所参与项目信息导致无法分辨所参与项目为本项目的响应文件；</w:t>
      </w:r>
    </w:p>
    <w:p w14:paraId="3A678AC9">
      <w:pPr>
        <w:pStyle w:val="2"/>
        <w:keepNext w:val="0"/>
        <w:keepLines w:val="0"/>
        <w:pageBreakBefore w:val="0"/>
        <w:widowControl/>
        <w:numPr>
          <w:ilvl w:val="0"/>
          <w:numId w:val="10"/>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未递交磋商保证金供应商递交的响应文件；</w:t>
      </w:r>
    </w:p>
    <w:p w14:paraId="7F5BD47A">
      <w:pPr>
        <w:pStyle w:val="2"/>
        <w:keepNext w:val="0"/>
        <w:keepLines w:val="0"/>
        <w:pageBreakBefore w:val="0"/>
        <w:widowControl/>
        <w:numPr>
          <w:ilvl w:val="0"/>
          <w:numId w:val="10"/>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采用传真、电传的响应文件；</w:t>
      </w:r>
    </w:p>
    <w:p w14:paraId="365101EB">
      <w:pPr>
        <w:pStyle w:val="2"/>
        <w:keepNext w:val="0"/>
        <w:keepLines w:val="0"/>
        <w:pageBreakBefore w:val="0"/>
        <w:widowControl/>
        <w:numPr>
          <w:ilvl w:val="0"/>
          <w:numId w:val="10"/>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olor w:val="auto"/>
          <w:sz w:val="21"/>
          <w:szCs w:val="21"/>
          <w:highlight w:val="none"/>
        </w:rPr>
        <w:t>多个包号的一并密封的响应文件；</w:t>
      </w:r>
    </w:p>
    <w:p w14:paraId="5DCF49F7">
      <w:pPr>
        <w:pStyle w:val="2"/>
        <w:keepNext w:val="0"/>
        <w:keepLines w:val="0"/>
        <w:pageBreakBefore w:val="0"/>
        <w:widowControl/>
        <w:numPr>
          <w:ilvl w:val="0"/>
          <w:numId w:val="10"/>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迟交的响应文件；</w:t>
      </w:r>
    </w:p>
    <w:p w14:paraId="58A5780D">
      <w:pPr>
        <w:pStyle w:val="2"/>
        <w:keepNext w:val="0"/>
        <w:keepLines w:val="0"/>
        <w:pageBreakBefore w:val="0"/>
        <w:widowControl/>
        <w:numPr>
          <w:ilvl w:val="0"/>
          <w:numId w:val="10"/>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磋商文件规定的其他情形。</w:t>
      </w:r>
    </w:p>
    <w:p w14:paraId="172D34E5">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采购代理机构对所有响应文件的误投或提前启封概不负责。</w:t>
      </w:r>
    </w:p>
    <w:p w14:paraId="2CC85757">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供应商同时参加几个包磋商时必须按采购文件要求按包号分别制作响应文件，分别密封递交。</w:t>
      </w:r>
    </w:p>
    <w:p w14:paraId="6022975F">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递交的响应文件中所提供的通讯方式应保持联络畅通，因联系不上而导致的所有后果由供应商自行承担。</w:t>
      </w:r>
    </w:p>
    <w:p w14:paraId="473A607D">
      <w:pPr>
        <w:bidi w:val="0"/>
        <w:rPr>
          <w:color w:val="auto"/>
          <w:highlight w:val="none"/>
        </w:rPr>
      </w:pPr>
    </w:p>
    <w:p w14:paraId="54FED882">
      <w:pPr>
        <w:pStyle w:val="5"/>
        <w:keepNext w:val="0"/>
        <w:keepLines w:val="0"/>
        <w:numPr>
          <w:ilvl w:val="0"/>
          <w:numId w:val="2"/>
        </w:numPr>
        <w:adjustRightInd/>
        <w:spacing w:before="0" w:after="0" w:line="360" w:lineRule="auto"/>
        <w:rPr>
          <w:rFonts w:hAnsi="宋体" w:cs="宋体"/>
          <w:color w:val="auto"/>
          <w:sz w:val="21"/>
          <w:szCs w:val="21"/>
          <w:highlight w:val="none"/>
        </w:rPr>
      </w:pPr>
      <w:bookmarkStart w:id="154" w:name="_Toc8440"/>
      <w:bookmarkStart w:id="155" w:name="_Toc20097"/>
      <w:bookmarkStart w:id="156" w:name="_Toc23533"/>
      <w:r>
        <w:rPr>
          <w:rFonts w:hint="eastAsia" w:hAnsi="宋体"/>
          <w:color w:val="auto"/>
          <w:sz w:val="21"/>
          <w:szCs w:val="21"/>
          <w:highlight w:val="none"/>
        </w:rPr>
        <w:t>样品（如需提交）</w:t>
      </w:r>
      <w:bookmarkEnd w:id="154"/>
      <w:bookmarkEnd w:id="155"/>
      <w:bookmarkEnd w:id="156"/>
    </w:p>
    <w:p w14:paraId="3E343D58">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如有必要，采购代理机构可以要求供应商提供本服务项目涉及的部分设备或产品样品，供应商在磋商时应提交《样品清单》。</w:t>
      </w:r>
    </w:p>
    <w:p w14:paraId="52A2FC49">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为方便评审，供应商在提供样品时，应在所提供的样品表面显著位置标注供应商的名称、包号、样品名称、采购文件规定的服务或货物编号。</w:t>
      </w:r>
    </w:p>
    <w:p w14:paraId="18F97361">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样品作为响应文件的一部分，除非另有说明，成交单位的样品将作为履约验收标准的参考不再退还，未成交单位须在采购结果公示发布后五个工作日内，前往采购代理机构领取样品，逾期不领，采购代理机构将不承担样品的保管责任，由此引发的样品丢失、毁损，采购代理机构不予负责。</w:t>
      </w:r>
    </w:p>
    <w:p w14:paraId="16BAACF3">
      <w:pPr>
        <w:spacing w:line="360" w:lineRule="auto"/>
        <w:rPr>
          <w:rFonts w:ascii="宋体" w:hAnsi="宋体" w:eastAsia="宋体" w:cs="宋体"/>
          <w:color w:val="auto"/>
          <w:sz w:val="21"/>
          <w:szCs w:val="21"/>
          <w:highlight w:val="none"/>
        </w:rPr>
      </w:pPr>
    </w:p>
    <w:p w14:paraId="05E6E1D9">
      <w:pPr>
        <w:pStyle w:val="4"/>
        <w:keepNext w:val="0"/>
        <w:keepLines w:val="0"/>
        <w:spacing w:before="0" w:after="0" w:line="360" w:lineRule="auto"/>
        <w:jc w:val="center"/>
        <w:rPr>
          <w:rFonts w:ascii="宋体" w:hAnsi="宋体" w:eastAsia="宋体"/>
          <w:color w:val="auto"/>
          <w:sz w:val="24"/>
          <w:szCs w:val="21"/>
          <w:highlight w:val="none"/>
        </w:rPr>
      </w:pPr>
      <w:bookmarkStart w:id="157" w:name="_Toc9280"/>
      <w:bookmarkStart w:id="158" w:name="_Toc3401"/>
      <w:bookmarkStart w:id="159" w:name="_Toc30009"/>
      <w:r>
        <w:rPr>
          <w:rFonts w:hint="eastAsia" w:ascii="宋体" w:hAnsi="宋体" w:eastAsia="宋体"/>
          <w:color w:val="auto"/>
          <w:sz w:val="24"/>
          <w:szCs w:val="21"/>
          <w:highlight w:val="none"/>
          <w:lang w:val="en-US" w:eastAsia="zh-CN"/>
        </w:rPr>
        <w:t>第五章</w:t>
      </w:r>
      <w:bookmarkEnd w:id="141"/>
      <w:bookmarkEnd w:id="142"/>
      <w:bookmarkEnd w:id="143"/>
      <w:bookmarkEnd w:id="144"/>
      <w:bookmarkEnd w:id="145"/>
      <w:r>
        <w:rPr>
          <w:rFonts w:hint="eastAsia" w:ascii="宋体" w:hAnsi="宋体" w:eastAsia="宋体"/>
          <w:color w:val="auto"/>
          <w:sz w:val="24"/>
          <w:szCs w:val="21"/>
          <w:highlight w:val="none"/>
        </w:rPr>
        <w:t>磋商、评审</w:t>
      </w:r>
      <w:bookmarkEnd w:id="157"/>
      <w:bookmarkEnd w:id="158"/>
      <w:bookmarkEnd w:id="159"/>
    </w:p>
    <w:p w14:paraId="22962458">
      <w:pPr>
        <w:pStyle w:val="5"/>
        <w:keepNext w:val="0"/>
        <w:keepLines w:val="0"/>
        <w:numPr>
          <w:ilvl w:val="0"/>
          <w:numId w:val="2"/>
        </w:numPr>
        <w:adjustRightInd/>
        <w:spacing w:before="0" w:after="0" w:line="360" w:lineRule="auto"/>
        <w:rPr>
          <w:rFonts w:hAnsi="宋体"/>
          <w:color w:val="auto"/>
          <w:sz w:val="21"/>
          <w:szCs w:val="21"/>
          <w:highlight w:val="none"/>
        </w:rPr>
      </w:pPr>
      <w:bookmarkStart w:id="160" w:name="_Toc8137"/>
      <w:bookmarkStart w:id="161" w:name="_Toc28590"/>
      <w:bookmarkStart w:id="162" w:name="_Toc19468"/>
      <w:r>
        <w:rPr>
          <w:rFonts w:hint="eastAsia" w:hAnsi="宋体"/>
          <w:color w:val="auto"/>
          <w:sz w:val="21"/>
          <w:szCs w:val="21"/>
          <w:highlight w:val="none"/>
        </w:rPr>
        <w:t>签到及评审方法</w:t>
      </w:r>
      <w:bookmarkEnd w:id="160"/>
      <w:bookmarkEnd w:id="161"/>
      <w:bookmarkEnd w:id="162"/>
    </w:p>
    <w:p w14:paraId="09EF3813">
      <w:pPr>
        <w:numPr>
          <w:ilvl w:val="1"/>
          <w:numId w:val="2"/>
        </w:numPr>
        <w:spacing w:line="360" w:lineRule="auto"/>
        <w:rPr>
          <w:rFonts w:ascii="宋体" w:hAnsi="宋体" w:eastAsia="宋体"/>
          <w:color w:val="auto"/>
          <w:sz w:val="21"/>
          <w:szCs w:val="21"/>
          <w:highlight w:val="none"/>
        </w:rPr>
      </w:pPr>
      <w:bookmarkStart w:id="163" w:name="_Toc475249135"/>
      <w:bookmarkStart w:id="164" w:name="_Toc475249138"/>
      <w:r>
        <w:rPr>
          <w:rFonts w:hint="eastAsia" w:ascii="宋体" w:hAnsi="宋体" w:eastAsia="宋体"/>
          <w:color w:val="auto"/>
          <w:sz w:val="21"/>
          <w:szCs w:val="21"/>
          <w:highlight w:val="none"/>
        </w:rPr>
        <w:t>供应商应在《磋商邀请函》规定的日期、时间和地点递交响应文件并进行现场签到。</w:t>
      </w:r>
    </w:p>
    <w:p w14:paraId="0CEA3E46">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递交响应文件时间截止后，由参与磋商的供应商代表或者其推选的代表检查响应文件的密封情况，经确认密封完好后的响应文件不当众予以拆封，不宣读第一次报价和响应文件的其它主要内容。</w:t>
      </w:r>
    </w:p>
    <w:p w14:paraId="3E14787B">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本项目采用综合评分法。</w:t>
      </w:r>
    </w:p>
    <w:p w14:paraId="1D9F9896">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通过资格性和符合性审查的有效供应商方有资格提交最终报价及进入综合评审。</w:t>
      </w:r>
    </w:p>
    <w:p w14:paraId="658B6E81">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根据财库〔2015〕124 号，在采购过程中符合要求的供应商只有 2 家的，竞争性磋商采购活动继续进行。</w:t>
      </w:r>
    </w:p>
    <w:p w14:paraId="47570997">
      <w:pPr>
        <w:bidi w:val="0"/>
        <w:rPr>
          <w:color w:val="auto"/>
          <w:highlight w:val="none"/>
        </w:rPr>
      </w:pPr>
    </w:p>
    <w:p w14:paraId="6E4F6773">
      <w:pPr>
        <w:pStyle w:val="5"/>
        <w:keepNext w:val="0"/>
        <w:keepLines w:val="0"/>
        <w:numPr>
          <w:ilvl w:val="0"/>
          <w:numId w:val="2"/>
        </w:numPr>
        <w:adjustRightInd/>
        <w:spacing w:before="0" w:after="0" w:line="360" w:lineRule="auto"/>
        <w:rPr>
          <w:rFonts w:hAnsi="宋体"/>
          <w:color w:val="auto"/>
          <w:sz w:val="21"/>
          <w:szCs w:val="21"/>
          <w:highlight w:val="none"/>
        </w:rPr>
      </w:pPr>
      <w:bookmarkStart w:id="165" w:name="_Toc10800"/>
      <w:bookmarkStart w:id="166" w:name="_Toc10080"/>
      <w:bookmarkStart w:id="167" w:name="_Toc24445"/>
      <w:r>
        <w:rPr>
          <w:rFonts w:hint="eastAsia" w:hAnsi="宋体"/>
          <w:color w:val="auto"/>
          <w:sz w:val="21"/>
          <w:szCs w:val="21"/>
          <w:highlight w:val="none"/>
        </w:rPr>
        <w:t>磋商小组</w:t>
      </w:r>
      <w:bookmarkEnd w:id="163"/>
      <w:bookmarkEnd w:id="165"/>
      <w:bookmarkEnd w:id="166"/>
      <w:bookmarkEnd w:id="167"/>
    </w:p>
    <w:p w14:paraId="00C453DA">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本次采购依法组建磋商小组。</w:t>
      </w:r>
    </w:p>
    <w:p w14:paraId="284DD5F9">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磋商小组将按照采购文件确定的评审方法进行评审。对采购文件中描述有歧义或前后不一致的地方，磋商小组有权按法律法规的规定进行评判，但对同一条款的评判应适用于每个供应商。</w:t>
      </w:r>
    </w:p>
    <w:p w14:paraId="13C4C345">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从递交响应文件截止到签订合同，凡与审查、澄清、评审和供应商响应文件有关的资料，均不得向任何供应商及与磋商无关的其他人透露。</w:t>
      </w:r>
    </w:p>
    <w:p w14:paraId="20424411">
      <w:pPr>
        <w:spacing w:line="360" w:lineRule="auto"/>
        <w:rPr>
          <w:rFonts w:ascii="宋体" w:hAnsi="宋体" w:eastAsia="宋体"/>
          <w:color w:val="auto"/>
          <w:sz w:val="21"/>
          <w:szCs w:val="21"/>
          <w:highlight w:val="none"/>
        </w:rPr>
      </w:pPr>
    </w:p>
    <w:p w14:paraId="696E07FC">
      <w:pPr>
        <w:pStyle w:val="5"/>
        <w:keepNext w:val="0"/>
        <w:keepLines w:val="0"/>
        <w:numPr>
          <w:ilvl w:val="0"/>
          <w:numId w:val="2"/>
        </w:numPr>
        <w:adjustRightInd/>
        <w:spacing w:before="0" w:after="0" w:line="360" w:lineRule="auto"/>
        <w:rPr>
          <w:rFonts w:hAnsi="宋体"/>
          <w:color w:val="auto"/>
          <w:sz w:val="21"/>
          <w:szCs w:val="21"/>
          <w:highlight w:val="none"/>
        </w:rPr>
      </w:pPr>
      <w:bookmarkStart w:id="168" w:name="_Toc535141844"/>
      <w:bookmarkStart w:id="169" w:name="_Toc37121259"/>
      <w:bookmarkStart w:id="170" w:name="_Toc17978"/>
      <w:bookmarkStart w:id="171" w:name="_Toc17157"/>
      <w:bookmarkStart w:id="172" w:name="_Toc13017"/>
      <w:r>
        <w:rPr>
          <w:rFonts w:hint="eastAsia" w:hAnsi="宋体"/>
          <w:color w:val="auto"/>
          <w:sz w:val="21"/>
          <w:szCs w:val="21"/>
          <w:highlight w:val="none"/>
        </w:rPr>
        <w:t>对响应文件的初审</w:t>
      </w:r>
      <w:bookmarkEnd w:id="168"/>
      <w:bookmarkEnd w:id="169"/>
      <w:bookmarkEnd w:id="170"/>
      <w:bookmarkEnd w:id="171"/>
      <w:bookmarkEnd w:id="172"/>
    </w:p>
    <w:p w14:paraId="37DA9AE1">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开启响应文件后，采购代理机构将组织磋商小组对响应文件进行初审，初审包括资格性审查和符合性审查。</w:t>
      </w:r>
    </w:p>
    <w:p w14:paraId="7E8B4B86">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资格性审查是指依据法律规定和磋商文件的规定，对响应文件中的资格证明等进行审查，确定供应商是否具备响应资格。</w:t>
      </w:r>
      <w:r>
        <w:rPr>
          <w:rFonts w:hint="eastAsia" w:ascii="宋体" w:hAnsi="宋体" w:eastAsia="宋体"/>
          <w:b/>
          <w:color w:val="auto"/>
          <w:sz w:val="21"/>
          <w:szCs w:val="21"/>
          <w:highlight w:val="none"/>
        </w:rPr>
        <w:t>资格性检查中发现下列情形之一的，其报价及响应文件作无效处理。</w:t>
      </w:r>
    </w:p>
    <w:p w14:paraId="46BAC5FC">
      <w:pPr>
        <w:numPr>
          <w:ilvl w:val="0"/>
          <w:numId w:val="11"/>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资格瑕疵</w:t>
      </w:r>
    </w:p>
    <w:p w14:paraId="0AD63232">
      <w:pPr>
        <w:spacing w:line="360" w:lineRule="auto"/>
        <w:ind w:firstLine="567"/>
        <w:rPr>
          <w:rFonts w:ascii="宋体" w:hAnsi="宋体" w:eastAsia="宋体"/>
          <w:color w:val="auto"/>
          <w:sz w:val="21"/>
          <w:szCs w:val="21"/>
          <w:highlight w:val="none"/>
        </w:rPr>
      </w:pPr>
      <w:r>
        <w:rPr>
          <w:rFonts w:hint="eastAsia" w:ascii="宋体" w:hAnsi="宋体" w:eastAsia="宋体"/>
          <w:color w:val="auto"/>
          <w:sz w:val="21"/>
          <w:szCs w:val="21"/>
          <w:highlight w:val="none"/>
        </w:rPr>
        <w:t>包括但不限于：①资格证明文件未提供或不符合采购文件要求的；</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②资格证明文件有效期过期的；③《营业执照》复印件（加盖公章）或《事业单位法人证书》复印件（加盖公章）或其他主体证书复印件（加盖公章）未提供或有效期过期的；④提供的资质材料模糊不清导致无法辨认的。</w:t>
      </w:r>
    </w:p>
    <w:p w14:paraId="2B7CFD97">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符合性审查是指依据磋商文件的规定，从响应文件的有效性、完整性和对磋商文件的响应程度进行审查，以确定是否对磋商文件的实质性要求作出响应，包括审查响应文件是否完整，有否计算错误，文件签署是否合格等。</w:t>
      </w:r>
      <w:r>
        <w:rPr>
          <w:rFonts w:hint="eastAsia" w:ascii="宋体" w:hAnsi="宋体" w:eastAsia="宋体"/>
          <w:b/>
          <w:color w:val="auto"/>
          <w:sz w:val="21"/>
          <w:szCs w:val="21"/>
          <w:highlight w:val="none"/>
        </w:rPr>
        <w:t>符合性检查中发现下列情形之一的，其报价及响应文件作无效处理。</w:t>
      </w:r>
    </w:p>
    <w:p w14:paraId="15804108">
      <w:pPr>
        <w:numPr>
          <w:ilvl w:val="0"/>
          <w:numId w:val="1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响应文件的有效性、完整性瑕疵</w:t>
      </w:r>
    </w:p>
    <w:p w14:paraId="0136F252">
      <w:pPr>
        <w:spacing w:line="360" w:lineRule="auto"/>
        <w:ind w:firstLine="567"/>
        <w:rPr>
          <w:rFonts w:ascii="宋体" w:hAnsi="宋体" w:eastAsia="宋体"/>
          <w:color w:val="auto"/>
          <w:sz w:val="21"/>
          <w:szCs w:val="21"/>
          <w:highlight w:val="none"/>
        </w:rPr>
      </w:pPr>
      <w:r>
        <w:rPr>
          <w:rFonts w:hint="eastAsia" w:ascii="宋体" w:hAnsi="宋体" w:eastAsia="宋体"/>
          <w:color w:val="auto"/>
          <w:sz w:val="21"/>
          <w:szCs w:val="21"/>
          <w:highlight w:val="none"/>
        </w:rPr>
        <w:t>包括但不限于：①响应文件的数量、制作不符合要求、响应文件内容与采购内容不符的（包括但不限于响应文件项目采购项目编号错误，响应文件项目名称错误导致无法分辨所报价项目为本项目的）；②响应文件中要求签字的内容无法定代表人或其授权代表签字，或签字人无法定代表人有效授权的；③签字盖章不符合采购文件要求的；④响应文件内容有严重缺漏项的；⑤响应文件的关键内容字迹模糊、无法辨认的；⑥响应文件（报价）有效期不符合文件要求的。</w:t>
      </w:r>
    </w:p>
    <w:p w14:paraId="1E19F17F">
      <w:pPr>
        <w:numPr>
          <w:ilvl w:val="0"/>
          <w:numId w:val="1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技术响应瑕疵</w:t>
      </w:r>
    </w:p>
    <w:p w14:paraId="548B8075">
      <w:pPr>
        <w:spacing w:line="360" w:lineRule="auto"/>
        <w:ind w:firstLine="567"/>
        <w:rPr>
          <w:rFonts w:ascii="宋体" w:hAnsi="宋体" w:eastAsia="宋体"/>
          <w:color w:val="auto"/>
          <w:sz w:val="21"/>
          <w:szCs w:val="21"/>
          <w:highlight w:val="none"/>
        </w:rPr>
      </w:pPr>
      <w:r>
        <w:rPr>
          <w:rFonts w:hint="eastAsia" w:ascii="宋体" w:hAnsi="宋体" w:eastAsia="宋体"/>
          <w:color w:val="auto"/>
          <w:sz w:val="21"/>
          <w:szCs w:val="21"/>
          <w:highlight w:val="none"/>
        </w:rPr>
        <w:t>包括但不限于：①响应文件不满足采购文件中加注星号（★）的主要参数要求或加注星号的主要参数无技术资料支持的；②一般参数超出允许偏离的最大范围或最高项数的；③响应文件技术响应与事实不符或虚假应标的；④《技术规格偏离表》未提供的；⑤将一个包中的内容拆开响应的；⑥供应商对同一货物或服务报价时，方案不唯一；⑦明显不符合技术规格、技术标准要求的；⑧其他未实质性响应采购文件技术要求的。</w:t>
      </w:r>
    </w:p>
    <w:p w14:paraId="200E4BC0">
      <w:pPr>
        <w:numPr>
          <w:ilvl w:val="0"/>
          <w:numId w:val="1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商务响应瑕疵</w:t>
      </w:r>
    </w:p>
    <w:p w14:paraId="24D046D9">
      <w:pPr>
        <w:spacing w:line="360" w:lineRule="auto"/>
        <w:ind w:firstLine="567"/>
        <w:rPr>
          <w:rFonts w:ascii="宋体" w:hAnsi="宋体" w:eastAsia="宋体"/>
          <w:color w:val="auto"/>
          <w:sz w:val="21"/>
          <w:szCs w:val="21"/>
          <w:highlight w:val="none"/>
        </w:rPr>
      </w:pPr>
      <w:r>
        <w:rPr>
          <w:rFonts w:hint="eastAsia" w:ascii="宋体" w:hAnsi="宋体" w:eastAsia="宋体"/>
          <w:color w:val="auto"/>
          <w:sz w:val="21"/>
          <w:szCs w:val="21"/>
          <w:highlight w:val="none"/>
        </w:rPr>
        <w:t>包括但不限于：①采购文件加注星号（★）的商务要求负偏离的；②完成期（包括但不限于：工期，服务期，交货期等）未满足采购文件要求的；③响应文件载明的货物包装方式、检验标准和方法不符合采购文件要求，采购人无法接受的；④《商务条款偏离表》未提供的；⑤采购文件附有采购人不能接受的条件的；⑥其他未实质性响应磋商文件商务要求的。</w:t>
      </w:r>
    </w:p>
    <w:p w14:paraId="130DF907">
      <w:pPr>
        <w:numPr>
          <w:ilvl w:val="0"/>
          <w:numId w:val="1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报价瑕疵</w:t>
      </w:r>
    </w:p>
    <w:p w14:paraId="2C1AE0F2">
      <w:pPr>
        <w:spacing w:line="360" w:lineRule="auto"/>
        <w:ind w:firstLine="567"/>
        <w:rPr>
          <w:rFonts w:ascii="宋体" w:hAnsi="宋体" w:eastAsia="宋体"/>
          <w:color w:val="auto"/>
          <w:sz w:val="21"/>
          <w:szCs w:val="21"/>
          <w:highlight w:val="none"/>
        </w:rPr>
      </w:pPr>
      <w:r>
        <w:rPr>
          <w:rFonts w:hint="eastAsia" w:ascii="宋体" w:hAnsi="宋体" w:eastAsia="宋体"/>
          <w:color w:val="auto"/>
          <w:sz w:val="21"/>
          <w:szCs w:val="21"/>
          <w:highlight w:val="none"/>
        </w:rPr>
        <w:t>包括但不限于：①一次报价或最终报价超过本采购文件明确的项目预算或文件明确的最高限价；②未按采购文件要求进行报价的；③报价内容或报价格式不符合采购文件要求的；④报价有严重缺漏项的。</w:t>
      </w:r>
    </w:p>
    <w:p w14:paraId="786345D8">
      <w:pPr>
        <w:numPr>
          <w:ilvl w:val="0"/>
          <w:numId w:val="1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违规行为</w:t>
      </w:r>
    </w:p>
    <w:p w14:paraId="79EAB4BC">
      <w:pPr>
        <w:spacing w:line="360" w:lineRule="auto"/>
        <w:ind w:firstLine="567"/>
        <w:rPr>
          <w:rFonts w:ascii="宋体" w:hAnsi="宋体" w:eastAsia="宋体"/>
          <w:color w:val="auto"/>
          <w:sz w:val="21"/>
          <w:szCs w:val="21"/>
          <w:highlight w:val="none"/>
        </w:rPr>
      </w:pPr>
      <w:r>
        <w:rPr>
          <w:rFonts w:hint="eastAsia" w:ascii="宋体" w:hAnsi="宋体" w:eastAsia="宋体"/>
          <w:color w:val="auto"/>
          <w:sz w:val="21"/>
          <w:szCs w:val="21"/>
          <w:highlight w:val="none"/>
        </w:rPr>
        <w:t>包括但不限于：①以他人的名义报价、串通投标、以行贿手段谋取成交或者以其他弄虚作假方式响应磋商的；②扰乱磋商评审秩序，干扰采购工作正常进行的。③存在经磋商小组认定的其他违规违法行为。</w:t>
      </w:r>
    </w:p>
    <w:p w14:paraId="615FE442">
      <w:pPr>
        <w:numPr>
          <w:ilvl w:val="0"/>
          <w:numId w:val="1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法律法规及磋商文件中规定的其它情形</w:t>
      </w:r>
    </w:p>
    <w:p w14:paraId="32B312AD">
      <w:pPr>
        <w:spacing w:line="360" w:lineRule="auto"/>
        <w:ind w:firstLine="567"/>
        <w:rPr>
          <w:rFonts w:ascii="宋体" w:hAnsi="宋体" w:eastAsia="宋体"/>
          <w:color w:val="auto"/>
          <w:sz w:val="21"/>
          <w:szCs w:val="21"/>
          <w:highlight w:val="none"/>
        </w:rPr>
      </w:pPr>
      <w:r>
        <w:rPr>
          <w:rFonts w:hint="eastAsia" w:ascii="宋体" w:hAnsi="宋体" w:eastAsia="宋体"/>
          <w:color w:val="auto"/>
          <w:sz w:val="21"/>
          <w:szCs w:val="21"/>
          <w:highlight w:val="none"/>
        </w:rPr>
        <w:t>根据项目情况，磋商小组有权决定采购文件中“可能导致废标”或“可能导致其报价被拒绝”等具体条款是否实施“废标”或“投标被拒绝”，但对同一条款的裁决应适用于每个供应商。</w:t>
      </w:r>
    </w:p>
    <w:p w14:paraId="00C517C0">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在磋商过程中，供应商提交的澄清文件和最终响应文件，由供应商法定代表人或授权代表签署后生效，供应商应受其约束。因此，该签字人参加磋商时需出示有效的身份证明文件，否则，其签字的澄清文件和最终响应（报价）文件无效。</w:t>
      </w:r>
    </w:p>
    <w:p w14:paraId="6FF7A10E">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在对响应文件进行详细评估之前，磋商小组将审查每份响应文件是否实质上响应了采购文件的要求。实质性响应的响应应该是与磋商文件要求的全部条款、条件和规格相符，没有重大偏离的响应。对关键条文的偏离、保留或反对，例如关于适用法律、税及关税等的偏离将被认为是实质上的偏离，而纠正这些偏离将影响到其他提交实质性响应响应的供应商的公平竞争地位。</w:t>
      </w:r>
    </w:p>
    <w:p w14:paraId="0A325850">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磋商小组确定响应文件的响应性，只根据响应文件本身的内容，而不寻找外部的证据。</w:t>
      </w:r>
    </w:p>
    <w:p w14:paraId="1B9DD8CB">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实质上没有响应磋商文件要求的响应文件将被拒绝。供应商不得通过修正或撤销不合要求的偏离或保留从而使其响应成为实质上的响应。</w:t>
      </w:r>
    </w:p>
    <w:p w14:paraId="44474E75">
      <w:pPr>
        <w:bidi w:val="0"/>
        <w:rPr>
          <w:color w:val="auto"/>
          <w:highlight w:val="none"/>
        </w:rPr>
      </w:pPr>
    </w:p>
    <w:p w14:paraId="75C1D8D8">
      <w:pPr>
        <w:pStyle w:val="5"/>
        <w:keepNext w:val="0"/>
        <w:keepLines w:val="0"/>
        <w:numPr>
          <w:ilvl w:val="0"/>
          <w:numId w:val="2"/>
        </w:numPr>
        <w:adjustRightInd/>
        <w:spacing w:before="0" w:after="0" w:line="360" w:lineRule="auto"/>
        <w:rPr>
          <w:rFonts w:hAnsi="宋体"/>
          <w:color w:val="auto"/>
          <w:sz w:val="21"/>
          <w:szCs w:val="21"/>
          <w:highlight w:val="none"/>
        </w:rPr>
      </w:pPr>
      <w:bookmarkStart w:id="173" w:name="_Toc29665"/>
      <w:bookmarkStart w:id="174" w:name="_Toc17706"/>
      <w:bookmarkStart w:id="175" w:name="_Toc18895"/>
      <w:r>
        <w:rPr>
          <w:rFonts w:hint="eastAsia" w:hAnsi="宋体"/>
          <w:color w:val="auto"/>
          <w:sz w:val="21"/>
          <w:szCs w:val="21"/>
          <w:highlight w:val="none"/>
        </w:rPr>
        <w:t>技术商务</w:t>
      </w:r>
      <w:bookmarkEnd w:id="173"/>
      <w:r>
        <w:rPr>
          <w:rFonts w:hint="eastAsia" w:hAnsi="宋体"/>
          <w:color w:val="auto"/>
          <w:sz w:val="21"/>
          <w:szCs w:val="21"/>
          <w:highlight w:val="none"/>
        </w:rPr>
        <w:t>磋商</w:t>
      </w:r>
      <w:bookmarkEnd w:id="174"/>
      <w:bookmarkEnd w:id="175"/>
    </w:p>
    <w:p w14:paraId="617A475E">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磋商小组所有成员应当集中与单一供应商分别进行磋商，并给予所有参加磋商的供应商平等的磋商机会。其磋商顺序以供应商签到顺序为准。</w:t>
      </w:r>
    </w:p>
    <w:p w14:paraId="34E46F88">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磋商使用语言为中文。</w:t>
      </w:r>
    </w:p>
    <w:p w14:paraId="700F7B44">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磋商小组将拒绝与出现以下情况的供应商授权代表进行磋商：</w:t>
      </w:r>
    </w:p>
    <w:p w14:paraId="78E9A075">
      <w:pPr>
        <w:pStyle w:val="2"/>
        <w:keepNext w:val="0"/>
        <w:keepLines w:val="0"/>
        <w:pageBreakBefore w:val="0"/>
        <w:widowControl/>
        <w:numPr>
          <w:ilvl w:val="0"/>
          <w:numId w:val="13"/>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供应商授权代表无有效授权的；</w:t>
      </w:r>
    </w:p>
    <w:p w14:paraId="62235479">
      <w:pPr>
        <w:pStyle w:val="2"/>
        <w:keepNext w:val="0"/>
        <w:keepLines w:val="0"/>
        <w:pageBreakBefore w:val="0"/>
        <w:widowControl/>
        <w:numPr>
          <w:ilvl w:val="0"/>
          <w:numId w:val="13"/>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供应商响应文件中的授权代表与现场进行磋商的授权代表不一致的；</w:t>
      </w:r>
    </w:p>
    <w:p w14:paraId="77D17524">
      <w:pPr>
        <w:pStyle w:val="2"/>
        <w:keepNext w:val="0"/>
        <w:keepLines w:val="0"/>
        <w:pageBreakBefore w:val="0"/>
        <w:widowControl/>
        <w:numPr>
          <w:ilvl w:val="0"/>
          <w:numId w:val="13"/>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法人参加磋商但无法定代表人证明书的；</w:t>
      </w:r>
    </w:p>
    <w:p w14:paraId="5DF6689C">
      <w:pPr>
        <w:pStyle w:val="2"/>
        <w:keepNext w:val="0"/>
        <w:keepLines w:val="0"/>
        <w:pageBreakBefore w:val="0"/>
        <w:widowControl/>
        <w:numPr>
          <w:ilvl w:val="0"/>
          <w:numId w:val="13"/>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授权代表现场不能出具可证明其身份信息的证件或文件的；</w:t>
      </w:r>
    </w:p>
    <w:p w14:paraId="0B13CA3E">
      <w:pPr>
        <w:pStyle w:val="2"/>
        <w:keepNext w:val="0"/>
        <w:keepLines w:val="0"/>
        <w:pageBreakBefore w:val="0"/>
        <w:widowControl/>
        <w:numPr>
          <w:ilvl w:val="0"/>
          <w:numId w:val="13"/>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供应商一次报价超出采购文件所规定的预算或最高限价的；</w:t>
      </w:r>
    </w:p>
    <w:p w14:paraId="0294669F">
      <w:pPr>
        <w:pStyle w:val="2"/>
        <w:keepNext w:val="0"/>
        <w:keepLines w:val="0"/>
        <w:pageBreakBefore w:val="0"/>
        <w:widowControl/>
        <w:numPr>
          <w:ilvl w:val="0"/>
          <w:numId w:val="13"/>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olor w:val="auto"/>
          <w:sz w:val="21"/>
          <w:szCs w:val="21"/>
          <w:highlight w:val="none"/>
        </w:rPr>
        <w:t>扰乱磋商秩序，干扰采购工作正常进行的；</w:t>
      </w:r>
    </w:p>
    <w:p w14:paraId="7082959F">
      <w:pPr>
        <w:pStyle w:val="2"/>
        <w:keepNext w:val="0"/>
        <w:keepLines w:val="0"/>
        <w:pageBreakBefore w:val="0"/>
        <w:widowControl/>
        <w:numPr>
          <w:ilvl w:val="0"/>
          <w:numId w:val="13"/>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olor w:val="auto"/>
          <w:sz w:val="21"/>
          <w:szCs w:val="21"/>
          <w:highlight w:val="none"/>
        </w:rPr>
        <w:t>直接或间接影响其他供应商进行最终报价的；</w:t>
      </w:r>
    </w:p>
    <w:p w14:paraId="736D684F">
      <w:pPr>
        <w:pStyle w:val="2"/>
        <w:keepNext w:val="0"/>
        <w:keepLines w:val="0"/>
        <w:pageBreakBefore w:val="0"/>
        <w:widowControl/>
        <w:numPr>
          <w:ilvl w:val="0"/>
          <w:numId w:val="13"/>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磋商小组认定为违规的情况；</w:t>
      </w:r>
    </w:p>
    <w:p w14:paraId="6E070914">
      <w:pPr>
        <w:pStyle w:val="2"/>
        <w:keepNext w:val="0"/>
        <w:keepLines w:val="0"/>
        <w:pageBreakBefore w:val="0"/>
        <w:widowControl/>
        <w:numPr>
          <w:ilvl w:val="0"/>
          <w:numId w:val="13"/>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采购文件规定的其他情况。</w:t>
      </w:r>
    </w:p>
    <w:p w14:paraId="504AC62C">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磋商小组与供应商分别进行磋商（除特殊情况外，磋商小组仅对各供应商进行一轮磋商）。在磋商过程中，磋商小组应当严格遵循保密原则，未经供应商同意不得向任何人透露当事人技术、价格和其他重要信息。</w:t>
      </w:r>
    </w:p>
    <w:p w14:paraId="72EB6B3C">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磋商文件的修正：磋商小组调整或修改采购需求内容时，应取得磋商小组的一致同意，并以书面形式通知所有参加磋商的供应商。但任何形式的决定须以符合公平、公正原则和有利于项目的顺利实施为前提。对磋商文件作出的实质性变动是磋商文件的有效组成部分。</w:t>
      </w:r>
    </w:p>
    <w:p w14:paraId="7F5C44B8">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供应商应当按照磋商文件的变动情况和磋商小组的要求重新提交响应文件（或补充以书面材料），并由其法定代表人或授权代表签字或者加盖公章。由授权代表签字的，应当附法定代表人授权书。供应商为自然人的，应当由本人签字并附身份证明。补充文件是响应文件的组成部分。</w:t>
      </w:r>
    </w:p>
    <w:p w14:paraId="4EFE412A">
      <w:pPr>
        <w:bidi w:val="0"/>
        <w:rPr>
          <w:color w:val="auto"/>
          <w:highlight w:val="none"/>
        </w:rPr>
      </w:pPr>
    </w:p>
    <w:p w14:paraId="629AC54D">
      <w:pPr>
        <w:pStyle w:val="5"/>
        <w:keepNext w:val="0"/>
        <w:keepLines w:val="0"/>
        <w:numPr>
          <w:ilvl w:val="0"/>
          <w:numId w:val="2"/>
        </w:numPr>
        <w:adjustRightInd/>
        <w:spacing w:before="0" w:after="0" w:line="360" w:lineRule="auto"/>
        <w:rPr>
          <w:rFonts w:hAnsi="宋体"/>
          <w:color w:val="auto"/>
          <w:sz w:val="21"/>
          <w:szCs w:val="21"/>
          <w:highlight w:val="none"/>
        </w:rPr>
      </w:pPr>
      <w:bookmarkStart w:id="176" w:name="_Toc30797"/>
      <w:bookmarkStart w:id="177" w:name="_Toc2233"/>
      <w:bookmarkStart w:id="178" w:name="_Toc5492"/>
      <w:r>
        <w:rPr>
          <w:rFonts w:hint="eastAsia" w:hAnsi="宋体"/>
          <w:color w:val="auto"/>
          <w:sz w:val="21"/>
          <w:szCs w:val="21"/>
          <w:highlight w:val="none"/>
        </w:rPr>
        <w:t>最终报价</w:t>
      </w:r>
      <w:bookmarkEnd w:id="176"/>
      <w:bookmarkEnd w:id="177"/>
      <w:bookmarkEnd w:id="178"/>
    </w:p>
    <w:p w14:paraId="51235E6B">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磋商文件能够详细列明采购标的的技术、服务要求的，磋商结束后，磋商小组应当要求所有实质性响应的供应商在规定时间内提交最终报价（最终报价时间视磋商进程由磋商小组决定）。最后报价是供应商响应文件的有效组成部分。</w:t>
      </w:r>
    </w:p>
    <w:p w14:paraId="11CCC918">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通过初审，但未在规定时间内进行最终报价的供应商，其报价文件上的报价视为其最终报价。</w:t>
      </w:r>
    </w:p>
    <w:p w14:paraId="1B16F8AD">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已提交响应文件的供应商，在提交最后报价之前，可以根据磋商情况退出磋商。响应文件不予退还，磋商保证金按采购文件规定进行退还。退出磋商的供应商不进入综合评分环节。</w:t>
      </w:r>
    </w:p>
    <w:p w14:paraId="7ABCEAE6">
      <w:pPr>
        <w:bidi w:val="0"/>
        <w:rPr>
          <w:color w:val="auto"/>
          <w:highlight w:val="none"/>
        </w:rPr>
      </w:pPr>
    </w:p>
    <w:bookmarkEnd w:id="164"/>
    <w:p w14:paraId="5D921BC5">
      <w:pPr>
        <w:pStyle w:val="5"/>
        <w:keepNext w:val="0"/>
        <w:keepLines w:val="0"/>
        <w:numPr>
          <w:ilvl w:val="0"/>
          <w:numId w:val="2"/>
        </w:numPr>
        <w:adjustRightInd/>
        <w:spacing w:before="0" w:after="0" w:line="360" w:lineRule="auto"/>
        <w:rPr>
          <w:rFonts w:hAnsi="宋体"/>
          <w:color w:val="auto"/>
          <w:sz w:val="21"/>
          <w:szCs w:val="21"/>
          <w:highlight w:val="none"/>
        </w:rPr>
      </w:pPr>
      <w:bookmarkStart w:id="179" w:name="_Toc2794"/>
      <w:bookmarkStart w:id="180" w:name="_Toc19157"/>
      <w:bookmarkStart w:id="181" w:name="_Toc12146"/>
      <w:r>
        <w:rPr>
          <w:rFonts w:hint="eastAsia" w:hAnsi="宋体"/>
          <w:color w:val="auto"/>
          <w:sz w:val="21"/>
          <w:szCs w:val="21"/>
          <w:highlight w:val="none"/>
        </w:rPr>
        <w:t>综合评分</w:t>
      </w:r>
      <w:bookmarkEnd w:id="179"/>
      <w:bookmarkEnd w:id="180"/>
      <w:bookmarkEnd w:id="181"/>
    </w:p>
    <w:p w14:paraId="4913DB44">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经磋商确定最终采购需求和提交最后报价的供应商后，由磋商小组采用综合评分法对提交最后报价的供应商的响应文件和最后报价进行综合评分。</w:t>
      </w:r>
    </w:p>
    <w:p w14:paraId="74D286EB">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价格评审：</w:t>
      </w:r>
    </w:p>
    <w:p w14:paraId="06FC5BA0">
      <w:pPr>
        <w:pStyle w:val="2"/>
        <w:keepNext w:val="0"/>
        <w:keepLines w:val="0"/>
        <w:pageBreakBefore w:val="0"/>
        <w:widowControl/>
        <w:numPr>
          <w:ilvl w:val="0"/>
          <w:numId w:val="14"/>
        </w:numPr>
        <w:kinsoku/>
        <w:wordWrap/>
        <w:overflowPunct/>
        <w:topLinePunct w:val="0"/>
        <w:autoSpaceDE/>
        <w:autoSpaceDN/>
        <w:bidi w:val="0"/>
        <w:adjustRightInd w:val="0"/>
        <w:snapToGrid w:val="0"/>
        <w:spacing w:before="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以各供应商最终报价进行评审；</w:t>
      </w:r>
    </w:p>
    <w:p w14:paraId="47FFA170">
      <w:pPr>
        <w:pStyle w:val="2"/>
        <w:keepNext w:val="0"/>
        <w:keepLines w:val="0"/>
        <w:pageBreakBefore w:val="0"/>
        <w:widowControl/>
        <w:numPr>
          <w:ilvl w:val="0"/>
          <w:numId w:val="14"/>
        </w:numPr>
        <w:kinsoku/>
        <w:wordWrap/>
        <w:overflowPunct/>
        <w:topLinePunct w:val="0"/>
        <w:autoSpaceDE/>
        <w:autoSpaceDN/>
        <w:bidi w:val="0"/>
        <w:adjustRightInd w:val="0"/>
        <w:snapToGrid w:val="0"/>
        <w:spacing w:before="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报价错误修正原则：</w:t>
      </w:r>
    </w:p>
    <w:p w14:paraId="35D91EAA">
      <w:pPr>
        <w:pStyle w:val="2"/>
        <w:keepNext w:val="0"/>
        <w:keepLines w:val="0"/>
        <w:pageBreakBefore w:val="0"/>
        <w:widowControl/>
        <w:kinsoku/>
        <w:wordWrap/>
        <w:overflowPunct/>
        <w:topLinePunct w:val="0"/>
        <w:autoSpaceDE/>
        <w:autoSpaceDN/>
        <w:bidi w:val="0"/>
        <w:adjustRightInd w:val="0"/>
        <w:snapToGrid w:val="0"/>
        <w:spacing w:before="0"/>
        <w:ind w:left="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①大写金额与小写金额不一致的，以大写金额为准；总价金额与按单价汇总金额不一致的，以单价金额计算结果为准；单价金额小数点有明显错位的，应以总价为准，并修改单价；同时出现上述两种以上不一致的，按照前款规定的顺序修正。修正价后的价格作为核实价。</w:t>
      </w:r>
    </w:p>
    <w:p w14:paraId="082A40AD">
      <w:pPr>
        <w:pStyle w:val="2"/>
        <w:keepNext w:val="0"/>
        <w:keepLines w:val="0"/>
        <w:pageBreakBefore w:val="0"/>
        <w:widowControl/>
        <w:kinsoku/>
        <w:wordWrap/>
        <w:overflowPunct/>
        <w:topLinePunct w:val="0"/>
        <w:autoSpaceDE/>
        <w:autoSpaceDN/>
        <w:bidi w:val="0"/>
        <w:adjustRightInd w:val="0"/>
        <w:snapToGrid w:val="0"/>
        <w:spacing w:before="0"/>
        <w:ind w:left="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② 以上修正后的报价应当经报价供应商采用书面形式，并加盖公章，或者由法定代表人或其授权的代表签字确认，并对报价供应商产生约束力，报价供应商不确认的，其报价无效。</w:t>
      </w:r>
    </w:p>
    <w:p w14:paraId="6016C07C">
      <w:pPr>
        <w:pStyle w:val="2"/>
        <w:keepNext w:val="0"/>
        <w:keepLines w:val="0"/>
        <w:pageBreakBefore w:val="0"/>
        <w:widowControl/>
        <w:numPr>
          <w:ilvl w:val="0"/>
          <w:numId w:val="14"/>
        </w:numPr>
        <w:kinsoku/>
        <w:wordWrap/>
        <w:overflowPunct/>
        <w:topLinePunct w:val="0"/>
        <w:autoSpaceDE/>
        <w:autoSpaceDN/>
        <w:bidi w:val="0"/>
        <w:adjustRightInd w:val="0"/>
        <w:snapToGrid w:val="0"/>
        <w:spacing w:before="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对报价服务报价漏项的，作非实质性响应处理。</w:t>
      </w:r>
    </w:p>
    <w:p w14:paraId="52B40E16">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技术商务评审要求详见《商务技术评分及价格权重表》。</w:t>
      </w:r>
    </w:p>
    <w:p w14:paraId="4B96A8EB">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磋商小组对通过资格审查、符合性审查及进行最终报价的供应商的响应文件进行详细评审。磋商小组对每一响应文件进行详细的商务评审、技术评审。按照评审程序的规定和依据评分标准，对每个供应商响应文件的技术、商务状况及其对采购文件要求的响应情况进行评议和比较，评出其技术评分和商务评分。根据采购文件规定评出得分，将价格得分、商务得分、技术得分相加得出最终评标得分（最终评标得分分值按四舍五入原则精确到小数点后两位）。</w:t>
      </w:r>
    </w:p>
    <w:p w14:paraId="21B7F13C">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使用综合评分法的采购项目，核心产品提供相同品牌产品且通过资格审查、符合性审查的不同供应商参加同一合同项下报价的，按一家供应商计算，评审后得分最高的同品牌供应商获得成交供应商推荐资格。</w:t>
      </w:r>
    </w:p>
    <w:p w14:paraId="33459704">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产品提供相同品牌产品且通过资格审查、符合性审查的不同供应商参加同一合同项下报价且评审得分相同的，按照评审因素的技术评审得分最高的供应商为排名第一的成交候选人，其他同品牌供应商不作为成交候选人。</w:t>
      </w:r>
    </w:p>
    <w:p w14:paraId="71E8EA71">
      <w:pPr>
        <w:numPr>
          <w:ilvl w:val="1"/>
          <w:numId w:val="2"/>
        </w:num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评分法的，评标结果按评审后得分由高到低顺序排列。得分相同的，按最终报价由低到高顺序排列。得分且最终报价相同的并列，响应文件满足采购文件全部实质性要求，且按照评审因素的量化指标评审得分最高的供应商为排名第一的成交候选人。</w:t>
      </w:r>
    </w:p>
    <w:p w14:paraId="0D12B784">
      <w:pPr>
        <w:bidi w:val="0"/>
        <w:rPr>
          <w:color w:val="auto"/>
          <w:highlight w:val="none"/>
        </w:rPr>
      </w:pPr>
    </w:p>
    <w:p w14:paraId="563C2395">
      <w:pPr>
        <w:pStyle w:val="5"/>
        <w:keepNext w:val="0"/>
        <w:keepLines w:val="0"/>
        <w:numPr>
          <w:ilvl w:val="0"/>
          <w:numId w:val="2"/>
        </w:numPr>
        <w:adjustRightInd/>
        <w:spacing w:before="0" w:after="0" w:line="360" w:lineRule="auto"/>
        <w:rPr>
          <w:rFonts w:hAnsi="宋体"/>
          <w:color w:val="auto"/>
          <w:sz w:val="21"/>
          <w:szCs w:val="21"/>
          <w:highlight w:val="none"/>
        </w:rPr>
      </w:pPr>
      <w:bookmarkStart w:id="182" w:name="_Toc23560"/>
      <w:bookmarkStart w:id="183" w:name="_Toc1097"/>
      <w:bookmarkStart w:id="184" w:name="_Toc30725"/>
      <w:r>
        <w:rPr>
          <w:rFonts w:hint="eastAsia" w:hAnsi="宋体"/>
          <w:color w:val="auto"/>
          <w:sz w:val="21"/>
          <w:szCs w:val="21"/>
          <w:highlight w:val="none"/>
        </w:rPr>
        <w:t>优惠政策</w:t>
      </w:r>
      <w:bookmarkEnd w:id="182"/>
      <w:bookmarkEnd w:id="183"/>
      <w:bookmarkEnd w:id="184"/>
    </w:p>
    <w:p w14:paraId="4B70A356">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对小型或微型企业、监狱企业、残疾人福利性单位</w:t>
      </w:r>
      <w:r>
        <w:rPr>
          <w:rFonts w:hint="eastAsia" w:ascii="宋体" w:hAnsi="宋体"/>
          <w:color w:val="auto"/>
          <w:sz w:val="21"/>
          <w:szCs w:val="21"/>
          <w:highlight w:val="none"/>
          <w:lang w:eastAsia="zh-CN"/>
        </w:rPr>
        <w:t>报价</w:t>
      </w:r>
      <w:r>
        <w:rPr>
          <w:rFonts w:hint="eastAsia" w:ascii="宋体" w:hAnsi="宋体" w:eastAsia="宋体"/>
          <w:color w:val="auto"/>
          <w:sz w:val="21"/>
          <w:szCs w:val="21"/>
          <w:highlight w:val="none"/>
        </w:rPr>
        <w:t>的扶持：</w:t>
      </w:r>
    </w:p>
    <w:p w14:paraId="56BBB6BF">
      <w:pPr>
        <w:spacing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根据财政部、工业和信息化部制定了《政府采购促进中小企业发展管理办法》（财库〔2020〕46号）的规定，对小型或微型企业产品的价格给予一定比例扣除，用扣除后的价格参与评审。（参加政府采购活动的中小企业应按照磋商文件中磋商文件格式提出《中小企业声明函》）残疾人福利性单位、监狱企业（注：参加政府采购活动的监狱企业必须提供由省级以上监狱管理局、戒毒管理局(含新疆生产建设兵团)出具的监狱企业证明文件）视同小型、微型企业。</w:t>
      </w:r>
    </w:p>
    <w:p w14:paraId="467F44EF">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符合中小企业划分标准：应当符合《工业和信息化部、国家统计局、国家发展和改革委员会、财政部关于印发中小企业划型标准规定的通知》（工信部联企业〔2011〕300号）的规定；提供本企业制造的货物、承担的工程或者服务，或者提供其他小型或微型企业的制造的货物。本项所称货物不包括使用大型企业注册商标的货物。</w:t>
      </w:r>
    </w:p>
    <w:p w14:paraId="6B7279ED">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供应商为小型或微型企业且</w:t>
      </w:r>
      <w:r>
        <w:rPr>
          <w:rFonts w:hint="eastAsia" w:ascii="宋体" w:hAnsi="宋体"/>
          <w:color w:val="auto"/>
          <w:sz w:val="21"/>
          <w:szCs w:val="21"/>
          <w:highlight w:val="none"/>
          <w:lang w:eastAsia="zh-CN"/>
        </w:rPr>
        <w:t>响应</w:t>
      </w:r>
      <w:r>
        <w:rPr>
          <w:rFonts w:hint="eastAsia" w:ascii="宋体" w:hAnsi="宋体" w:eastAsia="宋体"/>
          <w:color w:val="auto"/>
          <w:sz w:val="21"/>
          <w:szCs w:val="21"/>
          <w:highlight w:val="none"/>
        </w:rPr>
        <w:t>产品含小型或微型企业产品时，其对应产品价格的扣除详见</w:t>
      </w:r>
      <w:r>
        <w:rPr>
          <w:rFonts w:hint="eastAsia" w:ascii="宋体" w:hAnsi="宋体"/>
          <w:color w:val="auto"/>
          <w:sz w:val="21"/>
          <w:szCs w:val="21"/>
          <w:highlight w:val="none"/>
          <w:lang w:eastAsia="zh-CN"/>
        </w:rPr>
        <w:t>磋商</w:t>
      </w:r>
      <w:r>
        <w:rPr>
          <w:rFonts w:hint="eastAsia" w:ascii="宋体" w:hAnsi="宋体" w:eastAsia="宋体"/>
          <w:color w:val="auto"/>
          <w:sz w:val="21"/>
          <w:szCs w:val="21"/>
          <w:highlight w:val="none"/>
        </w:rPr>
        <w:t>资料表。</w:t>
      </w:r>
    </w:p>
    <w:p w14:paraId="426351AD">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.在货物采购项目中，供应商提供的货物既有中小企业制造货物，也有大型企业制造货物的，不享受“财政部 工业和信息化部关于印发《政府采购促进中小企业发展管理办法》的通知（财库〔2020〕46号）”规定的中小企业扶持政策。</w:t>
      </w:r>
    </w:p>
    <w:p w14:paraId="7F369FF1">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供应商同时为小型、微型企业、监狱企业、残疾人福利性单位任两种或以上情况的，评审中只享受一次价格扣除，不重复进行价格扣除。</w:t>
      </w:r>
    </w:p>
    <w:p w14:paraId="3A076C76">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中标、成交供应商享受本办法（财库〔2020〕46号）规定的中小企业扶持政策的，采购代理机构将随中标、成交结果公开中标、成交供应商的《中小企业声明函》。各供应商不得提供虚假声明，提供虚假声明取消中标、成交资格，并追究其法律责任。</w:t>
      </w:r>
    </w:p>
    <w:p w14:paraId="5F3CF502">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符合享受政府采购支持政策的残疾人福利性单位划分标准（根据财政部 民政部 中国残疾人联合会关于促进残疾人就业政府采购政策的通知(财库[2017]141号)）：</w:t>
      </w:r>
    </w:p>
    <w:p w14:paraId="74C34A22">
      <w:pPr>
        <w:pStyle w:val="2"/>
        <w:keepNext w:val="0"/>
        <w:keepLines w:val="0"/>
        <w:pageBreakBefore w:val="0"/>
        <w:widowControl/>
        <w:numPr>
          <w:ilvl w:val="0"/>
          <w:numId w:val="1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安置的残疾人占本单位在职职工人数的比例不低于25%（含25%），并且安置的残疾人人数不少于10人（含10人）；</w:t>
      </w:r>
    </w:p>
    <w:p w14:paraId="7940364E">
      <w:pPr>
        <w:pStyle w:val="2"/>
        <w:keepNext w:val="0"/>
        <w:keepLines w:val="0"/>
        <w:pageBreakBefore w:val="0"/>
        <w:widowControl/>
        <w:numPr>
          <w:ilvl w:val="0"/>
          <w:numId w:val="1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依法与安置的每位残疾人签订了一年以上（含一年）的劳动合同或服务协议；</w:t>
      </w:r>
    </w:p>
    <w:p w14:paraId="4EEE9BB6">
      <w:pPr>
        <w:pStyle w:val="2"/>
        <w:keepNext w:val="0"/>
        <w:keepLines w:val="0"/>
        <w:pageBreakBefore w:val="0"/>
        <w:widowControl/>
        <w:numPr>
          <w:ilvl w:val="0"/>
          <w:numId w:val="1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为安置的每位残疾人按月足额缴纳了基本养老保险、基本医疗保险、失业保险、工伤保险和生育保险等社会保险费；</w:t>
      </w:r>
    </w:p>
    <w:p w14:paraId="0B363064">
      <w:pPr>
        <w:pStyle w:val="2"/>
        <w:keepNext w:val="0"/>
        <w:keepLines w:val="0"/>
        <w:pageBreakBefore w:val="0"/>
        <w:widowControl/>
        <w:numPr>
          <w:ilvl w:val="0"/>
          <w:numId w:val="1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通过银行等金融机构向安置的每位残疾人，按月支付了不低于单位所在区县适用的经省级人民政府批准的月最低工资标准的工资；</w:t>
      </w:r>
    </w:p>
    <w:p w14:paraId="507C0B9A">
      <w:pPr>
        <w:pStyle w:val="2"/>
        <w:keepNext w:val="0"/>
        <w:keepLines w:val="0"/>
        <w:pageBreakBefore w:val="0"/>
        <w:widowControl/>
        <w:numPr>
          <w:ilvl w:val="0"/>
          <w:numId w:val="15"/>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提供本单位制造的货物、承担的工程或者服务（以下简称产品），或者提供其他残疾人福利性单位制造的货物（不包括使用非残疾人福利性单位注册商标的货物）。</w:t>
      </w:r>
    </w:p>
    <w:p w14:paraId="27B26292">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2FE8941">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对节能产品或环境标志产品的扶持：</w:t>
      </w:r>
    </w:p>
    <w:p w14:paraId="184CACA2">
      <w:pPr>
        <w:spacing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根据《关于调整优化节能产品、环境标志产品政府采购执行机制的通知》（财库〔2020〕9号）及《转发财政部 发展改革委 生态环境部 市场监管总局关于调整优化节能产品 环境标志产品政府采购执行机制的通知》（粤财采购函〔2020〕1号）的规定，对提供节能产品或环境标志产品的</w:t>
      </w:r>
      <w:r>
        <w:rPr>
          <w:rFonts w:hint="eastAsia" w:ascii="宋体" w:hAnsi="宋体"/>
          <w:color w:val="auto"/>
          <w:sz w:val="21"/>
          <w:szCs w:val="21"/>
          <w:highlight w:val="none"/>
          <w:lang w:eastAsia="zh-CN"/>
        </w:rPr>
        <w:t>响应</w:t>
      </w:r>
      <w:r>
        <w:rPr>
          <w:rFonts w:hint="eastAsia" w:ascii="宋体" w:hAnsi="宋体" w:eastAsia="宋体"/>
          <w:color w:val="auto"/>
          <w:sz w:val="21"/>
          <w:szCs w:val="21"/>
          <w:highlight w:val="none"/>
        </w:rPr>
        <w:t>单位的价格给予一定比例扣除（扣除比例详见</w:t>
      </w:r>
      <w:r>
        <w:rPr>
          <w:rFonts w:hint="eastAsia" w:ascii="宋体" w:hAnsi="宋体"/>
          <w:color w:val="auto"/>
          <w:sz w:val="21"/>
          <w:szCs w:val="21"/>
          <w:highlight w:val="none"/>
          <w:lang w:eastAsia="zh-CN"/>
        </w:rPr>
        <w:t>磋商</w:t>
      </w:r>
      <w:r>
        <w:rPr>
          <w:rFonts w:hint="eastAsia" w:ascii="宋体" w:hAnsi="宋体" w:eastAsia="宋体"/>
          <w:color w:val="auto"/>
          <w:sz w:val="21"/>
          <w:szCs w:val="21"/>
          <w:highlight w:val="none"/>
        </w:rPr>
        <w:t>资料表）。</w:t>
      </w:r>
    </w:p>
    <w:p w14:paraId="1DE3FA94">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提供节能产品或环境标志产品的供应商其产品应符合以下规定：</w:t>
      </w:r>
    </w:p>
    <w:p w14:paraId="45F3AC0B">
      <w:pPr>
        <w:pStyle w:val="2"/>
        <w:keepNext w:val="0"/>
        <w:keepLines w:val="0"/>
        <w:pageBreakBefore w:val="0"/>
        <w:widowControl/>
        <w:numPr>
          <w:ilvl w:val="0"/>
          <w:numId w:val="16"/>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所投产品属于《节能产品政府采购品目清单》或《环境标志产品政府采购品目清单》的，供应商应如实填写《节能产品或环境标志产品列价表》并提供在有效期内的“节能产品认证证书”或“环境标志产品认证证书”。</w:t>
      </w:r>
    </w:p>
    <w:p w14:paraId="6FB26277">
      <w:pPr>
        <w:pStyle w:val="2"/>
        <w:keepNext w:val="0"/>
        <w:keepLines w:val="0"/>
        <w:pageBreakBefore w:val="0"/>
        <w:widowControl/>
        <w:numPr>
          <w:ilvl w:val="0"/>
          <w:numId w:val="16"/>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所投节能产品或环境标志产品其认证证书的认证机构应属于《市场监管总局关于发布参与实施政府采购节能产品、环境标志产品认证机构名录的公告（2020年第16号）》公告中所公示的认证机构，若供应商所提供的产品认证证书其认证机构不属于以上公示中的机构，则视为无效认证，不给予价格扣除优惠。</w:t>
      </w:r>
    </w:p>
    <w:p w14:paraId="01AC5CA6">
      <w:pPr>
        <w:pStyle w:val="2"/>
        <w:keepNext w:val="0"/>
        <w:keepLines w:val="0"/>
        <w:pageBreakBefore w:val="0"/>
        <w:widowControl/>
        <w:numPr>
          <w:ilvl w:val="0"/>
          <w:numId w:val="16"/>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若用户需求中含有《节能产品政府采购品目清单》中的政府强制采购产品，供应商应根据要求提供所对应的节能产品，否则做</w:t>
      </w:r>
      <w:r>
        <w:rPr>
          <w:rFonts w:hint="eastAsia" w:cs="宋体"/>
          <w:color w:val="auto"/>
          <w:sz w:val="21"/>
          <w:szCs w:val="21"/>
          <w:highlight w:val="none"/>
          <w:lang w:eastAsia="zh-CN"/>
        </w:rPr>
        <w:t>响应</w:t>
      </w:r>
      <w:r>
        <w:rPr>
          <w:rFonts w:hint="eastAsia" w:ascii="宋体" w:hAnsi="宋体" w:eastAsia="宋体" w:cs="宋体"/>
          <w:color w:val="auto"/>
          <w:sz w:val="21"/>
          <w:szCs w:val="21"/>
          <w:highlight w:val="none"/>
        </w:rPr>
        <w:t>无效处理。</w:t>
      </w:r>
    </w:p>
    <w:p w14:paraId="5972851C">
      <w:pPr>
        <w:bidi w:val="0"/>
        <w:rPr>
          <w:color w:val="auto"/>
          <w:highlight w:val="none"/>
        </w:rPr>
      </w:pPr>
    </w:p>
    <w:p w14:paraId="399AA753">
      <w:pPr>
        <w:pStyle w:val="4"/>
        <w:keepNext w:val="0"/>
        <w:keepLines w:val="0"/>
        <w:spacing w:before="0" w:after="0" w:line="360" w:lineRule="auto"/>
        <w:jc w:val="center"/>
        <w:rPr>
          <w:rFonts w:ascii="宋体" w:hAnsi="宋体" w:eastAsia="宋体"/>
          <w:color w:val="auto"/>
          <w:sz w:val="24"/>
          <w:szCs w:val="21"/>
          <w:highlight w:val="none"/>
        </w:rPr>
      </w:pPr>
      <w:bookmarkStart w:id="185" w:name="_Toc4918"/>
      <w:bookmarkStart w:id="186" w:name="_Toc1066"/>
      <w:bookmarkStart w:id="187" w:name="_Toc21886"/>
      <w:r>
        <w:rPr>
          <w:rFonts w:hint="eastAsia" w:ascii="宋体" w:hAnsi="宋体" w:eastAsia="宋体"/>
          <w:color w:val="auto"/>
          <w:sz w:val="24"/>
          <w:szCs w:val="21"/>
          <w:highlight w:val="none"/>
          <w:lang w:val="en-US" w:eastAsia="zh-CN"/>
        </w:rPr>
        <w:t>第六章</w:t>
      </w:r>
      <w:r>
        <w:rPr>
          <w:rFonts w:hint="eastAsia" w:ascii="宋体" w:hAnsi="宋体" w:eastAsia="宋体"/>
          <w:color w:val="auto"/>
          <w:sz w:val="24"/>
          <w:szCs w:val="21"/>
          <w:highlight w:val="none"/>
        </w:rPr>
        <w:t>确定成交供应商</w:t>
      </w:r>
      <w:bookmarkEnd w:id="185"/>
      <w:bookmarkEnd w:id="186"/>
      <w:bookmarkEnd w:id="187"/>
    </w:p>
    <w:p w14:paraId="22C05637">
      <w:pPr>
        <w:pStyle w:val="5"/>
        <w:keepNext w:val="0"/>
        <w:keepLines w:val="0"/>
        <w:numPr>
          <w:ilvl w:val="0"/>
          <w:numId w:val="2"/>
        </w:numPr>
        <w:adjustRightInd/>
        <w:spacing w:before="0" w:after="0" w:line="360" w:lineRule="auto"/>
        <w:rPr>
          <w:rFonts w:hAnsi="宋体"/>
          <w:color w:val="auto"/>
          <w:sz w:val="21"/>
          <w:szCs w:val="21"/>
          <w:highlight w:val="none"/>
        </w:rPr>
      </w:pPr>
      <w:bookmarkStart w:id="188" w:name="_Toc29068"/>
      <w:bookmarkStart w:id="189" w:name="_Toc17609"/>
      <w:bookmarkStart w:id="190" w:name="_Toc19359"/>
      <w:r>
        <w:rPr>
          <w:rFonts w:hint="eastAsia" w:hAnsi="宋体"/>
          <w:color w:val="auto"/>
          <w:sz w:val="21"/>
          <w:szCs w:val="21"/>
          <w:highlight w:val="none"/>
        </w:rPr>
        <w:t>确定成交</w:t>
      </w:r>
      <w:bookmarkEnd w:id="188"/>
      <w:bookmarkEnd w:id="189"/>
      <w:bookmarkEnd w:id="190"/>
    </w:p>
    <w:p w14:paraId="386CB450">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磋商小组完成评审工作后，出具评审报告，推荐3名以上成交候选供应商。符合法律法规允许的情况的，可以推荐2家成交候选供应商。</w:t>
      </w:r>
    </w:p>
    <w:p w14:paraId="63FA64FB">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采购人从成交候选供应商名单中按照综合得分排序确定1名成交供应商。</w:t>
      </w:r>
    </w:p>
    <w:p w14:paraId="68A2B880">
      <w:pPr>
        <w:bidi w:val="0"/>
        <w:rPr>
          <w:color w:val="auto"/>
          <w:highlight w:val="none"/>
        </w:rPr>
      </w:pPr>
    </w:p>
    <w:p w14:paraId="15C10FF2">
      <w:pPr>
        <w:pStyle w:val="5"/>
        <w:keepNext w:val="0"/>
        <w:keepLines w:val="0"/>
        <w:numPr>
          <w:ilvl w:val="0"/>
          <w:numId w:val="2"/>
        </w:numPr>
        <w:adjustRightInd/>
        <w:spacing w:before="0" w:after="0" w:line="360" w:lineRule="auto"/>
        <w:rPr>
          <w:rFonts w:hAnsi="宋体"/>
          <w:color w:val="auto"/>
          <w:sz w:val="21"/>
          <w:szCs w:val="21"/>
          <w:highlight w:val="none"/>
        </w:rPr>
      </w:pPr>
      <w:bookmarkStart w:id="191" w:name="_Toc16624"/>
      <w:bookmarkStart w:id="192" w:name="_Toc17569"/>
      <w:bookmarkStart w:id="193" w:name="_Toc3941"/>
      <w:r>
        <w:rPr>
          <w:rFonts w:hint="eastAsia" w:hAnsi="宋体"/>
          <w:color w:val="auto"/>
          <w:sz w:val="21"/>
          <w:szCs w:val="21"/>
          <w:highlight w:val="none"/>
        </w:rPr>
        <w:t>发布采购结果</w:t>
      </w:r>
      <w:bookmarkEnd w:id="191"/>
      <w:bookmarkEnd w:id="192"/>
      <w:bookmarkEnd w:id="193"/>
    </w:p>
    <w:p w14:paraId="6B9A035C">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磋商小组提出评标书面报告和推荐成交意见报采购人确认后，采购代理机构将在指定的信息发布媒体上发布公告。</w:t>
      </w:r>
    </w:p>
    <w:p w14:paraId="36B812D6">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公告期限为1个工作日。</w:t>
      </w:r>
    </w:p>
    <w:p w14:paraId="15191975">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结果公示发布后，成交单位应及时领取成交通知书。《成交通知书》是合同的一个组成部分，《成交通知书》对采购人和成交供应商均具有同等法律效力。</w:t>
      </w:r>
    </w:p>
    <w:p w14:paraId="7E5F558B">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成交供应商无正当理由不得放弃中标，因成交供应商放弃中标而对采购人造成的损失由放弃中标的成交供应商承担。</w:t>
      </w:r>
    </w:p>
    <w:p w14:paraId="1C7DD97E">
      <w:pPr>
        <w:pStyle w:val="2"/>
        <w:rPr>
          <w:rFonts w:ascii="宋体" w:hAnsi="宋体" w:eastAsia="宋体" w:cs="宋体"/>
          <w:color w:val="auto"/>
          <w:sz w:val="21"/>
          <w:szCs w:val="21"/>
          <w:highlight w:val="none"/>
        </w:rPr>
      </w:pPr>
    </w:p>
    <w:p w14:paraId="5DD622E9">
      <w:pPr>
        <w:pStyle w:val="5"/>
        <w:keepNext w:val="0"/>
        <w:keepLines w:val="0"/>
        <w:numPr>
          <w:ilvl w:val="0"/>
          <w:numId w:val="2"/>
        </w:numPr>
        <w:adjustRightInd/>
        <w:spacing w:before="0" w:after="0" w:line="360" w:lineRule="auto"/>
        <w:rPr>
          <w:rFonts w:hAnsi="宋体"/>
          <w:color w:val="auto"/>
          <w:sz w:val="21"/>
          <w:szCs w:val="21"/>
          <w:highlight w:val="none"/>
        </w:rPr>
      </w:pPr>
      <w:bookmarkStart w:id="194" w:name="_Toc22022"/>
      <w:bookmarkStart w:id="195" w:name="_Toc29067"/>
      <w:bookmarkStart w:id="196" w:name="_Toc32414"/>
      <w:r>
        <w:rPr>
          <w:rFonts w:hint="eastAsia" w:hAnsi="宋体"/>
          <w:color w:val="auto"/>
          <w:sz w:val="21"/>
          <w:szCs w:val="21"/>
          <w:highlight w:val="none"/>
        </w:rPr>
        <w:t>原件核查</w:t>
      </w:r>
      <w:bookmarkEnd w:id="194"/>
      <w:bookmarkEnd w:id="195"/>
      <w:bookmarkEnd w:id="196"/>
    </w:p>
    <w:p w14:paraId="2775CA5A">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采购结果发布后，采购代理机构及采购人有权对成交的供应商进行原件核查。成交供应商应在五个工作日内递交相关资质原件到采购代理机构办公地址或采购人指定地址进行核查。</w:t>
      </w:r>
    </w:p>
    <w:p w14:paraId="30D2F7FC">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成交供应商有下列情形之一的，取消中标资格：</w:t>
      </w:r>
    </w:p>
    <w:p w14:paraId="69F3D0A4">
      <w:pPr>
        <w:pStyle w:val="2"/>
        <w:numPr>
          <w:ilvl w:val="0"/>
          <w:numId w:val="17"/>
        </w:numP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拒绝采购人或采购代理机构原件核查要求的；</w:t>
      </w:r>
    </w:p>
    <w:p w14:paraId="24736795">
      <w:pPr>
        <w:pStyle w:val="2"/>
        <w:numPr>
          <w:ilvl w:val="0"/>
          <w:numId w:val="17"/>
        </w:numP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未在规定时间内将原件递交到到采购代理机构办公地址或采购人指定地址进行核查的；</w:t>
      </w:r>
    </w:p>
    <w:p w14:paraId="7D3FB510">
      <w:pPr>
        <w:pStyle w:val="2"/>
        <w:numPr>
          <w:ilvl w:val="0"/>
          <w:numId w:val="17"/>
        </w:numP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在规定时间内递交的原件数量、内容与采购人、采购代理机构要求不一致的；</w:t>
      </w:r>
    </w:p>
    <w:p w14:paraId="71559A40">
      <w:pPr>
        <w:pStyle w:val="2"/>
        <w:numPr>
          <w:ilvl w:val="0"/>
          <w:numId w:val="17"/>
        </w:numP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因原件续期、更改等原因不能按时递交原件且未能在规定时间内提供相应部门开具的变更、续期等证明的；</w:t>
      </w:r>
    </w:p>
    <w:p w14:paraId="10BE0888">
      <w:pPr>
        <w:pStyle w:val="2"/>
        <w:numPr>
          <w:ilvl w:val="0"/>
          <w:numId w:val="17"/>
        </w:numP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经查原件，响应文件内容有造假行为的。</w:t>
      </w:r>
    </w:p>
    <w:p w14:paraId="18C257DA">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采购结果发布后，采购代理机构及采购人有权根据磋商小组的建议或要求，对递交了响应文件的未成交的供应商进行原件核查。供应商应在采购代理机构或采购人发出纸质通知五个工作日内将原件递交到采购代理机构办公地址或采购人指定地址进行核查。</w:t>
      </w:r>
    </w:p>
    <w:p w14:paraId="60ADED4D">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供应商有下列情形之一的，响应文件作无效处理，其报价无效：</w:t>
      </w:r>
    </w:p>
    <w:p w14:paraId="347C74F4">
      <w:pPr>
        <w:pStyle w:val="2"/>
        <w:keepNext w:val="0"/>
        <w:keepLines w:val="0"/>
        <w:pageBreakBefore w:val="0"/>
        <w:widowControl/>
        <w:numPr>
          <w:ilvl w:val="0"/>
          <w:numId w:val="18"/>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拒绝采购人或采购代理机构原件核查要求的；</w:t>
      </w:r>
    </w:p>
    <w:p w14:paraId="7C7F0232">
      <w:pPr>
        <w:pStyle w:val="2"/>
        <w:keepNext w:val="0"/>
        <w:keepLines w:val="0"/>
        <w:pageBreakBefore w:val="0"/>
        <w:widowControl/>
        <w:numPr>
          <w:ilvl w:val="0"/>
          <w:numId w:val="18"/>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未在规定时间内将原件递交到到采购代理机构办公地址或采购人指定地址进行核查的；</w:t>
      </w:r>
    </w:p>
    <w:p w14:paraId="7EA3752F">
      <w:pPr>
        <w:pStyle w:val="2"/>
        <w:keepNext w:val="0"/>
        <w:keepLines w:val="0"/>
        <w:pageBreakBefore w:val="0"/>
        <w:widowControl/>
        <w:numPr>
          <w:ilvl w:val="0"/>
          <w:numId w:val="18"/>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在规定时间内递交的原件数量、内容不符合采购人、采购代理机构要求的；</w:t>
      </w:r>
    </w:p>
    <w:p w14:paraId="277D2A92">
      <w:pPr>
        <w:pStyle w:val="2"/>
        <w:keepNext w:val="0"/>
        <w:keepLines w:val="0"/>
        <w:pageBreakBefore w:val="0"/>
        <w:widowControl/>
        <w:numPr>
          <w:ilvl w:val="0"/>
          <w:numId w:val="18"/>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因原件续期、更改等原因不能按时递交原件且未能在规定时间内提供相应部门开具的变更、续期等证明的；</w:t>
      </w:r>
    </w:p>
    <w:p w14:paraId="06A444DB">
      <w:pPr>
        <w:pStyle w:val="2"/>
        <w:keepNext w:val="0"/>
        <w:keepLines w:val="0"/>
        <w:pageBreakBefore w:val="0"/>
        <w:widowControl/>
        <w:numPr>
          <w:ilvl w:val="0"/>
          <w:numId w:val="18"/>
        </w:numPr>
        <w:kinsoku/>
        <w:wordWrap/>
        <w:overflowPunct/>
        <w:topLinePunct w:val="0"/>
        <w:autoSpaceDE/>
        <w:autoSpaceDN/>
        <w:bidi w:val="0"/>
        <w:adjustRightInd w:val="0"/>
        <w:snapToGrid w:val="0"/>
        <w:spacing w:before="0"/>
        <w:ind w:firstLine="42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经查原件，响应文件内容有造假行为的。</w:t>
      </w:r>
    </w:p>
    <w:p w14:paraId="2420F012">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若供应商出现虚假应标情况，响应文件作无效处理，其报价、成交无效。并根据相关法律上报相关监管部门。</w:t>
      </w:r>
    </w:p>
    <w:p w14:paraId="3EC82818">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属于建办市函[2016]462号通知内的证件可不提供原件，仅提供带二维码原件的复印件即可。</w:t>
      </w:r>
    </w:p>
    <w:p w14:paraId="17F9BBB1">
      <w:pPr>
        <w:bidi w:val="0"/>
        <w:rPr>
          <w:color w:val="auto"/>
          <w:highlight w:val="none"/>
        </w:rPr>
      </w:pPr>
    </w:p>
    <w:p w14:paraId="78485E18">
      <w:pPr>
        <w:pStyle w:val="4"/>
        <w:keepNext w:val="0"/>
        <w:keepLines w:val="0"/>
        <w:spacing w:before="0" w:after="0" w:line="360" w:lineRule="auto"/>
        <w:jc w:val="center"/>
        <w:rPr>
          <w:rFonts w:ascii="宋体" w:hAnsi="宋体" w:eastAsia="宋体"/>
          <w:color w:val="auto"/>
          <w:sz w:val="24"/>
          <w:szCs w:val="21"/>
          <w:highlight w:val="none"/>
        </w:rPr>
      </w:pPr>
      <w:bookmarkStart w:id="197" w:name="_Toc110953852"/>
      <w:bookmarkStart w:id="198" w:name="_Toc37756778"/>
      <w:bookmarkStart w:id="199" w:name="_Toc1424"/>
      <w:bookmarkStart w:id="200" w:name="_Toc3829"/>
      <w:bookmarkStart w:id="201" w:name="_Toc31756"/>
      <w:bookmarkStart w:id="202" w:name="_Toc475249143"/>
      <w:r>
        <w:rPr>
          <w:rFonts w:hint="eastAsia" w:ascii="宋体" w:hAnsi="宋体" w:eastAsia="宋体"/>
          <w:color w:val="auto"/>
          <w:sz w:val="24"/>
          <w:szCs w:val="21"/>
          <w:highlight w:val="none"/>
          <w:lang w:val="en-US" w:eastAsia="zh-CN"/>
        </w:rPr>
        <w:t>第七章</w:t>
      </w:r>
      <w:r>
        <w:rPr>
          <w:rFonts w:hint="eastAsia" w:ascii="宋体" w:hAnsi="宋体" w:eastAsia="宋体"/>
          <w:color w:val="auto"/>
          <w:sz w:val="24"/>
          <w:szCs w:val="21"/>
          <w:highlight w:val="none"/>
        </w:rPr>
        <w:t>签订合同</w:t>
      </w:r>
      <w:bookmarkEnd w:id="197"/>
      <w:bookmarkEnd w:id="198"/>
      <w:bookmarkEnd w:id="199"/>
      <w:bookmarkEnd w:id="200"/>
      <w:bookmarkEnd w:id="201"/>
    </w:p>
    <w:p w14:paraId="45548501">
      <w:pPr>
        <w:pStyle w:val="5"/>
        <w:keepNext w:val="0"/>
        <w:keepLines w:val="0"/>
        <w:numPr>
          <w:ilvl w:val="0"/>
          <w:numId w:val="2"/>
        </w:numPr>
        <w:adjustRightInd/>
        <w:spacing w:before="0" w:after="0" w:line="360" w:lineRule="auto"/>
        <w:rPr>
          <w:rFonts w:hAnsi="宋体"/>
          <w:color w:val="auto"/>
          <w:sz w:val="21"/>
          <w:szCs w:val="21"/>
          <w:highlight w:val="none"/>
        </w:rPr>
      </w:pPr>
      <w:bookmarkStart w:id="203" w:name="_Toc18000"/>
      <w:bookmarkStart w:id="204" w:name="_Toc18496"/>
      <w:bookmarkStart w:id="205" w:name="_Toc29253"/>
      <w:r>
        <w:rPr>
          <w:rFonts w:hint="eastAsia" w:hAnsi="宋体"/>
          <w:color w:val="auto"/>
          <w:sz w:val="21"/>
          <w:szCs w:val="21"/>
          <w:highlight w:val="none"/>
        </w:rPr>
        <w:t>签订合同</w:t>
      </w:r>
      <w:bookmarkEnd w:id="203"/>
      <w:bookmarkEnd w:id="204"/>
      <w:bookmarkEnd w:id="205"/>
    </w:p>
    <w:p w14:paraId="02A1AC66">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采购人与成交供应商应当在成交通知书发出之日起30日内，按照采购文件确定的事项签订政府采购合同。</w:t>
      </w:r>
    </w:p>
    <w:p w14:paraId="41F4BFCD">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合同内容不得与磋商文件和响应文件内容有实质性偏离。</w:t>
      </w:r>
    </w:p>
    <w:p w14:paraId="1B020191">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合同签订之日起2个工作日内，成交供应商应将所签订的合同副本（加盖公章）交至广东政通招标有限公司归档。</w:t>
      </w:r>
    </w:p>
    <w:p w14:paraId="4E5B6C2E">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成交供应商在评审结束当天至合同履行结束，若因不可抗力的因素（如国家出台新法律法规等）造成资质的变动，成交供应商应以纸质版形式通知采购人。若资质变动导致成交供应商不再具备履行合同资质要求，采购人有权中止合同。</w:t>
      </w:r>
    </w:p>
    <w:p w14:paraId="7689A8F2">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成交供应商拒绝签订政府采购合同的，采购人可以按照评审报告中推荐的其他成交候选人以由高到低原则确定其他供应商作为成交供应商并签订政府采购合同，也可以重新开展采购活动。拒绝签订政府采购合同的成交供应商不得参加对该项目重新开展的采购活动。</w:t>
      </w:r>
    </w:p>
    <w:p w14:paraId="67111F61">
      <w:pPr>
        <w:bidi w:val="0"/>
        <w:rPr>
          <w:color w:val="auto"/>
          <w:highlight w:val="none"/>
        </w:rPr>
      </w:pPr>
    </w:p>
    <w:p w14:paraId="57E841E2">
      <w:pPr>
        <w:pStyle w:val="4"/>
        <w:keepNext w:val="0"/>
        <w:keepLines w:val="0"/>
        <w:spacing w:before="0" w:after="0" w:line="360" w:lineRule="auto"/>
        <w:jc w:val="center"/>
        <w:rPr>
          <w:rFonts w:ascii="宋体" w:hAnsi="宋体" w:eastAsia="宋体"/>
          <w:color w:val="auto"/>
          <w:sz w:val="24"/>
          <w:szCs w:val="21"/>
          <w:highlight w:val="none"/>
        </w:rPr>
      </w:pPr>
      <w:bookmarkStart w:id="206" w:name="_Toc8165"/>
      <w:bookmarkStart w:id="207" w:name="_Toc12802"/>
      <w:bookmarkStart w:id="208" w:name="_Toc29496"/>
      <w:r>
        <w:rPr>
          <w:rFonts w:hint="eastAsia" w:ascii="宋体" w:hAnsi="宋体" w:eastAsia="宋体"/>
          <w:color w:val="auto"/>
          <w:sz w:val="24"/>
          <w:szCs w:val="21"/>
          <w:highlight w:val="none"/>
          <w:lang w:val="en-US" w:eastAsia="zh-CN"/>
        </w:rPr>
        <w:t>第八章</w:t>
      </w:r>
      <w:r>
        <w:rPr>
          <w:rFonts w:hint="eastAsia" w:ascii="宋体" w:hAnsi="宋体" w:eastAsia="宋体"/>
          <w:color w:val="auto"/>
          <w:sz w:val="24"/>
          <w:szCs w:val="21"/>
          <w:highlight w:val="none"/>
        </w:rPr>
        <w:t>询问或质疑</w:t>
      </w:r>
      <w:bookmarkEnd w:id="206"/>
      <w:bookmarkEnd w:id="207"/>
      <w:bookmarkEnd w:id="208"/>
    </w:p>
    <w:p w14:paraId="52740CD1">
      <w:pPr>
        <w:pStyle w:val="5"/>
        <w:keepNext w:val="0"/>
        <w:keepLines w:val="0"/>
        <w:numPr>
          <w:ilvl w:val="0"/>
          <w:numId w:val="2"/>
        </w:numPr>
        <w:adjustRightInd/>
        <w:spacing w:before="0" w:after="0" w:line="360" w:lineRule="auto"/>
        <w:rPr>
          <w:rFonts w:hAnsi="宋体"/>
          <w:color w:val="auto"/>
          <w:sz w:val="21"/>
          <w:szCs w:val="21"/>
          <w:highlight w:val="none"/>
        </w:rPr>
      </w:pPr>
      <w:bookmarkStart w:id="209" w:name="_Toc452"/>
      <w:bookmarkStart w:id="210" w:name="_Toc9316"/>
      <w:bookmarkStart w:id="211" w:name="_Toc18663"/>
      <w:r>
        <w:rPr>
          <w:rFonts w:hint="eastAsia" w:hAnsi="宋体"/>
          <w:color w:val="auto"/>
          <w:sz w:val="21"/>
          <w:szCs w:val="21"/>
          <w:highlight w:val="none"/>
        </w:rPr>
        <w:t>询问</w:t>
      </w:r>
      <w:bookmarkEnd w:id="209"/>
      <w:bookmarkEnd w:id="210"/>
      <w:bookmarkEnd w:id="211"/>
    </w:p>
    <w:p w14:paraId="3F7C3494">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供应商对政府采购活动事项（采购文件、采购过程和采购结果）有疑问的，可以按规定向采购代理机构提出询问。</w:t>
      </w:r>
    </w:p>
    <w:p w14:paraId="44118B0F">
      <w:pPr>
        <w:bidi w:val="0"/>
        <w:rPr>
          <w:color w:val="auto"/>
          <w:highlight w:val="none"/>
        </w:rPr>
      </w:pPr>
    </w:p>
    <w:p w14:paraId="69E322DC">
      <w:pPr>
        <w:pStyle w:val="5"/>
        <w:keepNext w:val="0"/>
        <w:keepLines w:val="0"/>
        <w:numPr>
          <w:ilvl w:val="0"/>
          <w:numId w:val="2"/>
        </w:numPr>
        <w:adjustRightInd/>
        <w:spacing w:before="0" w:after="0" w:line="360" w:lineRule="auto"/>
        <w:rPr>
          <w:rFonts w:hAnsi="宋体"/>
          <w:color w:val="auto"/>
          <w:sz w:val="21"/>
          <w:szCs w:val="21"/>
          <w:highlight w:val="none"/>
        </w:rPr>
      </w:pPr>
      <w:bookmarkStart w:id="212" w:name="_Toc6419"/>
      <w:bookmarkStart w:id="213" w:name="_Toc17155"/>
      <w:bookmarkStart w:id="214" w:name="_Toc20114"/>
      <w:r>
        <w:rPr>
          <w:rFonts w:hint="eastAsia" w:hAnsi="宋体"/>
          <w:color w:val="auto"/>
          <w:sz w:val="21"/>
          <w:szCs w:val="21"/>
          <w:highlight w:val="none"/>
        </w:rPr>
        <w:t>质疑</w:t>
      </w:r>
      <w:bookmarkEnd w:id="212"/>
      <w:bookmarkEnd w:id="213"/>
      <w:bookmarkEnd w:id="214"/>
    </w:p>
    <w:p w14:paraId="3203F0AB">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提出质疑的供应商应当是参与所质疑项目采购活动的供应商或是在规定的时间内已依法获取其可质疑的磋商文件的潜在供应商。</w:t>
      </w:r>
    </w:p>
    <w:p w14:paraId="093BDE93">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供应商认为磋商文件、采购过程、成交或者成交结果使自己的权益受到损害的，可以在知道或者应知其权益受到损害之日起7个工作日内，以书面形式向采购人、采购代理机构提出质疑。超过规定时间提交的质疑函不予受理。</w:t>
      </w:r>
    </w:p>
    <w:p w14:paraId="234105D9">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供应商在法定质疑期内须一次性提出针对同一采购程序环节的质疑，对同一采购程序环节的二次质疑采购代理机构不予受理。</w:t>
      </w:r>
    </w:p>
    <w:p w14:paraId="23E2D8D3">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供应商应将磋商文件所规定的纸质版形式（质疑须提交以下资料并加盖供应商公章：质疑函原件、营业执照复印件、法人身份证复印件、联系方式及法人授权委托书原件加盖公章；若质疑由法人提交，则将提供法人授权委托书原件加盖公章更换为提供法人身份证复印件加盖公章且签字）的质疑按法律规定提交至采购代理机构指定办公地点（递交地点、联系人详见磋商邀请书）。供应商以电话、传真或电邮形式提交的质疑属于无效质疑。</w:t>
      </w:r>
    </w:p>
    <w:p w14:paraId="473003B0">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授权委托书应当载明代理人的姓名或者名称、代理事项、具体权限、期限和相关事项。</w:t>
      </w:r>
    </w:p>
    <w:p w14:paraId="6BC0AF2E">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供应商提出质疑应当提交质疑函和必要的证明材料（须注明法律依据），因缺少相关证明材料或证明材料存在不真实而导致的后果由供应商自行承担。</w:t>
      </w:r>
    </w:p>
    <w:p w14:paraId="1EFE0E04">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不涉及对供应商利益造成损害的相关内容，不能作为质疑内容提交。</w:t>
      </w:r>
    </w:p>
    <w:p w14:paraId="4E49F0DC">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投诉人在全国范围12个月内三次以上投诉查无实据的，由财政部门列入不良行为记录名单。</w:t>
      </w:r>
    </w:p>
    <w:p w14:paraId="374BA5F8">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投诉人有下列行为之一的，属于虚假、恶意投诉，由财政部门列入不良行为记录名单，禁止其1至3年内参加全国范围内的政府采购活动：</w:t>
      </w:r>
    </w:p>
    <w:p w14:paraId="6DF4CD51">
      <w:pPr>
        <w:tabs>
          <w:tab w:val="left" w:pos="907"/>
        </w:tabs>
        <w:spacing w:line="360" w:lineRule="auto"/>
        <w:ind w:left="567"/>
        <w:rPr>
          <w:rFonts w:ascii="宋体" w:hAnsi="宋体" w:eastAsia="宋体"/>
          <w:color w:val="auto"/>
          <w:sz w:val="21"/>
          <w:szCs w:val="21"/>
          <w:highlight w:val="none"/>
        </w:rPr>
      </w:pPr>
      <w:r>
        <w:rPr>
          <w:rFonts w:hint="eastAsia" w:ascii="宋体" w:hAnsi="宋体" w:eastAsia="宋体"/>
          <w:color w:val="auto"/>
          <w:sz w:val="21"/>
          <w:szCs w:val="21"/>
          <w:highlight w:val="none"/>
        </w:rPr>
        <w:t>（一）捏造事实;</w:t>
      </w:r>
    </w:p>
    <w:p w14:paraId="6974B87D">
      <w:pPr>
        <w:tabs>
          <w:tab w:val="left" w:pos="907"/>
        </w:tabs>
        <w:spacing w:line="360" w:lineRule="auto"/>
        <w:ind w:left="567"/>
        <w:rPr>
          <w:rFonts w:ascii="宋体" w:hAnsi="宋体" w:eastAsia="宋体"/>
          <w:color w:val="auto"/>
          <w:sz w:val="21"/>
          <w:szCs w:val="21"/>
          <w:highlight w:val="none"/>
        </w:rPr>
      </w:pPr>
      <w:r>
        <w:rPr>
          <w:rFonts w:hint="eastAsia" w:ascii="宋体" w:hAnsi="宋体" w:eastAsia="宋体"/>
          <w:color w:val="auto"/>
          <w:sz w:val="21"/>
          <w:szCs w:val="21"/>
          <w:highlight w:val="none"/>
        </w:rPr>
        <w:t>（二）提供虚假材料;</w:t>
      </w:r>
    </w:p>
    <w:p w14:paraId="44F18E24">
      <w:pPr>
        <w:tabs>
          <w:tab w:val="left" w:pos="907"/>
        </w:tabs>
        <w:spacing w:line="360" w:lineRule="auto"/>
        <w:ind w:left="567"/>
        <w:rPr>
          <w:rFonts w:ascii="宋体" w:hAnsi="宋体" w:eastAsia="宋体"/>
          <w:color w:val="auto"/>
          <w:sz w:val="21"/>
          <w:szCs w:val="21"/>
          <w:highlight w:val="none"/>
        </w:rPr>
      </w:pPr>
      <w:r>
        <w:rPr>
          <w:rFonts w:hint="eastAsia" w:ascii="宋体" w:hAnsi="宋体" w:eastAsia="宋体"/>
          <w:color w:val="auto"/>
          <w:sz w:val="21"/>
          <w:szCs w:val="21"/>
          <w:highlight w:val="none"/>
        </w:rPr>
        <w:t>（三）以非法手段取得证明材料。证据来源的合法性存在明显疑问，投诉人无法证明其取得方式合法的，视为以非法手段取得证明材料。</w:t>
      </w:r>
    </w:p>
    <w:p w14:paraId="2016B040">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以联合体形式参加政府采购活动的，其质疑应当由组成联合体的所有供应商共同提出。</w:t>
      </w:r>
    </w:p>
    <w:p w14:paraId="7869609E">
      <w:pPr>
        <w:bidi w:val="0"/>
        <w:rPr>
          <w:color w:val="auto"/>
          <w:highlight w:val="none"/>
        </w:rPr>
      </w:pPr>
    </w:p>
    <w:bookmarkEnd w:id="202"/>
    <w:p w14:paraId="7318997E">
      <w:pPr>
        <w:pStyle w:val="4"/>
        <w:keepNext w:val="0"/>
        <w:keepLines w:val="0"/>
        <w:spacing w:before="0" w:after="0" w:line="360" w:lineRule="auto"/>
        <w:jc w:val="center"/>
        <w:rPr>
          <w:rFonts w:ascii="宋体" w:hAnsi="宋体" w:eastAsia="宋体"/>
          <w:color w:val="auto"/>
          <w:sz w:val="24"/>
          <w:szCs w:val="21"/>
          <w:highlight w:val="none"/>
        </w:rPr>
      </w:pPr>
      <w:bookmarkStart w:id="215" w:name="_Toc5551"/>
      <w:bookmarkStart w:id="216" w:name="_Toc5474"/>
      <w:bookmarkStart w:id="217" w:name="_Toc1827"/>
      <w:r>
        <w:rPr>
          <w:rFonts w:hint="eastAsia" w:ascii="宋体" w:hAnsi="宋体" w:eastAsia="宋体"/>
          <w:color w:val="auto"/>
          <w:sz w:val="24"/>
          <w:szCs w:val="21"/>
          <w:highlight w:val="none"/>
          <w:lang w:val="en-US" w:eastAsia="zh-CN"/>
        </w:rPr>
        <w:t>第九章</w:t>
      </w:r>
      <w:r>
        <w:rPr>
          <w:rFonts w:hint="eastAsia" w:ascii="宋体" w:hAnsi="宋体" w:eastAsia="宋体"/>
          <w:color w:val="auto"/>
          <w:sz w:val="24"/>
          <w:szCs w:val="21"/>
          <w:highlight w:val="none"/>
        </w:rPr>
        <w:t>成交服务费</w:t>
      </w:r>
      <w:bookmarkEnd w:id="215"/>
      <w:bookmarkEnd w:id="216"/>
      <w:bookmarkEnd w:id="217"/>
    </w:p>
    <w:p w14:paraId="49FA135E">
      <w:pPr>
        <w:pStyle w:val="5"/>
        <w:keepNext w:val="0"/>
        <w:keepLines w:val="0"/>
        <w:numPr>
          <w:ilvl w:val="0"/>
          <w:numId w:val="2"/>
        </w:numPr>
        <w:adjustRightInd/>
        <w:spacing w:before="0" w:after="0" w:line="360" w:lineRule="auto"/>
        <w:rPr>
          <w:rFonts w:hAnsi="宋体"/>
          <w:color w:val="auto"/>
          <w:sz w:val="21"/>
          <w:szCs w:val="21"/>
          <w:highlight w:val="none"/>
        </w:rPr>
      </w:pPr>
      <w:bookmarkStart w:id="218" w:name="_Toc9437"/>
      <w:bookmarkStart w:id="219" w:name="_Toc27279"/>
      <w:bookmarkStart w:id="220" w:name="_Toc26991"/>
      <w:r>
        <w:rPr>
          <w:rFonts w:hint="eastAsia" w:hAnsi="宋体"/>
          <w:color w:val="auto"/>
          <w:sz w:val="21"/>
          <w:szCs w:val="21"/>
          <w:highlight w:val="none"/>
        </w:rPr>
        <w:t>成交服务费</w:t>
      </w:r>
      <w:bookmarkEnd w:id="218"/>
      <w:bookmarkEnd w:id="219"/>
      <w:bookmarkEnd w:id="220"/>
    </w:p>
    <w:p w14:paraId="56C0FF41">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成交供应商须向招标代理机构按如下标准和规定交纳成交服务费。</w:t>
      </w:r>
    </w:p>
    <w:p w14:paraId="08BCFED0">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以《成交通知书》中规定的成交总金额作为收费的计算基数。</w:t>
      </w:r>
    </w:p>
    <w:p w14:paraId="6A936EF6">
      <w:pPr>
        <w:spacing w:line="360" w:lineRule="auto"/>
        <w:ind w:firstLine="567"/>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成交服务费按照国家计委关于印发《招标代理服务收费管理暂行办法》的通知（计价格[2002]1980号)和《国家发展改革委关于降低部门建设项目收费标准规范收费行为等有关问题的通知》(发改价格[2011]534)的规定标准收取</w:t>
      </w:r>
      <w:r>
        <w:rPr>
          <w:rFonts w:hint="eastAsia" w:ascii="宋体" w:hAnsi="宋体"/>
          <w:color w:val="auto"/>
          <w:sz w:val="21"/>
          <w:szCs w:val="21"/>
          <w:highlight w:val="none"/>
          <w:lang w:eastAsia="zh-CN"/>
        </w:rPr>
        <w:t>。</w:t>
      </w:r>
    </w:p>
    <w:p w14:paraId="49A7F7D7">
      <w:pPr>
        <w:bidi w:val="0"/>
        <w:rPr>
          <w:color w:val="auto"/>
          <w:highlight w:val="none"/>
        </w:rPr>
      </w:pPr>
    </w:p>
    <w:bookmarkEnd w:id="35"/>
    <w:bookmarkEnd w:id="36"/>
    <w:bookmarkEnd w:id="37"/>
    <w:bookmarkEnd w:id="38"/>
    <w:bookmarkEnd w:id="39"/>
    <w:bookmarkEnd w:id="40"/>
    <w:bookmarkEnd w:id="41"/>
    <w:bookmarkEnd w:id="42"/>
    <w:bookmarkEnd w:id="43"/>
    <w:bookmarkEnd w:id="44"/>
    <w:bookmarkEnd w:id="45"/>
    <w:p w14:paraId="26FD96F1">
      <w:pPr>
        <w:pStyle w:val="4"/>
        <w:keepNext w:val="0"/>
        <w:keepLines w:val="0"/>
        <w:spacing w:before="0" w:after="0" w:line="360" w:lineRule="auto"/>
        <w:jc w:val="center"/>
        <w:rPr>
          <w:rFonts w:ascii="宋体" w:hAnsi="宋体" w:eastAsia="宋体"/>
          <w:color w:val="auto"/>
          <w:sz w:val="24"/>
          <w:szCs w:val="21"/>
          <w:highlight w:val="none"/>
        </w:rPr>
      </w:pPr>
      <w:bookmarkStart w:id="221" w:name="_Toc16805"/>
      <w:bookmarkStart w:id="222" w:name="_Toc18389"/>
      <w:bookmarkStart w:id="223" w:name="_Toc7834"/>
      <w:bookmarkStart w:id="224" w:name="_Toc52027926"/>
      <w:bookmarkStart w:id="225" w:name="_Toc457975339"/>
      <w:bookmarkStart w:id="226" w:name="_Toc56353011"/>
      <w:bookmarkStart w:id="227" w:name="_Toc476976198"/>
      <w:bookmarkStart w:id="228" w:name="_Toc486671570"/>
      <w:bookmarkStart w:id="229" w:name="_Toc467236766"/>
      <w:bookmarkStart w:id="230" w:name="_Toc51939456"/>
      <w:bookmarkStart w:id="231" w:name="_Toc51756491"/>
      <w:bookmarkStart w:id="232" w:name="_Toc467049706"/>
      <w:bookmarkStart w:id="233" w:name="_Toc467050236"/>
      <w:bookmarkStart w:id="234" w:name="_Toc52021538"/>
      <w:r>
        <w:rPr>
          <w:rFonts w:hint="eastAsia" w:ascii="宋体" w:hAnsi="宋体" w:eastAsia="宋体"/>
          <w:color w:val="auto"/>
          <w:sz w:val="24"/>
          <w:szCs w:val="21"/>
          <w:highlight w:val="none"/>
          <w:lang w:val="en-US" w:eastAsia="zh-CN"/>
        </w:rPr>
        <w:t>第十章</w:t>
      </w:r>
      <w:r>
        <w:rPr>
          <w:rFonts w:hint="eastAsia" w:ascii="宋体" w:hAnsi="宋体" w:eastAsia="宋体"/>
          <w:color w:val="auto"/>
          <w:sz w:val="24"/>
          <w:szCs w:val="21"/>
          <w:highlight w:val="none"/>
        </w:rPr>
        <w:t>其他</w:t>
      </w:r>
      <w:bookmarkEnd w:id="221"/>
      <w:bookmarkEnd w:id="222"/>
      <w:bookmarkEnd w:id="223"/>
    </w:p>
    <w:p w14:paraId="7EC61B38">
      <w:pPr>
        <w:pStyle w:val="5"/>
        <w:keepNext w:val="0"/>
        <w:keepLines w:val="0"/>
        <w:numPr>
          <w:ilvl w:val="0"/>
          <w:numId w:val="2"/>
        </w:numPr>
        <w:adjustRightInd/>
        <w:spacing w:before="0" w:after="0" w:line="360" w:lineRule="auto"/>
        <w:rPr>
          <w:rFonts w:hAnsi="宋体"/>
          <w:color w:val="auto"/>
          <w:sz w:val="21"/>
          <w:szCs w:val="21"/>
          <w:highlight w:val="none"/>
        </w:rPr>
      </w:pPr>
      <w:bookmarkStart w:id="235" w:name="_Toc10953"/>
      <w:bookmarkStart w:id="236" w:name="_Toc31522"/>
      <w:bookmarkStart w:id="237" w:name="_Toc22982"/>
      <w:r>
        <w:rPr>
          <w:rFonts w:hint="eastAsia" w:hAnsi="宋体"/>
          <w:color w:val="auto"/>
          <w:sz w:val="21"/>
          <w:szCs w:val="21"/>
          <w:highlight w:val="none"/>
        </w:rPr>
        <w:t>磋商文件的解释权</w:t>
      </w:r>
      <w:bookmarkEnd w:id="235"/>
      <w:bookmarkEnd w:id="236"/>
      <w:bookmarkEnd w:id="237"/>
    </w:p>
    <w:p w14:paraId="2FC3853A">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采购文件版本号：广东政通20210</w:t>
      </w:r>
      <w:r>
        <w:rPr>
          <w:rFonts w:hint="eastAsia" w:ascii="宋体" w:hAnsi="宋体"/>
          <w:color w:val="auto"/>
          <w:sz w:val="21"/>
          <w:szCs w:val="21"/>
          <w:highlight w:val="none"/>
          <w:lang w:val="en-US" w:eastAsia="zh-CN"/>
        </w:rPr>
        <w:t>618</w:t>
      </w:r>
      <w:r>
        <w:rPr>
          <w:rFonts w:hint="eastAsia" w:ascii="宋体" w:hAnsi="宋体" w:eastAsia="宋体"/>
          <w:color w:val="auto"/>
          <w:sz w:val="21"/>
          <w:szCs w:val="21"/>
          <w:highlight w:val="none"/>
        </w:rPr>
        <w:t>。</w:t>
      </w:r>
    </w:p>
    <w:p w14:paraId="3A7C5905">
      <w:pPr>
        <w:numPr>
          <w:ilvl w:val="1"/>
          <w:numId w:val="2"/>
        </w:numPr>
        <w:spacing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本采购文件是根据国家有关法律、法规以及政府采购管理有关规定和参照国际惯例编制，解释权属本采购代理机构。</w:t>
      </w:r>
    </w:p>
    <w:p w14:paraId="6A516A37">
      <w:pPr>
        <w:bidi w:val="0"/>
        <w:rPr>
          <w:color w:val="auto"/>
          <w:highlight w:val="none"/>
        </w:rPr>
      </w:pPr>
      <w:r>
        <w:rPr>
          <w:color w:val="auto"/>
          <w:highlight w:val="none"/>
        </w:rPr>
        <w:br w:type="page"/>
      </w:r>
      <w:bookmarkEnd w:id="224"/>
      <w:bookmarkEnd w:id="225"/>
      <w:bookmarkEnd w:id="226"/>
      <w:bookmarkEnd w:id="227"/>
      <w:bookmarkEnd w:id="228"/>
      <w:bookmarkEnd w:id="229"/>
      <w:bookmarkEnd w:id="230"/>
      <w:bookmarkEnd w:id="231"/>
      <w:bookmarkEnd w:id="232"/>
      <w:bookmarkEnd w:id="233"/>
      <w:bookmarkEnd w:id="234"/>
    </w:p>
    <w:bookmarkEnd w:id="26"/>
    <w:p w14:paraId="10C1DF11">
      <w:pPr>
        <w:pStyle w:val="4"/>
        <w:spacing w:before="0" w:after="0" w:line="240" w:lineRule="auto"/>
        <w:rPr>
          <w:rFonts w:hint="eastAsia"/>
          <w:color w:val="auto"/>
          <w:sz w:val="28"/>
          <w:szCs w:val="28"/>
          <w:highlight w:val="none"/>
        </w:rPr>
      </w:pPr>
      <w:bookmarkStart w:id="238" w:name="_Toc7011"/>
      <w:bookmarkStart w:id="239" w:name="_Toc3162"/>
      <w:bookmarkStart w:id="240" w:name="_Toc5351"/>
      <w:bookmarkStart w:id="241" w:name="_Toc31854"/>
      <w:r>
        <w:rPr>
          <w:rFonts w:hint="eastAsia"/>
          <w:color w:val="auto"/>
          <w:sz w:val="28"/>
          <w:szCs w:val="28"/>
          <w:highlight w:val="none"/>
        </w:rPr>
        <w:t>第</w:t>
      </w:r>
      <w:r>
        <w:rPr>
          <w:rFonts w:hint="eastAsia"/>
          <w:color w:val="auto"/>
          <w:sz w:val="28"/>
          <w:szCs w:val="28"/>
          <w:highlight w:val="none"/>
          <w:lang w:val="en-US" w:eastAsia="zh-CN"/>
        </w:rPr>
        <w:t>五</w:t>
      </w:r>
      <w:r>
        <w:rPr>
          <w:rFonts w:hint="eastAsia"/>
          <w:color w:val="auto"/>
          <w:sz w:val="28"/>
          <w:szCs w:val="28"/>
          <w:highlight w:val="none"/>
        </w:rPr>
        <w:t>部分 用户需求书</w:t>
      </w:r>
      <w:bookmarkEnd w:id="238"/>
      <w:bookmarkEnd w:id="239"/>
      <w:bookmarkEnd w:id="240"/>
      <w:bookmarkEnd w:id="241"/>
    </w:p>
    <w:p w14:paraId="28EFC252">
      <w:pPr>
        <w:pStyle w:val="5"/>
        <w:keepNext/>
        <w:keepLines/>
        <w:pageBreakBefore w:val="0"/>
        <w:widowControl/>
        <w:numPr>
          <w:ilvl w:val="0"/>
          <w:numId w:val="0"/>
        </w:numPr>
        <w:kinsoku/>
        <w:wordWrap/>
        <w:overflowPunct/>
        <w:topLinePunct w:val="0"/>
        <w:autoSpaceDE/>
        <w:autoSpaceDN/>
        <w:bidi w:val="0"/>
        <w:adjustRightInd w:val="0"/>
        <w:snapToGrid w:val="0"/>
        <w:spacing w:before="0" w:after="0" w:line="360" w:lineRule="auto"/>
        <w:ind w:leftChars="0"/>
        <w:jc w:val="center"/>
        <w:textAlignment w:val="auto"/>
        <w:rPr>
          <w:rFonts w:hint="eastAsia" w:ascii="宋体" w:hAnsi="宋体"/>
          <w:color w:val="auto"/>
          <w:highlight w:val="none"/>
          <w:lang w:val="en-US" w:eastAsia="zh-CN"/>
        </w:rPr>
      </w:pPr>
      <w:bookmarkStart w:id="242" w:name="_Toc1505"/>
      <w:bookmarkStart w:id="243" w:name="_Toc31162"/>
      <w:r>
        <w:rPr>
          <w:rFonts w:hint="eastAsia" w:ascii="宋体" w:hAnsi="宋体"/>
          <w:color w:val="auto"/>
          <w:highlight w:val="none"/>
          <w:lang w:val="en-US" w:eastAsia="zh-CN"/>
        </w:rPr>
        <w:t>第一章 商务需求书</w:t>
      </w:r>
      <w:bookmarkEnd w:id="242"/>
      <w:bookmarkEnd w:id="243"/>
    </w:p>
    <w:tbl>
      <w:tblPr>
        <w:tblStyle w:val="26"/>
        <w:tblW w:w="513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52"/>
        <w:gridCol w:w="1369"/>
        <w:gridCol w:w="6728"/>
      </w:tblGrid>
      <w:tr w14:paraId="524BAB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73" w:type="pct"/>
            <w:vAlign w:val="center"/>
          </w:tcPr>
          <w:p w14:paraId="5BCDB27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序号</w:t>
            </w:r>
          </w:p>
        </w:tc>
        <w:tc>
          <w:tcPr>
            <w:tcW w:w="782" w:type="pct"/>
            <w:vAlign w:val="center"/>
          </w:tcPr>
          <w:p w14:paraId="5C71B1A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条款名称</w:t>
            </w:r>
          </w:p>
        </w:tc>
        <w:tc>
          <w:tcPr>
            <w:tcW w:w="3843" w:type="pct"/>
            <w:vAlign w:val="center"/>
          </w:tcPr>
          <w:p w14:paraId="4195574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说  明</w:t>
            </w:r>
          </w:p>
        </w:tc>
      </w:tr>
      <w:tr w14:paraId="166BA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73" w:type="pct"/>
            <w:vAlign w:val="center"/>
          </w:tcPr>
          <w:p w14:paraId="352D663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1</w:t>
            </w:r>
          </w:p>
        </w:tc>
        <w:tc>
          <w:tcPr>
            <w:tcW w:w="782" w:type="pct"/>
            <w:vAlign w:val="center"/>
          </w:tcPr>
          <w:p w14:paraId="040288C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工期及质保期要求</w:t>
            </w:r>
          </w:p>
        </w:tc>
        <w:tc>
          <w:tcPr>
            <w:tcW w:w="3843" w:type="pct"/>
            <w:vAlign w:val="center"/>
          </w:tcPr>
          <w:p w14:paraId="256012E4">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签订合同后，</w:t>
            </w:r>
            <w:r>
              <w:rPr>
                <w:rFonts w:hint="eastAsia" w:ascii="宋体" w:hAnsi="宋体"/>
                <w:color w:val="auto"/>
                <w:sz w:val="21"/>
                <w:szCs w:val="21"/>
                <w:highlight w:val="none"/>
                <w:lang w:val="en-US" w:eastAsia="zh-CN"/>
              </w:rPr>
              <w:t>30</w:t>
            </w:r>
            <w:r>
              <w:rPr>
                <w:rFonts w:hint="eastAsia" w:ascii="宋体" w:hAnsi="宋体" w:eastAsia="宋体"/>
                <w:color w:val="auto"/>
                <w:sz w:val="21"/>
                <w:szCs w:val="21"/>
                <w:highlight w:val="none"/>
              </w:rPr>
              <w:t>天内完成</w:t>
            </w:r>
            <w:r>
              <w:rPr>
                <w:rFonts w:hint="eastAsia" w:ascii="宋体" w:hAnsi="宋体"/>
                <w:color w:val="auto"/>
                <w:sz w:val="21"/>
                <w:szCs w:val="21"/>
                <w:highlight w:val="none"/>
                <w:lang w:val="en-US" w:eastAsia="zh-CN"/>
              </w:rPr>
              <w:t>施工</w:t>
            </w:r>
            <w:r>
              <w:rPr>
                <w:rFonts w:hint="eastAsia" w:ascii="宋体" w:hAnsi="宋体" w:eastAsia="宋体"/>
                <w:color w:val="auto"/>
                <w:sz w:val="21"/>
                <w:szCs w:val="21"/>
                <w:highlight w:val="none"/>
              </w:rPr>
              <w:t>。项目整体质保期为</w:t>
            </w:r>
            <w:r>
              <w:rPr>
                <w:rFonts w:hint="eastAsia" w:ascii="宋体" w:hAnsi="宋体"/>
                <w:color w:val="auto"/>
                <w:sz w:val="21"/>
                <w:szCs w:val="21"/>
                <w:highlight w:val="none"/>
                <w:lang w:val="en-US" w:eastAsia="zh-CN"/>
              </w:rPr>
              <w:t>一年</w:t>
            </w:r>
            <w:r>
              <w:rPr>
                <w:rFonts w:hint="eastAsia" w:ascii="宋体" w:hAnsi="宋体" w:eastAsia="宋体"/>
                <w:color w:val="auto"/>
                <w:sz w:val="21"/>
                <w:szCs w:val="21"/>
                <w:highlight w:val="none"/>
              </w:rPr>
              <w:t>。施工完毕，并经</w:t>
            </w:r>
            <w:r>
              <w:rPr>
                <w:rFonts w:hint="eastAsia" w:ascii="宋体" w:hAnsi="宋体" w:eastAsia="宋体"/>
                <w:color w:val="auto"/>
                <w:sz w:val="21"/>
                <w:szCs w:val="21"/>
                <w:highlight w:val="none"/>
                <w:lang w:eastAsia="zh-CN"/>
              </w:rPr>
              <w:t>采购方</w:t>
            </w:r>
            <w:r>
              <w:rPr>
                <w:rFonts w:hint="eastAsia" w:ascii="宋体" w:hAnsi="宋体" w:eastAsia="宋体"/>
                <w:color w:val="auto"/>
                <w:sz w:val="21"/>
                <w:szCs w:val="21"/>
                <w:highlight w:val="none"/>
              </w:rPr>
              <w:t>验收合格之日起进入质保期，如遇雨季顺延。</w:t>
            </w:r>
          </w:p>
        </w:tc>
      </w:tr>
      <w:tr w14:paraId="0F1548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73" w:type="pct"/>
            <w:vAlign w:val="center"/>
          </w:tcPr>
          <w:p w14:paraId="27B03B9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2</w:t>
            </w:r>
          </w:p>
        </w:tc>
        <w:tc>
          <w:tcPr>
            <w:tcW w:w="782" w:type="pct"/>
            <w:vAlign w:val="center"/>
          </w:tcPr>
          <w:p w14:paraId="13A2835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项目地点</w:t>
            </w:r>
          </w:p>
        </w:tc>
        <w:tc>
          <w:tcPr>
            <w:tcW w:w="3843" w:type="pct"/>
            <w:vAlign w:val="center"/>
          </w:tcPr>
          <w:p w14:paraId="0B047380">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采购人指定地点</w:t>
            </w:r>
          </w:p>
        </w:tc>
      </w:tr>
      <w:tr w14:paraId="54ADAA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73" w:type="pct"/>
            <w:vAlign w:val="center"/>
          </w:tcPr>
          <w:p w14:paraId="7F2E467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3</w:t>
            </w:r>
          </w:p>
        </w:tc>
        <w:tc>
          <w:tcPr>
            <w:tcW w:w="782" w:type="pct"/>
            <w:vAlign w:val="center"/>
          </w:tcPr>
          <w:p w14:paraId="7ED7372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报价内容</w:t>
            </w:r>
          </w:p>
        </w:tc>
        <w:tc>
          <w:tcPr>
            <w:tcW w:w="3843" w:type="pct"/>
            <w:vAlign w:val="center"/>
          </w:tcPr>
          <w:p w14:paraId="38DC8A6B">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投标报价一律以人民币报价，其中包括货品价格、税费、安装、施工、运杂费、检测费、项目措施费、工程审核费、施工材料上楼搬运费、办公场所施工配合费、规费、水电拆除暂估及不可预见费用等；供应商成交总价为签订合同价格。在合同有效期内，合同价不受市场价格变化的影响。</w:t>
            </w:r>
          </w:p>
          <w:p w14:paraId="5F770CE5">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2、承包范围：包人工、材料、机械、工期、质量、安全、文明施工，包调试、试运行、验收，包保修及相关服务的方式进行总包干。</w:t>
            </w:r>
          </w:p>
          <w:p w14:paraId="63605445">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3、为完成本工程的一切安全施工、文明施工、周边环境的原状恢复费、保险费等以及按政策法规、规范要求实施的工序所引起的费用必须包含在投标报价内，工程结算时不另行追加。</w:t>
            </w:r>
          </w:p>
          <w:p w14:paraId="47329D1A">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w:t>
            </w:r>
            <w:r>
              <w:rPr>
                <w:rFonts w:hint="eastAsia" w:ascii="宋体" w:hAnsi="宋体" w:eastAsia="宋体" w:cs="宋体"/>
                <w:color w:val="auto"/>
                <w:szCs w:val="21"/>
                <w:highlight w:val="none"/>
                <w:lang w:val="zh-CN" w:bidi="zh-CN"/>
              </w:rPr>
              <w:t>本项目预算</w:t>
            </w:r>
            <w:r>
              <w:rPr>
                <w:rFonts w:hint="eastAsia" w:ascii="宋体" w:hAnsi="宋体" w:eastAsia="宋体" w:cs="宋体"/>
                <w:color w:val="auto"/>
                <w:szCs w:val="21"/>
                <w:highlight w:val="none"/>
                <w:lang w:val="en-US" w:bidi="zh-CN"/>
              </w:rPr>
              <w:t>价</w:t>
            </w:r>
            <w:r>
              <w:rPr>
                <w:rFonts w:hint="eastAsia" w:ascii="宋体" w:hAnsi="宋体" w:eastAsia="宋体" w:cs="宋体"/>
                <w:color w:val="auto"/>
                <w:szCs w:val="21"/>
                <w:highlight w:val="none"/>
                <w:lang w:val="zh-CN" w:bidi="zh-CN"/>
              </w:rPr>
              <w:t>包含</w:t>
            </w:r>
            <w:r>
              <w:rPr>
                <w:rFonts w:hint="eastAsia" w:ascii="宋体" w:hAnsi="宋体" w:cs="宋体"/>
                <w:color w:val="auto"/>
                <w:szCs w:val="21"/>
                <w:highlight w:val="none"/>
                <w:lang w:val="zh-CN" w:bidi="zh-CN"/>
              </w:rPr>
              <w:t>安全生产措施费</w:t>
            </w:r>
            <w:r>
              <w:rPr>
                <w:rFonts w:hint="eastAsia" w:ascii="宋体" w:hAnsi="宋体" w:eastAsia="宋体" w:cs="宋体"/>
                <w:color w:val="auto"/>
                <w:szCs w:val="21"/>
                <w:highlight w:val="none"/>
                <w:lang w:val="zh-CN" w:bidi="zh-CN"/>
              </w:rPr>
              <w:t>，</w:t>
            </w:r>
            <w:r>
              <w:rPr>
                <w:rFonts w:hint="eastAsia" w:ascii="宋体" w:hAnsi="宋体" w:cs="宋体"/>
                <w:color w:val="auto"/>
                <w:szCs w:val="21"/>
                <w:highlight w:val="none"/>
                <w:lang w:val="zh-CN" w:bidi="zh-CN"/>
              </w:rPr>
              <w:t>安全生产措施费</w:t>
            </w:r>
            <w:r>
              <w:rPr>
                <w:rFonts w:hint="eastAsia" w:ascii="宋体" w:hAnsi="宋体" w:eastAsia="宋体" w:cs="宋体"/>
                <w:color w:val="auto"/>
                <w:szCs w:val="21"/>
                <w:highlight w:val="none"/>
                <w:lang w:val="zh-CN" w:bidi="zh-CN"/>
              </w:rPr>
              <w:t>按给定固定金额进行填报，不作下浮</w:t>
            </w:r>
            <w:r>
              <w:rPr>
                <w:rFonts w:hint="eastAsia" w:ascii="宋体" w:hAnsi="宋体" w:eastAsia="宋体" w:cs="宋体"/>
                <w:color w:val="auto"/>
                <w:sz w:val="21"/>
                <w:szCs w:val="21"/>
                <w:highlight w:val="none"/>
              </w:rPr>
              <w:t>。</w:t>
            </w:r>
          </w:p>
        </w:tc>
      </w:tr>
      <w:tr w14:paraId="15A89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73" w:type="pct"/>
            <w:vAlign w:val="center"/>
          </w:tcPr>
          <w:p w14:paraId="12A6698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4</w:t>
            </w:r>
          </w:p>
        </w:tc>
        <w:tc>
          <w:tcPr>
            <w:tcW w:w="782" w:type="pct"/>
            <w:vAlign w:val="center"/>
          </w:tcPr>
          <w:p w14:paraId="2972994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付款方式</w:t>
            </w:r>
          </w:p>
        </w:tc>
        <w:tc>
          <w:tcPr>
            <w:tcW w:w="3843" w:type="pct"/>
            <w:vAlign w:val="center"/>
          </w:tcPr>
          <w:p w14:paraId="2F26E140">
            <w:pPr>
              <w:pStyle w:val="58"/>
              <w:widowControl/>
              <w:shd w:val="clear"/>
              <w:ind w:firstLine="420" w:firstLineChars="200"/>
              <w:rPr>
                <w:rFonts w:hint="eastAsia" w:ascii="宋体" w:hAnsi="宋体" w:eastAsia="宋体" w:cs="宋体"/>
                <w:color w:val="auto"/>
                <w:szCs w:val="21"/>
                <w:highlight w:val="none"/>
                <w:lang w:val="zh-CN" w:bidi="zh-CN"/>
              </w:rPr>
            </w:pPr>
            <w:r>
              <w:rPr>
                <w:rFonts w:hint="eastAsia" w:ascii="宋体" w:hAnsi="宋体" w:eastAsia="宋体"/>
                <w:color w:val="auto"/>
                <w:sz w:val="21"/>
                <w:szCs w:val="21"/>
                <w:highlight w:val="none"/>
                <w:lang w:val="en-US" w:eastAsia="zh-CN"/>
              </w:rPr>
              <w:t>工程</w:t>
            </w:r>
            <w:r>
              <w:rPr>
                <w:rFonts w:hint="eastAsia" w:ascii="宋体" w:hAnsi="宋体" w:eastAsia="宋体"/>
                <w:color w:val="auto"/>
                <w:sz w:val="21"/>
                <w:szCs w:val="21"/>
                <w:highlight w:val="none"/>
                <w:lang w:eastAsia="zh-CN"/>
              </w:rPr>
              <w:t>竣工验收并结算后</w:t>
            </w:r>
            <w:r>
              <w:rPr>
                <w:rFonts w:hint="eastAsia" w:ascii="宋体" w:hAnsi="宋体" w:eastAsia="宋体" w:cs="宋体"/>
                <w:color w:val="auto"/>
                <w:szCs w:val="21"/>
                <w:highlight w:val="none"/>
                <w:lang w:val="zh-CN" w:bidi="zh-CN"/>
              </w:rPr>
              <w:t>，</w:t>
            </w:r>
            <w:r>
              <w:rPr>
                <w:rFonts w:hint="eastAsia" w:ascii="宋体" w:hAnsi="宋体"/>
                <w:color w:val="auto"/>
                <w:sz w:val="21"/>
                <w:szCs w:val="21"/>
                <w:highlight w:val="none"/>
                <w:lang w:val="en-US" w:eastAsia="zh-CN"/>
              </w:rPr>
              <w:t>采购人于</w:t>
            </w:r>
            <w:r>
              <w:rPr>
                <w:rFonts w:hint="eastAsia" w:ascii="宋体" w:hAnsi="宋体" w:eastAsia="宋体" w:cs="宋体"/>
                <w:color w:val="auto"/>
                <w:szCs w:val="21"/>
                <w:highlight w:val="none"/>
                <w:lang w:val="zh-CN" w:bidi="zh-CN"/>
              </w:rPr>
              <w:t>2027年12月底之前</w:t>
            </w:r>
            <w:r>
              <w:rPr>
                <w:rFonts w:hint="eastAsia" w:ascii="宋体" w:hAnsi="宋体"/>
                <w:color w:val="auto"/>
                <w:sz w:val="21"/>
                <w:szCs w:val="21"/>
                <w:highlight w:val="none"/>
                <w:lang w:val="en-US" w:eastAsia="zh-CN"/>
              </w:rPr>
              <w:t>向成交人支</w:t>
            </w:r>
            <w:r>
              <w:rPr>
                <w:rFonts w:hint="eastAsia" w:ascii="宋体" w:hAnsi="宋体" w:eastAsia="宋体"/>
                <w:color w:val="auto"/>
                <w:sz w:val="21"/>
                <w:szCs w:val="21"/>
                <w:highlight w:val="none"/>
                <w:lang w:eastAsia="zh-CN"/>
              </w:rPr>
              <w:t>付至</w:t>
            </w:r>
            <w:r>
              <w:rPr>
                <w:rFonts w:hint="eastAsia" w:ascii="宋体" w:hAnsi="宋体" w:eastAsia="宋体"/>
                <w:color w:val="auto"/>
                <w:sz w:val="21"/>
                <w:szCs w:val="21"/>
                <w:highlight w:val="none"/>
                <w:lang w:val="en-US" w:eastAsia="zh-CN"/>
              </w:rPr>
              <w:t>结算</w:t>
            </w:r>
            <w:r>
              <w:rPr>
                <w:rFonts w:hint="eastAsia" w:ascii="宋体" w:hAnsi="宋体" w:eastAsia="宋体"/>
                <w:color w:val="auto"/>
                <w:sz w:val="21"/>
                <w:szCs w:val="21"/>
                <w:highlight w:val="none"/>
                <w:lang w:eastAsia="zh-CN"/>
              </w:rPr>
              <w:t>总价</w:t>
            </w:r>
            <w:r>
              <w:rPr>
                <w:rFonts w:hint="eastAsia" w:ascii="宋体" w:hAnsi="宋体"/>
                <w:color w:val="auto"/>
                <w:sz w:val="21"/>
                <w:szCs w:val="21"/>
                <w:highlight w:val="none"/>
                <w:lang w:val="en-US" w:eastAsia="zh-CN"/>
              </w:rPr>
              <w:t>的100</w:t>
            </w:r>
            <w:r>
              <w:rPr>
                <w:rFonts w:hint="eastAsia" w:ascii="宋体" w:hAnsi="宋体" w:eastAsia="宋体"/>
                <w:color w:val="auto"/>
                <w:sz w:val="21"/>
                <w:szCs w:val="21"/>
                <w:highlight w:val="none"/>
                <w:lang w:eastAsia="zh-CN"/>
              </w:rPr>
              <w:t>%</w:t>
            </w:r>
          </w:p>
          <w:p w14:paraId="04BA50EA">
            <w:pPr>
              <w:pStyle w:val="58"/>
              <w:widowControl/>
              <w:shd w:val="clear"/>
              <w:ind w:firstLine="420" w:firstLineChars="200"/>
              <w:rPr>
                <w:rFonts w:hint="default" w:ascii="宋体" w:hAnsi="宋体" w:eastAsia="宋体"/>
                <w:color w:val="auto"/>
                <w:sz w:val="21"/>
                <w:szCs w:val="21"/>
                <w:highlight w:val="none"/>
                <w:lang w:val="en-US" w:eastAsia="zh-CN"/>
              </w:rPr>
            </w:pPr>
            <w:r>
              <w:rPr>
                <w:rFonts w:hint="eastAsia" w:ascii="宋体" w:hAnsi="宋体" w:eastAsia="宋体" w:cs="宋体"/>
                <w:color w:val="auto"/>
                <w:szCs w:val="21"/>
                <w:highlight w:val="none"/>
                <w:lang w:val="en-US" w:bidi="zh-CN"/>
              </w:rPr>
              <w:t>注：</w:t>
            </w:r>
            <w:r>
              <w:rPr>
                <w:rFonts w:hint="eastAsia" w:ascii="宋体" w:hAnsi="宋体" w:eastAsia="宋体" w:cs="宋体"/>
                <w:color w:val="auto"/>
                <w:szCs w:val="21"/>
                <w:highlight w:val="none"/>
                <w:lang w:val="zh-CN" w:bidi="zh-CN"/>
              </w:rPr>
              <w:t>资金支付前</w:t>
            </w:r>
            <w:r>
              <w:rPr>
                <w:rFonts w:hint="eastAsia" w:ascii="宋体" w:hAnsi="宋体" w:cs="宋体"/>
                <w:color w:val="auto"/>
                <w:szCs w:val="21"/>
                <w:highlight w:val="none"/>
                <w:lang w:val="zh-CN" w:bidi="zh-CN"/>
              </w:rPr>
              <w:t>成交人</w:t>
            </w:r>
            <w:r>
              <w:rPr>
                <w:rFonts w:hint="eastAsia" w:ascii="宋体" w:hAnsi="宋体" w:eastAsia="宋体" w:cs="宋体"/>
                <w:color w:val="auto"/>
                <w:szCs w:val="21"/>
                <w:highlight w:val="none"/>
                <w:lang w:val="zh-CN" w:bidi="zh-CN"/>
              </w:rPr>
              <w:t>需提供按</w:t>
            </w:r>
            <w:r>
              <w:rPr>
                <w:rFonts w:hint="eastAsia" w:ascii="宋体" w:hAnsi="宋体" w:cs="宋体"/>
                <w:color w:val="auto"/>
                <w:szCs w:val="21"/>
                <w:highlight w:val="none"/>
                <w:lang w:val="en-US" w:bidi="zh-CN"/>
              </w:rPr>
              <w:t>采购人</w:t>
            </w:r>
            <w:r>
              <w:rPr>
                <w:rFonts w:hint="eastAsia" w:ascii="宋体" w:hAnsi="宋体" w:eastAsia="宋体" w:cs="宋体"/>
                <w:color w:val="auto"/>
                <w:szCs w:val="21"/>
                <w:highlight w:val="none"/>
                <w:lang w:val="zh-CN" w:bidi="zh-CN"/>
              </w:rPr>
              <w:t>要求开具的发票，采购人在收到发票后10个工作日内完成支付。</w:t>
            </w:r>
          </w:p>
        </w:tc>
      </w:tr>
      <w:tr w14:paraId="498469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4" w:hRule="atLeast"/>
          <w:jc w:val="center"/>
        </w:trPr>
        <w:tc>
          <w:tcPr>
            <w:tcW w:w="373" w:type="pct"/>
            <w:vAlign w:val="center"/>
          </w:tcPr>
          <w:p w14:paraId="424BA1E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5</w:t>
            </w:r>
          </w:p>
        </w:tc>
        <w:tc>
          <w:tcPr>
            <w:tcW w:w="782" w:type="pct"/>
            <w:vAlign w:val="center"/>
          </w:tcPr>
          <w:p w14:paraId="3CCCF8C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其它要求</w:t>
            </w:r>
          </w:p>
        </w:tc>
        <w:tc>
          <w:tcPr>
            <w:tcW w:w="3843" w:type="pct"/>
          </w:tcPr>
          <w:p w14:paraId="2E25F93D">
            <w:pPr>
              <w:keepNext w:val="0"/>
              <w:keepLines w:val="0"/>
              <w:pageBreakBefore w:val="0"/>
              <w:widowControl/>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eastAsia="宋体"/>
                <w:color w:val="auto"/>
                <w:sz w:val="21"/>
                <w:szCs w:val="21"/>
                <w:highlight w:val="none"/>
                <w:lang w:val="en-US" w:eastAsia="zh-CN"/>
              </w:rPr>
            </w:pPr>
            <w:r>
              <w:rPr>
                <w:rFonts w:hint="eastAsia" w:ascii="宋体" w:hAnsi="宋体" w:eastAsia="宋体" w:cs="Times New Roman"/>
                <w:b/>
                <w:bCs/>
                <w:color w:val="auto"/>
                <w:sz w:val="21"/>
                <w:szCs w:val="21"/>
                <w:highlight w:val="none"/>
              </w:rPr>
              <w:t>★</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ascii="宋体" w:hAnsi="宋体" w:eastAsia="宋体"/>
                <w:color w:val="auto"/>
                <w:sz w:val="21"/>
                <w:szCs w:val="21"/>
                <w:highlight w:val="none"/>
                <w:lang w:eastAsia="zh-CN"/>
              </w:rPr>
              <w:t>施工</w:t>
            </w:r>
            <w:r>
              <w:rPr>
                <w:rFonts w:hint="eastAsia" w:ascii="宋体" w:hAnsi="宋体" w:eastAsia="宋体"/>
                <w:color w:val="auto"/>
                <w:sz w:val="21"/>
                <w:szCs w:val="21"/>
                <w:highlight w:val="none"/>
              </w:rPr>
              <w:t>单位</w:t>
            </w:r>
            <w:r>
              <w:rPr>
                <w:rFonts w:hint="eastAsia" w:ascii="宋体" w:hAnsi="宋体" w:eastAsia="宋体" w:cs="宋体"/>
                <w:color w:val="auto"/>
                <w:sz w:val="21"/>
                <w:szCs w:val="21"/>
                <w:highlight w:val="none"/>
              </w:rPr>
              <w:t>必须为</w:t>
            </w:r>
            <w:r>
              <w:rPr>
                <w:rFonts w:hint="eastAsia" w:ascii="宋体" w:hAnsi="宋体" w:eastAsia="宋体" w:cs="宋体"/>
                <w:color w:val="auto"/>
                <w:sz w:val="21"/>
                <w:szCs w:val="21"/>
                <w:highlight w:val="none"/>
                <w:lang w:val="en-US" w:eastAsia="zh-CN"/>
              </w:rPr>
              <w:t>广东政府采购智慧云平台电子卖场中的集中采购的装修工程目录内</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如未进入目录，则须</w:t>
            </w:r>
            <w:r>
              <w:rPr>
                <w:rFonts w:hint="eastAsia" w:ascii="宋体" w:hAnsi="宋体" w:eastAsia="宋体" w:cs="宋体"/>
                <w:color w:val="auto"/>
                <w:sz w:val="21"/>
                <w:szCs w:val="21"/>
                <w:highlight w:val="none"/>
              </w:rPr>
              <w:t>作出单独承诺，</w:t>
            </w:r>
            <w:r>
              <w:rPr>
                <w:rFonts w:hint="eastAsia" w:ascii="宋体" w:hAnsi="宋体" w:cs="宋体"/>
                <w:color w:val="auto"/>
                <w:sz w:val="21"/>
                <w:szCs w:val="21"/>
                <w:highlight w:val="none"/>
                <w:lang w:val="en-US" w:eastAsia="zh-CN"/>
              </w:rPr>
              <w:t>成交</w:t>
            </w:r>
            <w:r>
              <w:rPr>
                <w:rFonts w:hint="eastAsia" w:ascii="宋体" w:hAnsi="宋体" w:eastAsia="宋体" w:cs="宋体"/>
                <w:color w:val="auto"/>
                <w:sz w:val="21"/>
                <w:szCs w:val="21"/>
                <w:highlight w:val="none"/>
                <w:lang w:val="en-US" w:eastAsia="zh-CN"/>
              </w:rPr>
              <w:t>后五个工作日内办理相关手续</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否则</w:t>
            </w:r>
            <w:r>
              <w:rPr>
                <w:rFonts w:hint="eastAsia" w:ascii="宋体" w:hAnsi="宋体" w:eastAsia="宋体" w:cs="宋体"/>
                <w:color w:val="auto"/>
                <w:sz w:val="21"/>
                <w:szCs w:val="21"/>
                <w:highlight w:val="none"/>
              </w:rPr>
              <w:t>采购人有权取消其</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资格。</w:t>
            </w:r>
          </w:p>
          <w:p w14:paraId="2A6F219F">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eastAsia="宋体"/>
                <w:color w:val="auto"/>
                <w:sz w:val="21"/>
                <w:szCs w:val="21"/>
                <w:highlight w:val="none"/>
              </w:rPr>
              <w:t>、</w:t>
            </w:r>
            <w:r>
              <w:rPr>
                <w:rFonts w:hint="eastAsia" w:ascii="宋体" w:hAnsi="宋体" w:eastAsia="宋体"/>
                <w:color w:val="auto"/>
                <w:sz w:val="21"/>
                <w:szCs w:val="21"/>
                <w:highlight w:val="none"/>
                <w:lang w:eastAsia="zh-CN"/>
              </w:rPr>
              <w:t>施工</w:t>
            </w:r>
            <w:r>
              <w:rPr>
                <w:rFonts w:hint="eastAsia" w:ascii="宋体" w:hAnsi="宋体" w:eastAsia="宋体"/>
                <w:color w:val="auto"/>
                <w:sz w:val="21"/>
                <w:szCs w:val="21"/>
                <w:highlight w:val="none"/>
              </w:rPr>
              <w:t>单位在</w:t>
            </w:r>
            <w:r>
              <w:rPr>
                <w:rFonts w:hint="eastAsia" w:ascii="宋体" w:hAnsi="宋体" w:eastAsia="宋体"/>
                <w:color w:val="auto"/>
                <w:sz w:val="21"/>
                <w:szCs w:val="21"/>
                <w:highlight w:val="none"/>
                <w:lang w:eastAsia="zh-CN"/>
              </w:rPr>
              <w:t>施工</w:t>
            </w:r>
            <w:r>
              <w:rPr>
                <w:rFonts w:hint="eastAsia" w:ascii="宋体" w:hAnsi="宋体" w:eastAsia="宋体"/>
                <w:color w:val="auto"/>
                <w:sz w:val="21"/>
                <w:szCs w:val="21"/>
                <w:highlight w:val="none"/>
              </w:rPr>
              <w:t>过程中必须采取足够的安全措施，确保施工的安全，并自行负责相关安全责任。</w:t>
            </w:r>
            <w:r>
              <w:rPr>
                <w:rFonts w:hint="eastAsia" w:ascii="宋体" w:hAnsi="宋体" w:eastAsia="宋体"/>
                <w:color w:val="auto"/>
                <w:sz w:val="21"/>
                <w:szCs w:val="21"/>
                <w:highlight w:val="none"/>
                <w:lang w:eastAsia="zh-CN"/>
              </w:rPr>
              <w:t>采购方</w:t>
            </w:r>
            <w:r>
              <w:rPr>
                <w:rFonts w:hint="eastAsia" w:ascii="宋体" w:hAnsi="宋体" w:eastAsia="宋体"/>
                <w:color w:val="auto"/>
                <w:sz w:val="21"/>
                <w:szCs w:val="21"/>
                <w:highlight w:val="none"/>
              </w:rPr>
              <w:t>只负责基本供水供电，施工工程中发生的任何安全生产事故与</w:t>
            </w:r>
            <w:r>
              <w:rPr>
                <w:rFonts w:hint="eastAsia" w:ascii="宋体" w:hAnsi="宋体" w:eastAsia="宋体"/>
                <w:color w:val="auto"/>
                <w:sz w:val="21"/>
                <w:szCs w:val="21"/>
                <w:highlight w:val="none"/>
                <w:lang w:eastAsia="zh-CN"/>
              </w:rPr>
              <w:t>采购方</w:t>
            </w:r>
            <w:r>
              <w:rPr>
                <w:rFonts w:hint="eastAsia" w:ascii="宋体" w:hAnsi="宋体" w:eastAsia="宋体"/>
                <w:color w:val="auto"/>
                <w:sz w:val="21"/>
                <w:szCs w:val="21"/>
                <w:highlight w:val="none"/>
              </w:rPr>
              <w:t>无关。</w:t>
            </w:r>
          </w:p>
          <w:p w14:paraId="42C86DFB">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eastAsia="宋体"/>
                <w:color w:val="auto"/>
                <w:sz w:val="21"/>
                <w:szCs w:val="21"/>
                <w:highlight w:val="none"/>
              </w:rPr>
              <w:t>、</w:t>
            </w:r>
            <w:r>
              <w:rPr>
                <w:rFonts w:hint="eastAsia" w:ascii="宋体" w:hAnsi="宋体" w:eastAsia="宋体"/>
                <w:color w:val="auto"/>
                <w:sz w:val="21"/>
                <w:szCs w:val="21"/>
                <w:highlight w:val="none"/>
                <w:lang w:eastAsia="zh-CN"/>
              </w:rPr>
              <w:t>施工</w:t>
            </w:r>
            <w:r>
              <w:rPr>
                <w:rFonts w:hint="eastAsia" w:ascii="宋体" w:hAnsi="宋体" w:eastAsia="宋体"/>
                <w:color w:val="auto"/>
                <w:sz w:val="21"/>
                <w:szCs w:val="21"/>
                <w:highlight w:val="none"/>
              </w:rPr>
              <w:t>单位在</w:t>
            </w:r>
            <w:r>
              <w:rPr>
                <w:rFonts w:hint="eastAsia" w:ascii="宋体" w:hAnsi="宋体" w:eastAsia="宋体"/>
                <w:color w:val="auto"/>
                <w:sz w:val="21"/>
                <w:szCs w:val="21"/>
                <w:highlight w:val="none"/>
                <w:lang w:eastAsia="zh-CN"/>
              </w:rPr>
              <w:t>施工</w:t>
            </w:r>
            <w:r>
              <w:rPr>
                <w:rFonts w:hint="eastAsia" w:ascii="宋体" w:hAnsi="宋体" w:eastAsia="宋体"/>
                <w:color w:val="auto"/>
                <w:sz w:val="21"/>
                <w:szCs w:val="21"/>
                <w:highlight w:val="none"/>
              </w:rPr>
              <w:t>过程中，如需对场地作局部破损，必须在修缮实施前取得采购人的书面同意，并承诺负责恢复原状，采购人不另行支付任何费用。</w:t>
            </w:r>
          </w:p>
          <w:p w14:paraId="656D5438">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4</w:t>
            </w:r>
            <w:r>
              <w:rPr>
                <w:rFonts w:hint="eastAsia" w:ascii="宋体" w:hAnsi="宋体" w:eastAsia="宋体"/>
                <w:color w:val="auto"/>
                <w:sz w:val="21"/>
                <w:szCs w:val="21"/>
                <w:highlight w:val="none"/>
              </w:rPr>
              <w:t>、项目过程中所产生的废弃材料（如废弃土方、拆除废料等）须由</w:t>
            </w:r>
            <w:r>
              <w:rPr>
                <w:rFonts w:hint="eastAsia" w:ascii="宋体" w:hAnsi="宋体" w:eastAsia="宋体"/>
                <w:color w:val="auto"/>
                <w:sz w:val="21"/>
                <w:szCs w:val="21"/>
                <w:highlight w:val="none"/>
                <w:lang w:eastAsia="zh-CN"/>
              </w:rPr>
              <w:t>施工</w:t>
            </w:r>
            <w:r>
              <w:rPr>
                <w:rFonts w:hint="eastAsia" w:ascii="宋体" w:hAnsi="宋体" w:eastAsia="宋体"/>
                <w:color w:val="auto"/>
                <w:sz w:val="21"/>
                <w:szCs w:val="21"/>
                <w:highlight w:val="none"/>
              </w:rPr>
              <w:t>单位按安装相关规定自行安排处理，采购方将不再另外支付相关费用。</w:t>
            </w:r>
          </w:p>
          <w:p w14:paraId="0BEEDD17">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5</w:t>
            </w:r>
            <w:r>
              <w:rPr>
                <w:rFonts w:hint="eastAsia" w:ascii="宋体" w:hAnsi="宋体" w:eastAsia="宋体"/>
                <w:color w:val="auto"/>
                <w:sz w:val="21"/>
                <w:szCs w:val="21"/>
                <w:highlight w:val="none"/>
              </w:rPr>
              <w:t>、修缮安装及维护过程中，必须保证不得影响采购方办公秩序，否则由此所产生的一切负面影响将由</w:t>
            </w:r>
            <w:r>
              <w:rPr>
                <w:rFonts w:hint="eastAsia" w:ascii="宋体" w:hAnsi="宋体"/>
                <w:color w:val="auto"/>
                <w:sz w:val="21"/>
                <w:szCs w:val="21"/>
                <w:highlight w:val="none"/>
                <w:lang w:eastAsia="zh-CN"/>
              </w:rPr>
              <w:t>成交</w:t>
            </w:r>
            <w:r>
              <w:rPr>
                <w:rFonts w:hint="eastAsia" w:ascii="宋体" w:hAnsi="宋体" w:eastAsia="宋体"/>
                <w:color w:val="auto"/>
                <w:sz w:val="21"/>
                <w:szCs w:val="21"/>
                <w:highlight w:val="none"/>
              </w:rPr>
              <w:t>单位承担。</w:t>
            </w:r>
          </w:p>
          <w:p w14:paraId="71FB0B1A">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eastAsia="宋体"/>
                <w:color w:val="auto"/>
                <w:sz w:val="21"/>
                <w:szCs w:val="21"/>
                <w:highlight w:val="none"/>
              </w:rPr>
              <w:t>、项目未尽事宜将在采购合同中另行约定，</w:t>
            </w:r>
            <w:r>
              <w:rPr>
                <w:rFonts w:hint="eastAsia" w:ascii="宋体" w:hAnsi="宋体" w:eastAsia="宋体"/>
                <w:color w:val="auto"/>
                <w:sz w:val="21"/>
                <w:szCs w:val="21"/>
                <w:highlight w:val="none"/>
                <w:lang w:eastAsia="zh-CN"/>
              </w:rPr>
              <w:t>施工</w:t>
            </w:r>
            <w:r>
              <w:rPr>
                <w:rFonts w:hint="eastAsia" w:ascii="宋体" w:hAnsi="宋体" w:eastAsia="宋体"/>
                <w:color w:val="auto"/>
                <w:sz w:val="21"/>
                <w:szCs w:val="21"/>
                <w:highlight w:val="none"/>
              </w:rPr>
              <w:t>单位需无条件同意采购单位基于为顺利完成本项目所提出的各项合理要求。</w:t>
            </w:r>
          </w:p>
          <w:p w14:paraId="631BD48B">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7</w:t>
            </w:r>
            <w:r>
              <w:rPr>
                <w:rFonts w:hint="eastAsia" w:ascii="宋体" w:hAnsi="宋体" w:eastAsia="宋体"/>
                <w:color w:val="auto"/>
                <w:sz w:val="21"/>
                <w:szCs w:val="21"/>
                <w:highlight w:val="none"/>
              </w:rPr>
              <w:t>、项目清单为本次采购最低要求，各供应商可以自行优化计划，为本项目设计最优投标方案。</w:t>
            </w:r>
          </w:p>
        </w:tc>
      </w:tr>
      <w:tr w14:paraId="4408E7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4" w:hRule="atLeast"/>
          <w:jc w:val="center"/>
        </w:trPr>
        <w:tc>
          <w:tcPr>
            <w:tcW w:w="373" w:type="pct"/>
            <w:vAlign w:val="center"/>
          </w:tcPr>
          <w:p w14:paraId="5FF2B51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6</w:t>
            </w:r>
          </w:p>
        </w:tc>
        <w:tc>
          <w:tcPr>
            <w:tcW w:w="782" w:type="pct"/>
            <w:vAlign w:val="center"/>
          </w:tcPr>
          <w:p w14:paraId="65AA7FE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宋体" w:hAnsi="宋体" w:eastAsia="宋体"/>
                <w:color w:val="auto"/>
                <w:sz w:val="21"/>
                <w:szCs w:val="21"/>
                <w:highlight w:val="none"/>
              </w:rPr>
            </w:pPr>
            <w:r>
              <w:rPr>
                <w:rFonts w:ascii="宋体" w:hAnsi="宋体" w:eastAsia="宋体"/>
                <w:color w:val="auto"/>
                <w:sz w:val="21"/>
                <w:szCs w:val="21"/>
                <w:highlight w:val="none"/>
              </w:rPr>
              <w:t>合同条款</w:t>
            </w:r>
          </w:p>
        </w:tc>
        <w:tc>
          <w:tcPr>
            <w:tcW w:w="3843" w:type="pct"/>
          </w:tcPr>
          <w:p w14:paraId="3CD70DCB">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供应商实质响应合同各条款。</w:t>
            </w:r>
          </w:p>
        </w:tc>
      </w:tr>
    </w:tbl>
    <w:p w14:paraId="1C07B822">
      <w:pPr>
        <w:bidi w:val="0"/>
        <w:rPr>
          <w:rFonts w:hint="eastAsia"/>
          <w:color w:val="auto"/>
          <w:highlight w:val="none"/>
          <w:lang w:val="en-US" w:eastAsia="zh-CN"/>
        </w:rPr>
      </w:pPr>
    </w:p>
    <w:p w14:paraId="7A9FA971">
      <w:pPr>
        <w:pStyle w:val="2"/>
        <w:rPr>
          <w:rFonts w:hint="eastAsia"/>
          <w:color w:val="auto"/>
          <w:highlight w:val="none"/>
          <w:lang w:val="en-US" w:eastAsia="zh-CN"/>
        </w:rPr>
      </w:pPr>
    </w:p>
    <w:p w14:paraId="3D12052B">
      <w:pPr>
        <w:rPr>
          <w:rFonts w:hint="eastAsia"/>
          <w:color w:val="auto"/>
          <w:highlight w:val="none"/>
          <w:lang w:val="en-US" w:eastAsia="zh-CN"/>
        </w:rPr>
      </w:pPr>
    </w:p>
    <w:p w14:paraId="017C3FAC">
      <w:pPr>
        <w:bidi w:val="0"/>
        <w:rPr>
          <w:rFonts w:hint="eastAsia"/>
          <w:color w:val="auto"/>
          <w:highlight w:val="none"/>
          <w:lang w:val="en-US" w:eastAsia="zh-CN"/>
        </w:rPr>
      </w:pPr>
    </w:p>
    <w:p w14:paraId="10B1C07A">
      <w:pPr>
        <w:pStyle w:val="2"/>
        <w:rPr>
          <w:rFonts w:hint="eastAsia"/>
          <w:color w:val="auto"/>
          <w:highlight w:val="none"/>
          <w:lang w:val="en-US" w:eastAsia="zh-CN"/>
        </w:rPr>
      </w:pPr>
    </w:p>
    <w:p w14:paraId="36ECB726">
      <w:pPr>
        <w:rPr>
          <w:rFonts w:hint="eastAsia"/>
          <w:color w:val="auto"/>
          <w:highlight w:val="none"/>
          <w:lang w:val="en-US" w:eastAsia="zh-CN"/>
        </w:rPr>
      </w:pPr>
    </w:p>
    <w:p w14:paraId="7C6C461E">
      <w:pPr>
        <w:pStyle w:val="2"/>
        <w:rPr>
          <w:rFonts w:hint="eastAsia"/>
          <w:color w:val="auto"/>
          <w:highlight w:val="none"/>
          <w:lang w:val="en-US" w:eastAsia="zh-CN"/>
        </w:rPr>
      </w:pPr>
    </w:p>
    <w:p w14:paraId="7172607B">
      <w:pPr>
        <w:rPr>
          <w:rFonts w:hint="eastAsia"/>
          <w:color w:val="auto"/>
          <w:highlight w:val="none"/>
          <w:lang w:val="en-US" w:eastAsia="zh-CN"/>
        </w:rPr>
      </w:pPr>
    </w:p>
    <w:p w14:paraId="4243ECAA">
      <w:pPr>
        <w:pStyle w:val="2"/>
        <w:rPr>
          <w:rFonts w:hint="eastAsia"/>
          <w:color w:val="auto"/>
          <w:highlight w:val="none"/>
          <w:lang w:val="en-US" w:eastAsia="zh-CN"/>
        </w:rPr>
      </w:pPr>
    </w:p>
    <w:p w14:paraId="184986B6">
      <w:pPr>
        <w:rPr>
          <w:rFonts w:hint="eastAsia"/>
          <w:color w:val="auto"/>
          <w:highlight w:val="none"/>
          <w:lang w:val="en-US" w:eastAsia="zh-CN"/>
        </w:rPr>
      </w:pPr>
    </w:p>
    <w:p w14:paraId="62086B91">
      <w:pPr>
        <w:pStyle w:val="2"/>
        <w:rPr>
          <w:rFonts w:hint="eastAsia"/>
          <w:color w:val="auto"/>
          <w:highlight w:val="none"/>
          <w:lang w:val="en-US" w:eastAsia="zh-CN"/>
        </w:rPr>
      </w:pPr>
    </w:p>
    <w:p w14:paraId="29E002D6">
      <w:pPr>
        <w:rPr>
          <w:rFonts w:hint="eastAsia"/>
          <w:color w:val="auto"/>
          <w:highlight w:val="none"/>
          <w:lang w:val="en-US" w:eastAsia="zh-CN"/>
        </w:rPr>
      </w:pPr>
    </w:p>
    <w:p w14:paraId="4A627A5E">
      <w:pPr>
        <w:pStyle w:val="2"/>
        <w:rPr>
          <w:rFonts w:hint="eastAsia"/>
          <w:color w:val="auto"/>
          <w:highlight w:val="none"/>
          <w:lang w:val="en-US" w:eastAsia="zh-CN"/>
        </w:rPr>
      </w:pPr>
    </w:p>
    <w:p w14:paraId="2055C20B">
      <w:pPr>
        <w:rPr>
          <w:rFonts w:hint="eastAsia"/>
          <w:color w:val="auto"/>
          <w:highlight w:val="none"/>
          <w:lang w:val="en-US" w:eastAsia="zh-CN"/>
        </w:rPr>
      </w:pPr>
    </w:p>
    <w:p w14:paraId="42F463CE">
      <w:pPr>
        <w:pStyle w:val="2"/>
        <w:rPr>
          <w:rFonts w:hint="eastAsia"/>
          <w:color w:val="auto"/>
          <w:highlight w:val="none"/>
          <w:lang w:val="en-US" w:eastAsia="zh-CN"/>
        </w:rPr>
      </w:pPr>
    </w:p>
    <w:p w14:paraId="09A8C5F0">
      <w:pPr>
        <w:bidi w:val="0"/>
        <w:rPr>
          <w:rFonts w:hint="eastAsia"/>
          <w:color w:val="auto"/>
          <w:highlight w:val="none"/>
          <w:lang w:val="en-US" w:eastAsia="zh-CN"/>
        </w:rPr>
      </w:pPr>
    </w:p>
    <w:p w14:paraId="1B1A6149">
      <w:pPr>
        <w:rPr>
          <w:rFonts w:hint="eastAsia"/>
          <w:color w:val="auto"/>
          <w:highlight w:val="none"/>
          <w:lang w:val="en-US" w:eastAsia="zh-CN"/>
        </w:rPr>
      </w:pPr>
    </w:p>
    <w:p w14:paraId="12B8672F">
      <w:pPr>
        <w:pStyle w:val="2"/>
        <w:rPr>
          <w:rFonts w:hint="eastAsia"/>
          <w:color w:val="auto"/>
          <w:highlight w:val="none"/>
          <w:lang w:val="en-US" w:eastAsia="zh-CN"/>
        </w:rPr>
      </w:pPr>
    </w:p>
    <w:p w14:paraId="59F988F6">
      <w:pPr>
        <w:rPr>
          <w:rFonts w:hint="eastAsia" w:ascii="宋体" w:hAnsi="宋体"/>
          <w:color w:val="auto"/>
          <w:highlight w:val="none"/>
          <w:lang w:val="en-US" w:eastAsia="zh-CN"/>
        </w:rPr>
      </w:pPr>
      <w:bookmarkStart w:id="244" w:name="_Toc19981"/>
      <w:r>
        <w:rPr>
          <w:rFonts w:hint="eastAsia" w:ascii="宋体" w:hAnsi="宋体"/>
          <w:color w:val="auto"/>
          <w:highlight w:val="none"/>
          <w:lang w:val="en-US" w:eastAsia="zh-CN"/>
        </w:rPr>
        <w:br w:type="page"/>
      </w:r>
    </w:p>
    <w:p w14:paraId="6B649EE3">
      <w:pPr>
        <w:pStyle w:val="5"/>
        <w:keepNext/>
        <w:keepLines/>
        <w:pageBreakBefore w:val="0"/>
        <w:widowControl/>
        <w:numPr>
          <w:ilvl w:val="0"/>
          <w:numId w:val="0"/>
        </w:numPr>
        <w:kinsoku/>
        <w:wordWrap/>
        <w:overflowPunct/>
        <w:topLinePunct w:val="0"/>
        <w:autoSpaceDE/>
        <w:autoSpaceDN/>
        <w:bidi w:val="0"/>
        <w:adjustRightInd w:val="0"/>
        <w:snapToGrid w:val="0"/>
        <w:spacing w:before="0" w:after="0" w:line="360" w:lineRule="auto"/>
        <w:ind w:leftChars="0"/>
        <w:jc w:val="center"/>
        <w:textAlignment w:val="auto"/>
        <w:rPr>
          <w:rFonts w:ascii="宋体" w:hAnsi="宋体" w:eastAsia="宋体"/>
          <w:b/>
          <w:color w:val="auto"/>
          <w:sz w:val="24"/>
          <w:highlight w:val="none"/>
        </w:rPr>
      </w:pPr>
      <w:bookmarkStart w:id="245" w:name="_Toc1294"/>
      <w:r>
        <w:rPr>
          <w:rFonts w:hint="eastAsia" w:ascii="宋体" w:hAnsi="宋体"/>
          <w:color w:val="auto"/>
          <w:highlight w:val="none"/>
          <w:lang w:val="en-US" w:eastAsia="zh-CN"/>
        </w:rPr>
        <w:t>第二章 技术需求书</w:t>
      </w:r>
      <w:bookmarkEnd w:id="244"/>
      <w:bookmarkEnd w:id="245"/>
    </w:p>
    <w:p w14:paraId="1D3D9C97">
      <w:pPr>
        <w:pStyle w:val="6"/>
        <w:bidi w:val="0"/>
        <w:rPr>
          <w:rFonts w:eastAsia="宋体"/>
          <w:color w:val="auto"/>
          <w:highlight w:val="none"/>
        </w:rPr>
      </w:pPr>
      <w:bookmarkStart w:id="246" w:name="_Toc24679"/>
      <w:bookmarkStart w:id="247" w:name="_Toc31278"/>
      <w:bookmarkStart w:id="248" w:name="_Toc14462"/>
      <w:bookmarkStart w:id="249" w:name="_Toc13112"/>
      <w:r>
        <w:rPr>
          <w:rFonts w:hint="eastAsia"/>
          <w:color w:val="auto"/>
          <w:highlight w:val="none"/>
          <w:lang w:val="en-US" w:eastAsia="zh-CN"/>
        </w:rPr>
        <w:t>一</w:t>
      </w:r>
      <w:r>
        <w:rPr>
          <w:rFonts w:hint="eastAsia" w:eastAsia="宋体"/>
          <w:color w:val="auto"/>
          <w:highlight w:val="none"/>
          <w:lang w:val="en-US" w:eastAsia="zh-CN"/>
        </w:rPr>
        <w:t>、</w:t>
      </w:r>
      <w:r>
        <w:rPr>
          <w:rFonts w:hint="eastAsia" w:eastAsia="宋体"/>
          <w:color w:val="auto"/>
          <w:highlight w:val="none"/>
        </w:rPr>
        <w:t>技术标准和要求</w:t>
      </w:r>
    </w:p>
    <w:p w14:paraId="4DE7314D">
      <w:pPr>
        <w:spacing w:after="0" w:line="360" w:lineRule="auto"/>
        <w:ind w:firstLine="420" w:firstLineChars="200"/>
        <w:textAlignment w:val="baseline"/>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1、本招标项目的材料、施工、验收须达到现行中华人民共和国以及省、自治区、直辖市、市或行业的工程建设标准、规范的要求。</w:t>
      </w:r>
    </w:p>
    <w:p w14:paraId="19C4EEFD">
      <w:pPr>
        <w:spacing w:after="0" w:line="360" w:lineRule="auto"/>
        <w:ind w:firstLine="420" w:firstLineChars="200"/>
        <w:textAlignment w:val="baseline"/>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2、施工要求：</w:t>
      </w:r>
    </w:p>
    <w:p w14:paraId="0560A506">
      <w:pPr>
        <w:spacing w:after="0" w:line="360" w:lineRule="auto"/>
        <w:ind w:firstLine="420" w:firstLineChars="200"/>
        <w:textAlignment w:val="baseline"/>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2.1.所采用的材料、设备必须满足国家有关技术操作规程的要求。</w:t>
      </w:r>
    </w:p>
    <w:p w14:paraId="4218E99C">
      <w:pPr>
        <w:spacing w:after="0" w:line="360" w:lineRule="auto"/>
        <w:ind w:firstLine="420" w:firstLineChars="200"/>
        <w:textAlignment w:val="baseline"/>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2.2施工组织方案需列明保证施工进度计划实施及保证质量、安全生产、文明施工、环境保护的措施；成交供应商应结合自身的实际情况制定合理的施工进度计划。</w:t>
      </w:r>
    </w:p>
    <w:p w14:paraId="0A56C0FF">
      <w:pPr>
        <w:spacing w:after="0"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2.3.结合施工现场的实际情况进行施工组织设计（如须采用较复杂的施工技术的施工方案），施工中因施工方案及施工措施所引起的费用由成交供应商负责。</w:t>
      </w:r>
    </w:p>
    <w:p w14:paraId="3F4FE670">
      <w:pPr>
        <w:pStyle w:val="6"/>
        <w:bidi w:val="0"/>
        <w:rPr>
          <w:rFonts w:hint="eastAsia" w:eastAsia="宋体"/>
          <w:color w:val="auto"/>
          <w:highlight w:val="none"/>
        </w:rPr>
      </w:pPr>
      <w:r>
        <w:rPr>
          <w:rFonts w:hint="eastAsia"/>
          <w:color w:val="auto"/>
          <w:highlight w:val="none"/>
          <w:lang w:val="en-US" w:eastAsia="zh-CN"/>
        </w:rPr>
        <w:t>二</w:t>
      </w:r>
      <w:r>
        <w:rPr>
          <w:rFonts w:hint="eastAsia" w:eastAsia="宋体"/>
          <w:color w:val="auto"/>
          <w:highlight w:val="none"/>
          <w:lang w:val="en-US" w:eastAsia="zh-CN"/>
        </w:rPr>
        <w:t>、</w:t>
      </w:r>
      <w:r>
        <w:rPr>
          <w:rFonts w:hint="eastAsia" w:eastAsia="宋体"/>
          <w:color w:val="auto"/>
          <w:highlight w:val="none"/>
        </w:rPr>
        <w:t>质量保证</w:t>
      </w:r>
    </w:p>
    <w:p w14:paraId="7506FE02">
      <w:pPr>
        <w:spacing w:after="0" w:line="360" w:lineRule="auto"/>
        <w:ind w:firstLine="420" w:firstLineChars="200"/>
        <w:textAlignment w:val="baseline"/>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1、自项目竣工验收合格之日起算，在质保期内因质量问题以及工程竣工未交付采购人之前因</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供应商保管不力而导致的返工、翻工、维修等各项相关费用均由</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供应商承担。</w:t>
      </w:r>
    </w:p>
    <w:p w14:paraId="721145CB">
      <w:pPr>
        <w:spacing w:after="0" w:line="360" w:lineRule="auto"/>
        <w:ind w:firstLine="420" w:firstLineChars="200"/>
        <w:textAlignment w:val="baseline"/>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2、在施工过程中，</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供应商必须保证质量，选用的材料和施工质量要求符合合同所列标准。如</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供应商投标时承诺的技术标准高于采购人要求，则按</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供应商投标文件的要求标准提供产品及施工。</w:t>
      </w:r>
    </w:p>
    <w:p w14:paraId="0A06F081">
      <w:pPr>
        <w:spacing w:after="0"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供应商应建立并实施符合工程各项要求的质量管理体系，如因</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供应商原因，使得项目工作受到影响，相应责任由</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供应商承担</w:t>
      </w:r>
      <w:r>
        <w:rPr>
          <w:rFonts w:hint="eastAsia" w:ascii="宋体" w:hAnsi="宋体" w:eastAsia="宋体" w:cs="宋体"/>
          <w:color w:val="auto"/>
          <w:sz w:val="21"/>
          <w:szCs w:val="21"/>
          <w:highlight w:val="none"/>
          <w:lang w:eastAsia="zh-CN"/>
        </w:rPr>
        <w:t>。</w:t>
      </w:r>
    </w:p>
    <w:p w14:paraId="7BDC2682">
      <w:pPr>
        <w:pStyle w:val="6"/>
        <w:bidi w:val="0"/>
        <w:rPr>
          <w:rFonts w:hint="eastAsia" w:eastAsia="宋体"/>
          <w:color w:val="auto"/>
          <w:highlight w:val="none"/>
        </w:rPr>
      </w:pPr>
      <w:r>
        <w:rPr>
          <w:rFonts w:hint="eastAsia"/>
          <w:color w:val="auto"/>
          <w:highlight w:val="none"/>
          <w:lang w:val="en-US" w:eastAsia="zh-CN"/>
        </w:rPr>
        <w:t>三</w:t>
      </w:r>
      <w:r>
        <w:rPr>
          <w:rFonts w:hint="eastAsia" w:eastAsia="宋体"/>
          <w:color w:val="auto"/>
          <w:highlight w:val="none"/>
          <w:lang w:val="en-US" w:eastAsia="zh-CN"/>
        </w:rPr>
        <w:t>、</w:t>
      </w:r>
      <w:r>
        <w:rPr>
          <w:rFonts w:hint="eastAsia" w:eastAsia="宋体"/>
          <w:color w:val="auto"/>
          <w:highlight w:val="none"/>
        </w:rPr>
        <w:t>服务企业应当履行下列义务</w:t>
      </w:r>
    </w:p>
    <w:p w14:paraId="784A3448">
      <w:pPr>
        <w:spacing w:after="0" w:line="360" w:lineRule="auto"/>
        <w:ind w:firstLine="420" w:firstLineChars="200"/>
        <w:textAlignment w:val="baseline"/>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1、遵守国家法律、法规和政策，遵守社会公德，自觉维护建筑市场秩序。</w:t>
      </w:r>
    </w:p>
    <w:p w14:paraId="422AF896">
      <w:pPr>
        <w:spacing w:after="0" w:line="360" w:lineRule="auto"/>
        <w:ind w:firstLine="420" w:firstLineChars="200"/>
        <w:textAlignment w:val="baseline"/>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2、遵守诚实信用原则，积极与采购人建立良好合作关系，认真履行服务合同。</w:t>
      </w:r>
    </w:p>
    <w:p w14:paraId="734C5839">
      <w:pPr>
        <w:spacing w:after="0"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3、严格服从管理要求，自觉接受履约评价。</w:t>
      </w:r>
    </w:p>
    <w:p w14:paraId="7D4E6A86">
      <w:pPr>
        <w:pStyle w:val="6"/>
        <w:rPr>
          <w:rFonts w:ascii="宋体" w:hAnsi="宋体" w:cs="宋体"/>
          <w:color w:val="auto"/>
          <w:sz w:val="21"/>
          <w:szCs w:val="21"/>
          <w:highlight w:val="none"/>
        </w:rPr>
      </w:pPr>
      <w:r>
        <w:rPr>
          <w:rFonts w:hint="eastAsia"/>
          <w:color w:val="auto"/>
          <w:highlight w:val="none"/>
          <w:lang w:val="en-US" w:eastAsia="zh-CN"/>
        </w:rPr>
        <w:t>四</w:t>
      </w:r>
      <w:r>
        <w:rPr>
          <w:rFonts w:hint="eastAsia"/>
          <w:color w:val="auto"/>
          <w:highlight w:val="none"/>
        </w:rPr>
        <w:t>、项目清单</w:t>
      </w:r>
    </w:p>
    <w:p w14:paraId="7E94DE63">
      <w:pPr>
        <w:spacing w:after="0" w:line="360" w:lineRule="auto"/>
        <w:ind w:firstLine="420" w:firstLineChars="200"/>
        <w:rPr>
          <w:rFonts w:hint="eastAsia"/>
          <w:color w:val="auto"/>
          <w:highlight w:val="none"/>
          <w:lang w:eastAsia="zh-CN"/>
        </w:rPr>
      </w:pPr>
      <w:r>
        <w:rPr>
          <w:rFonts w:hint="eastAsia"/>
          <w:color w:val="auto"/>
          <w:highlight w:val="none"/>
        </w:rPr>
        <w:t>详见采购公告附件</w:t>
      </w:r>
      <w:r>
        <w:rPr>
          <w:rFonts w:hint="eastAsia"/>
          <w:color w:val="auto"/>
          <w:highlight w:val="none"/>
          <w:lang w:eastAsia="zh-CN"/>
        </w:rPr>
        <w:t>。</w:t>
      </w:r>
    </w:p>
    <w:p w14:paraId="156EF748">
      <w:pPr>
        <w:spacing w:after="0" w:line="360" w:lineRule="auto"/>
        <w:ind w:firstLine="420" w:firstLineChars="200"/>
        <w:rPr>
          <w:rFonts w:hint="eastAsia"/>
          <w:color w:val="auto"/>
          <w:highlight w:val="none"/>
          <w:lang w:eastAsia="zh-CN"/>
        </w:rPr>
      </w:pPr>
    </w:p>
    <w:p w14:paraId="083169E3">
      <w:pPr>
        <w:spacing w:after="0" w:line="360" w:lineRule="auto"/>
        <w:ind w:firstLine="422" w:firstLineChars="200"/>
        <w:rPr>
          <w:rFonts w:hint="eastAsia"/>
          <w:color w:val="auto"/>
          <w:sz w:val="28"/>
          <w:szCs w:val="28"/>
          <w:highlight w:val="none"/>
        </w:rPr>
      </w:pPr>
      <w:r>
        <w:rPr>
          <w:rFonts w:hint="eastAsia" w:ascii="宋体" w:hAnsi="宋体" w:eastAsia="宋体" w:cs="Times New Roman"/>
          <w:b/>
          <w:bCs/>
          <w:color w:val="auto"/>
          <w:sz w:val="21"/>
          <w:szCs w:val="21"/>
          <w:highlight w:val="none"/>
        </w:rPr>
        <w:t>注：不满足</w:t>
      </w:r>
      <w:r>
        <w:rPr>
          <w:rFonts w:hint="eastAsia" w:ascii="宋体" w:hAnsi="宋体" w:cs="Times New Roman"/>
          <w:b/>
          <w:bCs/>
          <w:color w:val="auto"/>
          <w:sz w:val="21"/>
          <w:szCs w:val="21"/>
          <w:highlight w:val="none"/>
          <w:lang w:eastAsia="zh-CN"/>
        </w:rPr>
        <w:t>磋商文件</w:t>
      </w:r>
      <w:r>
        <w:rPr>
          <w:rFonts w:hint="eastAsia" w:ascii="宋体" w:hAnsi="宋体" w:eastAsia="宋体" w:cs="Times New Roman"/>
          <w:b/>
          <w:bCs/>
          <w:color w:val="auto"/>
          <w:sz w:val="21"/>
          <w:szCs w:val="21"/>
          <w:highlight w:val="none"/>
        </w:rPr>
        <w:t>中 “★”条款的</w:t>
      </w:r>
      <w:r>
        <w:rPr>
          <w:rFonts w:hint="eastAsia" w:ascii="宋体" w:hAnsi="宋体" w:cs="Times New Roman"/>
          <w:b/>
          <w:bCs/>
          <w:color w:val="auto"/>
          <w:sz w:val="21"/>
          <w:szCs w:val="21"/>
          <w:highlight w:val="none"/>
          <w:lang w:eastAsia="zh-CN"/>
        </w:rPr>
        <w:t>响应文件</w:t>
      </w:r>
      <w:r>
        <w:rPr>
          <w:rFonts w:hint="eastAsia" w:ascii="宋体" w:hAnsi="宋体" w:eastAsia="宋体" w:cs="Times New Roman"/>
          <w:b/>
          <w:bCs/>
          <w:color w:val="auto"/>
          <w:sz w:val="21"/>
          <w:szCs w:val="21"/>
          <w:highlight w:val="none"/>
        </w:rPr>
        <w:t>将作无效</w:t>
      </w:r>
      <w:r>
        <w:rPr>
          <w:rFonts w:hint="eastAsia" w:ascii="宋体" w:hAnsi="宋体" w:cs="Times New Roman"/>
          <w:b/>
          <w:bCs/>
          <w:color w:val="auto"/>
          <w:sz w:val="21"/>
          <w:szCs w:val="21"/>
          <w:highlight w:val="none"/>
          <w:lang w:eastAsia="zh-CN"/>
        </w:rPr>
        <w:t>响应文件</w:t>
      </w:r>
      <w:r>
        <w:rPr>
          <w:rFonts w:hint="eastAsia" w:ascii="宋体" w:hAnsi="宋体" w:eastAsia="宋体" w:cs="Times New Roman"/>
          <w:b/>
          <w:bCs/>
          <w:color w:val="auto"/>
          <w:sz w:val="21"/>
          <w:szCs w:val="21"/>
          <w:highlight w:val="none"/>
        </w:rPr>
        <w:t>处理。</w:t>
      </w:r>
      <w:bookmarkEnd w:id="246"/>
      <w:bookmarkEnd w:id="247"/>
      <w:bookmarkEnd w:id="248"/>
      <w:bookmarkEnd w:id="249"/>
      <w:bookmarkStart w:id="250" w:name="_Toc12485"/>
      <w:bookmarkStart w:id="251" w:name="_Toc21448"/>
    </w:p>
    <w:p w14:paraId="1293F99F">
      <w:pPr>
        <w:bidi w:val="0"/>
        <w:rPr>
          <w:rFonts w:hint="eastAsia" w:eastAsia="宋体"/>
          <w:color w:val="auto"/>
          <w:highlight w:val="none"/>
          <w:lang w:eastAsia="zh-CN"/>
        </w:rPr>
      </w:pPr>
    </w:p>
    <w:p w14:paraId="4A6F8A31">
      <w:pPr>
        <w:rPr>
          <w:rFonts w:hint="eastAsia"/>
          <w:color w:val="auto"/>
          <w:sz w:val="28"/>
          <w:szCs w:val="28"/>
          <w:highlight w:val="none"/>
        </w:rPr>
      </w:pPr>
      <w:bookmarkStart w:id="252" w:name="_Toc17329"/>
      <w:r>
        <w:rPr>
          <w:rFonts w:hint="eastAsia"/>
          <w:color w:val="auto"/>
          <w:sz w:val="28"/>
          <w:szCs w:val="28"/>
          <w:highlight w:val="none"/>
        </w:rPr>
        <w:br w:type="page"/>
      </w:r>
    </w:p>
    <w:p w14:paraId="6142FDAC">
      <w:pPr>
        <w:pStyle w:val="4"/>
        <w:spacing w:before="0" w:after="0" w:line="240" w:lineRule="auto"/>
        <w:rPr>
          <w:color w:val="auto"/>
          <w:sz w:val="28"/>
          <w:szCs w:val="28"/>
          <w:highlight w:val="none"/>
        </w:rPr>
      </w:pPr>
      <w:bookmarkStart w:id="253" w:name="_Toc9639"/>
      <w:r>
        <w:rPr>
          <w:rFonts w:hint="eastAsia"/>
          <w:color w:val="auto"/>
          <w:sz w:val="28"/>
          <w:szCs w:val="28"/>
          <w:highlight w:val="none"/>
        </w:rPr>
        <w:t>第</w:t>
      </w:r>
      <w:r>
        <w:rPr>
          <w:rFonts w:hint="eastAsia"/>
          <w:color w:val="auto"/>
          <w:sz w:val="28"/>
          <w:szCs w:val="28"/>
          <w:highlight w:val="none"/>
          <w:lang w:val="en-US" w:eastAsia="zh-CN"/>
        </w:rPr>
        <w:t>六</w:t>
      </w:r>
      <w:r>
        <w:rPr>
          <w:rFonts w:hint="eastAsia"/>
          <w:color w:val="auto"/>
          <w:sz w:val="28"/>
          <w:szCs w:val="28"/>
          <w:highlight w:val="none"/>
        </w:rPr>
        <w:t>部分 合同格式（仅供参考）</w:t>
      </w:r>
      <w:bookmarkEnd w:id="250"/>
      <w:bookmarkEnd w:id="251"/>
      <w:bookmarkEnd w:id="252"/>
      <w:bookmarkEnd w:id="253"/>
      <w:bookmarkStart w:id="254" w:name="_Toc1534"/>
      <w:bookmarkStart w:id="255" w:name="_Toc13430"/>
      <w:bookmarkStart w:id="256" w:name="_Toc21155"/>
    </w:p>
    <w:p w14:paraId="06B7EA1F">
      <w:pPr>
        <w:pStyle w:val="5"/>
        <w:spacing w:before="0" w:after="0" w:line="240" w:lineRule="auto"/>
        <w:jc w:val="center"/>
        <w:rPr>
          <w:rFonts w:ascii="宋体" w:hAnsi="宋体" w:eastAsia="宋体" w:cs="宋体"/>
          <w:color w:val="auto"/>
          <w:highlight w:val="none"/>
        </w:rPr>
      </w:pPr>
      <w:bookmarkStart w:id="257" w:name="_Toc19575"/>
      <w:bookmarkStart w:id="258" w:name="_Toc27690"/>
      <w:bookmarkStart w:id="259" w:name="_Toc16730"/>
      <w:bookmarkStart w:id="260" w:name="_Toc29470"/>
      <w:r>
        <w:rPr>
          <w:rFonts w:hint="eastAsia" w:ascii="宋体" w:hAnsi="宋体" w:eastAsia="宋体" w:cs="宋体"/>
          <w:color w:val="auto"/>
          <w:highlight w:val="none"/>
        </w:rPr>
        <w:t>合同格式</w:t>
      </w:r>
      <w:bookmarkEnd w:id="254"/>
      <w:bookmarkEnd w:id="255"/>
      <w:bookmarkEnd w:id="256"/>
      <w:bookmarkEnd w:id="257"/>
      <w:bookmarkEnd w:id="258"/>
      <w:bookmarkEnd w:id="259"/>
      <w:bookmarkEnd w:id="260"/>
    </w:p>
    <w:p w14:paraId="6E95FFA3">
      <w:pPr>
        <w:widowControl/>
        <w:adjustRightInd w:val="0"/>
        <w:snapToGrid w:val="0"/>
        <w:spacing w:after="200" w:line="420" w:lineRule="atLeast"/>
        <w:ind w:right="56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合同编号：</w:t>
      </w:r>
    </w:p>
    <w:p w14:paraId="6B4713B7">
      <w:pPr>
        <w:widowControl/>
        <w:adjustRightInd w:val="0"/>
        <w:snapToGrid w:val="0"/>
        <w:spacing w:after="200" w:line="420" w:lineRule="atLeast"/>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甲方：</w:t>
      </w:r>
    </w:p>
    <w:p w14:paraId="2A65B598">
      <w:pPr>
        <w:widowControl/>
        <w:adjustRightInd w:val="0"/>
        <w:snapToGrid w:val="0"/>
        <w:spacing w:after="200" w:line="420" w:lineRule="atLeast"/>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乙方：“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”为成交单位</w:t>
      </w:r>
    </w:p>
    <w:p w14:paraId="38F990A4">
      <w:pPr>
        <w:widowControl/>
        <w:adjustRightInd w:val="0"/>
        <w:snapToGrid w:val="0"/>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受甲方委托，</w:t>
      </w:r>
      <w:r>
        <w:rPr>
          <w:rFonts w:hint="eastAsia" w:ascii="宋体" w:hAnsi="宋体" w:eastAsia="宋体" w:cs="宋体"/>
          <w:color w:val="auto"/>
          <w:kern w:val="0"/>
          <w:sz w:val="21"/>
          <w:szCs w:val="21"/>
          <w:highlight w:val="none"/>
          <w:u w:val="single"/>
        </w:rPr>
        <w:t xml:space="preserve">           (采购代理机构)</w:t>
      </w:r>
      <w:r>
        <w:rPr>
          <w:rFonts w:hint="eastAsia" w:ascii="宋体" w:hAnsi="宋体" w:eastAsia="宋体" w:cs="宋体"/>
          <w:color w:val="auto"/>
          <w:kern w:val="0"/>
          <w:sz w:val="21"/>
          <w:szCs w:val="21"/>
          <w:highlight w:val="none"/>
        </w:rPr>
        <w:t>组织对</w:t>
      </w:r>
      <w:r>
        <w:rPr>
          <w:rFonts w:hint="eastAsia" w:ascii="宋体" w:hAnsi="宋体" w:eastAsia="宋体" w:cs="宋体"/>
          <w:color w:val="auto"/>
          <w:kern w:val="0"/>
          <w:sz w:val="21"/>
          <w:szCs w:val="21"/>
          <w:highlight w:val="none"/>
          <w:u w:val="single"/>
        </w:rPr>
        <w:t xml:space="preserve">         （项目名称）</w:t>
      </w:r>
      <w:r>
        <w:rPr>
          <w:rFonts w:hint="eastAsia" w:ascii="宋体" w:hAnsi="宋体" w:eastAsia="宋体" w:cs="宋体"/>
          <w:color w:val="auto"/>
          <w:kern w:val="0"/>
          <w:sz w:val="21"/>
          <w:szCs w:val="21"/>
          <w:highlight w:val="none"/>
        </w:rPr>
        <w:t>采购项目（采购编号为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）进行采购，于</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日通过磋商，经磋商小组评定乙方</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为成交单位。为了保护甲、乙双方合法权益，根据《中华人民共和国政府采购法》及其实施条例、《中华人民共和国民法典》，在平等自愿的基础上，按照下面的条款和条件，签署本合同。</w:t>
      </w:r>
    </w:p>
    <w:p w14:paraId="4F6E3663">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54E8AC92">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第一条 合同项目</w:t>
      </w:r>
    </w:p>
    <w:p w14:paraId="33291343">
      <w:pPr>
        <w:widowControl/>
        <w:adjustRightInd w:val="0"/>
        <w:snapToGrid w:val="0"/>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1、项目名称：                              ；</w:t>
      </w:r>
    </w:p>
    <w:p w14:paraId="5F6C86C0">
      <w:pPr>
        <w:widowControl/>
        <w:adjustRightInd w:val="0"/>
        <w:snapToGrid w:val="0"/>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2、采购编号：                   。</w:t>
      </w:r>
    </w:p>
    <w:p w14:paraId="02A32322">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02FB1071">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第二条 合同组成</w:t>
      </w:r>
    </w:p>
    <w:p w14:paraId="07328B56">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1、合同文件组成内容包括：本合同书 、成交通知书、响应文件（含澄清内容）、磋商文件（含磋商文件澄清通知）等。</w:t>
      </w:r>
    </w:p>
    <w:p w14:paraId="6B1479A9">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191C5A7A">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第三条 服务内容、标准及要求</w:t>
      </w:r>
    </w:p>
    <w:p w14:paraId="21A836BA">
      <w:pPr>
        <w:widowControl/>
        <w:adjustRightInd w:val="0"/>
        <w:snapToGrid w:val="0"/>
        <w:spacing w:line="360" w:lineRule="auto"/>
        <w:jc w:val="left"/>
        <w:rPr>
          <w:rFonts w:ascii="宋体" w:hAnsi="宋体" w:eastAsia="宋体" w:cs="宋体"/>
          <w:color w:val="auto"/>
          <w:sz w:val="21"/>
          <w:szCs w:val="21"/>
          <w:highlight w:val="none"/>
          <w:u w:val="single"/>
          <w:shd w:val="clear" w:color="auto" w:fill="FFFFFF"/>
        </w:rPr>
      </w:pPr>
      <w:r>
        <w:rPr>
          <w:rFonts w:hint="eastAsia" w:ascii="宋体" w:hAnsi="宋体" w:eastAsia="宋体" w:cs="宋体"/>
          <w:color w:val="auto"/>
          <w:kern w:val="0"/>
          <w:sz w:val="21"/>
          <w:szCs w:val="21"/>
          <w:highlight w:val="none"/>
          <w:shd w:val="clear" w:color="auto" w:fill="FFFFFF"/>
        </w:rPr>
        <w:t>1、采购内容：</w:t>
      </w:r>
      <w:r>
        <w:rPr>
          <w:rFonts w:hint="eastAsia" w:ascii="宋体" w:hAnsi="宋体" w:eastAsia="宋体" w:cs="宋体"/>
          <w:color w:val="auto"/>
          <w:kern w:val="0"/>
          <w:sz w:val="21"/>
          <w:szCs w:val="21"/>
          <w:highlight w:val="none"/>
          <w:u w:val="single"/>
          <w:shd w:val="clear" w:color="auto" w:fill="FFFFFF"/>
        </w:rPr>
        <w:t xml:space="preserve">                                                              。</w:t>
      </w:r>
    </w:p>
    <w:p w14:paraId="542EC76C">
      <w:pPr>
        <w:widowControl/>
        <w:adjustRightInd w:val="0"/>
        <w:snapToGrid w:val="0"/>
        <w:spacing w:line="360" w:lineRule="auto"/>
        <w:jc w:val="left"/>
        <w:rPr>
          <w:rFonts w:ascii="宋体" w:hAnsi="宋体" w:eastAsia="宋体" w:cs="宋体"/>
          <w:color w:val="auto"/>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2、采购标准：</w:t>
      </w:r>
      <w:r>
        <w:rPr>
          <w:rFonts w:hint="eastAsia" w:ascii="宋体" w:hAnsi="宋体" w:eastAsia="宋体" w:cs="宋体"/>
          <w:color w:val="auto"/>
          <w:kern w:val="0"/>
          <w:sz w:val="21"/>
          <w:szCs w:val="21"/>
          <w:highlight w:val="none"/>
          <w:u w:val="single"/>
          <w:shd w:val="clear" w:color="auto" w:fill="FFFFFF"/>
        </w:rPr>
        <w:t xml:space="preserve">                                                              。</w:t>
      </w:r>
    </w:p>
    <w:p w14:paraId="64C1CC98">
      <w:pPr>
        <w:widowControl/>
        <w:adjustRightInd w:val="0"/>
        <w:snapToGrid w:val="0"/>
        <w:spacing w:line="360" w:lineRule="auto"/>
        <w:jc w:val="left"/>
        <w:rPr>
          <w:rFonts w:ascii="宋体" w:hAnsi="宋体" w:eastAsia="宋体" w:cs="宋体"/>
          <w:color w:val="auto"/>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3、采购要求：</w:t>
      </w:r>
      <w:r>
        <w:rPr>
          <w:rFonts w:hint="eastAsia" w:ascii="宋体" w:hAnsi="宋体" w:eastAsia="宋体" w:cs="宋体"/>
          <w:color w:val="auto"/>
          <w:kern w:val="0"/>
          <w:sz w:val="21"/>
          <w:szCs w:val="21"/>
          <w:highlight w:val="none"/>
          <w:u w:val="single"/>
          <w:shd w:val="clear" w:color="auto" w:fill="FFFFFF"/>
        </w:rPr>
        <w:t xml:space="preserve">                                                              。</w:t>
      </w:r>
    </w:p>
    <w:p w14:paraId="26DE821B">
      <w:pPr>
        <w:widowControl/>
        <w:adjustRightInd w:val="0"/>
        <w:snapToGrid w:val="0"/>
        <w:spacing w:line="360" w:lineRule="auto"/>
        <w:jc w:val="left"/>
        <w:rPr>
          <w:rFonts w:ascii="宋体" w:hAnsi="宋体" w:eastAsia="宋体" w:cs="宋体"/>
          <w:color w:val="auto"/>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4、具体采购内容采购标准及要求以磋商文件用户需求书及乙方响应文件承诺条款及方案为准。</w:t>
      </w:r>
    </w:p>
    <w:p w14:paraId="10B653A5">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4672D169">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第四条 价格</w:t>
      </w:r>
    </w:p>
    <w:p w14:paraId="2A5DC4D7">
      <w:pPr>
        <w:widowControl/>
        <w:adjustRightInd w:val="0"/>
        <w:snapToGrid w:val="0"/>
        <w:spacing w:line="360" w:lineRule="auto"/>
        <w:ind w:firstLine="420" w:firstLineChars="200"/>
        <w:jc w:val="left"/>
        <w:rPr>
          <w:rFonts w:ascii="宋体" w:hAnsi="宋体" w:eastAsia="宋体" w:cs="宋体"/>
          <w:color w:val="auto"/>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1、合同总价包含：人工费、材料费、设备使用费、各种税费、保险费及合同实施过程中的不可预见费用等全部费用，按本次招标范围及成交价一次包干，结算时不作调整。</w:t>
      </w:r>
    </w:p>
    <w:p w14:paraId="43B64A67">
      <w:pPr>
        <w:widowControl/>
        <w:adjustRightInd w:val="0"/>
        <w:snapToGrid w:val="0"/>
        <w:spacing w:line="360" w:lineRule="auto"/>
        <w:ind w:firstLine="399" w:firstLineChars="19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2、合同总价：（人民币）大写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B4915C0">
      <w:pPr>
        <w:widowControl/>
        <w:adjustRightInd w:val="0"/>
        <w:snapToGrid w:val="0"/>
        <w:spacing w:line="360" w:lineRule="auto"/>
        <w:ind w:firstLine="399" w:firstLineChars="19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3、本合同价为固定不变价。</w:t>
      </w:r>
    </w:p>
    <w:p w14:paraId="2F9AE830">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68F130DF">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第五条 服务期限及地点</w:t>
      </w:r>
    </w:p>
    <w:p w14:paraId="7E5FE3B5">
      <w:pPr>
        <w:widowControl/>
        <w:adjustRightInd w:val="0"/>
        <w:snapToGrid w:val="0"/>
        <w:spacing w:line="360" w:lineRule="auto"/>
        <w:ind w:firstLine="495" w:firstLineChars="236"/>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1、服务期：  年，合同生效之日自       年  月  日至     年  月  日止。</w:t>
      </w:r>
    </w:p>
    <w:p w14:paraId="6059A1FE">
      <w:pPr>
        <w:widowControl/>
        <w:adjustRightInd w:val="0"/>
        <w:snapToGrid w:val="0"/>
        <w:spacing w:line="360" w:lineRule="auto"/>
        <w:ind w:firstLine="495" w:firstLineChars="236"/>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2、服务地点：              或甲方指定地点。</w:t>
      </w:r>
    </w:p>
    <w:p w14:paraId="39420844">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0248B2ED">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第六条 付款方式</w:t>
      </w:r>
    </w:p>
    <w:p w14:paraId="0717069D">
      <w:pPr>
        <w:pStyle w:val="23"/>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1、本合同的付款方式为：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w:t>
      </w:r>
    </w:p>
    <w:p w14:paraId="2B8C9749">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付款前乙方应向甲方提出请款申请及所需的材料和等额合格发票。本合同的经费由政府拨款，如因政策影响，拨款未能及时到位，乙方不得以此为由而不履行本合同规定的义务。否则，甲方按规定扣罚。如果乙方怠于或者拒绝提供资料或者办理手续的，则因此产生的付款迟延的责任全部由乙方承担。</w:t>
      </w:r>
    </w:p>
    <w:p w14:paraId="62FA6D22">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2B5BD049">
      <w:pPr>
        <w:widowControl/>
        <w:adjustRightInd w:val="0"/>
        <w:snapToGrid w:val="0"/>
        <w:spacing w:line="360" w:lineRule="auto"/>
        <w:ind w:firstLine="422" w:firstLineChars="200"/>
        <w:jc w:val="left"/>
        <w:rPr>
          <w:rFonts w:ascii="宋体" w:hAnsi="宋体" w:cs="宋体"/>
          <w:b/>
          <w:color w:val="auto"/>
          <w:sz w:val="21"/>
          <w:szCs w:val="21"/>
          <w:highlight w:val="none"/>
        </w:rPr>
      </w:pPr>
      <w:r>
        <w:rPr>
          <w:rFonts w:hint="eastAsia" w:ascii="宋体" w:hAnsi="宋体" w:eastAsia="宋体" w:cs="宋体"/>
          <w:b/>
          <w:color w:val="auto"/>
          <w:kern w:val="0"/>
          <w:sz w:val="21"/>
          <w:szCs w:val="21"/>
          <w:highlight w:val="none"/>
        </w:rPr>
        <w:t>第七条 竣工与验收</w:t>
      </w:r>
    </w:p>
    <w:p w14:paraId="7F6E0538">
      <w:pPr>
        <w:pStyle w:val="23"/>
        <w:spacing w:line="360" w:lineRule="auto"/>
        <w:ind w:firstLine="480"/>
        <w:rPr>
          <w:rFonts w:ascii="宋体" w:hAnsi="宋体"/>
          <w:color w:val="auto"/>
          <w:sz w:val="21"/>
          <w:szCs w:val="21"/>
          <w:highlight w:val="none"/>
        </w:rPr>
      </w:pPr>
      <w:r>
        <w:rPr>
          <w:rFonts w:hint="eastAsia" w:ascii="宋体" w:hAnsi="宋体"/>
          <w:color w:val="auto"/>
          <w:sz w:val="21"/>
          <w:szCs w:val="21"/>
          <w:highlight w:val="none"/>
        </w:rPr>
        <w:t>1、验收应在甲乙双方共同参加下进行，依据</w:t>
      </w:r>
      <w:r>
        <w:rPr>
          <w:rFonts w:hint="eastAsia" w:ascii="宋体" w:hAnsi="宋体"/>
          <w:color w:val="auto"/>
          <w:sz w:val="21"/>
          <w:szCs w:val="21"/>
          <w:highlight w:val="none"/>
          <w:lang w:val="en-US" w:eastAsia="zh-CN"/>
        </w:rPr>
        <w:t>采购</w:t>
      </w:r>
      <w:r>
        <w:rPr>
          <w:rFonts w:hint="eastAsia" w:ascii="宋体" w:hAnsi="宋体"/>
          <w:color w:val="auto"/>
          <w:sz w:val="21"/>
          <w:szCs w:val="21"/>
          <w:highlight w:val="none"/>
        </w:rPr>
        <w:t>文件及本合同的有关规定制定的方案进行验收，并按国家有关规定、规范进行。</w:t>
      </w:r>
    </w:p>
    <w:p w14:paraId="17ED44E2">
      <w:pPr>
        <w:pStyle w:val="23"/>
        <w:spacing w:line="360" w:lineRule="auto"/>
        <w:ind w:firstLine="480"/>
        <w:rPr>
          <w:rFonts w:hint="eastAsia" w:ascii="宋体" w:hAnsi="宋体" w:eastAsia="宋体" w:cs="Times New Roman"/>
          <w:color w:val="auto"/>
          <w:sz w:val="21"/>
          <w:szCs w:val="21"/>
          <w:highlight w:val="none"/>
        </w:rPr>
      </w:pPr>
      <w:r>
        <w:rPr>
          <w:rFonts w:hint="eastAsia" w:ascii="宋体" w:hAnsi="宋体"/>
          <w:color w:val="auto"/>
          <w:sz w:val="21"/>
          <w:szCs w:val="21"/>
          <w:highlight w:val="none"/>
        </w:rPr>
        <w:t>2、甲方组织项目验收小组按国家有关规定、规范进行验收，必要时邀请相关专业人员或机构参</w:t>
      </w:r>
      <w:r>
        <w:rPr>
          <w:rFonts w:hint="eastAsia" w:ascii="宋体" w:hAnsi="宋体" w:eastAsia="宋体" w:cs="Times New Roman"/>
          <w:color w:val="auto"/>
          <w:sz w:val="21"/>
          <w:szCs w:val="21"/>
          <w:highlight w:val="none"/>
        </w:rPr>
        <w:t>与验收。</w:t>
      </w:r>
    </w:p>
    <w:p w14:paraId="7085CD07">
      <w:pPr>
        <w:pStyle w:val="23"/>
        <w:spacing w:line="360" w:lineRule="auto"/>
        <w:ind w:firstLine="48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3、对验收不合格的部分，乙方应在甲方规定时间内及时整改完善直至合格。</w:t>
      </w:r>
    </w:p>
    <w:p w14:paraId="100298D6">
      <w:pPr>
        <w:pStyle w:val="23"/>
        <w:spacing w:line="360" w:lineRule="auto"/>
        <w:ind w:firstLine="48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4、乙方</w:t>
      </w:r>
      <w:r>
        <w:rPr>
          <w:rFonts w:hint="eastAsia" w:ascii="宋体" w:hAnsi="宋体" w:eastAsia="宋体" w:cs="Times New Roman"/>
          <w:color w:val="auto"/>
          <w:sz w:val="21"/>
          <w:szCs w:val="21"/>
          <w:highlight w:val="none"/>
        </w:rPr>
        <w:t>保证向</w:t>
      </w:r>
      <w:r>
        <w:rPr>
          <w:rFonts w:hint="eastAsia" w:ascii="宋体" w:hAnsi="宋体" w:eastAsia="宋体" w:cs="Times New Roman"/>
          <w:color w:val="auto"/>
          <w:sz w:val="21"/>
          <w:szCs w:val="21"/>
          <w:highlight w:val="none"/>
          <w:lang w:val="en-US" w:eastAsia="zh-CN"/>
        </w:rPr>
        <w:t>甲方</w:t>
      </w:r>
      <w:r>
        <w:rPr>
          <w:rFonts w:hint="eastAsia" w:ascii="宋体" w:hAnsi="宋体" w:eastAsia="宋体" w:cs="Times New Roman"/>
          <w:color w:val="auto"/>
          <w:sz w:val="21"/>
          <w:szCs w:val="21"/>
          <w:highlight w:val="none"/>
        </w:rPr>
        <w:t>提供的所有设计文件均自主设计的，不存在知识产权方面的纠纷。</w:t>
      </w:r>
    </w:p>
    <w:p w14:paraId="43AFF060">
      <w:pPr>
        <w:pStyle w:val="23"/>
        <w:spacing w:line="360" w:lineRule="auto"/>
        <w:ind w:firstLine="48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5、乙方的</w:t>
      </w:r>
      <w:r>
        <w:rPr>
          <w:rFonts w:hint="eastAsia" w:ascii="宋体" w:hAnsi="宋体" w:eastAsia="宋体" w:cs="Times New Roman"/>
          <w:color w:val="auto"/>
          <w:sz w:val="21"/>
          <w:szCs w:val="21"/>
          <w:highlight w:val="none"/>
        </w:rPr>
        <w:t>设计文件应达到一定的高度、深度和广度，应严格按照</w:t>
      </w:r>
      <w:r>
        <w:rPr>
          <w:rFonts w:hint="eastAsia" w:ascii="宋体" w:hAnsi="宋体" w:eastAsia="宋体" w:cs="Times New Roman"/>
          <w:color w:val="auto"/>
          <w:sz w:val="21"/>
          <w:szCs w:val="21"/>
          <w:highlight w:val="none"/>
          <w:lang w:val="en-US" w:eastAsia="zh-CN"/>
        </w:rPr>
        <w:t>采购</w:t>
      </w:r>
      <w:r>
        <w:rPr>
          <w:rFonts w:hint="eastAsia" w:ascii="宋体" w:hAnsi="宋体" w:eastAsia="宋体" w:cs="Times New Roman"/>
          <w:color w:val="auto"/>
          <w:sz w:val="21"/>
          <w:szCs w:val="21"/>
          <w:highlight w:val="none"/>
        </w:rPr>
        <w:t>文件的内容、规模和要求进行设计。设计中必须贯彻 “完整性、统一性、先进性”和“经济、高效、安全”的基本原则，同时应充分考虑智慧道路路网的整体智慧需求及前沿技术的应用。</w:t>
      </w:r>
    </w:p>
    <w:p w14:paraId="58F6E973">
      <w:pPr>
        <w:pStyle w:val="23"/>
        <w:spacing w:line="360" w:lineRule="auto"/>
        <w:ind w:firstLine="48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设计中引用、套用国家和部颁相关专业的设计规范、标准及新的相关专业的技术标准和要求时，应准确引用和套用。</w:t>
      </w:r>
    </w:p>
    <w:p w14:paraId="6CCBDB58">
      <w:pPr>
        <w:pStyle w:val="23"/>
        <w:spacing w:line="360" w:lineRule="auto"/>
        <w:ind w:firstLine="48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7、</w:t>
      </w:r>
      <w:r>
        <w:rPr>
          <w:rFonts w:hint="eastAsia" w:ascii="宋体" w:hAnsi="宋体" w:eastAsia="宋体" w:cs="Times New Roman"/>
          <w:color w:val="auto"/>
          <w:sz w:val="21"/>
          <w:szCs w:val="21"/>
          <w:highlight w:val="none"/>
        </w:rPr>
        <w:t>设计文件达到的深度应能全面指导施工。设计说明内容应包括各项设计图纸，设计依据、设计范围、建设地点及现有道路现状等，并说明本工程需要配合及注意解决的问题、并附主要设备及材料表，说明内容应全面。</w:t>
      </w:r>
    </w:p>
    <w:p w14:paraId="7D3C1EDE">
      <w:pPr>
        <w:pStyle w:val="23"/>
        <w:spacing w:line="360" w:lineRule="auto"/>
        <w:ind w:firstLine="48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8、乙方的</w:t>
      </w:r>
      <w:r>
        <w:rPr>
          <w:rFonts w:hint="eastAsia" w:ascii="宋体" w:hAnsi="宋体" w:eastAsia="宋体" w:cs="Times New Roman"/>
          <w:color w:val="auto"/>
          <w:sz w:val="21"/>
          <w:szCs w:val="21"/>
          <w:highlight w:val="none"/>
        </w:rPr>
        <w:t>设计文件应对施工中的安全注意事项进行说明。</w:t>
      </w:r>
    </w:p>
    <w:p w14:paraId="654135B0">
      <w:pPr>
        <w:pStyle w:val="23"/>
        <w:spacing w:line="360" w:lineRule="auto"/>
        <w:ind w:firstLine="48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9、乙方的</w:t>
      </w:r>
      <w:r>
        <w:rPr>
          <w:rFonts w:hint="eastAsia" w:ascii="宋体" w:hAnsi="宋体" w:eastAsia="宋体" w:cs="Times New Roman"/>
          <w:color w:val="auto"/>
          <w:sz w:val="21"/>
          <w:szCs w:val="21"/>
          <w:highlight w:val="none"/>
        </w:rPr>
        <w:t>设计文件的编印应符合规范化、标准化的要求，包括：设计说明书页张篇幅及各号图纸大小篇幅应符合国家标准规定尺寸；设计文件册的封面必须能表示出工程设计项目的全名、分册编号及工程名称。设计文件的分册由</w:t>
      </w:r>
      <w:r>
        <w:rPr>
          <w:rFonts w:hint="eastAsia" w:ascii="宋体" w:hAnsi="宋体" w:eastAsia="宋体" w:cs="Times New Roman"/>
          <w:color w:val="auto"/>
          <w:sz w:val="21"/>
          <w:szCs w:val="21"/>
          <w:highlight w:val="none"/>
          <w:lang w:val="en-US" w:eastAsia="zh-CN"/>
        </w:rPr>
        <w:t>甲乙双方</w:t>
      </w:r>
      <w:r>
        <w:rPr>
          <w:rFonts w:hint="eastAsia" w:ascii="宋体" w:hAnsi="宋体" w:eastAsia="宋体" w:cs="Times New Roman"/>
          <w:color w:val="auto"/>
          <w:sz w:val="21"/>
          <w:szCs w:val="21"/>
          <w:highlight w:val="none"/>
        </w:rPr>
        <w:t>协商后决定。</w:t>
      </w:r>
    </w:p>
    <w:p w14:paraId="6C452383">
      <w:pPr>
        <w:pStyle w:val="23"/>
        <w:spacing w:line="360" w:lineRule="auto"/>
        <w:ind w:firstLine="48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10、乙方</w:t>
      </w:r>
      <w:r>
        <w:rPr>
          <w:rFonts w:hint="eastAsia" w:ascii="宋体" w:hAnsi="宋体" w:eastAsia="宋体" w:cs="Times New Roman"/>
          <w:color w:val="auto"/>
          <w:sz w:val="21"/>
          <w:szCs w:val="21"/>
          <w:highlight w:val="none"/>
        </w:rPr>
        <w:t>设计文件的编制和装订应利于</w:t>
      </w:r>
      <w:r>
        <w:rPr>
          <w:rFonts w:hint="eastAsia" w:ascii="宋体" w:hAnsi="宋体" w:eastAsia="宋体" w:cs="Times New Roman"/>
          <w:color w:val="auto"/>
          <w:sz w:val="21"/>
          <w:szCs w:val="21"/>
          <w:highlight w:val="none"/>
          <w:lang w:val="en-US" w:eastAsia="zh-CN"/>
        </w:rPr>
        <w:t>甲方</w:t>
      </w:r>
      <w:r>
        <w:rPr>
          <w:rFonts w:hint="eastAsia" w:ascii="宋体" w:hAnsi="宋体" w:eastAsia="宋体" w:cs="Times New Roman"/>
          <w:color w:val="auto"/>
          <w:sz w:val="21"/>
          <w:szCs w:val="21"/>
          <w:highlight w:val="none"/>
        </w:rPr>
        <w:t>归档保存及保养。</w:t>
      </w:r>
    </w:p>
    <w:p w14:paraId="4786503F">
      <w:pPr>
        <w:pStyle w:val="23"/>
        <w:spacing w:line="360" w:lineRule="auto"/>
        <w:ind w:firstLine="48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11、</w:t>
      </w:r>
      <w:r>
        <w:rPr>
          <w:rFonts w:hint="eastAsia" w:ascii="宋体" w:hAnsi="宋体" w:eastAsia="宋体" w:cs="Times New Roman"/>
          <w:color w:val="auto"/>
          <w:sz w:val="21"/>
          <w:szCs w:val="21"/>
          <w:highlight w:val="none"/>
        </w:rPr>
        <w:t>接到设计任务后，按合同要求工期完成初步设计及施工图设计,并通过</w:t>
      </w:r>
      <w:r>
        <w:rPr>
          <w:rFonts w:hint="eastAsia" w:ascii="宋体" w:hAnsi="宋体" w:eastAsia="宋体" w:cs="Times New Roman"/>
          <w:color w:val="auto"/>
          <w:sz w:val="21"/>
          <w:szCs w:val="21"/>
          <w:highlight w:val="none"/>
          <w:lang w:val="en-US" w:eastAsia="zh-CN"/>
        </w:rPr>
        <w:t>甲方</w:t>
      </w:r>
      <w:r>
        <w:rPr>
          <w:rFonts w:hint="eastAsia" w:ascii="宋体" w:hAnsi="宋体" w:eastAsia="宋体" w:cs="Times New Roman"/>
          <w:color w:val="auto"/>
          <w:sz w:val="21"/>
          <w:szCs w:val="21"/>
          <w:highlight w:val="none"/>
        </w:rPr>
        <w:t>审核确认。</w:t>
      </w:r>
    </w:p>
    <w:p w14:paraId="54C01DBA">
      <w:pPr>
        <w:widowControl/>
        <w:adjustRightInd w:val="0"/>
        <w:snapToGrid w:val="0"/>
        <w:spacing w:line="360" w:lineRule="auto"/>
        <w:jc w:val="left"/>
        <w:rPr>
          <w:rFonts w:ascii="宋体" w:hAnsi="宋体" w:eastAsia="宋体" w:cs="宋体"/>
          <w:b/>
          <w:color w:val="auto"/>
          <w:kern w:val="0"/>
          <w:sz w:val="21"/>
          <w:szCs w:val="21"/>
          <w:highlight w:val="none"/>
        </w:rPr>
      </w:pPr>
    </w:p>
    <w:p w14:paraId="48F6B589">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第八条 税和关税</w:t>
      </w:r>
    </w:p>
    <w:p w14:paraId="2F57CB3A">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1、中国政府根据现行税法对甲方征收的与本合同有关的一切税费均应由甲方承担。</w:t>
      </w:r>
    </w:p>
    <w:p w14:paraId="5C5FE25F">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2、中国政府根据现行税法规定对乙方或其雇员征收的与本合同有关的一切税费应由乙方承担。</w:t>
      </w:r>
    </w:p>
    <w:p w14:paraId="5EF47490">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3、在中国境外发生的与本合同执行有关的一切税费均应由乙方承担。</w:t>
      </w:r>
    </w:p>
    <w:p w14:paraId="242A9095">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6C6B36B4">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第九条 其它约定</w:t>
      </w:r>
    </w:p>
    <w:p w14:paraId="37A35B08">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1、严禁转包，未经甲方书面同意不得分包。</w:t>
      </w:r>
    </w:p>
    <w:p w14:paraId="61156987">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2、乙方全部工作人员，须符合东莞市政府用工标准要求。</w:t>
      </w:r>
    </w:p>
    <w:p w14:paraId="11F74A4A">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3、乙方服务人员进行服务期间的过失或故意行为，造成甲方经济损失的，由乙方负责赔偿。</w:t>
      </w:r>
    </w:p>
    <w:p w14:paraId="18E10E00">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4、服务人员的劳动关系隶属乙方，乙方负责服务人员的工资、节假日和超时加班补助费、社会保险、住宿、伙食等。</w:t>
      </w:r>
    </w:p>
    <w:p w14:paraId="4F83247A">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5、乙方负责本项目服务人员购买因意外身故或伤残和因意外事故住院治疗保险，并负责办理一切保险赔偿手续。</w:t>
      </w:r>
    </w:p>
    <w:p w14:paraId="0A803974">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37D61A42">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第十条 违约责任</w:t>
      </w:r>
    </w:p>
    <w:p w14:paraId="0B84C81E">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1、合同双方任何一方不履行合同条款或不按合同约定履行条款的其它情况，均属违约，由违约方承担违约责任，赔偿因其违约造成的损失，并支付合同价款总额   %的违约金。</w:t>
      </w:r>
    </w:p>
    <w:p w14:paraId="4EA765E2">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2、由于乙方的原因，导致双方签订的合同终止，乙方因此而遭受的损失，将由乙方独立承担，甲方对此不负任何责任，也不作任何赔偿。</w:t>
      </w:r>
    </w:p>
    <w:p w14:paraId="0C4A0B46">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543DAF29">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第十一条 争议的解决</w:t>
      </w:r>
    </w:p>
    <w:p w14:paraId="5D6B0411">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1、凡与本合同有关而引起的一切争议，甲乙双方应首先通过友好协商解决，如经协商后仍不能达成协议时，任何一方可以向甲方所在地人民法院提出诉讼。</w:t>
      </w:r>
    </w:p>
    <w:p w14:paraId="6780EDE7">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2、本合同发生的诉讼管辖地为东莞市有管辖权的法院。</w:t>
      </w:r>
    </w:p>
    <w:p w14:paraId="3F0B4D2A">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3、在进行法院审理期间，除提交法院审理的事项外，合同其他部分仍继续履行。</w:t>
      </w:r>
    </w:p>
    <w:p w14:paraId="2F7C715C">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4、本合同按照中华人民共和国的法律进行解释。</w:t>
      </w:r>
    </w:p>
    <w:p w14:paraId="08436198">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683B72CA">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第十二条 合同生效</w:t>
      </w:r>
    </w:p>
    <w:p w14:paraId="19839C32">
      <w:pPr>
        <w:widowControl/>
        <w:adjustRightInd w:val="0"/>
        <w:snapToGrid w:val="0"/>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1、本合同由双方法定代表人或委托代理人签字盖章后立即生效，具有同等法律效力，合同有效期随服务期结束而自然终止。</w:t>
      </w:r>
    </w:p>
    <w:p w14:paraId="652A1BAD">
      <w:pPr>
        <w:widowControl/>
        <w:adjustRightInd w:val="0"/>
        <w:snapToGrid w:val="0"/>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2、本合同一式    份，其中甲方    份、乙方    份，采购代理机构 壹 份（须在合同签订之日起7个工作日内递交）。</w:t>
      </w:r>
    </w:p>
    <w:p w14:paraId="194B90AD">
      <w:pPr>
        <w:widowControl/>
        <w:adjustRightInd w:val="0"/>
        <w:snapToGrid w:val="0"/>
        <w:spacing w:line="360" w:lineRule="auto"/>
        <w:ind w:firstLine="422" w:firstLineChars="200"/>
        <w:jc w:val="left"/>
        <w:rPr>
          <w:rFonts w:ascii="宋体" w:hAnsi="宋体" w:eastAsia="宋体" w:cs="宋体"/>
          <w:b/>
          <w:color w:val="auto"/>
          <w:kern w:val="0"/>
          <w:sz w:val="21"/>
          <w:szCs w:val="21"/>
          <w:highlight w:val="none"/>
        </w:rPr>
      </w:pPr>
    </w:p>
    <w:p w14:paraId="71E6CCBA">
      <w:pPr>
        <w:widowControl/>
        <w:adjustRightInd w:val="0"/>
        <w:snapToGrid w:val="0"/>
        <w:spacing w:line="360" w:lineRule="auto"/>
        <w:ind w:firstLine="422" w:firstLineChars="200"/>
        <w:jc w:val="left"/>
        <w:rPr>
          <w:rFonts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第十三条 其它</w:t>
      </w:r>
    </w:p>
    <w:p w14:paraId="417162C6">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1、本合同未尽事宜，双方可签订补充合同，补充合同与所有附件均为合同的有效组成部分，与本合同具有同等法律效力。</w:t>
      </w:r>
    </w:p>
    <w:p w14:paraId="71F158F9">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2、在执行本合同的过程中，所有经甲乙双方签署确认的文件（包括会议纪要、补充协议、往来信函、合同附件等）即成为本合同的有效组成部分，其生效日期为双方签字盖章或确认之日期。</w:t>
      </w:r>
    </w:p>
    <w:p w14:paraId="1B0FC66D">
      <w:pPr>
        <w:widowControl/>
        <w:adjustRightInd w:val="0"/>
        <w:snapToGrid w:val="0"/>
        <w:spacing w:line="360" w:lineRule="auto"/>
        <w:ind w:firstLine="420" w:firstLineChars="20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本合同合计   页A4纸张，缺页之合同为无效合同。</w:t>
      </w:r>
    </w:p>
    <w:p w14:paraId="7EE03333">
      <w:pPr>
        <w:pStyle w:val="2"/>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以下无正文</w:t>
      </w:r>
    </w:p>
    <w:p w14:paraId="1B091893">
      <w:pPr>
        <w:widowControl/>
        <w:adjustRightInd w:val="0"/>
        <w:snapToGrid w:val="0"/>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甲方（盖章）：                      乙方（盖章）：</w:t>
      </w:r>
    </w:p>
    <w:p w14:paraId="1DF9A082">
      <w:pPr>
        <w:widowControl/>
        <w:adjustRightInd w:val="0"/>
        <w:snapToGrid w:val="0"/>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法定代表(签字)：                   法定代表(签字)：</w:t>
      </w:r>
    </w:p>
    <w:p w14:paraId="36E5CC92">
      <w:pPr>
        <w:widowControl/>
        <w:adjustRightInd w:val="0"/>
        <w:snapToGrid w:val="0"/>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地址：                             地址： </w:t>
      </w:r>
    </w:p>
    <w:p w14:paraId="34F8866C">
      <w:pPr>
        <w:widowControl/>
        <w:adjustRightInd w:val="0"/>
        <w:snapToGrid w:val="0"/>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电话：                             电话：</w:t>
      </w:r>
    </w:p>
    <w:p w14:paraId="627C34D2">
      <w:pPr>
        <w:widowControl/>
        <w:adjustRightInd w:val="0"/>
        <w:snapToGrid w:val="0"/>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传真：</w:t>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 xml:space="preserve">              传真：</w:t>
      </w:r>
    </w:p>
    <w:p w14:paraId="472CFFE7">
      <w:pPr>
        <w:widowControl/>
        <w:adjustRightInd w:val="0"/>
        <w:snapToGrid w:val="0"/>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开户银行：</w:t>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 xml:space="preserve">                        开户银行：</w:t>
      </w:r>
    </w:p>
    <w:p w14:paraId="4A81995A">
      <w:pPr>
        <w:widowControl/>
        <w:adjustRightInd w:val="0"/>
        <w:snapToGrid w:val="0"/>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账号：                             账号：</w:t>
      </w:r>
    </w:p>
    <w:p w14:paraId="4819FD92">
      <w:pPr>
        <w:widowControl/>
        <w:adjustRightInd w:val="0"/>
        <w:snapToGrid w:val="0"/>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签约时间：</w:t>
      </w:r>
    </w:p>
    <w:p w14:paraId="60786602">
      <w:pPr>
        <w:widowControl/>
        <w:adjustRightInd w:val="0"/>
        <w:snapToGrid w:val="0"/>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签约地点：</w:t>
      </w:r>
    </w:p>
    <w:p w14:paraId="09620075">
      <w:pPr>
        <w:rPr>
          <w:rFonts w:ascii="宋体" w:hAnsi="宋体" w:eastAsia="宋体"/>
          <w:b/>
          <w:color w:val="auto"/>
          <w:sz w:val="21"/>
          <w:szCs w:val="21"/>
          <w:highlight w:val="none"/>
        </w:rPr>
      </w:pPr>
    </w:p>
    <w:p w14:paraId="004E590A">
      <w:pPr>
        <w:rPr>
          <w:rFonts w:ascii="宋体" w:hAnsi="宋体" w:eastAsia="宋体"/>
          <w:b/>
          <w:color w:val="auto"/>
          <w:sz w:val="21"/>
          <w:szCs w:val="21"/>
          <w:highlight w:val="none"/>
        </w:rPr>
      </w:pPr>
      <w:r>
        <w:rPr>
          <w:rFonts w:hint="eastAsia" w:ascii="宋体" w:hAnsi="宋体" w:eastAsia="宋体"/>
          <w:b/>
          <w:color w:val="auto"/>
          <w:sz w:val="21"/>
          <w:szCs w:val="21"/>
          <w:highlight w:val="none"/>
        </w:rPr>
        <w:t>此仅为合同书样本，成交供应商需根据实际情况和甲方签订相应的合同！</w:t>
      </w:r>
    </w:p>
    <w:p w14:paraId="2563D1D9">
      <w:pPr>
        <w:rPr>
          <w:rFonts w:ascii="宋体" w:hAnsi="宋体" w:eastAsia="宋体"/>
          <w:b/>
          <w:color w:val="auto"/>
          <w:sz w:val="21"/>
          <w:szCs w:val="21"/>
          <w:highlight w:val="none"/>
        </w:rPr>
      </w:pPr>
      <w:r>
        <w:rPr>
          <w:rFonts w:hint="eastAsia" w:ascii="宋体" w:hAnsi="宋体" w:eastAsia="宋体"/>
          <w:b/>
          <w:color w:val="auto"/>
          <w:sz w:val="21"/>
          <w:szCs w:val="21"/>
          <w:highlight w:val="none"/>
        </w:rPr>
        <w:br w:type="page"/>
      </w:r>
    </w:p>
    <w:p w14:paraId="08AAE54B">
      <w:pPr>
        <w:pStyle w:val="4"/>
        <w:spacing w:before="0" w:after="0" w:line="240" w:lineRule="auto"/>
        <w:rPr>
          <w:color w:val="auto"/>
          <w:sz w:val="28"/>
          <w:szCs w:val="28"/>
          <w:highlight w:val="none"/>
        </w:rPr>
      </w:pPr>
      <w:bookmarkStart w:id="261" w:name="_Toc23749"/>
      <w:bookmarkStart w:id="262" w:name="_Toc15158"/>
      <w:bookmarkStart w:id="263" w:name="_Toc22442"/>
      <w:bookmarkStart w:id="264" w:name="_Toc31587"/>
      <w:r>
        <w:rPr>
          <w:rFonts w:hint="eastAsia"/>
          <w:color w:val="auto"/>
          <w:sz w:val="28"/>
          <w:szCs w:val="28"/>
          <w:highlight w:val="none"/>
        </w:rPr>
        <w:t>第</w:t>
      </w:r>
      <w:r>
        <w:rPr>
          <w:rFonts w:hint="eastAsia"/>
          <w:color w:val="auto"/>
          <w:sz w:val="28"/>
          <w:szCs w:val="28"/>
          <w:highlight w:val="none"/>
          <w:lang w:val="en-US" w:eastAsia="zh-CN"/>
        </w:rPr>
        <w:t>七</w:t>
      </w:r>
      <w:r>
        <w:rPr>
          <w:rFonts w:hint="eastAsia"/>
          <w:color w:val="auto"/>
          <w:sz w:val="28"/>
          <w:szCs w:val="28"/>
          <w:highlight w:val="none"/>
        </w:rPr>
        <w:t xml:space="preserve">部分  </w:t>
      </w:r>
      <w:r>
        <w:rPr>
          <w:rFonts w:hint="eastAsia"/>
          <w:color w:val="auto"/>
          <w:sz w:val="28"/>
          <w:szCs w:val="28"/>
          <w:highlight w:val="none"/>
          <w:lang w:eastAsia="zh-CN"/>
        </w:rPr>
        <w:t>响应文件</w:t>
      </w:r>
      <w:r>
        <w:rPr>
          <w:rFonts w:hint="eastAsia"/>
          <w:color w:val="auto"/>
          <w:sz w:val="28"/>
          <w:szCs w:val="28"/>
          <w:highlight w:val="none"/>
        </w:rPr>
        <w:t>格式</w:t>
      </w:r>
      <w:bookmarkEnd w:id="261"/>
      <w:bookmarkEnd w:id="262"/>
      <w:bookmarkEnd w:id="263"/>
      <w:bookmarkEnd w:id="264"/>
    </w:p>
    <w:p w14:paraId="7F6E2AAF">
      <w:pPr>
        <w:rPr>
          <w:color w:val="auto"/>
          <w:highlight w:val="none"/>
        </w:rPr>
      </w:pPr>
    </w:p>
    <w:p w14:paraId="673F0FF3">
      <w:pPr>
        <w:pStyle w:val="5"/>
        <w:keepNext/>
        <w:keepLines/>
        <w:pageBreakBefore w:val="0"/>
        <w:widowControl/>
        <w:kinsoku/>
        <w:wordWrap/>
        <w:overflowPunct/>
        <w:topLinePunct w:val="0"/>
        <w:autoSpaceDE/>
        <w:autoSpaceDN/>
        <w:bidi w:val="0"/>
        <w:adjustRightInd w:val="0"/>
        <w:snapToGrid w:val="0"/>
        <w:spacing w:after="0"/>
        <w:textAlignment w:val="auto"/>
        <w:rPr>
          <w:color w:val="auto"/>
          <w:highlight w:val="none"/>
        </w:rPr>
      </w:pPr>
      <w:bookmarkStart w:id="265" w:name="_Toc26830"/>
      <w:bookmarkStart w:id="266" w:name="_Toc28737"/>
      <w:bookmarkStart w:id="267" w:name="_Toc2434"/>
      <w:bookmarkStart w:id="268" w:name="_Toc6790"/>
      <w:r>
        <w:rPr>
          <w:rFonts w:hint="eastAsia"/>
          <w:color w:val="auto"/>
          <w:highlight w:val="none"/>
          <w:lang w:eastAsia="zh-CN"/>
        </w:rPr>
        <w:t>响应文件</w:t>
      </w:r>
      <w:r>
        <w:rPr>
          <w:rFonts w:hint="eastAsia"/>
          <w:color w:val="auto"/>
          <w:highlight w:val="none"/>
        </w:rPr>
        <w:t>目录</w:t>
      </w:r>
      <w:bookmarkEnd w:id="265"/>
      <w:bookmarkEnd w:id="266"/>
      <w:bookmarkEnd w:id="267"/>
      <w:bookmarkEnd w:id="268"/>
    </w:p>
    <w:p w14:paraId="79478F4B">
      <w:pPr>
        <w:jc w:val="center"/>
        <w:rPr>
          <w:rFonts w:ascii="黑体" w:eastAsia="黑体"/>
          <w:color w:val="auto"/>
          <w:sz w:val="32"/>
          <w:szCs w:val="32"/>
          <w:highlight w:val="none"/>
        </w:rPr>
      </w:pPr>
    </w:p>
    <w:p w14:paraId="2DB73ABA">
      <w:pPr>
        <w:jc w:val="center"/>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目录</w:t>
      </w:r>
    </w:p>
    <w:p w14:paraId="1D04AE41">
      <w:pPr>
        <w:adjustRightInd/>
        <w:snapToGrid/>
        <w:spacing w:line="276"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格式自理。</w:t>
      </w:r>
    </w:p>
    <w:p w14:paraId="3F42AF47">
      <w:pPr>
        <w:adjustRightInd/>
        <w:snapToGrid/>
        <w:spacing w:line="276" w:lineRule="auto"/>
        <w:rPr>
          <w:rFonts w:ascii="宋体" w:hAnsi="宋体" w:eastAsia="宋体"/>
          <w:color w:val="auto"/>
          <w:sz w:val="21"/>
          <w:szCs w:val="21"/>
          <w:highlight w:val="none"/>
        </w:rPr>
      </w:pPr>
    </w:p>
    <w:p w14:paraId="06C4373B">
      <w:pPr>
        <w:adjustRightInd/>
        <w:snapToGrid/>
        <w:spacing w:line="276" w:lineRule="auto"/>
        <w:rPr>
          <w:rFonts w:ascii="宋体" w:hAnsi="宋体" w:eastAsia="宋体"/>
          <w:color w:val="auto"/>
          <w:sz w:val="21"/>
          <w:szCs w:val="21"/>
          <w:highlight w:val="none"/>
        </w:rPr>
      </w:pPr>
    </w:p>
    <w:p w14:paraId="351C9D78">
      <w:pPr>
        <w:adjustRightInd/>
        <w:snapToGrid/>
        <w:spacing w:line="276" w:lineRule="auto"/>
        <w:rPr>
          <w:rFonts w:ascii="宋体" w:hAnsi="宋体" w:eastAsia="宋体"/>
          <w:color w:val="auto"/>
          <w:sz w:val="21"/>
          <w:szCs w:val="21"/>
          <w:highlight w:val="none"/>
        </w:rPr>
      </w:pPr>
      <w:r>
        <w:rPr>
          <w:rFonts w:ascii="宋体" w:hAnsi="宋体" w:eastAsia="宋体"/>
          <w:color w:val="auto"/>
          <w:sz w:val="21"/>
          <w:szCs w:val="21"/>
          <w:highlight w:val="none"/>
        </w:rPr>
        <w:br w:type="page"/>
      </w:r>
    </w:p>
    <w:p w14:paraId="454754B2">
      <w:pPr>
        <w:pStyle w:val="5"/>
        <w:keepNext/>
        <w:keepLines/>
        <w:pageBreakBefore w:val="0"/>
        <w:widowControl/>
        <w:kinsoku/>
        <w:wordWrap/>
        <w:overflowPunct/>
        <w:topLinePunct w:val="0"/>
        <w:autoSpaceDE/>
        <w:autoSpaceDN/>
        <w:bidi w:val="0"/>
        <w:adjustRightInd w:val="0"/>
        <w:snapToGrid w:val="0"/>
        <w:spacing w:after="0"/>
        <w:textAlignment w:val="auto"/>
        <w:rPr>
          <w:color w:val="auto"/>
          <w:highlight w:val="none"/>
        </w:rPr>
      </w:pPr>
      <w:bookmarkStart w:id="269" w:name="_Toc28116"/>
      <w:bookmarkStart w:id="270" w:name="_Toc3240"/>
      <w:bookmarkStart w:id="271" w:name="_Toc25502"/>
      <w:bookmarkStart w:id="272" w:name="_Toc18893"/>
      <w:r>
        <w:rPr>
          <w:rFonts w:hint="eastAsia"/>
          <w:color w:val="auto"/>
          <w:highlight w:val="none"/>
        </w:rPr>
        <w:t>评分标准索引表</w:t>
      </w:r>
      <w:bookmarkEnd w:id="269"/>
      <w:bookmarkEnd w:id="270"/>
      <w:bookmarkEnd w:id="271"/>
      <w:bookmarkEnd w:id="272"/>
    </w:p>
    <w:p w14:paraId="1E87076B">
      <w:pPr>
        <w:adjustRightInd/>
        <w:snapToGrid/>
        <w:spacing w:line="276" w:lineRule="auto"/>
        <w:rPr>
          <w:rFonts w:ascii="宋体" w:hAnsi="宋体" w:eastAsia="宋体"/>
          <w:color w:val="auto"/>
          <w:sz w:val="21"/>
          <w:szCs w:val="21"/>
          <w:highlight w:val="none"/>
        </w:rPr>
      </w:pPr>
    </w:p>
    <w:p w14:paraId="44B8E998">
      <w:pPr>
        <w:jc w:val="center"/>
        <w:rPr>
          <w:rFonts w:ascii="黑体" w:eastAsia="黑体"/>
          <w:color w:val="auto"/>
          <w:sz w:val="32"/>
          <w:szCs w:val="32"/>
          <w:highlight w:val="none"/>
        </w:rPr>
      </w:pPr>
      <w:r>
        <w:rPr>
          <w:rFonts w:hint="eastAsia" w:ascii="黑体" w:eastAsia="黑体"/>
          <w:color w:val="auto"/>
          <w:sz w:val="32"/>
          <w:szCs w:val="32"/>
          <w:highlight w:val="none"/>
        </w:rPr>
        <w:t>评分标准索引表</w:t>
      </w:r>
    </w:p>
    <w:tbl>
      <w:tblPr>
        <w:tblStyle w:val="26"/>
        <w:tblW w:w="87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028"/>
        <w:gridCol w:w="2126"/>
      </w:tblGrid>
      <w:tr w14:paraId="009602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35AE2E51">
            <w:pPr>
              <w:pStyle w:val="56"/>
              <w:keepNext w:val="0"/>
              <w:adjustRightInd/>
              <w:spacing w:before="0" w:after="0" w:line="240" w:lineRule="auto"/>
              <w:textAlignment w:val="auto"/>
              <w:rPr>
                <w:rFonts w:hint="eastAsia" w:ascii="宋体" w:hAnsi="宋体" w:eastAsia="宋体" w:cs="宋体"/>
                <w:b/>
                <w:bCs/>
                <w:snapToGrid/>
                <w:color w:val="auto"/>
                <w:spacing w:val="0"/>
                <w:kern w:val="2"/>
                <w:sz w:val="21"/>
                <w:szCs w:val="21"/>
                <w:highlight w:val="none"/>
                <w:lang w:val="en-US" w:eastAsia="zh-CN"/>
              </w:rPr>
            </w:pPr>
            <w:r>
              <w:rPr>
                <w:rFonts w:hint="eastAsia" w:ascii="宋体" w:hAnsi="宋体" w:eastAsia="宋体" w:cs="宋体"/>
                <w:b/>
                <w:bCs/>
                <w:snapToGrid/>
                <w:color w:val="auto"/>
                <w:spacing w:val="0"/>
                <w:kern w:val="2"/>
                <w:sz w:val="21"/>
                <w:szCs w:val="21"/>
                <w:highlight w:val="none"/>
                <w:lang w:val="en-US" w:eastAsia="zh-CN"/>
              </w:rPr>
              <w:t>评分内容</w:t>
            </w:r>
          </w:p>
        </w:tc>
        <w:tc>
          <w:tcPr>
            <w:tcW w:w="5028" w:type="dxa"/>
            <w:noWrap w:val="0"/>
            <w:vAlign w:val="center"/>
          </w:tcPr>
          <w:p w14:paraId="63A2AE63">
            <w:pPr>
              <w:pStyle w:val="56"/>
              <w:keepNext w:val="0"/>
              <w:adjustRightInd/>
              <w:spacing w:before="0" w:after="0" w:line="240" w:lineRule="auto"/>
              <w:textAlignment w:val="auto"/>
              <w:rPr>
                <w:rFonts w:hint="eastAsia" w:ascii="宋体" w:hAnsi="宋体" w:eastAsia="宋体" w:cs="宋体"/>
                <w:b/>
                <w:bCs/>
                <w:snapToGrid/>
                <w:color w:val="auto"/>
                <w:spacing w:val="0"/>
                <w:kern w:val="2"/>
                <w:sz w:val="21"/>
                <w:szCs w:val="21"/>
                <w:highlight w:val="none"/>
                <w:lang w:val="en-US" w:eastAsia="zh-CN"/>
              </w:rPr>
            </w:pPr>
            <w:r>
              <w:rPr>
                <w:rFonts w:hint="eastAsia" w:ascii="宋体" w:hAnsi="宋体" w:eastAsia="宋体" w:cs="宋体"/>
                <w:b/>
                <w:bCs/>
                <w:snapToGrid/>
                <w:color w:val="auto"/>
                <w:spacing w:val="0"/>
                <w:kern w:val="2"/>
                <w:sz w:val="21"/>
                <w:szCs w:val="21"/>
                <w:highlight w:val="none"/>
                <w:lang w:val="en-US" w:eastAsia="zh-CN"/>
              </w:rPr>
              <w:t>评分细则</w:t>
            </w:r>
          </w:p>
        </w:tc>
        <w:tc>
          <w:tcPr>
            <w:tcW w:w="2126" w:type="dxa"/>
            <w:noWrap w:val="0"/>
            <w:vAlign w:val="center"/>
          </w:tcPr>
          <w:p w14:paraId="53E3B4B5">
            <w:pPr>
              <w:pStyle w:val="56"/>
              <w:keepNext w:val="0"/>
              <w:adjustRightInd/>
              <w:spacing w:before="0" w:after="0" w:line="240" w:lineRule="auto"/>
              <w:textAlignment w:val="auto"/>
              <w:rPr>
                <w:rFonts w:hint="eastAsia" w:ascii="宋体" w:hAnsi="宋体" w:eastAsia="宋体" w:cs="宋体"/>
                <w:b/>
                <w:bCs/>
                <w:snapToGrid/>
                <w:color w:val="auto"/>
                <w:spacing w:val="0"/>
                <w:kern w:val="2"/>
                <w:sz w:val="21"/>
                <w:szCs w:val="21"/>
                <w:highlight w:val="none"/>
                <w:lang w:val="en-US" w:eastAsia="zh-CN"/>
              </w:rPr>
            </w:pPr>
            <w:r>
              <w:rPr>
                <w:rFonts w:hint="eastAsia" w:ascii="宋体" w:hAnsi="宋体" w:eastAsia="宋体" w:cs="宋体"/>
                <w:b/>
                <w:bCs/>
                <w:snapToGrid/>
                <w:color w:val="auto"/>
                <w:spacing w:val="0"/>
                <w:kern w:val="2"/>
                <w:sz w:val="21"/>
                <w:szCs w:val="21"/>
                <w:highlight w:val="none"/>
                <w:lang w:val="en-US" w:eastAsia="zh-CN"/>
              </w:rPr>
              <w:t>页码</w:t>
            </w:r>
          </w:p>
        </w:tc>
      </w:tr>
      <w:tr w14:paraId="75436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02" w:type="dxa"/>
            <w:gridSpan w:val="3"/>
            <w:noWrap w:val="0"/>
            <w:vAlign w:val="center"/>
          </w:tcPr>
          <w:p w14:paraId="3CD582B8">
            <w:pPr>
              <w:pStyle w:val="3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商务部分</w:t>
            </w:r>
          </w:p>
        </w:tc>
      </w:tr>
      <w:tr w14:paraId="5DD2AD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6BDFD9C1">
            <w:pPr>
              <w:pStyle w:val="34"/>
              <w:jc w:val="both"/>
              <w:rPr>
                <w:rFonts w:hint="eastAsia" w:ascii="宋体" w:hAnsi="宋体" w:eastAsia="宋体" w:cs="宋体"/>
                <w:color w:val="auto"/>
                <w:sz w:val="21"/>
                <w:szCs w:val="21"/>
                <w:highlight w:val="none"/>
              </w:rPr>
            </w:pPr>
          </w:p>
        </w:tc>
        <w:tc>
          <w:tcPr>
            <w:tcW w:w="5028" w:type="dxa"/>
            <w:noWrap w:val="0"/>
            <w:vAlign w:val="center"/>
          </w:tcPr>
          <w:p w14:paraId="41FD9BE8">
            <w:pPr>
              <w:pStyle w:val="34"/>
              <w:jc w:val="both"/>
              <w:rPr>
                <w:rFonts w:hint="eastAsia" w:ascii="宋体" w:hAnsi="宋体" w:eastAsia="宋体" w:cs="宋体"/>
                <w:color w:val="auto"/>
                <w:sz w:val="21"/>
                <w:szCs w:val="21"/>
                <w:highlight w:val="none"/>
              </w:rPr>
            </w:pPr>
          </w:p>
        </w:tc>
        <w:tc>
          <w:tcPr>
            <w:tcW w:w="2126" w:type="dxa"/>
            <w:noWrap w:val="0"/>
            <w:vAlign w:val="center"/>
          </w:tcPr>
          <w:p w14:paraId="0DB099CA">
            <w:pPr>
              <w:pStyle w:val="18"/>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第（）页</w:t>
            </w:r>
          </w:p>
        </w:tc>
      </w:tr>
      <w:tr w14:paraId="68DB4B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3E56527E">
            <w:pPr>
              <w:pStyle w:val="34"/>
              <w:jc w:val="both"/>
              <w:rPr>
                <w:rFonts w:hint="eastAsia" w:ascii="宋体" w:hAnsi="宋体" w:eastAsia="宋体" w:cs="宋体"/>
                <w:color w:val="auto"/>
                <w:sz w:val="21"/>
                <w:szCs w:val="21"/>
                <w:highlight w:val="none"/>
              </w:rPr>
            </w:pPr>
          </w:p>
        </w:tc>
        <w:tc>
          <w:tcPr>
            <w:tcW w:w="5028" w:type="dxa"/>
            <w:noWrap w:val="0"/>
            <w:vAlign w:val="center"/>
          </w:tcPr>
          <w:p w14:paraId="349B11FD">
            <w:pPr>
              <w:pStyle w:val="34"/>
              <w:jc w:val="both"/>
              <w:rPr>
                <w:rFonts w:hint="eastAsia" w:ascii="宋体" w:hAnsi="宋体" w:eastAsia="宋体" w:cs="宋体"/>
                <w:color w:val="auto"/>
                <w:sz w:val="21"/>
                <w:szCs w:val="21"/>
                <w:highlight w:val="none"/>
              </w:rPr>
            </w:pPr>
          </w:p>
        </w:tc>
        <w:tc>
          <w:tcPr>
            <w:tcW w:w="2126" w:type="dxa"/>
            <w:noWrap w:val="0"/>
            <w:vAlign w:val="center"/>
          </w:tcPr>
          <w:p w14:paraId="0D1BF0F3">
            <w:pPr>
              <w:pStyle w:val="18"/>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第（）页</w:t>
            </w:r>
          </w:p>
        </w:tc>
      </w:tr>
      <w:tr w14:paraId="520129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4F32A8E4">
            <w:pPr>
              <w:pStyle w:val="34"/>
              <w:jc w:val="both"/>
              <w:rPr>
                <w:rFonts w:hint="eastAsia" w:ascii="宋体" w:hAnsi="宋体" w:eastAsia="宋体" w:cs="宋体"/>
                <w:color w:val="auto"/>
                <w:sz w:val="21"/>
                <w:szCs w:val="21"/>
                <w:highlight w:val="none"/>
              </w:rPr>
            </w:pPr>
          </w:p>
        </w:tc>
        <w:tc>
          <w:tcPr>
            <w:tcW w:w="5028" w:type="dxa"/>
            <w:noWrap w:val="0"/>
            <w:vAlign w:val="center"/>
          </w:tcPr>
          <w:p w14:paraId="50F7DB20">
            <w:pPr>
              <w:pStyle w:val="34"/>
              <w:jc w:val="both"/>
              <w:rPr>
                <w:rFonts w:hint="eastAsia" w:ascii="宋体" w:hAnsi="宋体" w:eastAsia="宋体" w:cs="宋体"/>
                <w:color w:val="auto"/>
                <w:sz w:val="21"/>
                <w:szCs w:val="21"/>
                <w:highlight w:val="none"/>
              </w:rPr>
            </w:pPr>
          </w:p>
        </w:tc>
        <w:tc>
          <w:tcPr>
            <w:tcW w:w="2126" w:type="dxa"/>
            <w:noWrap w:val="0"/>
            <w:vAlign w:val="center"/>
          </w:tcPr>
          <w:p w14:paraId="5313DF9D">
            <w:pPr>
              <w:pStyle w:val="18"/>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第（）页</w:t>
            </w:r>
          </w:p>
        </w:tc>
      </w:tr>
      <w:tr w14:paraId="1BFC8F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7EA98620">
            <w:pPr>
              <w:pStyle w:val="34"/>
              <w:jc w:val="both"/>
              <w:rPr>
                <w:rFonts w:hint="eastAsia" w:ascii="宋体" w:hAnsi="宋体" w:eastAsia="宋体" w:cs="宋体"/>
                <w:color w:val="auto"/>
                <w:sz w:val="21"/>
                <w:szCs w:val="21"/>
                <w:highlight w:val="none"/>
              </w:rPr>
            </w:pPr>
          </w:p>
        </w:tc>
        <w:tc>
          <w:tcPr>
            <w:tcW w:w="5028" w:type="dxa"/>
            <w:noWrap w:val="0"/>
            <w:vAlign w:val="center"/>
          </w:tcPr>
          <w:p w14:paraId="279C0A09">
            <w:pPr>
              <w:pStyle w:val="34"/>
              <w:jc w:val="both"/>
              <w:rPr>
                <w:rFonts w:hint="eastAsia" w:ascii="宋体" w:hAnsi="宋体" w:eastAsia="宋体" w:cs="宋体"/>
                <w:color w:val="auto"/>
                <w:sz w:val="21"/>
                <w:szCs w:val="21"/>
                <w:highlight w:val="none"/>
              </w:rPr>
            </w:pPr>
          </w:p>
        </w:tc>
        <w:tc>
          <w:tcPr>
            <w:tcW w:w="2126" w:type="dxa"/>
            <w:noWrap w:val="0"/>
            <w:vAlign w:val="center"/>
          </w:tcPr>
          <w:p w14:paraId="35E89E6F">
            <w:pPr>
              <w:pStyle w:val="18"/>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第（）页</w:t>
            </w:r>
          </w:p>
        </w:tc>
      </w:tr>
      <w:tr w14:paraId="339862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23B0C2C1">
            <w:pPr>
              <w:pStyle w:val="34"/>
              <w:jc w:val="both"/>
              <w:rPr>
                <w:rFonts w:hint="eastAsia" w:ascii="宋体" w:hAnsi="宋体" w:eastAsia="宋体" w:cs="宋体"/>
                <w:color w:val="auto"/>
                <w:sz w:val="21"/>
                <w:szCs w:val="21"/>
                <w:highlight w:val="none"/>
              </w:rPr>
            </w:pPr>
          </w:p>
        </w:tc>
        <w:tc>
          <w:tcPr>
            <w:tcW w:w="5028" w:type="dxa"/>
            <w:noWrap w:val="0"/>
            <w:vAlign w:val="center"/>
          </w:tcPr>
          <w:p w14:paraId="2E0286AA">
            <w:pPr>
              <w:pStyle w:val="34"/>
              <w:jc w:val="both"/>
              <w:rPr>
                <w:rFonts w:hint="eastAsia" w:ascii="宋体" w:hAnsi="宋体" w:eastAsia="宋体" w:cs="宋体"/>
                <w:color w:val="auto"/>
                <w:sz w:val="21"/>
                <w:szCs w:val="21"/>
                <w:highlight w:val="none"/>
              </w:rPr>
            </w:pPr>
          </w:p>
        </w:tc>
        <w:tc>
          <w:tcPr>
            <w:tcW w:w="2126" w:type="dxa"/>
            <w:noWrap w:val="0"/>
            <w:vAlign w:val="center"/>
          </w:tcPr>
          <w:p w14:paraId="43BED751">
            <w:pPr>
              <w:pStyle w:val="18"/>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第（）页</w:t>
            </w:r>
          </w:p>
        </w:tc>
      </w:tr>
      <w:tr w14:paraId="42EAB8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02" w:type="dxa"/>
            <w:gridSpan w:val="3"/>
            <w:noWrap w:val="0"/>
            <w:vAlign w:val="center"/>
          </w:tcPr>
          <w:p w14:paraId="2486A9C5">
            <w:pPr>
              <w:pStyle w:val="18"/>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技术部分</w:t>
            </w:r>
          </w:p>
        </w:tc>
      </w:tr>
      <w:tr w14:paraId="5D4AD2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7C2DB5DD">
            <w:pPr>
              <w:pStyle w:val="34"/>
              <w:jc w:val="both"/>
              <w:rPr>
                <w:rFonts w:hint="eastAsia" w:ascii="宋体" w:hAnsi="宋体" w:eastAsia="宋体" w:cs="宋体"/>
                <w:color w:val="auto"/>
                <w:sz w:val="21"/>
                <w:szCs w:val="21"/>
                <w:highlight w:val="none"/>
              </w:rPr>
            </w:pPr>
          </w:p>
        </w:tc>
        <w:tc>
          <w:tcPr>
            <w:tcW w:w="5028" w:type="dxa"/>
            <w:noWrap w:val="0"/>
            <w:vAlign w:val="center"/>
          </w:tcPr>
          <w:p w14:paraId="5C1B282D">
            <w:pPr>
              <w:pStyle w:val="34"/>
              <w:jc w:val="both"/>
              <w:rPr>
                <w:rFonts w:hint="eastAsia" w:ascii="宋体" w:hAnsi="宋体" w:eastAsia="宋体" w:cs="宋体"/>
                <w:color w:val="auto"/>
                <w:sz w:val="21"/>
                <w:szCs w:val="21"/>
                <w:highlight w:val="none"/>
              </w:rPr>
            </w:pPr>
          </w:p>
        </w:tc>
        <w:tc>
          <w:tcPr>
            <w:tcW w:w="2126" w:type="dxa"/>
            <w:noWrap w:val="0"/>
            <w:vAlign w:val="center"/>
          </w:tcPr>
          <w:p w14:paraId="66970271">
            <w:pPr>
              <w:pStyle w:val="18"/>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第（）页</w:t>
            </w:r>
          </w:p>
        </w:tc>
      </w:tr>
      <w:tr w14:paraId="5DD3FA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474EDE12">
            <w:pPr>
              <w:pStyle w:val="34"/>
              <w:jc w:val="both"/>
              <w:rPr>
                <w:rFonts w:hint="eastAsia" w:ascii="宋体" w:hAnsi="宋体" w:eastAsia="宋体" w:cs="宋体"/>
                <w:color w:val="auto"/>
                <w:sz w:val="21"/>
                <w:szCs w:val="21"/>
                <w:highlight w:val="none"/>
              </w:rPr>
            </w:pPr>
          </w:p>
        </w:tc>
        <w:tc>
          <w:tcPr>
            <w:tcW w:w="5028" w:type="dxa"/>
            <w:noWrap w:val="0"/>
            <w:vAlign w:val="center"/>
          </w:tcPr>
          <w:p w14:paraId="254D0FBC">
            <w:pPr>
              <w:pStyle w:val="34"/>
              <w:jc w:val="both"/>
              <w:rPr>
                <w:rFonts w:hint="eastAsia" w:ascii="宋体" w:hAnsi="宋体" w:eastAsia="宋体" w:cs="宋体"/>
                <w:color w:val="auto"/>
                <w:sz w:val="21"/>
                <w:szCs w:val="21"/>
                <w:highlight w:val="none"/>
              </w:rPr>
            </w:pPr>
          </w:p>
        </w:tc>
        <w:tc>
          <w:tcPr>
            <w:tcW w:w="2126" w:type="dxa"/>
            <w:noWrap w:val="0"/>
            <w:vAlign w:val="center"/>
          </w:tcPr>
          <w:p w14:paraId="1F43CB94">
            <w:pPr>
              <w:pStyle w:val="18"/>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第（）页</w:t>
            </w:r>
          </w:p>
        </w:tc>
      </w:tr>
      <w:tr w14:paraId="5EFD9C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1E703E7E">
            <w:pPr>
              <w:pStyle w:val="34"/>
              <w:jc w:val="both"/>
              <w:rPr>
                <w:rFonts w:hint="eastAsia" w:ascii="宋体" w:hAnsi="宋体" w:eastAsia="宋体" w:cs="宋体"/>
                <w:color w:val="auto"/>
                <w:sz w:val="21"/>
                <w:szCs w:val="21"/>
                <w:highlight w:val="none"/>
              </w:rPr>
            </w:pPr>
          </w:p>
        </w:tc>
        <w:tc>
          <w:tcPr>
            <w:tcW w:w="5028" w:type="dxa"/>
            <w:noWrap w:val="0"/>
            <w:vAlign w:val="center"/>
          </w:tcPr>
          <w:p w14:paraId="122F823F">
            <w:pPr>
              <w:pStyle w:val="34"/>
              <w:jc w:val="both"/>
              <w:rPr>
                <w:rFonts w:hint="eastAsia" w:ascii="宋体" w:hAnsi="宋体" w:eastAsia="宋体" w:cs="宋体"/>
                <w:color w:val="auto"/>
                <w:sz w:val="21"/>
                <w:szCs w:val="21"/>
                <w:highlight w:val="none"/>
              </w:rPr>
            </w:pPr>
          </w:p>
        </w:tc>
        <w:tc>
          <w:tcPr>
            <w:tcW w:w="2126" w:type="dxa"/>
            <w:noWrap w:val="0"/>
            <w:vAlign w:val="center"/>
          </w:tcPr>
          <w:p w14:paraId="19B2BB15">
            <w:pPr>
              <w:pStyle w:val="18"/>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第（）页</w:t>
            </w:r>
          </w:p>
        </w:tc>
      </w:tr>
      <w:tr w14:paraId="238F0C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2368C4CF">
            <w:pPr>
              <w:pStyle w:val="34"/>
              <w:jc w:val="both"/>
              <w:rPr>
                <w:rFonts w:hint="eastAsia" w:ascii="宋体" w:hAnsi="宋体" w:eastAsia="宋体" w:cs="宋体"/>
                <w:color w:val="auto"/>
                <w:sz w:val="21"/>
                <w:szCs w:val="21"/>
                <w:highlight w:val="none"/>
              </w:rPr>
            </w:pPr>
          </w:p>
        </w:tc>
        <w:tc>
          <w:tcPr>
            <w:tcW w:w="5028" w:type="dxa"/>
            <w:noWrap w:val="0"/>
            <w:vAlign w:val="center"/>
          </w:tcPr>
          <w:p w14:paraId="7F8BB49C">
            <w:pPr>
              <w:pStyle w:val="34"/>
              <w:jc w:val="both"/>
              <w:rPr>
                <w:rFonts w:hint="eastAsia" w:ascii="宋体" w:hAnsi="宋体" w:eastAsia="宋体" w:cs="宋体"/>
                <w:color w:val="auto"/>
                <w:sz w:val="21"/>
                <w:szCs w:val="21"/>
                <w:highlight w:val="none"/>
              </w:rPr>
            </w:pPr>
          </w:p>
        </w:tc>
        <w:tc>
          <w:tcPr>
            <w:tcW w:w="2126" w:type="dxa"/>
            <w:noWrap w:val="0"/>
            <w:vAlign w:val="center"/>
          </w:tcPr>
          <w:p w14:paraId="4D64B2EB">
            <w:pPr>
              <w:pStyle w:val="18"/>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第（）页</w:t>
            </w:r>
          </w:p>
        </w:tc>
      </w:tr>
      <w:tr w14:paraId="066BAD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109F444B">
            <w:pPr>
              <w:pStyle w:val="34"/>
              <w:jc w:val="both"/>
              <w:rPr>
                <w:rFonts w:hint="eastAsia" w:ascii="宋体" w:hAnsi="宋体" w:eastAsia="宋体" w:cs="宋体"/>
                <w:color w:val="auto"/>
                <w:sz w:val="21"/>
                <w:szCs w:val="21"/>
                <w:highlight w:val="none"/>
              </w:rPr>
            </w:pPr>
          </w:p>
        </w:tc>
        <w:tc>
          <w:tcPr>
            <w:tcW w:w="5028" w:type="dxa"/>
            <w:noWrap w:val="0"/>
            <w:vAlign w:val="center"/>
          </w:tcPr>
          <w:p w14:paraId="00921ED8">
            <w:pPr>
              <w:pStyle w:val="34"/>
              <w:jc w:val="both"/>
              <w:rPr>
                <w:rFonts w:hint="eastAsia" w:ascii="宋体" w:hAnsi="宋体" w:eastAsia="宋体" w:cs="宋体"/>
                <w:color w:val="auto"/>
                <w:sz w:val="21"/>
                <w:szCs w:val="21"/>
                <w:highlight w:val="none"/>
              </w:rPr>
            </w:pPr>
          </w:p>
        </w:tc>
        <w:tc>
          <w:tcPr>
            <w:tcW w:w="2126" w:type="dxa"/>
            <w:noWrap w:val="0"/>
            <w:vAlign w:val="center"/>
          </w:tcPr>
          <w:p w14:paraId="7377A905">
            <w:pPr>
              <w:pStyle w:val="18"/>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第（）页</w:t>
            </w:r>
          </w:p>
        </w:tc>
      </w:tr>
      <w:tr w14:paraId="228094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noWrap w:val="0"/>
            <w:vAlign w:val="center"/>
          </w:tcPr>
          <w:p w14:paraId="3F3F78B3">
            <w:pPr>
              <w:pStyle w:val="34"/>
              <w:jc w:val="both"/>
              <w:rPr>
                <w:rFonts w:hint="eastAsia" w:ascii="宋体" w:hAnsi="宋体" w:eastAsia="宋体" w:cs="宋体"/>
                <w:color w:val="auto"/>
                <w:sz w:val="21"/>
                <w:szCs w:val="21"/>
                <w:highlight w:val="none"/>
              </w:rPr>
            </w:pPr>
          </w:p>
        </w:tc>
        <w:tc>
          <w:tcPr>
            <w:tcW w:w="5028" w:type="dxa"/>
            <w:noWrap w:val="0"/>
            <w:vAlign w:val="center"/>
          </w:tcPr>
          <w:p w14:paraId="2DE81DA6">
            <w:pPr>
              <w:pStyle w:val="34"/>
              <w:jc w:val="both"/>
              <w:rPr>
                <w:rFonts w:hint="eastAsia" w:ascii="宋体" w:hAnsi="宋体" w:eastAsia="宋体" w:cs="宋体"/>
                <w:color w:val="auto"/>
                <w:sz w:val="21"/>
                <w:szCs w:val="21"/>
                <w:highlight w:val="none"/>
              </w:rPr>
            </w:pPr>
          </w:p>
        </w:tc>
        <w:tc>
          <w:tcPr>
            <w:tcW w:w="2126" w:type="dxa"/>
            <w:noWrap w:val="0"/>
            <w:vAlign w:val="center"/>
          </w:tcPr>
          <w:p w14:paraId="33460039">
            <w:pPr>
              <w:pStyle w:val="18"/>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第（）页</w:t>
            </w:r>
          </w:p>
        </w:tc>
      </w:tr>
    </w:tbl>
    <w:p w14:paraId="1B1475A7">
      <w:pPr>
        <w:rPr>
          <w:rFonts w:ascii="宋体" w:hAnsi="宋体" w:eastAsia="宋体"/>
          <w:color w:val="auto"/>
          <w:sz w:val="21"/>
          <w:szCs w:val="21"/>
          <w:highlight w:val="none"/>
        </w:rPr>
      </w:pPr>
    </w:p>
    <w:p w14:paraId="380CE292">
      <w:pPr>
        <w:rPr>
          <w:rFonts w:ascii="宋体" w:hAnsi="宋体" w:eastAsia="宋体"/>
          <w:color w:val="auto"/>
          <w:sz w:val="21"/>
          <w:szCs w:val="21"/>
          <w:highlight w:val="none"/>
        </w:rPr>
      </w:pPr>
      <w:r>
        <w:rPr>
          <w:rFonts w:hint="eastAsia" w:ascii="宋体" w:hAnsi="宋体" w:eastAsia="宋体"/>
          <w:color w:val="auto"/>
          <w:sz w:val="21"/>
          <w:szCs w:val="21"/>
          <w:highlight w:val="none"/>
        </w:rPr>
        <w:t>注：</w:t>
      </w:r>
    </w:p>
    <w:p w14:paraId="4A676D8D">
      <w:pPr>
        <w:numPr>
          <w:ilvl w:val="0"/>
          <w:numId w:val="19"/>
        </w:numPr>
        <w:rPr>
          <w:rFonts w:ascii="宋体" w:hAnsi="宋体" w:eastAsia="宋体"/>
          <w:color w:val="auto"/>
          <w:sz w:val="21"/>
          <w:szCs w:val="21"/>
          <w:highlight w:val="none"/>
        </w:rPr>
      </w:pPr>
      <w:r>
        <w:rPr>
          <w:rFonts w:hint="eastAsia" w:ascii="宋体" w:hAnsi="宋体" w:eastAsia="宋体"/>
          <w:color w:val="auto"/>
          <w:sz w:val="21"/>
          <w:szCs w:val="21"/>
          <w:highlight w:val="none"/>
        </w:rPr>
        <w:t>该表格为参考格式，</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可按实际情况自行制订评分标准索引表。</w:t>
      </w:r>
    </w:p>
    <w:p w14:paraId="5703E450">
      <w:pPr>
        <w:pStyle w:val="2"/>
        <w:spacing w:before="0"/>
        <w:ind w:left="0"/>
        <w:rPr>
          <w:color w:val="auto"/>
          <w:highlight w:val="none"/>
        </w:rPr>
      </w:pPr>
    </w:p>
    <w:p w14:paraId="264B5501">
      <w:pPr>
        <w:adjustRightInd/>
        <w:snapToGrid/>
        <w:spacing w:line="276" w:lineRule="auto"/>
        <w:rPr>
          <w:rFonts w:ascii="宋体" w:hAnsi="宋体" w:eastAsia="宋体"/>
          <w:color w:val="auto"/>
          <w:sz w:val="21"/>
          <w:szCs w:val="21"/>
          <w:highlight w:val="none"/>
        </w:rPr>
      </w:pPr>
    </w:p>
    <w:p w14:paraId="3CF29568">
      <w:pPr>
        <w:adjustRightInd/>
        <w:snapToGrid/>
        <w:spacing w:line="276" w:lineRule="auto"/>
        <w:rPr>
          <w:rFonts w:ascii="宋体" w:hAnsi="宋体" w:eastAsia="宋体"/>
          <w:color w:val="auto"/>
          <w:sz w:val="21"/>
          <w:szCs w:val="21"/>
          <w:highlight w:val="none"/>
        </w:rPr>
      </w:pPr>
    </w:p>
    <w:p w14:paraId="3A220303">
      <w:pPr>
        <w:adjustRightInd/>
        <w:snapToGrid/>
        <w:spacing w:line="276" w:lineRule="auto"/>
        <w:rPr>
          <w:rFonts w:ascii="宋体" w:hAnsi="宋体" w:eastAsia="宋体"/>
          <w:color w:val="auto"/>
          <w:sz w:val="21"/>
          <w:szCs w:val="21"/>
          <w:highlight w:val="none"/>
        </w:rPr>
      </w:pPr>
    </w:p>
    <w:p w14:paraId="0BFDE5B0">
      <w:pPr>
        <w:adjustRightInd/>
        <w:snapToGrid/>
        <w:spacing w:line="276" w:lineRule="auto"/>
        <w:rPr>
          <w:rFonts w:ascii="宋体" w:hAnsi="宋体" w:eastAsia="宋体"/>
          <w:color w:val="auto"/>
          <w:sz w:val="21"/>
          <w:szCs w:val="21"/>
          <w:highlight w:val="none"/>
        </w:rPr>
      </w:pPr>
    </w:p>
    <w:p w14:paraId="5F1DC21E">
      <w:pPr>
        <w:adjustRightInd/>
        <w:snapToGrid/>
        <w:spacing w:line="276" w:lineRule="auto"/>
        <w:rPr>
          <w:rFonts w:ascii="宋体" w:hAnsi="宋体" w:eastAsia="宋体"/>
          <w:color w:val="auto"/>
          <w:sz w:val="21"/>
          <w:szCs w:val="21"/>
          <w:highlight w:val="none"/>
        </w:rPr>
      </w:pPr>
    </w:p>
    <w:p w14:paraId="16505CD8">
      <w:pPr>
        <w:adjustRightInd/>
        <w:snapToGrid/>
        <w:spacing w:line="276" w:lineRule="auto"/>
        <w:rPr>
          <w:rFonts w:ascii="宋体" w:hAnsi="宋体" w:eastAsia="宋体"/>
          <w:color w:val="auto"/>
          <w:sz w:val="21"/>
          <w:szCs w:val="21"/>
          <w:highlight w:val="none"/>
        </w:rPr>
      </w:pPr>
      <w:r>
        <w:rPr>
          <w:rFonts w:ascii="宋体" w:hAnsi="宋体" w:eastAsia="宋体"/>
          <w:color w:val="auto"/>
          <w:sz w:val="21"/>
          <w:szCs w:val="21"/>
          <w:highlight w:val="none"/>
        </w:rPr>
        <w:br w:type="page"/>
      </w:r>
    </w:p>
    <w:p w14:paraId="46426839">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default"/>
          <w:color w:val="auto"/>
          <w:highlight w:val="none"/>
          <w:lang w:val="en-US" w:eastAsia="zh-CN"/>
        </w:rPr>
      </w:pPr>
      <w:bookmarkStart w:id="273" w:name="_Toc22080"/>
      <w:bookmarkStart w:id="274" w:name="_Toc19057"/>
      <w:bookmarkStart w:id="275" w:name="_Toc24225"/>
      <w:bookmarkStart w:id="276" w:name="_Toc30640"/>
      <w:r>
        <w:rPr>
          <w:rFonts w:hint="eastAsia"/>
          <w:color w:val="auto"/>
          <w:highlight w:val="none"/>
          <w:lang w:val="en-US" w:eastAsia="zh-CN"/>
        </w:rPr>
        <w:t>第一章价格文件</w:t>
      </w:r>
      <w:bookmarkEnd w:id="273"/>
      <w:bookmarkEnd w:id="274"/>
      <w:bookmarkEnd w:id="275"/>
    </w:p>
    <w:p w14:paraId="236C9579">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277" w:name="_Toc29262"/>
      <w:bookmarkStart w:id="278" w:name="_Toc4168"/>
      <w:bookmarkStart w:id="279" w:name="_Toc9751"/>
      <w:r>
        <w:rPr>
          <w:rFonts w:hint="eastAsia"/>
          <w:color w:val="auto"/>
          <w:highlight w:val="none"/>
          <w:lang w:val="en-US" w:eastAsia="zh-CN"/>
        </w:rPr>
        <w:t>一、报价一览表</w:t>
      </w:r>
      <w:bookmarkEnd w:id="277"/>
      <w:bookmarkEnd w:id="278"/>
      <w:bookmarkEnd w:id="279"/>
    </w:p>
    <w:p w14:paraId="34FC6875">
      <w:pPr>
        <w:spacing w:line="360" w:lineRule="auto"/>
        <w:rPr>
          <w:color w:val="auto"/>
          <w:highlight w:val="none"/>
        </w:rPr>
      </w:pPr>
    </w:p>
    <w:tbl>
      <w:tblPr>
        <w:tblStyle w:val="26"/>
        <w:tblW w:w="906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714"/>
        <w:gridCol w:w="3085"/>
        <w:gridCol w:w="3262"/>
      </w:tblGrid>
      <w:tr w14:paraId="401226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548" w:hRule="atLeast"/>
          <w:jc w:val="center"/>
        </w:trPr>
        <w:tc>
          <w:tcPr>
            <w:tcW w:w="2714" w:type="dxa"/>
            <w:tcBorders>
              <w:tl2br w:val="nil"/>
              <w:tr2bl w:val="nil"/>
            </w:tcBorders>
            <w:vAlign w:val="center"/>
          </w:tcPr>
          <w:p w14:paraId="5FF7CFDC">
            <w:pPr>
              <w:tabs>
                <w:tab w:val="left" w:pos="654"/>
                <w:tab w:val="left" w:pos="1734"/>
                <w:tab w:val="left" w:pos="2814"/>
                <w:tab w:val="left" w:pos="3894"/>
                <w:tab w:val="left" w:pos="5334"/>
                <w:tab w:val="left" w:pos="6414"/>
                <w:tab w:val="left" w:pos="7254"/>
                <w:tab w:val="left" w:pos="8574"/>
                <w:tab w:val="left" w:pos="9654"/>
              </w:tabs>
              <w:spacing w:after="0"/>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项目名称</w:t>
            </w:r>
          </w:p>
        </w:tc>
        <w:tc>
          <w:tcPr>
            <w:tcW w:w="3085" w:type="dxa"/>
            <w:tcBorders>
              <w:tl2br w:val="nil"/>
              <w:tr2bl w:val="nil"/>
            </w:tcBorders>
            <w:vAlign w:val="center"/>
          </w:tcPr>
          <w:p w14:paraId="62DABD4A">
            <w:pPr>
              <w:tabs>
                <w:tab w:val="left" w:pos="654"/>
                <w:tab w:val="left" w:pos="1734"/>
                <w:tab w:val="left" w:pos="2814"/>
                <w:tab w:val="left" w:pos="3894"/>
                <w:tab w:val="left" w:pos="5334"/>
                <w:tab w:val="left" w:pos="6414"/>
                <w:tab w:val="left" w:pos="7254"/>
                <w:tab w:val="left" w:pos="8574"/>
                <w:tab w:val="left" w:pos="9654"/>
              </w:tabs>
              <w:spacing w:after="0"/>
              <w:jc w:val="center"/>
              <w:rPr>
                <w:rFonts w:ascii="宋体" w:hAnsi="宋体" w:eastAsia="宋体"/>
                <w:color w:val="auto"/>
                <w:sz w:val="21"/>
                <w:szCs w:val="21"/>
                <w:highlight w:val="none"/>
              </w:rPr>
            </w:pPr>
            <w:r>
              <w:rPr>
                <w:rFonts w:hint="eastAsia" w:ascii="宋体" w:hAnsi="宋体"/>
                <w:color w:val="auto"/>
                <w:sz w:val="21"/>
                <w:szCs w:val="21"/>
                <w:highlight w:val="none"/>
                <w:lang w:eastAsia="zh-CN"/>
              </w:rPr>
              <w:t>响应</w:t>
            </w:r>
            <w:r>
              <w:rPr>
                <w:rFonts w:hint="eastAsia" w:ascii="宋体" w:hAnsi="宋体" w:eastAsia="宋体"/>
                <w:color w:val="auto"/>
                <w:sz w:val="21"/>
                <w:szCs w:val="21"/>
                <w:highlight w:val="none"/>
              </w:rPr>
              <w:t>总价</w:t>
            </w:r>
          </w:p>
        </w:tc>
        <w:tc>
          <w:tcPr>
            <w:tcW w:w="3262" w:type="dxa"/>
            <w:tcBorders>
              <w:tl2br w:val="nil"/>
              <w:tr2bl w:val="nil"/>
            </w:tcBorders>
            <w:vAlign w:val="center"/>
          </w:tcPr>
          <w:p w14:paraId="7A3AB3B0">
            <w:pPr>
              <w:tabs>
                <w:tab w:val="left" w:pos="654"/>
                <w:tab w:val="left" w:pos="1734"/>
                <w:tab w:val="left" w:pos="2814"/>
                <w:tab w:val="left" w:pos="3894"/>
                <w:tab w:val="left" w:pos="5334"/>
                <w:tab w:val="left" w:pos="6414"/>
                <w:tab w:val="left" w:pos="7254"/>
                <w:tab w:val="left" w:pos="8574"/>
                <w:tab w:val="left" w:pos="9654"/>
              </w:tabs>
              <w:spacing w:after="0"/>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备注</w:t>
            </w:r>
          </w:p>
        </w:tc>
      </w:tr>
      <w:tr w14:paraId="435B09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2714" w:type="dxa"/>
            <w:vMerge w:val="restart"/>
            <w:tcBorders>
              <w:tl2br w:val="nil"/>
              <w:tr2bl w:val="nil"/>
            </w:tcBorders>
          </w:tcPr>
          <w:p w14:paraId="448EA5C4">
            <w:pPr>
              <w:tabs>
                <w:tab w:val="left" w:pos="654"/>
                <w:tab w:val="left" w:pos="1734"/>
                <w:tab w:val="left" w:pos="2814"/>
                <w:tab w:val="left" w:pos="3894"/>
                <w:tab w:val="left" w:pos="5334"/>
                <w:tab w:val="left" w:pos="6414"/>
                <w:tab w:val="left" w:pos="7254"/>
                <w:tab w:val="left" w:pos="8574"/>
                <w:tab w:val="left" w:pos="9654"/>
              </w:tabs>
              <w:spacing w:after="0"/>
              <w:jc w:val="center"/>
              <w:rPr>
                <w:rFonts w:ascii="宋体" w:hAnsi="宋体" w:eastAsia="宋体"/>
                <w:color w:val="auto"/>
                <w:sz w:val="21"/>
                <w:szCs w:val="21"/>
                <w:highlight w:val="none"/>
              </w:rPr>
            </w:pPr>
          </w:p>
        </w:tc>
        <w:tc>
          <w:tcPr>
            <w:tcW w:w="3085" w:type="dxa"/>
            <w:tcBorders>
              <w:tl2br w:val="nil"/>
              <w:tr2bl w:val="nil"/>
            </w:tcBorders>
            <w:vAlign w:val="center"/>
          </w:tcPr>
          <w:p w14:paraId="48E37798">
            <w:pPr>
              <w:tabs>
                <w:tab w:val="left" w:pos="654"/>
                <w:tab w:val="left" w:pos="1734"/>
                <w:tab w:val="left" w:pos="2814"/>
                <w:tab w:val="left" w:pos="3894"/>
                <w:tab w:val="left" w:pos="5334"/>
                <w:tab w:val="left" w:pos="6414"/>
                <w:tab w:val="left" w:pos="7254"/>
                <w:tab w:val="left" w:pos="8574"/>
                <w:tab w:val="left" w:pos="9654"/>
              </w:tabs>
              <w:spacing w:after="0"/>
              <w:jc w:val="both"/>
              <w:rPr>
                <w:rFonts w:ascii="宋体" w:hAnsi="宋体" w:eastAsia="宋体"/>
                <w:color w:val="auto"/>
                <w:sz w:val="21"/>
                <w:szCs w:val="21"/>
                <w:highlight w:val="none"/>
              </w:rPr>
            </w:pPr>
            <w:r>
              <w:rPr>
                <w:rFonts w:hint="eastAsia" w:ascii="宋体" w:hAnsi="宋体" w:eastAsia="宋体"/>
                <w:color w:val="auto"/>
                <w:sz w:val="21"/>
                <w:szCs w:val="21"/>
                <w:highlight w:val="none"/>
              </w:rPr>
              <w:t>小写：</w:t>
            </w:r>
          </w:p>
        </w:tc>
        <w:tc>
          <w:tcPr>
            <w:tcW w:w="3262" w:type="dxa"/>
            <w:vMerge w:val="restart"/>
            <w:tcBorders>
              <w:tl2br w:val="nil"/>
              <w:tr2bl w:val="nil"/>
            </w:tcBorders>
          </w:tcPr>
          <w:p w14:paraId="4261169A">
            <w:pPr>
              <w:tabs>
                <w:tab w:val="left" w:pos="654"/>
                <w:tab w:val="left" w:pos="1734"/>
                <w:tab w:val="left" w:pos="2814"/>
                <w:tab w:val="left" w:pos="3894"/>
                <w:tab w:val="left" w:pos="5334"/>
                <w:tab w:val="left" w:pos="6414"/>
                <w:tab w:val="left" w:pos="7254"/>
                <w:tab w:val="left" w:pos="8574"/>
                <w:tab w:val="left" w:pos="9654"/>
              </w:tabs>
              <w:spacing w:after="0"/>
              <w:jc w:val="center"/>
              <w:rPr>
                <w:rFonts w:ascii="宋体" w:hAnsi="宋体" w:eastAsia="宋体"/>
                <w:color w:val="auto"/>
                <w:sz w:val="21"/>
                <w:szCs w:val="21"/>
                <w:highlight w:val="none"/>
              </w:rPr>
            </w:pPr>
          </w:p>
        </w:tc>
      </w:tr>
      <w:tr w14:paraId="50FCC3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2714" w:type="dxa"/>
            <w:vMerge w:val="continue"/>
            <w:tcBorders>
              <w:tl2br w:val="nil"/>
              <w:tr2bl w:val="nil"/>
            </w:tcBorders>
          </w:tcPr>
          <w:p w14:paraId="5044F3EF">
            <w:pPr>
              <w:tabs>
                <w:tab w:val="left" w:pos="654"/>
                <w:tab w:val="left" w:pos="1734"/>
                <w:tab w:val="left" w:pos="2814"/>
                <w:tab w:val="left" w:pos="3894"/>
                <w:tab w:val="left" w:pos="5334"/>
                <w:tab w:val="left" w:pos="6414"/>
                <w:tab w:val="left" w:pos="7254"/>
                <w:tab w:val="left" w:pos="8574"/>
                <w:tab w:val="left" w:pos="9654"/>
              </w:tabs>
              <w:spacing w:after="0"/>
              <w:jc w:val="both"/>
              <w:rPr>
                <w:color w:val="auto"/>
                <w:highlight w:val="none"/>
              </w:rPr>
            </w:pPr>
          </w:p>
        </w:tc>
        <w:tc>
          <w:tcPr>
            <w:tcW w:w="3085" w:type="dxa"/>
            <w:tcBorders>
              <w:tl2br w:val="nil"/>
              <w:tr2bl w:val="nil"/>
            </w:tcBorders>
            <w:vAlign w:val="center"/>
          </w:tcPr>
          <w:p w14:paraId="76C3A968">
            <w:pPr>
              <w:tabs>
                <w:tab w:val="left" w:pos="654"/>
                <w:tab w:val="left" w:pos="1734"/>
                <w:tab w:val="left" w:pos="2814"/>
                <w:tab w:val="left" w:pos="3894"/>
                <w:tab w:val="left" w:pos="5334"/>
                <w:tab w:val="left" w:pos="6414"/>
                <w:tab w:val="left" w:pos="7254"/>
                <w:tab w:val="left" w:pos="8574"/>
                <w:tab w:val="left" w:pos="9654"/>
              </w:tabs>
              <w:spacing w:after="0"/>
              <w:jc w:val="both"/>
              <w:rPr>
                <w:rFonts w:ascii="宋体" w:hAnsi="宋体" w:eastAsia="宋体"/>
                <w:color w:val="auto"/>
                <w:sz w:val="21"/>
                <w:szCs w:val="21"/>
                <w:highlight w:val="none"/>
              </w:rPr>
            </w:pPr>
            <w:r>
              <w:rPr>
                <w:rFonts w:hint="eastAsia" w:ascii="宋体" w:hAnsi="宋体" w:eastAsia="宋体"/>
                <w:color w:val="auto"/>
                <w:sz w:val="21"/>
                <w:szCs w:val="21"/>
                <w:highlight w:val="none"/>
              </w:rPr>
              <w:t>大写：</w:t>
            </w:r>
          </w:p>
        </w:tc>
        <w:tc>
          <w:tcPr>
            <w:tcW w:w="3262" w:type="dxa"/>
            <w:vMerge w:val="continue"/>
            <w:tcBorders>
              <w:tl2br w:val="nil"/>
              <w:tr2bl w:val="nil"/>
            </w:tcBorders>
          </w:tcPr>
          <w:p w14:paraId="66996635">
            <w:pPr>
              <w:tabs>
                <w:tab w:val="left" w:pos="654"/>
                <w:tab w:val="left" w:pos="1734"/>
                <w:tab w:val="left" w:pos="2814"/>
                <w:tab w:val="left" w:pos="3894"/>
                <w:tab w:val="left" w:pos="5334"/>
                <w:tab w:val="left" w:pos="6414"/>
                <w:tab w:val="left" w:pos="7254"/>
                <w:tab w:val="left" w:pos="8574"/>
                <w:tab w:val="left" w:pos="9654"/>
              </w:tabs>
              <w:spacing w:after="0"/>
              <w:jc w:val="both"/>
              <w:rPr>
                <w:rFonts w:ascii="宋体" w:hAnsi="宋体" w:eastAsia="宋体"/>
                <w:color w:val="auto"/>
                <w:sz w:val="21"/>
                <w:szCs w:val="21"/>
                <w:highlight w:val="none"/>
              </w:rPr>
            </w:pPr>
          </w:p>
        </w:tc>
      </w:tr>
    </w:tbl>
    <w:p w14:paraId="1FDA103E">
      <w:pPr>
        <w:spacing w:after="0" w:line="360" w:lineRule="auto"/>
        <w:rPr>
          <w:rFonts w:ascii="宋体" w:hAnsi="宋体" w:eastAsia="宋体"/>
          <w:color w:val="auto"/>
          <w:sz w:val="21"/>
          <w:szCs w:val="21"/>
          <w:highlight w:val="none"/>
        </w:rPr>
      </w:pPr>
    </w:p>
    <w:p w14:paraId="5B210C19">
      <w:pPr>
        <w:spacing w:after="0" w:line="360" w:lineRule="auto"/>
        <w:ind w:firstLine="359" w:firstLineChars="171"/>
        <w:rPr>
          <w:rFonts w:ascii="宋体" w:hAnsi="宋体" w:eastAsia="宋体"/>
          <w:color w:val="auto"/>
          <w:sz w:val="21"/>
          <w:szCs w:val="21"/>
          <w:highlight w:val="none"/>
        </w:rPr>
      </w:pPr>
    </w:p>
    <w:p w14:paraId="13D3DB98">
      <w:pPr>
        <w:spacing w:after="0" w:line="360" w:lineRule="auto"/>
        <w:ind w:firstLine="359" w:firstLineChars="171"/>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代表签字：</w:t>
      </w:r>
    </w:p>
    <w:p w14:paraId="49216C8F">
      <w:pPr>
        <w:spacing w:after="0" w:line="360" w:lineRule="auto"/>
        <w:ind w:firstLine="359" w:firstLineChars="171"/>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盖章：</w:t>
      </w:r>
    </w:p>
    <w:p w14:paraId="00571E70">
      <w:pPr>
        <w:spacing w:after="0" w:line="360" w:lineRule="auto"/>
        <w:ind w:firstLine="359" w:firstLineChars="171"/>
        <w:rPr>
          <w:rFonts w:ascii="宋体" w:hAnsi="宋体" w:eastAsia="宋体"/>
          <w:color w:val="auto"/>
          <w:sz w:val="21"/>
          <w:szCs w:val="21"/>
          <w:highlight w:val="none"/>
        </w:rPr>
      </w:pPr>
      <w:r>
        <w:rPr>
          <w:rFonts w:hint="eastAsia" w:ascii="宋体" w:hAnsi="宋体" w:eastAsia="宋体"/>
          <w:color w:val="auto"/>
          <w:sz w:val="21"/>
          <w:szCs w:val="21"/>
          <w:highlight w:val="none"/>
        </w:rPr>
        <w:t>日期：</w:t>
      </w:r>
    </w:p>
    <w:p w14:paraId="52B45EB8">
      <w:pPr>
        <w:spacing w:after="0" w:line="360" w:lineRule="auto"/>
        <w:ind w:firstLine="359" w:firstLineChars="171"/>
        <w:rPr>
          <w:rFonts w:ascii="宋体" w:hAnsi="宋体" w:eastAsia="宋体"/>
          <w:color w:val="auto"/>
          <w:sz w:val="21"/>
          <w:szCs w:val="21"/>
          <w:highlight w:val="none"/>
        </w:rPr>
      </w:pPr>
    </w:p>
    <w:p w14:paraId="12A5F931">
      <w:pPr>
        <w:spacing w:after="0" w:line="360" w:lineRule="auto"/>
        <w:ind w:left="391" w:hanging="390" w:hangingChars="186"/>
        <w:rPr>
          <w:rFonts w:ascii="宋体" w:hAnsi="宋体" w:eastAsia="宋体"/>
          <w:color w:val="auto"/>
          <w:sz w:val="21"/>
          <w:szCs w:val="21"/>
          <w:highlight w:val="none"/>
        </w:rPr>
      </w:pPr>
      <w:r>
        <w:rPr>
          <w:rFonts w:hint="eastAsia" w:ascii="宋体" w:hAnsi="宋体" w:eastAsia="宋体"/>
          <w:color w:val="auto"/>
          <w:sz w:val="21"/>
          <w:szCs w:val="21"/>
          <w:highlight w:val="none"/>
        </w:rPr>
        <w:t xml:space="preserve">       注：1、</w:t>
      </w:r>
      <w:r>
        <w:rPr>
          <w:rFonts w:hint="eastAsia" w:ascii="宋体" w:hAnsi="宋体"/>
          <w:color w:val="auto"/>
          <w:sz w:val="21"/>
          <w:szCs w:val="21"/>
          <w:highlight w:val="none"/>
          <w:lang w:eastAsia="zh-CN"/>
        </w:rPr>
        <w:t>响应</w:t>
      </w:r>
      <w:r>
        <w:rPr>
          <w:rFonts w:hint="eastAsia" w:ascii="宋体" w:hAnsi="宋体" w:eastAsia="宋体"/>
          <w:color w:val="auto"/>
          <w:sz w:val="21"/>
          <w:szCs w:val="21"/>
          <w:highlight w:val="none"/>
        </w:rPr>
        <w:t>总价栏须</w:t>
      </w:r>
      <w:r>
        <w:rPr>
          <w:rFonts w:ascii="宋体" w:hAnsi="宋体" w:eastAsia="宋体"/>
          <w:color w:val="auto"/>
          <w:sz w:val="21"/>
          <w:szCs w:val="21"/>
          <w:highlight w:val="none"/>
        </w:rPr>
        <w:t>用</w:t>
      </w:r>
      <w:r>
        <w:rPr>
          <w:rFonts w:hint="eastAsia" w:ascii="宋体" w:hAnsi="宋体" w:eastAsia="宋体"/>
          <w:color w:val="auto"/>
          <w:sz w:val="21"/>
          <w:szCs w:val="21"/>
          <w:highlight w:val="none"/>
        </w:rPr>
        <w:t>大写金额和小写金额两种方式</w:t>
      </w:r>
      <w:r>
        <w:rPr>
          <w:rFonts w:ascii="宋体" w:hAnsi="宋体" w:eastAsia="宋体"/>
          <w:color w:val="auto"/>
          <w:sz w:val="21"/>
          <w:szCs w:val="21"/>
          <w:highlight w:val="none"/>
        </w:rPr>
        <w:t>表示的</w:t>
      </w:r>
      <w:r>
        <w:rPr>
          <w:rFonts w:hint="eastAsia" w:ascii="宋体" w:hAnsi="宋体"/>
          <w:color w:val="auto"/>
          <w:sz w:val="21"/>
          <w:szCs w:val="21"/>
          <w:highlight w:val="none"/>
          <w:lang w:eastAsia="zh-CN"/>
        </w:rPr>
        <w:t>响应</w:t>
      </w:r>
      <w:r>
        <w:rPr>
          <w:rFonts w:ascii="宋体" w:hAnsi="宋体" w:eastAsia="宋体"/>
          <w:color w:val="auto"/>
          <w:sz w:val="21"/>
          <w:szCs w:val="21"/>
          <w:highlight w:val="none"/>
        </w:rPr>
        <w:t>总价</w:t>
      </w:r>
      <w:r>
        <w:rPr>
          <w:rFonts w:hint="eastAsia" w:ascii="宋体" w:hAnsi="宋体" w:eastAsia="宋体"/>
          <w:color w:val="auto"/>
          <w:sz w:val="21"/>
          <w:szCs w:val="21"/>
          <w:highlight w:val="none"/>
        </w:rPr>
        <w:t>，报价保留小数点后两位。</w:t>
      </w:r>
      <w:r>
        <w:rPr>
          <w:rFonts w:hint="eastAsia" w:ascii="宋体" w:hAnsi="宋体"/>
          <w:color w:val="auto"/>
          <w:sz w:val="21"/>
          <w:szCs w:val="21"/>
          <w:highlight w:val="none"/>
          <w:lang w:eastAsia="zh-CN"/>
        </w:rPr>
        <w:t>响应</w:t>
      </w:r>
      <w:r>
        <w:rPr>
          <w:rFonts w:hint="eastAsia" w:ascii="宋体" w:hAnsi="宋体" w:eastAsia="宋体"/>
          <w:color w:val="auto"/>
          <w:sz w:val="21"/>
          <w:szCs w:val="21"/>
          <w:highlight w:val="none"/>
        </w:rPr>
        <w:t>总价大小写不一致，以大写为准。</w:t>
      </w:r>
      <w:r>
        <w:rPr>
          <w:rFonts w:hint="eastAsia" w:ascii="宋体" w:hAnsi="宋体"/>
          <w:color w:val="auto"/>
          <w:sz w:val="21"/>
          <w:szCs w:val="21"/>
          <w:highlight w:val="none"/>
          <w:lang w:eastAsia="zh-CN"/>
        </w:rPr>
        <w:t>响应</w:t>
      </w:r>
      <w:r>
        <w:rPr>
          <w:rFonts w:hint="eastAsia" w:ascii="宋体" w:hAnsi="宋体" w:eastAsia="宋体"/>
          <w:color w:val="auto"/>
          <w:sz w:val="21"/>
          <w:szCs w:val="21"/>
          <w:highlight w:val="none"/>
        </w:rPr>
        <w:t>总价必须准确唯一且应包含</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要求的所有费用。</w:t>
      </w:r>
    </w:p>
    <w:p w14:paraId="72720107">
      <w:pPr>
        <w:spacing w:after="0" w:line="360" w:lineRule="auto"/>
        <w:ind w:left="357" w:leftChars="170" w:firstLine="359" w:firstLineChars="171"/>
        <w:rPr>
          <w:rFonts w:ascii="宋体" w:hAnsi="宋体" w:eastAsia="宋体"/>
          <w:color w:val="auto"/>
          <w:sz w:val="21"/>
          <w:szCs w:val="21"/>
          <w:highlight w:val="none"/>
        </w:rPr>
      </w:pPr>
      <w:r>
        <w:rPr>
          <w:rFonts w:hint="eastAsia" w:ascii="宋体" w:hAnsi="宋体" w:eastAsia="宋体"/>
          <w:color w:val="auto"/>
          <w:sz w:val="21"/>
          <w:szCs w:val="21"/>
          <w:highlight w:val="none"/>
        </w:rPr>
        <w:t>2、此表应按</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须知的规定密封标记并与《授权委托书》</w:t>
      </w:r>
      <w:r>
        <w:rPr>
          <w:rFonts w:hint="eastAsia" w:ascii="宋体" w:hAnsi="宋体"/>
          <w:color w:val="auto"/>
          <w:sz w:val="21"/>
          <w:szCs w:val="21"/>
          <w:highlight w:val="none"/>
          <w:lang w:val="en-US" w:eastAsia="zh-CN"/>
        </w:rPr>
        <w:t>一</w:t>
      </w:r>
      <w:r>
        <w:rPr>
          <w:rFonts w:hint="eastAsia" w:ascii="宋体" w:hAnsi="宋体" w:eastAsia="宋体"/>
          <w:color w:val="auto"/>
          <w:sz w:val="21"/>
          <w:szCs w:val="21"/>
          <w:highlight w:val="none"/>
        </w:rPr>
        <w:t>同密封单独提交。</w:t>
      </w:r>
    </w:p>
    <w:p w14:paraId="32AA4FBF">
      <w:pPr>
        <w:bidi w:val="0"/>
        <w:rPr>
          <w:rFonts w:hint="eastAsia"/>
          <w:color w:val="auto"/>
          <w:highlight w:val="none"/>
        </w:rPr>
      </w:pPr>
    </w:p>
    <w:p w14:paraId="303B6764">
      <w:pPr>
        <w:pStyle w:val="2"/>
        <w:rPr>
          <w:rFonts w:hint="eastAsia"/>
          <w:color w:val="auto"/>
          <w:highlight w:val="none"/>
        </w:rPr>
      </w:pPr>
    </w:p>
    <w:p w14:paraId="0E789694">
      <w:pPr>
        <w:bidi w:val="0"/>
        <w:rPr>
          <w:rFonts w:hint="eastAsia"/>
          <w:color w:val="auto"/>
          <w:highlight w:val="none"/>
        </w:rPr>
      </w:pPr>
    </w:p>
    <w:p w14:paraId="6E60387D">
      <w:pPr>
        <w:bidi w:val="0"/>
        <w:rPr>
          <w:rFonts w:hint="eastAsia"/>
          <w:color w:val="auto"/>
          <w:highlight w:val="none"/>
        </w:rPr>
      </w:pPr>
    </w:p>
    <w:p w14:paraId="34EA7398">
      <w:pPr>
        <w:bidi w:val="0"/>
        <w:rPr>
          <w:rFonts w:hint="eastAsia"/>
          <w:color w:val="auto"/>
          <w:highlight w:val="none"/>
        </w:rPr>
      </w:pPr>
    </w:p>
    <w:p w14:paraId="159F93BD">
      <w:pPr>
        <w:bidi w:val="0"/>
        <w:rPr>
          <w:rFonts w:hint="eastAsia"/>
          <w:color w:val="auto"/>
          <w:highlight w:val="none"/>
        </w:rPr>
      </w:pPr>
    </w:p>
    <w:p w14:paraId="2E4EBEAD">
      <w:pPr>
        <w:bidi w:val="0"/>
        <w:rPr>
          <w:rFonts w:hint="eastAsia"/>
          <w:color w:val="auto"/>
          <w:highlight w:val="none"/>
        </w:rPr>
      </w:pPr>
    </w:p>
    <w:p w14:paraId="4FB1AA77">
      <w:pPr>
        <w:bidi w:val="0"/>
        <w:rPr>
          <w:rFonts w:hint="eastAsia"/>
          <w:color w:val="auto"/>
          <w:highlight w:val="none"/>
        </w:rPr>
      </w:pPr>
    </w:p>
    <w:p w14:paraId="4FE7F398">
      <w:pPr>
        <w:bidi w:val="0"/>
        <w:rPr>
          <w:rFonts w:hint="eastAsia"/>
          <w:color w:val="auto"/>
          <w:highlight w:val="none"/>
        </w:rPr>
      </w:pPr>
    </w:p>
    <w:p w14:paraId="1696BDAB">
      <w:pPr>
        <w:bidi w:val="0"/>
        <w:rPr>
          <w:rFonts w:hint="eastAsia"/>
          <w:color w:val="auto"/>
          <w:highlight w:val="none"/>
        </w:rPr>
      </w:pPr>
    </w:p>
    <w:p w14:paraId="7CE0D9F5">
      <w:pPr>
        <w:bidi w:val="0"/>
        <w:rPr>
          <w:rFonts w:hint="eastAsia"/>
          <w:color w:val="auto"/>
          <w:highlight w:val="none"/>
        </w:rPr>
      </w:pPr>
    </w:p>
    <w:p w14:paraId="0CE8F9C4">
      <w:pPr>
        <w:bidi w:val="0"/>
        <w:rPr>
          <w:color w:val="auto"/>
          <w:highlight w:val="none"/>
        </w:rPr>
      </w:pPr>
    </w:p>
    <w:p w14:paraId="02361A80">
      <w:pPr>
        <w:pStyle w:val="2"/>
        <w:rPr>
          <w:color w:val="auto"/>
          <w:highlight w:val="none"/>
        </w:rPr>
      </w:pPr>
    </w:p>
    <w:p w14:paraId="3958F01E">
      <w:pPr>
        <w:rPr>
          <w:color w:val="auto"/>
          <w:highlight w:val="none"/>
        </w:rPr>
      </w:pPr>
    </w:p>
    <w:p w14:paraId="0B3222B5">
      <w:pPr>
        <w:rPr>
          <w:rFonts w:hint="eastAsia"/>
          <w:color w:val="auto"/>
          <w:highlight w:val="none"/>
          <w:lang w:val="en-US" w:eastAsia="zh-CN"/>
        </w:rPr>
      </w:pPr>
      <w:bookmarkStart w:id="280" w:name="_Toc29258"/>
      <w:bookmarkStart w:id="281" w:name="_Toc31062"/>
      <w:r>
        <w:rPr>
          <w:rFonts w:hint="eastAsia"/>
          <w:color w:val="auto"/>
          <w:highlight w:val="none"/>
          <w:lang w:val="en-US" w:eastAsia="zh-CN"/>
        </w:rPr>
        <w:br w:type="page"/>
      </w:r>
    </w:p>
    <w:p w14:paraId="38A35F2C">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282" w:name="_Toc16070"/>
      <w:r>
        <w:rPr>
          <w:rFonts w:hint="eastAsia"/>
          <w:color w:val="auto"/>
          <w:highlight w:val="none"/>
          <w:lang w:val="en-US" w:eastAsia="zh-CN"/>
        </w:rPr>
        <w:t>二、报价明细表</w:t>
      </w:r>
      <w:bookmarkEnd w:id="280"/>
      <w:bookmarkEnd w:id="281"/>
      <w:bookmarkEnd w:id="282"/>
    </w:p>
    <w:p w14:paraId="532DF850">
      <w:pPr>
        <w:pStyle w:val="34"/>
        <w:keepNext w:val="0"/>
        <w:keepLines w:val="0"/>
        <w:pageBreakBefore w:val="0"/>
        <w:widowControl/>
        <w:kinsoku/>
        <w:wordWrap/>
        <w:overflowPunct/>
        <w:topLinePunct w:val="0"/>
        <w:autoSpaceDE/>
        <w:autoSpaceDN/>
        <w:bidi w:val="0"/>
        <w:adjustRightInd/>
        <w:snapToGrid w:val="0"/>
        <w:spacing w:before="0" w:after="0" w:line="360" w:lineRule="auto"/>
        <w:jc w:val="righ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单位：元</w:t>
      </w:r>
    </w:p>
    <w:tbl>
      <w:tblPr>
        <w:tblStyle w:val="26"/>
        <w:tblW w:w="85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772"/>
        <w:gridCol w:w="2059"/>
        <w:gridCol w:w="859"/>
        <w:gridCol w:w="996"/>
        <w:gridCol w:w="1076"/>
        <w:gridCol w:w="1078"/>
      </w:tblGrid>
      <w:tr w14:paraId="0EFD13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82" w:type="dxa"/>
            <w:tcBorders>
              <w:tl2br w:val="nil"/>
              <w:tr2bl w:val="nil"/>
            </w:tcBorders>
            <w:vAlign w:val="center"/>
          </w:tcPr>
          <w:p w14:paraId="6950A1F0">
            <w:pPr>
              <w:spacing w:before="100" w:beforeAutospacing="1" w:after="100" w:afterAutospacing="1"/>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序号</w:t>
            </w:r>
          </w:p>
        </w:tc>
        <w:tc>
          <w:tcPr>
            <w:tcW w:w="1772" w:type="dxa"/>
            <w:tcBorders>
              <w:tl2br w:val="nil"/>
              <w:tr2bl w:val="nil"/>
            </w:tcBorders>
            <w:vAlign w:val="center"/>
          </w:tcPr>
          <w:p w14:paraId="6548F2BD">
            <w:pPr>
              <w:spacing w:before="100" w:beforeAutospacing="1" w:after="100" w:afterAutospacing="1"/>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货物</w:t>
            </w:r>
            <w:r>
              <w:rPr>
                <w:rFonts w:hint="eastAsia" w:ascii="宋体" w:hAnsi="宋体" w:eastAsia="宋体"/>
                <w:color w:val="auto"/>
                <w:sz w:val="21"/>
                <w:szCs w:val="21"/>
                <w:highlight w:val="none"/>
                <w:lang w:val="en-US" w:eastAsia="zh-CN"/>
              </w:rPr>
              <w:t>/</w:t>
            </w:r>
            <w:r>
              <w:rPr>
                <w:rFonts w:hint="eastAsia" w:ascii="宋体" w:hAnsi="宋体" w:eastAsia="宋体"/>
                <w:color w:val="auto"/>
                <w:sz w:val="21"/>
                <w:szCs w:val="21"/>
                <w:highlight w:val="none"/>
              </w:rPr>
              <w:t>服务名称</w:t>
            </w:r>
          </w:p>
        </w:tc>
        <w:tc>
          <w:tcPr>
            <w:tcW w:w="2059" w:type="dxa"/>
            <w:tcBorders>
              <w:tl2br w:val="nil"/>
              <w:tr2bl w:val="nil"/>
            </w:tcBorders>
            <w:vAlign w:val="center"/>
          </w:tcPr>
          <w:p w14:paraId="4F70C36B">
            <w:pPr>
              <w:spacing w:before="100" w:beforeAutospacing="1" w:after="100" w:afterAutospacing="1"/>
              <w:jc w:val="center"/>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rPr>
              <w:t>规格型号</w:t>
            </w:r>
            <w:r>
              <w:rPr>
                <w:rFonts w:hint="eastAsia" w:ascii="宋体" w:hAnsi="宋体" w:eastAsia="宋体"/>
                <w:color w:val="auto"/>
                <w:sz w:val="21"/>
                <w:szCs w:val="21"/>
                <w:highlight w:val="none"/>
                <w:lang w:val="en-US" w:eastAsia="zh-CN"/>
              </w:rPr>
              <w:t>/</w:t>
            </w:r>
            <w:r>
              <w:rPr>
                <w:rFonts w:hint="eastAsia" w:ascii="宋体" w:hAnsi="宋体" w:eastAsia="宋体"/>
                <w:color w:val="auto"/>
                <w:sz w:val="21"/>
                <w:szCs w:val="21"/>
                <w:highlight w:val="none"/>
              </w:rPr>
              <w:t>服务内容</w:t>
            </w:r>
          </w:p>
        </w:tc>
        <w:tc>
          <w:tcPr>
            <w:tcW w:w="859" w:type="dxa"/>
            <w:tcBorders>
              <w:tl2br w:val="nil"/>
              <w:tr2bl w:val="nil"/>
            </w:tcBorders>
            <w:vAlign w:val="center"/>
          </w:tcPr>
          <w:p w14:paraId="74E5DCAE">
            <w:pPr>
              <w:spacing w:before="100" w:beforeAutospacing="1" w:after="100" w:afterAutospacing="1"/>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数量</w:t>
            </w:r>
          </w:p>
        </w:tc>
        <w:tc>
          <w:tcPr>
            <w:tcW w:w="996" w:type="dxa"/>
            <w:tcBorders>
              <w:tl2br w:val="nil"/>
              <w:tr2bl w:val="nil"/>
            </w:tcBorders>
            <w:vAlign w:val="center"/>
          </w:tcPr>
          <w:p w14:paraId="7F5AFA56">
            <w:pPr>
              <w:spacing w:before="100" w:beforeAutospacing="1" w:after="100" w:afterAutospacing="1"/>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单价</w:t>
            </w:r>
          </w:p>
        </w:tc>
        <w:tc>
          <w:tcPr>
            <w:tcW w:w="1076" w:type="dxa"/>
            <w:tcBorders>
              <w:tl2br w:val="nil"/>
              <w:tr2bl w:val="nil"/>
            </w:tcBorders>
            <w:vAlign w:val="center"/>
          </w:tcPr>
          <w:p w14:paraId="55BE2689">
            <w:pPr>
              <w:spacing w:before="100" w:beforeAutospacing="1" w:after="100" w:afterAutospacing="1"/>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val="en-US" w:eastAsia="zh-CN"/>
              </w:rPr>
              <w:t>合计</w:t>
            </w:r>
          </w:p>
        </w:tc>
        <w:tc>
          <w:tcPr>
            <w:tcW w:w="1078" w:type="dxa"/>
            <w:tcBorders>
              <w:tl2br w:val="nil"/>
              <w:tr2bl w:val="nil"/>
            </w:tcBorders>
            <w:vAlign w:val="center"/>
          </w:tcPr>
          <w:p w14:paraId="4DEFC87C">
            <w:pPr>
              <w:spacing w:before="100" w:beforeAutospacing="1" w:after="100" w:afterAutospacing="1"/>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备注</w:t>
            </w:r>
          </w:p>
        </w:tc>
      </w:tr>
      <w:tr w14:paraId="7A63A8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7D94BF02">
            <w:pPr>
              <w:widowControl w:val="0"/>
              <w:adjustRightInd/>
              <w:snapToGrid/>
              <w:spacing w:before="100" w:beforeAutospacing="1" w:after="100" w:afterAutospacing="1"/>
              <w:jc w:val="center"/>
              <w:rPr>
                <w:rFonts w:ascii="宋体" w:hAnsi="宋体" w:eastAsia="宋体"/>
                <w:color w:val="auto"/>
                <w:sz w:val="21"/>
                <w:szCs w:val="21"/>
                <w:highlight w:val="none"/>
              </w:rPr>
            </w:pPr>
          </w:p>
        </w:tc>
        <w:tc>
          <w:tcPr>
            <w:tcW w:w="1772" w:type="dxa"/>
            <w:tcBorders>
              <w:tl2br w:val="nil"/>
              <w:tr2bl w:val="nil"/>
            </w:tcBorders>
            <w:vAlign w:val="center"/>
          </w:tcPr>
          <w:p w14:paraId="60775451">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6474D9C1">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2CE2BFE5">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612DD0C9">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2625B1A7">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5580C79B">
            <w:pPr>
              <w:spacing w:before="100" w:beforeAutospacing="1" w:after="100" w:afterAutospacing="1"/>
              <w:jc w:val="center"/>
              <w:rPr>
                <w:rFonts w:ascii="宋体" w:hAnsi="宋体" w:eastAsia="宋体"/>
                <w:color w:val="auto"/>
                <w:sz w:val="21"/>
                <w:szCs w:val="21"/>
                <w:highlight w:val="none"/>
              </w:rPr>
            </w:pPr>
          </w:p>
        </w:tc>
      </w:tr>
      <w:tr w14:paraId="7ABF22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62F4A8D9">
            <w:pPr>
              <w:widowControl w:val="0"/>
              <w:adjustRightInd/>
              <w:snapToGrid/>
              <w:spacing w:before="100" w:beforeAutospacing="1" w:after="100" w:afterAutospacing="1"/>
              <w:jc w:val="center"/>
              <w:rPr>
                <w:rFonts w:ascii="宋体" w:hAnsi="宋体" w:eastAsia="宋体"/>
                <w:color w:val="auto"/>
                <w:sz w:val="21"/>
                <w:szCs w:val="21"/>
                <w:highlight w:val="none"/>
              </w:rPr>
            </w:pPr>
          </w:p>
        </w:tc>
        <w:tc>
          <w:tcPr>
            <w:tcW w:w="1772" w:type="dxa"/>
            <w:tcBorders>
              <w:tl2br w:val="nil"/>
              <w:tr2bl w:val="nil"/>
            </w:tcBorders>
            <w:vAlign w:val="center"/>
          </w:tcPr>
          <w:p w14:paraId="4863AFCA">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1EBD1BCF">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55E3A8B5">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60F4496F">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1C99E08C">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2818459A">
            <w:pPr>
              <w:spacing w:before="100" w:beforeAutospacing="1" w:after="100" w:afterAutospacing="1"/>
              <w:jc w:val="center"/>
              <w:rPr>
                <w:rFonts w:ascii="宋体" w:hAnsi="宋体" w:eastAsia="宋体"/>
                <w:color w:val="auto"/>
                <w:sz w:val="21"/>
                <w:szCs w:val="21"/>
                <w:highlight w:val="none"/>
              </w:rPr>
            </w:pPr>
          </w:p>
        </w:tc>
      </w:tr>
      <w:tr w14:paraId="1B0D82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7CB20EF3">
            <w:pPr>
              <w:widowControl w:val="0"/>
              <w:adjustRightInd/>
              <w:snapToGrid/>
              <w:spacing w:before="100" w:beforeAutospacing="1" w:after="100" w:afterAutospacing="1"/>
              <w:jc w:val="center"/>
              <w:rPr>
                <w:rFonts w:ascii="宋体" w:hAnsi="宋体" w:eastAsia="宋体"/>
                <w:color w:val="auto"/>
                <w:sz w:val="21"/>
                <w:szCs w:val="21"/>
                <w:highlight w:val="none"/>
              </w:rPr>
            </w:pPr>
          </w:p>
        </w:tc>
        <w:tc>
          <w:tcPr>
            <w:tcW w:w="1772" w:type="dxa"/>
            <w:tcBorders>
              <w:tl2br w:val="nil"/>
              <w:tr2bl w:val="nil"/>
            </w:tcBorders>
            <w:vAlign w:val="center"/>
          </w:tcPr>
          <w:p w14:paraId="28D6498B">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078FBB74">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0317BE13">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0AA7F220">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68CCFB94">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0AE2A574">
            <w:pPr>
              <w:spacing w:before="100" w:beforeAutospacing="1" w:after="100" w:afterAutospacing="1"/>
              <w:jc w:val="center"/>
              <w:rPr>
                <w:rFonts w:ascii="宋体" w:hAnsi="宋体" w:eastAsia="宋体"/>
                <w:color w:val="auto"/>
                <w:sz w:val="21"/>
                <w:szCs w:val="21"/>
                <w:highlight w:val="none"/>
              </w:rPr>
            </w:pPr>
          </w:p>
        </w:tc>
      </w:tr>
      <w:tr w14:paraId="2FCF9B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7C76B9A4">
            <w:pPr>
              <w:widowControl w:val="0"/>
              <w:adjustRightInd/>
              <w:snapToGrid/>
              <w:spacing w:before="100" w:beforeAutospacing="1" w:after="100" w:afterAutospacing="1"/>
              <w:jc w:val="center"/>
              <w:rPr>
                <w:rFonts w:hint="eastAsia" w:ascii="宋体" w:hAnsi="宋体" w:eastAsia="宋体"/>
                <w:color w:val="auto"/>
                <w:sz w:val="21"/>
                <w:szCs w:val="21"/>
                <w:highlight w:val="none"/>
                <w:lang w:val="en-US" w:eastAsia="zh-CN"/>
              </w:rPr>
            </w:pPr>
          </w:p>
        </w:tc>
        <w:tc>
          <w:tcPr>
            <w:tcW w:w="1772" w:type="dxa"/>
            <w:tcBorders>
              <w:tl2br w:val="nil"/>
              <w:tr2bl w:val="nil"/>
            </w:tcBorders>
            <w:vAlign w:val="center"/>
          </w:tcPr>
          <w:p w14:paraId="6E242D52">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02AE099F">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0E5F90FD">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0552DAFE">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669A32A4">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29D74A27">
            <w:pPr>
              <w:spacing w:before="100" w:beforeAutospacing="1" w:after="100" w:afterAutospacing="1"/>
              <w:jc w:val="center"/>
              <w:rPr>
                <w:rFonts w:ascii="宋体" w:hAnsi="宋体" w:eastAsia="宋体"/>
                <w:color w:val="auto"/>
                <w:sz w:val="21"/>
                <w:szCs w:val="21"/>
                <w:highlight w:val="none"/>
              </w:rPr>
            </w:pPr>
          </w:p>
        </w:tc>
      </w:tr>
      <w:tr w14:paraId="60763B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10DF4065">
            <w:pPr>
              <w:widowControl w:val="0"/>
              <w:adjustRightInd/>
              <w:snapToGrid/>
              <w:spacing w:before="100" w:beforeAutospacing="1" w:after="100" w:afterAutospacing="1"/>
              <w:jc w:val="center"/>
              <w:rPr>
                <w:rFonts w:hint="eastAsia" w:ascii="宋体" w:hAnsi="宋体" w:eastAsia="宋体"/>
                <w:color w:val="auto"/>
                <w:sz w:val="21"/>
                <w:szCs w:val="21"/>
                <w:highlight w:val="none"/>
                <w:lang w:val="en-US" w:eastAsia="zh-CN"/>
              </w:rPr>
            </w:pPr>
          </w:p>
        </w:tc>
        <w:tc>
          <w:tcPr>
            <w:tcW w:w="1772" w:type="dxa"/>
            <w:tcBorders>
              <w:tl2br w:val="nil"/>
              <w:tr2bl w:val="nil"/>
            </w:tcBorders>
            <w:vAlign w:val="center"/>
          </w:tcPr>
          <w:p w14:paraId="67ED2EEF">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6A587EF8">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7003A7C5">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6AC496A6">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2342D2A2">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098A74F0">
            <w:pPr>
              <w:spacing w:before="100" w:beforeAutospacing="1" w:after="100" w:afterAutospacing="1"/>
              <w:jc w:val="center"/>
              <w:rPr>
                <w:rFonts w:ascii="宋体" w:hAnsi="宋体" w:eastAsia="宋体"/>
                <w:color w:val="auto"/>
                <w:sz w:val="21"/>
                <w:szCs w:val="21"/>
                <w:highlight w:val="none"/>
              </w:rPr>
            </w:pPr>
          </w:p>
        </w:tc>
      </w:tr>
      <w:tr w14:paraId="12033E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60CABE7B">
            <w:pPr>
              <w:widowControl w:val="0"/>
              <w:adjustRightInd/>
              <w:snapToGrid/>
              <w:spacing w:before="100" w:beforeAutospacing="1" w:after="100" w:afterAutospacing="1"/>
              <w:jc w:val="center"/>
              <w:rPr>
                <w:rFonts w:hint="eastAsia" w:ascii="宋体" w:hAnsi="宋体" w:eastAsia="宋体"/>
                <w:color w:val="auto"/>
                <w:sz w:val="21"/>
                <w:szCs w:val="21"/>
                <w:highlight w:val="none"/>
                <w:lang w:val="en-US" w:eastAsia="zh-CN"/>
              </w:rPr>
            </w:pPr>
          </w:p>
        </w:tc>
        <w:tc>
          <w:tcPr>
            <w:tcW w:w="1772" w:type="dxa"/>
            <w:tcBorders>
              <w:tl2br w:val="nil"/>
              <w:tr2bl w:val="nil"/>
            </w:tcBorders>
            <w:vAlign w:val="center"/>
          </w:tcPr>
          <w:p w14:paraId="2AF5C61F">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372BCC41">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583D7676">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5568B774">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4236DEA1">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7E3CF468">
            <w:pPr>
              <w:spacing w:before="100" w:beforeAutospacing="1" w:after="100" w:afterAutospacing="1"/>
              <w:jc w:val="center"/>
              <w:rPr>
                <w:rFonts w:ascii="宋体" w:hAnsi="宋体" w:eastAsia="宋体"/>
                <w:color w:val="auto"/>
                <w:sz w:val="21"/>
                <w:szCs w:val="21"/>
                <w:highlight w:val="none"/>
              </w:rPr>
            </w:pPr>
          </w:p>
        </w:tc>
      </w:tr>
      <w:tr w14:paraId="1BB7A3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5E931F65">
            <w:pPr>
              <w:widowControl w:val="0"/>
              <w:adjustRightInd/>
              <w:snapToGrid/>
              <w:spacing w:before="100" w:beforeAutospacing="1" w:after="100" w:afterAutospacing="1"/>
              <w:jc w:val="center"/>
              <w:rPr>
                <w:rFonts w:hint="eastAsia" w:ascii="宋体" w:hAnsi="宋体" w:eastAsia="宋体"/>
                <w:color w:val="auto"/>
                <w:sz w:val="21"/>
                <w:szCs w:val="21"/>
                <w:highlight w:val="none"/>
                <w:lang w:val="en-US" w:eastAsia="zh-CN"/>
              </w:rPr>
            </w:pPr>
          </w:p>
        </w:tc>
        <w:tc>
          <w:tcPr>
            <w:tcW w:w="1772" w:type="dxa"/>
            <w:tcBorders>
              <w:tl2br w:val="nil"/>
              <w:tr2bl w:val="nil"/>
            </w:tcBorders>
            <w:vAlign w:val="center"/>
          </w:tcPr>
          <w:p w14:paraId="4CF5BBFC">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0E838AC5">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0EFD7467">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14D17E1D">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3F248026">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34D6A79B">
            <w:pPr>
              <w:spacing w:before="100" w:beforeAutospacing="1" w:after="100" w:afterAutospacing="1"/>
              <w:jc w:val="center"/>
              <w:rPr>
                <w:rFonts w:ascii="宋体" w:hAnsi="宋体" w:eastAsia="宋体"/>
                <w:color w:val="auto"/>
                <w:sz w:val="21"/>
                <w:szCs w:val="21"/>
                <w:highlight w:val="none"/>
              </w:rPr>
            </w:pPr>
          </w:p>
        </w:tc>
      </w:tr>
      <w:tr w14:paraId="5AB5E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0F581DAC">
            <w:pPr>
              <w:widowControl w:val="0"/>
              <w:adjustRightInd/>
              <w:snapToGrid/>
              <w:spacing w:before="100" w:beforeAutospacing="1" w:after="100" w:afterAutospacing="1"/>
              <w:jc w:val="center"/>
              <w:rPr>
                <w:rFonts w:hint="eastAsia" w:ascii="宋体" w:hAnsi="宋体" w:eastAsia="宋体"/>
                <w:color w:val="auto"/>
                <w:sz w:val="21"/>
                <w:szCs w:val="21"/>
                <w:highlight w:val="none"/>
                <w:lang w:val="en-US" w:eastAsia="zh-CN"/>
              </w:rPr>
            </w:pPr>
          </w:p>
        </w:tc>
        <w:tc>
          <w:tcPr>
            <w:tcW w:w="1772" w:type="dxa"/>
            <w:tcBorders>
              <w:tl2br w:val="nil"/>
              <w:tr2bl w:val="nil"/>
            </w:tcBorders>
            <w:vAlign w:val="center"/>
          </w:tcPr>
          <w:p w14:paraId="612A3E69">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3F4C6258">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081C5D3B">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3B1FF287">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7E3FBE05">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57DB4737">
            <w:pPr>
              <w:spacing w:before="100" w:beforeAutospacing="1" w:after="100" w:afterAutospacing="1"/>
              <w:jc w:val="center"/>
              <w:rPr>
                <w:rFonts w:ascii="宋体" w:hAnsi="宋体" w:eastAsia="宋体"/>
                <w:color w:val="auto"/>
                <w:sz w:val="21"/>
                <w:szCs w:val="21"/>
                <w:highlight w:val="none"/>
              </w:rPr>
            </w:pPr>
          </w:p>
        </w:tc>
      </w:tr>
      <w:tr w14:paraId="1F7AB6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123EF0A8">
            <w:pPr>
              <w:widowControl w:val="0"/>
              <w:adjustRightInd/>
              <w:snapToGrid/>
              <w:spacing w:before="100" w:beforeAutospacing="1" w:after="100" w:afterAutospacing="1"/>
              <w:jc w:val="center"/>
              <w:rPr>
                <w:rFonts w:hint="eastAsia" w:ascii="宋体" w:hAnsi="宋体" w:eastAsia="宋体"/>
                <w:color w:val="auto"/>
                <w:sz w:val="21"/>
                <w:szCs w:val="21"/>
                <w:highlight w:val="none"/>
                <w:lang w:val="en-US" w:eastAsia="zh-CN"/>
              </w:rPr>
            </w:pPr>
          </w:p>
        </w:tc>
        <w:tc>
          <w:tcPr>
            <w:tcW w:w="1772" w:type="dxa"/>
            <w:tcBorders>
              <w:tl2br w:val="nil"/>
              <w:tr2bl w:val="nil"/>
            </w:tcBorders>
            <w:vAlign w:val="center"/>
          </w:tcPr>
          <w:p w14:paraId="4F7C6FC8">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3F1FDFDE">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6EBB0C84">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01A062E1">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0FE76095">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71C99A8E">
            <w:pPr>
              <w:spacing w:before="100" w:beforeAutospacing="1" w:after="100" w:afterAutospacing="1"/>
              <w:jc w:val="center"/>
              <w:rPr>
                <w:rFonts w:ascii="宋体" w:hAnsi="宋体" w:eastAsia="宋体"/>
                <w:color w:val="auto"/>
                <w:sz w:val="21"/>
                <w:szCs w:val="21"/>
                <w:highlight w:val="none"/>
              </w:rPr>
            </w:pPr>
          </w:p>
        </w:tc>
      </w:tr>
      <w:tr w14:paraId="0BFE57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4ABF27CA">
            <w:pPr>
              <w:widowControl w:val="0"/>
              <w:adjustRightInd/>
              <w:snapToGrid/>
              <w:spacing w:before="100" w:beforeAutospacing="1" w:after="100" w:afterAutospacing="1"/>
              <w:jc w:val="center"/>
              <w:rPr>
                <w:rFonts w:hint="default" w:ascii="宋体" w:hAnsi="宋体" w:eastAsia="宋体"/>
                <w:color w:val="auto"/>
                <w:sz w:val="21"/>
                <w:szCs w:val="21"/>
                <w:highlight w:val="none"/>
                <w:lang w:val="en-US" w:eastAsia="zh-CN"/>
              </w:rPr>
            </w:pPr>
          </w:p>
        </w:tc>
        <w:tc>
          <w:tcPr>
            <w:tcW w:w="1772" w:type="dxa"/>
            <w:tcBorders>
              <w:tl2br w:val="nil"/>
              <w:tr2bl w:val="nil"/>
            </w:tcBorders>
            <w:vAlign w:val="center"/>
          </w:tcPr>
          <w:p w14:paraId="6C414082">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2DD2451C">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2BE471F6">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158B4A3A">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23FD325F">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35C4282E">
            <w:pPr>
              <w:spacing w:before="100" w:beforeAutospacing="1" w:after="100" w:afterAutospacing="1"/>
              <w:jc w:val="center"/>
              <w:rPr>
                <w:rFonts w:ascii="宋体" w:hAnsi="宋体" w:eastAsia="宋体"/>
                <w:color w:val="auto"/>
                <w:sz w:val="21"/>
                <w:szCs w:val="21"/>
                <w:highlight w:val="none"/>
              </w:rPr>
            </w:pPr>
          </w:p>
        </w:tc>
      </w:tr>
      <w:tr w14:paraId="52847C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260F1CF6">
            <w:pPr>
              <w:widowControl w:val="0"/>
              <w:adjustRightInd/>
              <w:snapToGrid/>
              <w:spacing w:before="100" w:beforeAutospacing="1" w:after="100" w:afterAutospacing="1"/>
              <w:jc w:val="center"/>
              <w:rPr>
                <w:rFonts w:hint="default" w:ascii="宋体" w:hAnsi="宋体" w:eastAsia="宋体"/>
                <w:color w:val="auto"/>
                <w:sz w:val="21"/>
                <w:szCs w:val="21"/>
                <w:highlight w:val="none"/>
                <w:lang w:val="en-US" w:eastAsia="zh-CN"/>
              </w:rPr>
            </w:pPr>
          </w:p>
        </w:tc>
        <w:tc>
          <w:tcPr>
            <w:tcW w:w="1772" w:type="dxa"/>
            <w:tcBorders>
              <w:tl2br w:val="nil"/>
              <w:tr2bl w:val="nil"/>
            </w:tcBorders>
            <w:vAlign w:val="center"/>
          </w:tcPr>
          <w:p w14:paraId="2010D5BD">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231D1FDB">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23453F3C">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1799A6BA">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2A64321B">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1381C784">
            <w:pPr>
              <w:spacing w:before="100" w:beforeAutospacing="1" w:after="100" w:afterAutospacing="1"/>
              <w:jc w:val="center"/>
              <w:rPr>
                <w:rFonts w:ascii="宋体" w:hAnsi="宋体" w:eastAsia="宋体"/>
                <w:color w:val="auto"/>
                <w:sz w:val="21"/>
                <w:szCs w:val="21"/>
                <w:highlight w:val="none"/>
              </w:rPr>
            </w:pPr>
          </w:p>
        </w:tc>
      </w:tr>
      <w:tr w14:paraId="416556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588027E5">
            <w:pPr>
              <w:widowControl w:val="0"/>
              <w:adjustRightInd/>
              <w:snapToGrid/>
              <w:spacing w:before="100" w:beforeAutospacing="1" w:after="100" w:afterAutospacing="1"/>
              <w:jc w:val="center"/>
              <w:rPr>
                <w:rFonts w:hint="default" w:ascii="宋体" w:hAnsi="宋体" w:eastAsia="宋体"/>
                <w:color w:val="auto"/>
                <w:sz w:val="21"/>
                <w:szCs w:val="21"/>
                <w:highlight w:val="none"/>
                <w:lang w:val="en-US" w:eastAsia="zh-CN"/>
              </w:rPr>
            </w:pPr>
          </w:p>
        </w:tc>
        <w:tc>
          <w:tcPr>
            <w:tcW w:w="1772" w:type="dxa"/>
            <w:tcBorders>
              <w:tl2br w:val="nil"/>
              <w:tr2bl w:val="nil"/>
            </w:tcBorders>
            <w:vAlign w:val="center"/>
          </w:tcPr>
          <w:p w14:paraId="599B9F27">
            <w:pPr>
              <w:spacing w:before="100" w:beforeAutospacing="1" w:after="100" w:afterAutospacing="1"/>
              <w:rPr>
                <w:rFonts w:ascii="宋体" w:hAnsi="宋体" w:eastAsia="宋体"/>
                <w:color w:val="auto"/>
                <w:sz w:val="21"/>
                <w:szCs w:val="21"/>
                <w:highlight w:val="none"/>
              </w:rPr>
            </w:pPr>
          </w:p>
        </w:tc>
        <w:tc>
          <w:tcPr>
            <w:tcW w:w="2059" w:type="dxa"/>
            <w:tcBorders>
              <w:tl2br w:val="nil"/>
              <w:tr2bl w:val="nil"/>
            </w:tcBorders>
            <w:vAlign w:val="center"/>
          </w:tcPr>
          <w:p w14:paraId="115B28E0">
            <w:pPr>
              <w:spacing w:before="100" w:beforeAutospacing="1" w:after="100" w:afterAutospacing="1"/>
              <w:jc w:val="center"/>
              <w:rPr>
                <w:rFonts w:ascii="宋体" w:hAnsi="宋体" w:eastAsia="宋体"/>
                <w:color w:val="auto"/>
                <w:sz w:val="21"/>
                <w:szCs w:val="21"/>
                <w:highlight w:val="none"/>
              </w:rPr>
            </w:pPr>
          </w:p>
        </w:tc>
        <w:tc>
          <w:tcPr>
            <w:tcW w:w="859" w:type="dxa"/>
            <w:tcBorders>
              <w:tl2br w:val="nil"/>
              <w:tr2bl w:val="nil"/>
            </w:tcBorders>
            <w:vAlign w:val="center"/>
          </w:tcPr>
          <w:p w14:paraId="4DD9AFB8">
            <w:pPr>
              <w:spacing w:before="100" w:beforeAutospacing="1" w:after="100" w:afterAutospacing="1"/>
              <w:jc w:val="center"/>
              <w:rPr>
                <w:rFonts w:ascii="宋体" w:hAnsi="宋体" w:eastAsia="宋体"/>
                <w:color w:val="auto"/>
                <w:sz w:val="21"/>
                <w:szCs w:val="21"/>
                <w:highlight w:val="none"/>
              </w:rPr>
            </w:pPr>
          </w:p>
        </w:tc>
        <w:tc>
          <w:tcPr>
            <w:tcW w:w="996" w:type="dxa"/>
            <w:tcBorders>
              <w:tl2br w:val="nil"/>
              <w:tr2bl w:val="nil"/>
            </w:tcBorders>
            <w:vAlign w:val="center"/>
          </w:tcPr>
          <w:p w14:paraId="173D6496">
            <w:pPr>
              <w:spacing w:before="100" w:beforeAutospacing="1" w:after="100" w:afterAutospacing="1"/>
              <w:jc w:val="center"/>
              <w:rPr>
                <w:rFonts w:ascii="宋体" w:hAnsi="宋体" w:eastAsia="宋体"/>
                <w:color w:val="auto"/>
                <w:sz w:val="21"/>
                <w:szCs w:val="21"/>
                <w:highlight w:val="none"/>
              </w:rPr>
            </w:pPr>
          </w:p>
        </w:tc>
        <w:tc>
          <w:tcPr>
            <w:tcW w:w="1076" w:type="dxa"/>
            <w:tcBorders>
              <w:tl2br w:val="nil"/>
              <w:tr2bl w:val="nil"/>
            </w:tcBorders>
            <w:vAlign w:val="center"/>
          </w:tcPr>
          <w:p w14:paraId="34690A87">
            <w:pPr>
              <w:spacing w:before="100" w:beforeAutospacing="1" w:after="100" w:afterAutospacing="1"/>
              <w:jc w:val="center"/>
              <w:rPr>
                <w:rFonts w:ascii="宋体" w:hAnsi="宋体" w:eastAsia="宋体"/>
                <w:color w:val="auto"/>
                <w:sz w:val="21"/>
                <w:szCs w:val="21"/>
                <w:highlight w:val="none"/>
              </w:rPr>
            </w:pPr>
          </w:p>
        </w:tc>
        <w:tc>
          <w:tcPr>
            <w:tcW w:w="1078" w:type="dxa"/>
            <w:tcBorders>
              <w:tl2br w:val="nil"/>
              <w:tr2bl w:val="nil"/>
            </w:tcBorders>
            <w:vAlign w:val="center"/>
          </w:tcPr>
          <w:p w14:paraId="031CDBAF">
            <w:pPr>
              <w:spacing w:before="100" w:beforeAutospacing="1" w:after="100" w:afterAutospacing="1"/>
              <w:jc w:val="center"/>
              <w:rPr>
                <w:rFonts w:ascii="宋体" w:hAnsi="宋体" w:eastAsia="宋体"/>
                <w:color w:val="auto"/>
                <w:sz w:val="21"/>
                <w:szCs w:val="21"/>
                <w:highlight w:val="none"/>
              </w:rPr>
            </w:pPr>
          </w:p>
        </w:tc>
      </w:tr>
      <w:tr w14:paraId="421A32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368" w:type="dxa"/>
            <w:gridSpan w:val="5"/>
            <w:tcBorders>
              <w:tl2br w:val="nil"/>
              <w:tr2bl w:val="nil"/>
            </w:tcBorders>
            <w:vAlign w:val="center"/>
          </w:tcPr>
          <w:p w14:paraId="5A7A8376">
            <w:pPr>
              <w:spacing w:before="100" w:beforeAutospacing="1" w:after="100" w:afterAutospacing="1"/>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val="en-US" w:eastAsia="zh-CN"/>
              </w:rPr>
              <w:t>合计</w:t>
            </w:r>
            <w:r>
              <w:rPr>
                <w:rFonts w:hint="eastAsia" w:ascii="宋体" w:hAnsi="宋体" w:eastAsia="宋体"/>
                <w:color w:val="auto"/>
                <w:sz w:val="21"/>
                <w:szCs w:val="21"/>
                <w:highlight w:val="none"/>
              </w:rPr>
              <w:t>总价</w:t>
            </w:r>
          </w:p>
        </w:tc>
        <w:tc>
          <w:tcPr>
            <w:tcW w:w="2154" w:type="dxa"/>
            <w:gridSpan w:val="2"/>
            <w:tcBorders>
              <w:tl2br w:val="nil"/>
              <w:tr2bl w:val="nil"/>
            </w:tcBorders>
            <w:vAlign w:val="center"/>
          </w:tcPr>
          <w:p w14:paraId="75844B6A">
            <w:pPr>
              <w:spacing w:before="100" w:beforeAutospacing="1" w:after="100" w:afterAutospacing="1"/>
              <w:jc w:val="center"/>
              <w:rPr>
                <w:rFonts w:ascii="宋体" w:hAnsi="宋体" w:eastAsia="宋体"/>
                <w:color w:val="auto"/>
                <w:sz w:val="21"/>
                <w:szCs w:val="21"/>
                <w:highlight w:val="none"/>
              </w:rPr>
            </w:pPr>
          </w:p>
        </w:tc>
      </w:tr>
    </w:tbl>
    <w:p w14:paraId="76946B2E">
      <w:pPr>
        <w:rPr>
          <w:rFonts w:ascii="宋体" w:hAnsi="宋体" w:eastAsia="宋体" w:cs="宋体"/>
          <w:b/>
          <w:color w:val="auto"/>
          <w:sz w:val="21"/>
          <w:szCs w:val="21"/>
          <w:highlight w:val="none"/>
        </w:rPr>
      </w:pPr>
    </w:p>
    <w:p w14:paraId="505CC367">
      <w:pPr>
        <w:bidi w:val="0"/>
        <w:rPr>
          <w:color w:val="auto"/>
          <w:highlight w:val="none"/>
        </w:rPr>
      </w:pPr>
    </w:p>
    <w:p w14:paraId="48AAEEDE">
      <w:pPr>
        <w:spacing w:after="0"/>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代表签字：</w:t>
      </w:r>
    </w:p>
    <w:p w14:paraId="6365CA40">
      <w:pPr>
        <w:spacing w:after="0"/>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盖章：</w:t>
      </w:r>
    </w:p>
    <w:p w14:paraId="3055FB60">
      <w:pPr>
        <w:rPr>
          <w:rFonts w:ascii="宋体" w:hAnsi="宋体" w:eastAsia="宋体" w:cs="宋体"/>
          <w:b/>
          <w:color w:val="auto"/>
          <w:sz w:val="21"/>
          <w:szCs w:val="21"/>
          <w:highlight w:val="none"/>
        </w:rPr>
      </w:pPr>
      <w:r>
        <w:rPr>
          <w:rFonts w:hint="eastAsia" w:ascii="宋体" w:hAnsi="宋体" w:eastAsia="宋体"/>
          <w:color w:val="auto"/>
          <w:sz w:val="21"/>
          <w:szCs w:val="21"/>
          <w:highlight w:val="none"/>
        </w:rPr>
        <w:t>日期：</w:t>
      </w:r>
    </w:p>
    <w:p w14:paraId="56C834C0">
      <w:pPr>
        <w:pStyle w:val="34"/>
        <w:rPr>
          <w:rFonts w:ascii="黑体" w:eastAsia="黑体"/>
          <w:color w:val="auto"/>
          <w:sz w:val="32"/>
          <w:szCs w:val="32"/>
          <w:highlight w:val="none"/>
        </w:rPr>
      </w:pPr>
    </w:p>
    <w:p w14:paraId="1A6E846F">
      <w:pPr>
        <w:pStyle w:val="34"/>
        <w:rPr>
          <w:rFonts w:ascii="黑体" w:eastAsia="黑体"/>
          <w:color w:val="auto"/>
          <w:sz w:val="32"/>
          <w:szCs w:val="32"/>
          <w:highlight w:val="none"/>
        </w:rPr>
      </w:pPr>
    </w:p>
    <w:p w14:paraId="31586A91">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283" w:name="_Toc29176"/>
      <w:bookmarkStart w:id="284" w:name="_Toc14734"/>
      <w:bookmarkStart w:id="285" w:name="_Toc20974"/>
      <w:r>
        <w:rPr>
          <w:rFonts w:hint="eastAsia"/>
          <w:color w:val="auto"/>
          <w:highlight w:val="none"/>
          <w:lang w:val="en-US" w:eastAsia="zh-CN"/>
        </w:rPr>
        <w:t>三、小型或微型企业（货物/服务/承担的工程）明细表</w:t>
      </w:r>
      <w:bookmarkEnd w:id="283"/>
      <w:bookmarkEnd w:id="284"/>
      <w:bookmarkEnd w:id="285"/>
    </w:p>
    <w:tbl>
      <w:tblPr>
        <w:tblStyle w:val="26"/>
        <w:tblW w:w="8460" w:type="dxa"/>
        <w:tblInd w:w="5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587"/>
        <w:gridCol w:w="1053"/>
        <w:gridCol w:w="1080"/>
        <w:gridCol w:w="850"/>
        <w:gridCol w:w="767"/>
        <w:gridCol w:w="767"/>
        <w:gridCol w:w="767"/>
        <w:gridCol w:w="769"/>
      </w:tblGrid>
      <w:tr w14:paraId="142AEE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820" w:type="dxa"/>
            <w:tcBorders>
              <w:tl2br w:val="nil"/>
              <w:tr2bl w:val="nil"/>
            </w:tcBorders>
            <w:vAlign w:val="center"/>
          </w:tcPr>
          <w:p w14:paraId="6D5A7575">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587" w:type="dxa"/>
            <w:tcBorders>
              <w:tl2br w:val="nil"/>
              <w:tr2bl w:val="nil"/>
            </w:tcBorders>
            <w:vAlign w:val="center"/>
          </w:tcPr>
          <w:p w14:paraId="11C29509">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货物名称</w:t>
            </w:r>
          </w:p>
        </w:tc>
        <w:tc>
          <w:tcPr>
            <w:tcW w:w="1053" w:type="dxa"/>
            <w:tcBorders>
              <w:tl2br w:val="nil"/>
              <w:tr2bl w:val="nil"/>
            </w:tcBorders>
            <w:vAlign w:val="center"/>
          </w:tcPr>
          <w:p w14:paraId="6EE8D40E">
            <w:pPr>
              <w:spacing w:after="0"/>
              <w:ind w:hanging="148"/>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品牌</w:t>
            </w:r>
          </w:p>
        </w:tc>
        <w:tc>
          <w:tcPr>
            <w:tcW w:w="1080" w:type="dxa"/>
            <w:tcBorders>
              <w:tl2br w:val="nil"/>
              <w:tr2bl w:val="nil"/>
            </w:tcBorders>
            <w:vAlign w:val="center"/>
          </w:tcPr>
          <w:p w14:paraId="45987628">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规格型号</w:t>
            </w:r>
          </w:p>
        </w:tc>
        <w:tc>
          <w:tcPr>
            <w:tcW w:w="850" w:type="dxa"/>
            <w:tcBorders>
              <w:tl2br w:val="nil"/>
              <w:tr2bl w:val="nil"/>
            </w:tcBorders>
            <w:vAlign w:val="center"/>
          </w:tcPr>
          <w:p w14:paraId="3B1408A2">
            <w:pPr>
              <w:spacing w:after="0"/>
              <w:jc w:val="center"/>
              <w:textAlignment w:val="bottom"/>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制造商</w:t>
            </w:r>
          </w:p>
        </w:tc>
        <w:tc>
          <w:tcPr>
            <w:tcW w:w="767" w:type="dxa"/>
            <w:tcBorders>
              <w:tl2br w:val="nil"/>
              <w:tr2bl w:val="nil"/>
            </w:tcBorders>
            <w:vAlign w:val="center"/>
          </w:tcPr>
          <w:p w14:paraId="2E145E58">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767" w:type="dxa"/>
            <w:tcBorders>
              <w:tl2br w:val="nil"/>
              <w:tr2bl w:val="nil"/>
            </w:tcBorders>
            <w:vAlign w:val="center"/>
          </w:tcPr>
          <w:p w14:paraId="5B0EE48D">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767" w:type="dxa"/>
            <w:tcBorders>
              <w:tl2br w:val="nil"/>
              <w:tr2bl w:val="nil"/>
            </w:tcBorders>
            <w:vAlign w:val="center"/>
          </w:tcPr>
          <w:p w14:paraId="75D9B4B0">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总价</w:t>
            </w:r>
          </w:p>
        </w:tc>
        <w:tc>
          <w:tcPr>
            <w:tcW w:w="769" w:type="dxa"/>
            <w:tcBorders>
              <w:tl2br w:val="nil"/>
              <w:tr2bl w:val="nil"/>
            </w:tcBorders>
            <w:vAlign w:val="center"/>
          </w:tcPr>
          <w:p w14:paraId="17359226">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0F2A3D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08BC7A9E">
            <w:pPr>
              <w:spacing w:after="0"/>
              <w:jc w:val="center"/>
              <w:textAlignment w:val="bottom"/>
              <w:rPr>
                <w:rFonts w:ascii="宋体" w:hAnsi="宋体" w:eastAsia="宋体" w:cs="宋体"/>
                <w:color w:val="auto"/>
                <w:sz w:val="21"/>
                <w:szCs w:val="21"/>
                <w:highlight w:val="none"/>
              </w:rPr>
            </w:pPr>
          </w:p>
        </w:tc>
        <w:tc>
          <w:tcPr>
            <w:tcW w:w="1587" w:type="dxa"/>
            <w:tcBorders>
              <w:tl2br w:val="nil"/>
              <w:tr2bl w:val="nil"/>
            </w:tcBorders>
            <w:vAlign w:val="center"/>
          </w:tcPr>
          <w:p w14:paraId="4AB2E41A">
            <w:pPr>
              <w:spacing w:after="0"/>
              <w:jc w:val="center"/>
              <w:textAlignment w:val="bottom"/>
              <w:rPr>
                <w:rFonts w:ascii="宋体" w:hAnsi="宋体" w:eastAsia="宋体" w:cs="宋体"/>
                <w:color w:val="auto"/>
                <w:sz w:val="21"/>
                <w:szCs w:val="21"/>
                <w:highlight w:val="none"/>
              </w:rPr>
            </w:pPr>
          </w:p>
        </w:tc>
        <w:tc>
          <w:tcPr>
            <w:tcW w:w="1053" w:type="dxa"/>
            <w:tcBorders>
              <w:tl2br w:val="nil"/>
              <w:tr2bl w:val="nil"/>
            </w:tcBorders>
            <w:vAlign w:val="center"/>
          </w:tcPr>
          <w:p w14:paraId="4AA76211">
            <w:pPr>
              <w:spacing w:after="0"/>
              <w:jc w:val="center"/>
              <w:textAlignment w:val="bottom"/>
              <w:rPr>
                <w:rFonts w:ascii="宋体" w:hAnsi="宋体" w:eastAsia="宋体" w:cs="宋体"/>
                <w:color w:val="auto"/>
                <w:sz w:val="21"/>
                <w:szCs w:val="21"/>
                <w:highlight w:val="none"/>
              </w:rPr>
            </w:pPr>
          </w:p>
        </w:tc>
        <w:tc>
          <w:tcPr>
            <w:tcW w:w="1080" w:type="dxa"/>
            <w:tcBorders>
              <w:tl2br w:val="nil"/>
              <w:tr2bl w:val="nil"/>
            </w:tcBorders>
            <w:vAlign w:val="center"/>
          </w:tcPr>
          <w:p w14:paraId="1D18C66B">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19B86FB3">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41964E6C">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702249D0">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288A49A5">
            <w:pPr>
              <w:spacing w:after="0"/>
              <w:jc w:val="center"/>
              <w:textAlignment w:val="bottom"/>
              <w:rPr>
                <w:rFonts w:ascii="宋体" w:hAnsi="宋体" w:eastAsia="宋体" w:cs="宋体"/>
                <w:color w:val="auto"/>
                <w:sz w:val="21"/>
                <w:szCs w:val="21"/>
                <w:highlight w:val="none"/>
              </w:rPr>
            </w:pPr>
          </w:p>
        </w:tc>
        <w:tc>
          <w:tcPr>
            <w:tcW w:w="769" w:type="dxa"/>
            <w:tcBorders>
              <w:tl2br w:val="nil"/>
              <w:tr2bl w:val="nil"/>
            </w:tcBorders>
            <w:vAlign w:val="center"/>
          </w:tcPr>
          <w:p w14:paraId="57F5C06C">
            <w:pPr>
              <w:spacing w:after="0"/>
              <w:jc w:val="center"/>
              <w:textAlignment w:val="bottom"/>
              <w:rPr>
                <w:rFonts w:ascii="宋体" w:hAnsi="宋体" w:eastAsia="宋体" w:cs="宋体"/>
                <w:color w:val="auto"/>
                <w:sz w:val="21"/>
                <w:szCs w:val="21"/>
                <w:highlight w:val="none"/>
              </w:rPr>
            </w:pPr>
          </w:p>
        </w:tc>
      </w:tr>
      <w:tr w14:paraId="1A138D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49670E4B">
            <w:pPr>
              <w:spacing w:after="0"/>
              <w:jc w:val="center"/>
              <w:textAlignment w:val="bottom"/>
              <w:rPr>
                <w:rFonts w:ascii="宋体" w:hAnsi="宋体" w:eastAsia="宋体" w:cs="宋体"/>
                <w:color w:val="auto"/>
                <w:sz w:val="21"/>
                <w:szCs w:val="21"/>
                <w:highlight w:val="none"/>
              </w:rPr>
            </w:pPr>
          </w:p>
        </w:tc>
        <w:tc>
          <w:tcPr>
            <w:tcW w:w="1587" w:type="dxa"/>
            <w:tcBorders>
              <w:tl2br w:val="nil"/>
              <w:tr2bl w:val="nil"/>
            </w:tcBorders>
            <w:vAlign w:val="center"/>
          </w:tcPr>
          <w:p w14:paraId="008EAF90">
            <w:pPr>
              <w:spacing w:after="0"/>
              <w:jc w:val="center"/>
              <w:textAlignment w:val="bottom"/>
              <w:rPr>
                <w:rFonts w:ascii="宋体" w:hAnsi="宋体" w:eastAsia="宋体" w:cs="宋体"/>
                <w:color w:val="auto"/>
                <w:sz w:val="21"/>
                <w:szCs w:val="21"/>
                <w:highlight w:val="none"/>
              </w:rPr>
            </w:pPr>
          </w:p>
        </w:tc>
        <w:tc>
          <w:tcPr>
            <w:tcW w:w="1053" w:type="dxa"/>
            <w:tcBorders>
              <w:tl2br w:val="nil"/>
              <w:tr2bl w:val="nil"/>
            </w:tcBorders>
            <w:vAlign w:val="center"/>
          </w:tcPr>
          <w:p w14:paraId="5ABD17A6">
            <w:pPr>
              <w:spacing w:after="0"/>
              <w:jc w:val="center"/>
              <w:textAlignment w:val="bottom"/>
              <w:rPr>
                <w:rFonts w:ascii="宋体" w:hAnsi="宋体" w:eastAsia="宋体" w:cs="宋体"/>
                <w:color w:val="auto"/>
                <w:sz w:val="21"/>
                <w:szCs w:val="21"/>
                <w:highlight w:val="none"/>
              </w:rPr>
            </w:pPr>
          </w:p>
        </w:tc>
        <w:tc>
          <w:tcPr>
            <w:tcW w:w="1080" w:type="dxa"/>
            <w:tcBorders>
              <w:tl2br w:val="nil"/>
              <w:tr2bl w:val="nil"/>
            </w:tcBorders>
            <w:vAlign w:val="center"/>
          </w:tcPr>
          <w:p w14:paraId="365CE0AD">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666A0C82">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3940B546">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3F5BF253">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4EED40FB">
            <w:pPr>
              <w:spacing w:after="0"/>
              <w:jc w:val="center"/>
              <w:textAlignment w:val="bottom"/>
              <w:rPr>
                <w:rFonts w:ascii="宋体" w:hAnsi="宋体" w:eastAsia="宋体" w:cs="宋体"/>
                <w:color w:val="auto"/>
                <w:sz w:val="21"/>
                <w:szCs w:val="21"/>
                <w:highlight w:val="none"/>
              </w:rPr>
            </w:pPr>
          </w:p>
        </w:tc>
        <w:tc>
          <w:tcPr>
            <w:tcW w:w="769" w:type="dxa"/>
            <w:tcBorders>
              <w:tl2br w:val="nil"/>
              <w:tr2bl w:val="nil"/>
            </w:tcBorders>
            <w:vAlign w:val="center"/>
          </w:tcPr>
          <w:p w14:paraId="7EDD50DE">
            <w:pPr>
              <w:spacing w:after="0"/>
              <w:jc w:val="center"/>
              <w:textAlignment w:val="bottom"/>
              <w:rPr>
                <w:rFonts w:ascii="宋体" w:hAnsi="宋体" w:eastAsia="宋体" w:cs="宋体"/>
                <w:color w:val="auto"/>
                <w:sz w:val="21"/>
                <w:szCs w:val="21"/>
                <w:highlight w:val="none"/>
              </w:rPr>
            </w:pPr>
          </w:p>
        </w:tc>
      </w:tr>
      <w:tr w14:paraId="31062D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86" w:hRule="atLeast"/>
        </w:trPr>
        <w:tc>
          <w:tcPr>
            <w:tcW w:w="820" w:type="dxa"/>
            <w:tcBorders>
              <w:tl2br w:val="nil"/>
              <w:tr2bl w:val="nil"/>
            </w:tcBorders>
            <w:vAlign w:val="center"/>
          </w:tcPr>
          <w:p w14:paraId="75560173">
            <w:pPr>
              <w:spacing w:after="0"/>
              <w:jc w:val="center"/>
              <w:textAlignment w:val="bottom"/>
              <w:rPr>
                <w:rFonts w:ascii="宋体" w:hAnsi="宋体" w:eastAsia="宋体" w:cs="宋体"/>
                <w:color w:val="auto"/>
                <w:sz w:val="21"/>
                <w:szCs w:val="21"/>
                <w:highlight w:val="none"/>
              </w:rPr>
            </w:pPr>
          </w:p>
        </w:tc>
        <w:tc>
          <w:tcPr>
            <w:tcW w:w="1587" w:type="dxa"/>
            <w:tcBorders>
              <w:tl2br w:val="nil"/>
              <w:tr2bl w:val="nil"/>
            </w:tcBorders>
            <w:vAlign w:val="center"/>
          </w:tcPr>
          <w:p w14:paraId="253D4265">
            <w:pPr>
              <w:spacing w:after="0"/>
              <w:jc w:val="center"/>
              <w:textAlignment w:val="bottom"/>
              <w:rPr>
                <w:rFonts w:ascii="宋体" w:hAnsi="宋体" w:eastAsia="宋体" w:cs="宋体"/>
                <w:color w:val="auto"/>
                <w:sz w:val="21"/>
                <w:szCs w:val="21"/>
                <w:highlight w:val="none"/>
              </w:rPr>
            </w:pPr>
          </w:p>
        </w:tc>
        <w:tc>
          <w:tcPr>
            <w:tcW w:w="1053" w:type="dxa"/>
            <w:tcBorders>
              <w:tl2br w:val="nil"/>
              <w:tr2bl w:val="nil"/>
            </w:tcBorders>
            <w:vAlign w:val="center"/>
          </w:tcPr>
          <w:p w14:paraId="5488DAF3">
            <w:pPr>
              <w:spacing w:after="0"/>
              <w:jc w:val="center"/>
              <w:textAlignment w:val="bottom"/>
              <w:rPr>
                <w:rFonts w:ascii="宋体" w:hAnsi="宋体" w:eastAsia="宋体" w:cs="宋体"/>
                <w:color w:val="auto"/>
                <w:sz w:val="21"/>
                <w:szCs w:val="21"/>
                <w:highlight w:val="none"/>
              </w:rPr>
            </w:pPr>
          </w:p>
        </w:tc>
        <w:tc>
          <w:tcPr>
            <w:tcW w:w="1080" w:type="dxa"/>
            <w:tcBorders>
              <w:tl2br w:val="nil"/>
              <w:tr2bl w:val="nil"/>
            </w:tcBorders>
            <w:vAlign w:val="center"/>
          </w:tcPr>
          <w:p w14:paraId="4C2841D5">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6457D637">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705FD71B">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17EFDA2D">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7DDE6C5B">
            <w:pPr>
              <w:spacing w:after="0"/>
              <w:jc w:val="center"/>
              <w:textAlignment w:val="bottom"/>
              <w:rPr>
                <w:rFonts w:ascii="宋体" w:hAnsi="宋体" w:eastAsia="宋体" w:cs="宋体"/>
                <w:color w:val="auto"/>
                <w:sz w:val="21"/>
                <w:szCs w:val="21"/>
                <w:highlight w:val="none"/>
              </w:rPr>
            </w:pPr>
          </w:p>
        </w:tc>
        <w:tc>
          <w:tcPr>
            <w:tcW w:w="769" w:type="dxa"/>
            <w:tcBorders>
              <w:tl2br w:val="nil"/>
              <w:tr2bl w:val="nil"/>
            </w:tcBorders>
            <w:vAlign w:val="center"/>
          </w:tcPr>
          <w:p w14:paraId="323A142C">
            <w:pPr>
              <w:spacing w:after="0"/>
              <w:jc w:val="center"/>
              <w:textAlignment w:val="bottom"/>
              <w:rPr>
                <w:rFonts w:ascii="宋体" w:hAnsi="宋体" w:eastAsia="宋体" w:cs="宋体"/>
                <w:color w:val="auto"/>
                <w:sz w:val="21"/>
                <w:szCs w:val="21"/>
                <w:highlight w:val="none"/>
              </w:rPr>
            </w:pPr>
          </w:p>
        </w:tc>
      </w:tr>
      <w:tr w14:paraId="323A07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0B303606">
            <w:pPr>
              <w:spacing w:after="0"/>
              <w:jc w:val="center"/>
              <w:textAlignment w:val="bottom"/>
              <w:rPr>
                <w:rFonts w:ascii="宋体" w:hAnsi="宋体" w:eastAsia="宋体" w:cs="宋体"/>
                <w:color w:val="auto"/>
                <w:sz w:val="21"/>
                <w:szCs w:val="21"/>
                <w:highlight w:val="none"/>
              </w:rPr>
            </w:pPr>
          </w:p>
        </w:tc>
        <w:tc>
          <w:tcPr>
            <w:tcW w:w="1587" w:type="dxa"/>
            <w:tcBorders>
              <w:tl2br w:val="nil"/>
              <w:tr2bl w:val="nil"/>
            </w:tcBorders>
            <w:vAlign w:val="center"/>
          </w:tcPr>
          <w:p w14:paraId="410520A1">
            <w:pPr>
              <w:spacing w:after="0"/>
              <w:jc w:val="center"/>
              <w:textAlignment w:val="bottom"/>
              <w:rPr>
                <w:rFonts w:ascii="宋体" w:hAnsi="宋体" w:eastAsia="宋体" w:cs="宋体"/>
                <w:color w:val="auto"/>
                <w:sz w:val="21"/>
                <w:szCs w:val="21"/>
                <w:highlight w:val="none"/>
              </w:rPr>
            </w:pPr>
          </w:p>
        </w:tc>
        <w:tc>
          <w:tcPr>
            <w:tcW w:w="1053" w:type="dxa"/>
            <w:tcBorders>
              <w:tl2br w:val="nil"/>
              <w:tr2bl w:val="nil"/>
            </w:tcBorders>
            <w:vAlign w:val="center"/>
          </w:tcPr>
          <w:p w14:paraId="70AF361C">
            <w:pPr>
              <w:spacing w:after="0"/>
              <w:jc w:val="center"/>
              <w:textAlignment w:val="bottom"/>
              <w:rPr>
                <w:rFonts w:ascii="宋体" w:hAnsi="宋体" w:eastAsia="宋体" w:cs="宋体"/>
                <w:color w:val="auto"/>
                <w:sz w:val="21"/>
                <w:szCs w:val="21"/>
                <w:highlight w:val="none"/>
              </w:rPr>
            </w:pPr>
          </w:p>
        </w:tc>
        <w:tc>
          <w:tcPr>
            <w:tcW w:w="1080" w:type="dxa"/>
            <w:tcBorders>
              <w:tl2br w:val="nil"/>
              <w:tr2bl w:val="nil"/>
            </w:tcBorders>
            <w:vAlign w:val="center"/>
          </w:tcPr>
          <w:p w14:paraId="37BBB74F">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4FC23C8D">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41B5A4E7">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200B0327">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647F1B3E">
            <w:pPr>
              <w:spacing w:after="0"/>
              <w:jc w:val="center"/>
              <w:textAlignment w:val="bottom"/>
              <w:rPr>
                <w:rFonts w:ascii="宋体" w:hAnsi="宋体" w:eastAsia="宋体" w:cs="宋体"/>
                <w:color w:val="auto"/>
                <w:sz w:val="21"/>
                <w:szCs w:val="21"/>
                <w:highlight w:val="none"/>
              </w:rPr>
            </w:pPr>
          </w:p>
        </w:tc>
        <w:tc>
          <w:tcPr>
            <w:tcW w:w="769" w:type="dxa"/>
            <w:tcBorders>
              <w:tl2br w:val="nil"/>
              <w:tr2bl w:val="nil"/>
            </w:tcBorders>
            <w:vAlign w:val="center"/>
          </w:tcPr>
          <w:p w14:paraId="5D7A23F2">
            <w:pPr>
              <w:spacing w:after="0"/>
              <w:jc w:val="center"/>
              <w:textAlignment w:val="bottom"/>
              <w:rPr>
                <w:rFonts w:ascii="宋体" w:hAnsi="宋体" w:eastAsia="宋体" w:cs="宋体"/>
                <w:color w:val="auto"/>
                <w:sz w:val="21"/>
                <w:szCs w:val="21"/>
                <w:highlight w:val="none"/>
              </w:rPr>
            </w:pPr>
          </w:p>
        </w:tc>
      </w:tr>
      <w:tr w14:paraId="7B3B03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733C2467">
            <w:pPr>
              <w:spacing w:after="0"/>
              <w:jc w:val="center"/>
              <w:textAlignment w:val="bottom"/>
              <w:rPr>
                <w:rFonts w:ascii="宋体" w:hAnsi="宋体" w:eastAsia="宋体" w:cs="宋体"/>
                <w:color w:val="auto"/>
                <w:sz w:val="21"/>
                <w:szCs w:val="21"/>
                <w:highlight w:val="none"/>
              </w:rPr>
            </w:pPr>
          </w:p>
        </w:tc>
        <w:tc>
          <w:tcPr>
            <w:tcW w:w="1587" w:type="dxa"/>
            <w:tcBorders>
              <w:tl2br w:val="nil"/>
              <w:tr2bl w:val="nil"/>
            </w:tcBorders>
            <w:vAlign w:val="center"/>
          </w:tcPr>
          <w:p w14:paraId="6E181F49">
            <w:pPr>
              <w:spacing w:after="0"/>
              <w:jc w:val="center"/>
              <w:textAlignment w:val="bottom"/>
              <w:rPr>
                <w:rFonts w:ascii="宋体" w:hAnsi="宋体" w:eastAsia="宋体" w:cs="宋体"/>
                <w:color w:val="auto"/>
                <w:sz w:val="21"/>
                <w:szCs w:val="21"/>
                <w:highlight w:val="none"/>
              </w:rPr>
            </w:pPr>
          </w:p>
        </w:tc>
        <w:tc>
          <w:tcPr>
            <w:tcW w:w="1053" w:type="dxa"/>
            <w:tcBorders>
              <w:tl2br w:val="nil"/>
              <w:tr2bl w:val="nil"/>
            </w:tcBorders>
            <w:vAlign w:val="center"/>
          </w:tcPr>
          <w:p w14:paraId="55876704">
            <w:pPr>
              <w:spacing w:after="0"/>
              <w:jc w:val="center"/>
              <w:textAlignment w:val="bottom"/>
              <w:rPr>
                <w:rFonts w:ascii="宋体" w:hAnsi="宋体" w:eastAsia="宋体" w:cs="宋体"/>
                <w:color w:val="auto"/>
                <w:sz w:val="21"/>
                <w:szCs w:val="21"/>
                <w:highlight w:val="none"/>
              </w:rPr>
            </w:pPr>
          </w:p>
        </w:tc>
        <w:tc>
          <w:tcPr>
            <w:tcW w:w="1080" w:type="dxa"/>
            <w:tcBorders>
              <w:tl2br w:val="nil"/>
              <w:tr2bl w:val="nil"/>
            </w:tcBorders>
            <w:vAlign w:val="center"/>
          </w:tcPr>
          <w:p w14:paraId="27840321">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4F2DDA01">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75C7AA59">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4C77BE55">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321A426B">
            <w:pPr>
              <w:spacing w:after="0"/>
              <w:jc w:val="center"/>
              <w:textAlignment w:val="bottom"/>
              <w:rPr>
                <w:rFonts w:ascii="宋体" w:hAnsi="宋体" w:eastAsia="宋体" w:cs="宋体"/>
                <w:color w:val="auto"/>
                <w:sz w:val="21"/>
                <w:szCs w:val="21"/>
                <w:highlight w:val="none"/>
              </w:rPr>
            </w:pPr>
          </w:p>
        </w:tc>
        <w:tc>
          <w:tcPr>
            <w:tcW w:w="769" w:type="dxa"/>
            <w:tcBorders>
              <w:tl2br w:val="nil"/>
              <w:tr2bl w:val="nil"/>
            </w:tcBorders>
            <w:vAlign w:val="center"/>
          </w:tcPr>
          <w:p w14:paraId="67413E34">
            <w:pPr>
              <w:spacing w:after="0"/>
              <w:jc w:val="center"/>
              <w:textAlignment w:val="bottom"/>
              <w:rPr>
                <w:rFonts w:ascii="宋体" w:hAnsi="宋体" w:eastAsia="宋体" w:cs="宋体"/>
                <w:color w:val="auto"/>
                <w:sz w:val="21"/>
                <w:szCs w:val="21"/>
                <w:highlight w:val="none"/>
              </w:rPr>
            </w:pPr>
          </w:p>
        </w:tc>
      </w:tr>
      <w:tr w14:paraId="369D25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7BA6D2A0">
            <w:pPr>
              <w:spacing w:after="0"/>
              <w:jc w:val="center"/>
              <w:textAlignment w:val="bottom"/>
              <w:rPr>
                <w:rFonts w:ascii="宋体" w:hAnsi="宋体" w:eastAsia="宋体" w:cs="宋体"/>
                <w:color w:val="auto"/>
                <w:sz w:val="21"/>
                <w:szCs w:val="21"/>
                <w:highlight w:val="none"/>
              </w:rPr>
            </w:pPr>
          </w:p>
        </w:tc>
        <w:tc>
          <w:tcPr>
            <w:tcW w:w="1587" w:type="dxa"/>
            <w:tcBorders>
              <w:tl2br w:val="nil"/>
              <w:tr2bl w:val="nil"/>
            </w:tcBorders>
            <w:vAlign w:val="center"/>
          </w:tcPr>
          <w:p w14:paraId="0FE133A8">
            <w:pPr>
              <w:spacing w:after="0"/>
              <w:jc w:val="center"/>
              <w:textAlignment w:val="bottom"/>
              <w:rPr>
                <w:rFonts w:ascii="宋体" w:hAnsi="宋体" w:eastAsia="宋体" w:cs="宋体"/>
                <w:color w:val="auto"/>
                <w:sz w:val="21"/>
                <w:szCs w:val="21"/>
                <w:highlight w:val="none"/>
              </w:rPr>
            </w:pPr>
          </w:p>
        </w:tc>
        <w:tc>
          <w:tcPr>
            <w:tcW w:w="1053" w:type="dxa"/>
            <w:tcBorders>
              <w:tl2br w:val="nil"/>
              <w:tr2bl w:val="nil"/>
            </w:tcBorders>
            <w:vAlign w:val="center"/>
          </w:tcPr>
          <w:p w14:paraId="4D86E334">
            <w:pPr>
              <w:spacing w:after="0"/>
              <w:jc w:val="center"/>
              <w:textAlignment w:val="bottom"/>
              <w:rPr>
                <w:rFonts w:ascii="宋体" w:hAnsi="宋体" w:eastAsia="宋体" w:cs="宋体"/>
                <w:color w:val="auto"/>
                <w:sz w:val="21"/>
                <w:szCs w:val="21"/>
                <w:highlight w:val="none"/>
              </w:rPr>
            </w:pPr>
          </w:p>
        </w:tc>
        <w:tc>
          <w:tcPr>
            <w:tcW w:w="1080" w:type="dxa"/>
            <w:tcBorders>
              <w:tl2br w:val="nil"/>
              <w:tr2bl w:val="nil"/>
            </w:tcBorders>
            <w:vAlign w:val="center"/>
          </w:tcPr>
          <w:p w14:paraId="074A0EDA">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008FCB70">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0BF8CB71">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62B89C86">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0E7D88FC">
            <w:pPr>
              <w:spacing w:after="0"/>
              <w:jc w:val="center"/>
              <w:textAlignment w:val="bottom"/>
              <w:rPr>
                <w:rFonts w:ascii="宋体" w:hAnsi="宋体" w:eastAsia="宋体" w:cs="宋体"/>
                <w:color w:val="auto"/>
                <w:sz w:val="21"/>
                <w:szCs w:val="21"/>
                <w:highlight w:val="none"/>
              </w:rPr>
            </w:pPr>
          </w:p>
        </w:tc>
        <w:tc>
          <w:tcPr>
            <w:tcW w:w="769" w:type="dxa"/>
            <w:tcBorders>
              <w:tl2br w:val="nil"/>
              <w:tr2bl w:val="nil"/>
            </w:tcBorders>
            <w:vAlign w:val="center"/>
          </w:tcPr>
          <w:p w14:paraId="3A1F5C57">
            <w:pPr>
              <w:spacing w:after="0"/>
              <w:jc w:val="center"/>
              <w:textAlignment w:val="bottom"/>
              <w:rPr>
                <w:rFonts w:ascii="宋体" w:hAnsi="宋体" w:eastAsia="宋体" w:cs="宋体"/>
                <w:color w:val="auto"/>
                <w:sz w:val="21"/>
                <w:szCs w:val="21"/>
                <w:highlight w:val="none"/>
              </w:rPr>
            </w:pPr>
          </w:p>
        </w:tc>
      </w:tr>
      <w:tr w14:paraId="0970EF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663AA84A">
            <w:pPr>
              <w:spacing w:after="0"/>
              <w:jc w:val="center"/>
              <w:textAlignment w:val="bottom"/>
              <w:rPr>
                <w:rFonts w:ascii="宋体" w:hAnsi="宋体" w:eastAsia="宋体" w:cs="宋体"/>
                <w:color w:val="auto"/>
                <w:sz w:val="21"/>
                <w:szCs w:val="21"/>
                <w:highlight w:val="none"/>
              </w:rPr>
            </w:pPr>
          </w:p>
        </w:tc>
        <w:tc>
          <w:tcPr>
            <w:tcW w:w="1587" w:type="dxa"/>
            <w:tcBorders>
              <w:tl2br w:val="nil"/>
              <w:tr2bl w:val="nil"/>
            </w:tcBorders>
            <w:vAlign w:val="center"/>
          </w:tcPr>
          <w:p w14:paraId="790B0DB1">
            <w:pPr>
              <w:spacing w:after="0"/>
              <w:jc w:val="center"/>
              <w:textAlignment w:val="bottom"/>
              <w:rPr>
                <w:rFonts w:ascii="宋体" w:hAnsi="宋体" w:eastAsia="宋体" w:cs="宋体"/>
                <w:color w:val="auto"/>
                <w:sz w:val="21"/>
                <w:szCs w:val="21"/>
                <w:highlight w:val="none"/>
              </w:rPr>
            </w:pPr>
          </w:p>
        </w:tc>
        <w:tc>
          <w:tcPr>
            <w:tcW w:w="1053" w:type="dxa"/>
            <w:tcBorders>
              <w:tl2br w:val="nil"/>
              <w:tr2bl w:val="nil"/>
            </w:tcBorders>
            <w:vAlign w:val="center"/>
          </w:tcPr>
          <w:p w14:paraId="0B10E575">
            <w:pPr>
              <w:spacing w:after="0"/>
              <w:jc w:val="center"/>
              <w:textAlignment w:val="bottom"/>
              <w:rPr>
                <w:rFonts w:ascii="宋体" w:hAnsi="宋体" w:eastAsia="宋体" w:cs="宋体"/>
                <w:color w:val="auto"/>
                <w:sz w:val="21"/>
                <w:szCs w:val="21"/>
                <w:highlight w:val="none"/>
              </w:rPr>
            </w:pPr>
          </w:p>
        </w:tc>
        <w:tc>
          <w:tcPr>
            <w:tcW w:w="1080" w:type="dxa"/>
            <w:tcBorders>
              <w:tl2br w:val="nil"/>
              <w:tr2bl w:val="nil"/>
            </w:tcBorders>
            <w:vAlign w:val="center"/>
          </w:tcPr>
          <w:p w14:paraId="5257E6C2">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677D6872">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488B3FE9">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212E8AD6">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7FDD0369">
            <w:pPr>
              <w:spacing w:after="0"/>
              <w:jc w:val="center"/>
              <w:textAlignment w:val="bottom"/>
              <w:rPr>
                <w:rFonts w:ascii="宋体" w:hAnsi="宋体" w:eastAsia="宋体" w:cs="宋体"/>
                <w:color w:val="auto"/>
                <w:sz w:val="21"/>
                <w:szCs w:val="21"/>
                <w:highlight w:val="none"/>
              </w:rPr>
            </w:pPr>
          </w:p>
        </w:tc>
        <w:tc>
          <w:tcPr>
            <w:tcW w:w="769" w:type="dxa"/>
            <w:tcBorders>
              <w:tl2br w:val="nil"/>
              <w:tr2bl w:val="nil"/>
            </w:tcBorders>
            <w:vAlign w:val="center"/>
          </w:tcPr>
          <w:p w14:paraId="3145B6F5">
            <w:pPr>
              <w:spacing w:after="0"/>
              <w:jc w:val="center"/>
              <w:textAlignment w:val="bottom"/>
              <w:rPr>
                <w:rFonts w:ascii="宋体" w:hAnsi="宋体" w:eastAsia="宋体" w:cs="宋体"/>
                <w:color w:val="auto"/>
                <w:sz w:val="21"/>
                <w:szCs w:val="21"/>
                <w:highlight w:val="none"/>
              </w:rPr>
            </w:pPr>
          </w:p>
        </w:tc>
      </w:tr>
      <w:tr w14:paraId="17CA0D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67922A84">
            <w:pPr>
              <w:spacing w:after="0"/>
              <w:jc w:val="center"/>
              <w:textAlignment w:val="bottom"/>
              <w:rPr>
                <w:rFonts w:ascii="宋体" w:hAnsi="宋体" w:eastAsia="宋体" w:cs="宋体"/>
                <w:color w:val="auto"/>
                <w:sz w:val="21"/>
                <w:szCs w:val="21"/>
                <w:highlight w:val="none"/>
              </w:rPr>
            </w:pPr>
          </w:p>
        </w:tc>
        <w:tc>
          <w:tcPr>
            <w:tcW w:w="1587" w:type="dxa"/>
            <w:tcBorders>
              <w:tl2br w:val="nil"/>
              <w:tr2bl w:val="nil"/>
            </w:tcBorders>
            <w:vAlign w:val="center"/>
          </w:tcPr>
          <w:p w14:paraId="1CB25928">
            <w:pPr>
              <w:spacing w:after="0"/>
              <w:jc w:val="center"/>
              <w:textAlignment w:val="bottom"/>
              <w:rPr>
                <w:rFonts w:ascii="宋体" w:hAnsi="宋体" w:eastAsia="宋体" w:cs="宋体"/>
                <w:color w:val="auto"/>
                <w:sz w:val="21"/>
                <w:szCs w:val="21"/>
                <w:highlight w:val="none"/>
              </w:rPr>
            </w:pPr>
          </w:p>
        </w:tc>
        <w:tc>
          <w:tcPr>
            <w:tcW w:w="1053" w:type="dxa"/>
            <w:tcBorders>
              <w:tl2br w:val="nil"/>
              <w:tr2bl w:val="nil"/>
            </w:tcBorders>
            <w:vAlign w:val="center"/>
          </w:tcPr>
          <w:p w14:paraId="635AD0D2">
            <w:pPr>
              <w:spacing w:after="0"/>
              <w:jc w:val="center"/>
              <w:textAlignment w:val="bottom"/>
              <w:rPr>
                <w:rFonts w:ascii="宋体" w:hAnsi="宋体" w:eastAsia="宋体" w:cs="宋体"/>
                <w:color w:val="auto"/>
                <w:sz w:val="21"/>
                <w:szCs w:val="21"/>
                <w:highlight w:val="none"/>
              </w:rPr>
            </w:pPr>
          </w:p>
        </w:tc>
        <w:tc>
          <w:tcPr>
            <w:tcW w:w="1080" w:type="dxa"/>
            <w:tcBorders>
              <w:tl2br w:val="nil"/>
              <w:tr2bl w:val="nil"/>
            </w:tcBorders>
            <w:vAlign w:val="center"/>
          </w:tcPr>
          <w:p w14:paraId="1D3BFB1B">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093F1FB7">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3C595982">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6B32D42D">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17B1BF06">
            <w:pPr>
              <w:spacing w:after="0"/>
              <w:jc w:val="center"/>
              <w:textAlignment w:val="bottom"/>
              <w:rPr>
                <w:rFonts w:ascii="宋体" w:hAnsi="宋体" w:eastAsia="宋体" w:cs="宋体"/>
                <w:color w:val="auto"/>
                <w:sz w:val="21"/>
                <w:szCs w:val="21"/>
                <w:highlight w:val="none"/>
              </w:rPr>
            </w:pPr>
          </w:p>
        </w:tc>
        <w:tc>
          <w:tcPr>
            <w:tcW w:w="769" w:type="dxa"/>
            <w:tcBorders>
              <w:tl2br w:val="nil"/>
              <w:tr2bl w:val="nil"/>
            </w:tcBorders>
            <w:vAlign w:val="center"/>
          </w:tcPr>
          <w:p w14:paraId="04A51860">
            <w:pPr>
              <w:spacing w:after="0"/>
              <w:jc w:val="center"/>
              <w:textAlignment w:val="bottom"/>
              <w:rPr>
                <w:rFonts w:ascii="宋体" w:hAnsi="宋体" w:eastAsia="宋体" w:cs="宋体"/>
                <w:color w:val="auto"/>
                <w:sz w:val="21"/>
                <w:szCs w:val="21"/>
                <w:highlight w:val="none"/>
              </w:rPr>
            </w:pPr>
          </w:p>
        </w:tc>
      </w:tr>
      <w:tr w14:paraId="2EB07E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4860868F">
            <w:pPr>
              <w:spacing w:after="0"/>
              <w:jc w:val="center"/>
              <w:textAlignment w:val="bottom"/>
              <w:rPr>
                <w:rFonts w:ascii="宋体" w:hAnsi="宋体" w:eastAsia="宋体" w:cs="宋体"/>
                <w:color w:val="auto"/>
                <w:sz w:val="21"/>
                <w:szCs w:val="21"/>
                <w:highlight w:val="none"/>
              </w:rPr>
            </w:pPr>
          </w:p>
        </w:tc>
        <w:tc>
          <w:tcPr>
            <w:tcW w:w="1587" w:type="dxa"/>
            <w:tcBorders>
              <w:tl2br w:val="nil"/>
              <w:tr2bl w:val="nil"/>
            </w:tcBorders>
            <w:vAlign w:val="center"/>
          </w:tcPr>
          <w:p w14:paraId="004002E8">
            <w:pPr>
              <w:spacing w:after="0"/>
              <w:jc w:val="center"/>
              <w:textAlignment w:val="bottom"/>
              <w:rPr>
                <w:rFonts w:ascii="宋体" w:hAnsi="宋体" w:eastAsia="宋体" w:cs="宋体"/>
                <w:color w:val="auto"/>
                <w:sz w:val="21"/>
                <w:szCs w:val="21"/>
                <w:highlight w:val="none"/>
              </w:rPr>
            </w:pPr>
          </w:p>
        </w:tc>
        <w:tc>
          <w:tcPr>
            <w:tcW w:w="1053" w:type="dxa"/>
            <w:tcBorders>
              <w:tl2br w:val="nil"/>
              <w:tr2bl w:val="nil"/>
            </w:tcBorders>
            <w:vAlign w:val="center"/>
          </w:tcPr>
          <w:p w14:paraId="0D65E609">
            <w:pPr>
              <w:spacing w:after="0"/>
              <w:jc w:val="center"/>
              <w:textAlignment w:val="bottom"/>
              <w:rPr>
                <w:rFonts w:ascii="宋体" w:hAnsi="宋体" w:eastAsia="宋体" w:cs="宋体"/>
                <w:color w:val="auto"/>
                <w:sz w:val="21"/>
                <w:szCs w:val="21"/>
                <w:highlight w:val="none"/>
              </w:rPr>
            </w:pPr>
          </w:p>
        </w:tc>
        <w:tc>
          <w:tcPr>
            <w:tcW w:w="1080" w:type="dxa"/>
            <w:tcBorders>
              <w:tl2br w:val="nil"/>
              <w:tr2bl w:val="nil"/>
            </w:tcBorders>
            <w:vAlign w:val="center"/>
          </w:tcPr>
          <w:p w14:paraId="5895E921">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0853315D">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7D992F98">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11082271">
            <w:pPr>
              <w:spacing w:after="0"/>
              <w:jc w:val="center"/>
              <w:textAlignment w:val="bottom"/>
              <w:rPr>
                <w:rFonts w:ascii="宋体" w:hAnsi="宋体" w:eastAsia="宋体" w:cs="宋体"/>
                <w:color w:val="auto"/>
                <w:sz w:val="21"/>
                <w:szCs w:val="21"/>
                <w:highlight w:val="none"/>
              </w:rPr>
            </w:pPr>
          </w:p>
        </w:tc>
        <w:tc>
          <w:tcPr>
            <w:tcW w:w="767" w:type="dxa"/>
            <w:tcBorders>
              <w:tl2br w:val="nil"/>
              <w:tr2bl w:val="nil"/>
            </w:tcBorders>
            <w:vAlign w:val="center"/>
          </w:tcPr>
          <w:p w14:paraId="54974F27">
            <w:pPr>
              <w:spacing w:after="0"/>
              <w:jc w:val="center"/>
              <w:textAlignment w:val="bottom"/>
              <w:rPr>
                <w:rFonts w:ascii="宋体" w:hAnsi="宋体" w:eastAsia="宋体" w:cs="宋体"/>
                <w:color w:val="auto"/>
                <w:sz w:val="21"/>
                <w:szCs w:val="21"/>
                <w:highlight w:val="none"/>
              </w:rPr>
            </w:pPr>
          </w:p>
        </w:tc>
        <w:tc>
          <w:tcPr>
            <w:tcW w:w="769" w:type="dxa"/>
            <w:tcBorders>
              <w:tl2br w:val="nil"/>
              <w:tr2bl w:val="nil"/>
            </w:tcBorders>
            <w:vAlign w:val="center"/>
          </w:tcPr>
          <w:p w14:paraId="15F0B086">
            <w:pPr>
              <w:spacing w:after="0"/>
              <w:jc w:val="center"/>
              <w:textAlignment w:val="bottom"/>
              <w:rPr>
                <w:rFonts w:ascii="宋体" w:hAnsi="宋体" w:eastAsia="宋体" w:cs="宋体"/>
                <w:color w:val="auto"/>
                <w:sz w:val="21"/>
                <w:szCs w:val="21"/>
                <w:highlight w:val="none"/>
              </w:rPr>
            </w:pPr>
          </w:p>
        </w:tc>
      </w:tr>
      <w:tr w14:paraId="279B5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86" w:hRule="atLeast"/>
        </w:trPr>
        <w:tc>
          <w:tcPr>
            <w:tcW w:w="2407" w:type="dxa"/>
            <w:gridSpan w:val="2"/>
            <w:tcBorders>
              <w:tl2br w:val="nil"/>
              <w:tr2bl w:val="nil"/>
            </w:tcBorders>
            <w:vAlign w:val="center"/>
          </w:tcPr>
          <w:p w14:paraId="18F88F9F">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总计</w:t>
            </w:r>
          </w:p>
        </w:tc>
        <w:tc>
          <w:tcPr>
            <w:tcW w:w="6053" w:type="dxa"/>
            <w:gridSpan w:val="7"/>
            <w:tcBorders>
              <w:tl2br w:val="nil"/>
              <w:tr2bl w:val="nil"/>
            </w:tcBorders>
            <w:vAlign w:val="center"/>
          </w:tcPr>
          <w:p w14:paraId="7230FAFE">
            <w:pPr>
              <w:spacing w:after="0"/>
              <w:rPr>
                <w:rFonts w:ascii="宋体" w:hAnsi="宋体" w:eastAsia="宋体" w:cs="宋体"/>
                <w:color w:val="auto"/>
                <w:sz w:val="21"/>
                <w:szCs w:val="21"/>
                <w:highlight w:val="none"/>
              </w:rPr>
            </w:pPr>
          </w:p>
        </w:tc>
      </w:tr>
    </w:tbl>
    <w:p w14:paraId="2C4D0290">
      <w:pPr>
        <w:spacing w:after="0"/>
        <w:rPr>
          <w:rFonts w:hint="eastAsia" w:ascii="宋体" w:hAnsi="宋体" w:eastAsia="宋体"/>
          <w:color w:val="auto"/>
          <w:sz w:val="21"/>
          <w:szCs w:val="21"/>
          <w:highlight w:val="none"/>
        </w:rPr>
      </w:pPr>
    </w:p>
    <w:p w14:paraId="416CC4E6">
      <w:pPr>
        <w:spacing w:after="0"/>
        <w:rPr>
          <w:rFonts w:hint="eastAsia" w:ascii="宋体" w:hAnsi="宋体" w:eastAsia="宋体"/>
          <w:color w:val="auto"/>
          <w:sz w:val="21"/>
          <w:szCs w:val="21"/>
          <w:highlight w:val="none"/>
        </w:rPr>
      </w:pPr>
    </w:p>
    <w:p w14:paraId="5986875C">
      <w:pPr>
        <w:spacing w:after="0"/>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代表签字：</w:t>
      </w:r>
    </w:p>
    <w:p w14:paraId="18CC6618">
      <w:pPr>
        <w:spacing w:after="0"/>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盖章：</w:t>
      </w:r>
    </w:p>
    <w:p w14:paraId="5024B2FA">
      <w:pPr>
        <w:pStyle w:val="37"/>
        <w:spacing w:after="0" w:line="360" w:lineRule="auto"/>
        <w:ind w:firstLine="0" w:firstLineChars="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日期：</w:t>
      </w:r>
    </w:p>
    <w:p w14:paraId="5E42BB1C">
      <w:pPr>
        <w:bidi w:val="0"/>
        <w:rPr>
          <w:rFonts w:hint="eastAsia"/>
          <w:color w:val="auto"/>
          <w:highlight w:val="none"/>
        </w:rPr>
      </w:pPr>
    </w:p>
    <w:p w14:paraId="7E049049">
      <w:pPr>
        <w:spacing w:after="0"/>
        <w:rPr>
          <w:rStyle w:val="46"/>
          <w:rFonts w:hint="eastAsia" w:ascii="宋体" w:hAnsi="宋体" w:eastAsia="宋体" w:cs="宋体"/>
          <w:b/>
          <w:color w:val="auto"/>
          <w:sz w:val="21"/>
          <w:szCs w:val="21"/>
          <w:highlight w:val="none"/>
        </w:rPr>
      </w:pPr>
      <w:r>
        <w:rPr>
          <w:rStyle w:val="46"/>
          <w:rFonts w:hint="eastAsia" w:ascii="宋体" w:hAnsi="宋体" w:eastAsia="宋体" w:cs="宋体"/>
          <w:b/>
          <w:color w:val="auto"/>
          <w:sz w:val="21"/>
          <w:szCs w:val="21"/>
          <w:highlight w:val="none"/>
        </w:rPr>
        <w:t>注：</w:t>
      </w:r>
    </w:p>
    <w:p w14:paraId="06429ACA">
      <w:pPr>
        <w:keepNext w:val="0"/>
        <w:keepLines w:val="0"/>
        <w:pageBreakBefore w:val="0"/>
        <w:widowControl/>
        <w:kinsoku/>
        <w:wordWrap/>
        <w:overflowPunct/>
        <w:topLinePunct w:val="0"/>
        <w:autoSpaceDE/>
        <w:autoSpaceDN/>
        <w:bidi w:val="0"/>
        <w:adjustRightInd w:val="0"/>
        <w:snapToGrid w:val="0"/>
        <w:spacing w:after="0"/>
        <w:ind w:firstLine="422" w:firstLineChars="200"/>
        <w:textAlignment w:val="auto"/>
        <w:rPr>
          <w:rStyle w:val="46"/>
          <w:rFonts w:ascii="宋体" w:hAnsi="宋体" w:eastAsia="宋体" w:cs="宋体"/>
          <w:b/>
          <w:color w:val="auto"/>
          <w:sz w:val="21"/>
          <w:szCs w:val="21"/>
          <w:highlight w:val="none"/>
        </w:rPr>
      </w:pPr>
      <w:r>
        <w:rPr>
          <w:rStyle w:val="46"/>
          <w:rFonts w:hint="eastAsia" w:ascii="宋体" w:hAnsi="宋体" w:eastAsia="宋体" w:cs="宋体"/>
          <w:b/>
          <w:color w:val="auto"/>
          <w:sz w:val="21"/>
          <w:szCs w:val="21"/>
          <w:highlight w:val="none"/>
        </w:rPr>
        <w:t>1、</w:t>
      </w:r>
      <w:r>
        <w:rPr>
          <w:rStyle w:val="46"/>
          <w:rFonts w:hint="eastAsia" w:ascii="宋体" w:hAnsi="宋体" w:cs="宋体"/>
          <w:b/>
          <w:color w:val="auto"/>
          <w:sz w:val="21"/>
          <w:szCs w:val="21"/>
          <w:highlight w:val="none"/>
          <w:lang w:eastAsia="zh-CN"/>
        </w:rPr>
        <w:t>供应商</w:t>
      </w:r>
      <w:r>
        <w:rPr>
          <w:rStyle w:val="46"/>
          <w:rFonts w:hint="eastAsia" w:ascii="宋体" w:hAnsi="宋体" w:eastAsia="宋体" w:cs="宋体"/>
          <w:b/>
          <w:color w:val="auto"/>
          <w:sz w:val="21"/>
          <w:szCs w:val="21"/>
          <w:highlight w:val="none"/>
        </w:rPr>
        <w:t>在“货物</w:t>
      </w:r>
      <w:r>
        <w:rPr>
          <w:rStyle w:val="46"/>
          <w:rFonts w:hint="eastAsia" w:ascii="宋体" w:hAnsi="宋体" w:eastAsia="宋体" w:cs="宋体"/>
          <w:b/>
          <w:color w:val="auto"/>
          <w:sz w:val="21"/>
          <w:szCs w:val="21"/>
          <w:highlight w:val="none"/>
          <w:lang w:val="en-US" w:eastAsia="zh-CN"/>
        </w:rPr>
        <w:t>/</w:t>
      </w:r>
      <w:r>
        <w:rPr>
          <w:rStyle w:val="46"/>
          <w:rFonts w:hint="eastAsia" w:ascii="宋体" w:hAnsi="宋体" w:eastAsia="宋体" w:cs="宋体"/>
          <w:b/>
          <w:color w:val="auto"/>
          <w:sz w:val="21"/>
          <w:szCs w:val="21"/>
          <w:highlight w:val="none"/>
        </w:rPr>
        <w:t>服务报价</w:t>
      </w:r>
      <w:r>
        <w:rPr>
          <w:rStyle w:val="46"/>
          <w:rFonts w:hint="eastAsia" w:ascii="宋体" w:hAnsi="宋体" w:eastAsia="宋体" w:cs="宋体"/>
          <w:b/>
          <w:color w:val="auto"/>
          <w:sz w:val="21"/>
          <w:szCs w:val="21"/>
          <w:highlight w:val="none"/>
          <w:lang w:val="en-US" w:eastAsia="zh-CN"/>
        </w:rPr>
        <w:t>明细</w:t>
      </w:r>
      <w:r>
        <w:rPr>
          <w:rStyle w:val="46"/>
          <w:rFonts w:hint="eastAsia" w:ascii="宋体" w:hAnsi="宋体" w:eastAsia="宋体" w:cs="宋体"/>
          <w:b/>
          <w:color w:val="auto"/>
          <w:sz w:val="21"/>
          <w:szCs w:val="21"/>
          <w:highlight w:val="none"/>
        </w:rPr>
        <w:t>表”中的报价内容中，如有属于</w:t>
      </w:r>
      <w:r>
        <w:rPr>
          <w:rFonts w:hint="eastAsia" w:ascii="宋体" w:hAnsi="宋体" w:eastAsia="宋体" w:cs="宋体"/>
          <w:b/>
          <w:color w:val="auto"/>
          <w:sz w:val="21"/>
          <w:szCs w:val="21"/>
          <w:highlight w:val="none"/>
        </w:rPr>
        <w:t>小型</w:t>
      </w:r>
      <w:r>
        <w:rPr>
          <w:rFonts w:hint="eastAsia" w:ascii="宋体" w:hAnsi="宋体" w:eastAsia="宋体" w:cs="宋体"/>
          <w:b/>
          <w:color w:val="auto"/>
          <w:sz w:val="21"/>
          <w:szCs w:val="21"/>
          <w:highlight w:val="none"/>
          <w:lang w:val="en-US" w:eastAsia="zh-CN"/>
        </w:rPr>
        <w:t>或</w:t>
      </w:r>
      <w:r>
        <w:rPr>
          <w:rFonts w:hint="eastAsia" w:ascii="宋体" w:hAnsi="宋体" w:eastAsia="宋体" w:cs="宋体"/>
          <w:b/>
          <w:color w:val="auto"/>
          <w:sz w:val="21"/>
          <w:szCs w:val="21"/>
          <w:highlight w:val="none"/>
        </w:rPr>
        <w:t>微型企业产品（货物</w:t>
      </w: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服务</w:t>
      </w: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承担的工程）的，必须在此表单独列明，否则在计算价格得分时不予以相应的扣除</w:t>
      </w:r>
      <w:r>
        <w:rPr>
          <w:rStyle w:val="46"/>
          <w:rFonts w:hint="eastAsia" w:ascii="宋体" w:hAnsi="宋体" w:eastAsia="宋体" w:cs="宋体"/>
          <w:b/>
          <w:color w:val="auto"/>
          <w:sz w:val="21"/>
          <w:szCs w:val="21"/>
          <w:highlight w:val="none"/>
        </w:rPr>
        <w:t>；</w:t>
      </w:r>
    </w:p>
    <w:p w14:paraId="19FB1981">
      <w:pPr>
        <w:pStyle w:val="37"/>
        <w:keepNext w:val="0"/>
        <w:keepLines w:val="0"/>
        <w:pageBreakBefore w:val="0"/>
        <w:widowControl/>
        <w:kinsoku/>
        <w:wordWrap/>
        <w:overflowPunct/>
        <w:topLinePunct w:val="0"/>
        <w:autoSpaceDE/>
        <w:autoSpaceDN/>
        <w:bidi w:val="0"/>
        <w:adjustRightInd w:val="0"/>
        <w:snapToGrid w:val="0"/>
        <w:spacing w:after="0" w:line="360" w:lineRule="auto"/>
        <w:ind w:firstLine="422" w:firstLineChars="200"/>
        <w:textAlignment w:val="auto"/>
        <w:rPr>
          <w:rFonts w:ascii="黑体" w:eastAsia="黑体"/>
          <w:color w:val="auto"/>
          <w:sz w:val="32"/>
          <w:szCs w:val="32"/>
          <w:highlight w:val="none"/>
        </w:rPr>
      </w:pPr>
      <w:r>
        <w:rPr>
          <w:rStyle w:val="46"/>
          <w:rFonts w:hint="eastAsia" w:ascii="宋体" w:hAnsi="宋体" w:eastAsia="宋体" w:cs="宋体"/>
          <w:b/>
          <w:color w:val="auto"/>
          <w:sz w:val="21"/>
          <w:szCs w:val="21"/>
          <w:highlight w:val="none"/>
        </w:rPr>
        <w:t>2、</w:t>
      </w:r>
      <w:r>
        <w:rPr>
          <w:rStyle w:val="46"/>
          <w:rFonts w:hint="eastAsia" w:ascii="宋体" w:hAnsi="宋体" w:cs="宋体"/>
          <w:b/>
          <w:color w:val="auto"/>
          <w:sz w:val="21"/>
          <w:szCs w:val="21"/>
          <w:highlight w:val="none"/>
          <w:lang w:eastAsia="zh-CN"/>
        </w:rPr>
        <w:t>供应商</w:t>
      </w:r>
      <w:r>
        <w:rPr>
          <w:rStyle w:val="46"/>
          <w:rFonts w:hint="eastAsia" w:ascii="宋体" w:hAnsi="宋体" w:eastAsia="宋体" w:cs="宋体"/>
          <w:b/>
          <w:color w:val="auto"/>
          <w:sz w:val="21"/>
          <w:szCs w:val="21"/>
          <w:highlight w:val="none"/>
        </w:rPr>
        <w:t>应该如实填写，如</w:t>
      </w:r>
      <w:r>
        <w:rPr>
          <w:rStyle w:val="46"/>
          <w:rFonts w:hint="eastAsia" w:ascii="宋体" w:hAnsi="宋体" w:cs="宋体"/>
          <w:b/>
          <w:color w:val="auto"/>
          <w:sz w:val="21"/>
          <w:szCs w:val="21"/>
          <w:highlight w:val="none"/>
          <w:lang w:eastAsia="zh-CN"/>
        </w:rPr>
        <w:t>供应商</w:t>
      </w:r>
      <w:r>
        <w:rPr>
          <w:rStyle w:val="46"/>
          <w:rFonts w:hint="eastAsia" w:ascii="宋体" w:hAnsi="宋体" w:eastAsia="宋体" w:cs="宋体"/>
          <w:b/>
          <w:color w:val="auto"/>
          <w:sz w:val="21"/>
          <w:szCs w:val="21"/>
          <w:highlight w:val="none"/>
        </w:rPr>
        <w:t>所投产品中无小型</w:t>
      </w:r>
      <w:r>
        <w:rPr>
          <w:rStyle w:val="46"/>
          <w:rFonts w:hint="eastAsia" w:ascii="宋体" w:hAnsi="宋体" w:eastAsia="宋体" w:cs="宋体"/>
          <w:b/>
          <w:color w:val="auto"/>
          <w:sz w:val="21"/>
          <w:szCs w:val="21"/>
          <w:highlight w:val="none"/>
          <w:lang w:val="en-US" w:eastAsia="zh-CN"/>
        </w:rPr>
        <w:t>或</w:t>
      </w:r>
      <w:r>
        <w:rPr>
          <w:rStyle w:val="46"/>
          <w:rFonts w:hint="eastAsia" w:ascii="宋体" w:hAnsi="宋体" w:eastAsia="宋体" w:cs="宋体"/>
          <w:b/>
          <w:color w:val="auto"/>
          <w:sz w:val="21"/>
          <w:szCs w:val="21"/>
          <w:highlight w:val="none"/>
        </w:rPr>
        <w:t>微型企业产品的，请留空或删除此表！</w:t>
      </w:r>
      <w:r>
        <w:rPr>
          <w:rFonts w:hint="eastAsia" w:ascii="宋体" w:hAnsi="宋体" w:eastAsia="宋体"/>
          <w:color w:val="auto"/>
          <w:sz w:val="21"/>
          <w:szCs w:val="21"/>
          <w:highlight w:val="none"/>
        </w:rPr>
        <w:br w:type="page"/>
      </w:r>
    </w:p>
    <w:p w14:paraId="283FC410">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286" w:name="_Toc17483"/>
      <w:bookmarkStart w:id="287" w:name="_Toc16718"/>
      <w:bookmarkStart w:id="288" w:name="_Toc16722"/>
      <w:r>
        <w:rPr>
          <w:rFonts w:hint="eastAsia"/>
          <w:color w:val="auto"/>
          <w:highlight w:val="none"/>
          <w:lang w:val="en-US" w:eastAsia="zh-CN"/>
        </w:rPr>
        <w:t>四、节能产品或环境标志产品明细表</w:t>
      </w:r>
      <w:bookmarkEnd w:id="286"/>
      <w:bookmarkEnd w:id="287"/>
      <w:bookmarkEnd w:id="288"/>
    </w:p>
    <w:tbl>
      <w:tblPr>
        <w:tblStyle w:val="26"/>
        <w:tblW w:w="85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5"/>
        <w:gridCol w:w="1381"/>
        <w:gridCol w:w="1316"/>
        <w:gridCol w:w="1067"/>
        <w:gridCol w:w="1150"/>
        <w:gridCol w:w="850"/>
        <w:gridCol w:w="833"/>
        <w:gridCol w:w="1050"/>
      </w:tblGrid>
      <w:tr w14:paraId="4DADF7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875" w:type="dxa"/>
            <w:tcBorders>
              <w:tl2br w:val="nil"/>
              <w:tr2bl w:val="nil"/>
            </w:tcBorders>
            <w:vAlign w:val="center"/>
          </w:tcPr>
          <w:p w14:paraId="1C6F1F41">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381" w:type="dxa"/>
            <w:tcBorders>
              <w:tl2br w:val="nil"/>
              <w:tr2bl w:val="nil"/>
            </w:tcBorders>
            <w:vAlign w:val="center"/>
          </w:tcPr>
          <w:p w14:paraId="5B01F5A7">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货物名称</w:t>
            </w:r>
          </w:p>
        </w:tc>
        <w:tc>
          <w:tcPr>
            <w:tcW w:w="1316" w:type="dxa"/>
            <w:tcBorders>
              <w:tl2br w:val="nil"/>
              <w:tr2bl w:val="nil"/>
            </w:tcBorders>
            <w:vAlign w:val="center"/>
          </w:tcPr>
          <w:p w14:paraId="31812F32">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规格型号</w:t>
            </w:r>
          </w:p>
        </w:tc>
        <w:tc>
          <w:tcPr>
            <w:tcW w:w="1067" w:type="dxa"/>
            <w:tcBorders>
              <w:tl2br w:val="nil"/>
              <w:tr2bl w:val="nil"/>
            </w:tcBorders>
            <w:vAlign w:val="center"/>
          </w:tcPr>
          <w:p w14:paraId="3214F9E0">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150" w:type="dxa"/>
            <w:tcBorders>
              <w:tl2br w:val="nil"/>
              <w:tr2bl w:val="nil"/>
            </w:tcBorders>
            <w:vAlign w:val="center"/>
          </w:tcPr>
          <w:p w14:paraId="5CD80C53">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850" w:type="dxa"/>
            <w:tcBorders>
              <w:tl2br w:val="nil"/>
              <w:tr2bl w:val="nil"/>
            </w:tcBorders>
            <w:vAlign w:val="center"/>
          </w:tcPr>
          <w:p w14:paraId="639F92D2">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总价</w:t>
            </w:r>
          </w:p>
        </w:tc>
        <w:tc>
          <w:tcPr>
            <w:tcW w:w="833" w:type="dxa"/>
            <w:tcBorders>
              <w:tl2br w:val="nil"/>
              <w:tr2bl w:val="nil"/>
            </w:tcBorders>
            <w:vAlign w:val="center"/>
          </w:tcPr>
          <w:p w14:paraId="0F24BD8A">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c>
          <w:tcPr>
            <w:tcW w:w="1050" w:type="dxa"/>
            <w:tcBorders>
              <w:tl2br w:val="nil"/>
              <w:tr2bl w:val="nil"/>
            </w:tcBorders>
            <w:vAlign w:val="center"/>
          </w:tcPr>
          <w:p w14:paraId="4A38A82C">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认证机构</w:t>
            </w:r>
          </w:p>
        </w:tc>
      </w:tr>
      <w:tr w14:paraId="5F077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66D3BBA1">
            <w:pPr>
              <w:spacing w:after="0"/>
              <w:jc w:val="center"/>
              <w:textAlignment w:val="bottom"/>
              <w:rPr>
                <w:rFonts w:ascii="宋体" w:hAnsi="宋体" w:eastAsia="宋体" w:cs="宋体"/>
                <w:color w:val="auto"/>
                <w:sz w:val="21"/>
                <w:szCs w:val="21"/>
                <w:highlight w:val="none"/>
              </w:rPr>
            </w:pPr>
          </w:p>
        </w:tc>
        <w:tc>
          <w:tcPr>
            <w:tcW w:w="1381" w:type="dxa"/>
            <w:tcBorders>
              <w:tl2br w:val="nil"/>
              <w:tr2bl w:val="nil"/>
            </w:tcBorders>
            <w:vAlign w:val="center"/>
          </w:tcPr>
          <w:p w14:paraId="0023BE16">
            <w:pPr>
              <w:spacing w:after="0"/>
              <w:jc w:val="center"/>
              <w:textAlignment w:val="bottom"/>
              <w:rPr>
                <w:rFonts w:ascii="宋体" w:hAnsi="宋体" w:eastAsia="宋体" w:cs="宋体"/>
                <w:color w:val="auto"/>
                <w:sz w:val="21"/>
                <w:szCs w:val="21"/>
                <w:highlight w:val="none"/>
              </w:rPr>
            </w:pPr>
          </w:p>
        </w:tc>
        <w:tc>
          <w:tcPr>
            <w:tcW w:w="1316" w:type="dxa"/>
            <w:tcBorders>
              <w:tl2br w:val="nil"/>
              <w:tr2bl w:val="nil"/>
            </w:tcBorders>
            <w:vAlign w:val="center"/>
          </w:tcPr>
          <w:p w14:paraId="411FB61C">
            <w:pPr>
              <w:spacing w:after="0"/>
              <w:jc w:val="center"/>
              <w:textAlignment w:val="bottom"/>
              <w:rPr>
                <w:rFonts w:ascii="宋体" w:hAnsi="宋体" w:eastAsia="宋体" w:cs="宋体"/>
                <w:color w:val="auto"/>
                <w:sz w:val="21"/>
                <w:szCs w:val="21"/>
                <w:highlight w:val="none"/>
              </w:rPr>
            </w:pPr>
          </w:p>
        </w:tc>
        <w:tc>
          <w:tcPr>
            <w:tcW w:w="1067" w:type="dxa"/>
            <w:tcBorders>
              <w:tl2br w:val="nil"/>
              <w:tr2bl w:val="nil"/>
            </w:tcBorders>
            <w:vAlign w:val="center"/>
          </w:tcPr>
          <w:p w14:paraId="359A66A1">
            <w:pPr>
              <w:spacing w:after="0"/>
              <w:jc w:val="center"/>
              <w:textAlignment w:val="bottom"/>
              <w:rPr>
                <w:rFonts w:ascii="宋体" w:hAnsi="宋体" w:eastAsia="宋体" w:cs="宋体"/>
                <w:color w:val="auto"/>
                <w:sz w:val="21"/>
                <w:szCs w:val="21"/>
                <w:highlight w:val="none"/>
              </w:rPr>
            </w:pPr>
          </w:p>
        </w:tc>
        <w:tc>
          <w:tcPr>
            <w:tcW w:w="1150" w:type="dxa"/>
            <w:tcBorders>
              <w:tl2br w:val="nil"/>
              <w:tr2bl w:val="nil"/>
            </w:tcBorders>
            <w:vAlign w:val="center"/>
          </w:tcPr>
          <w:p w14:paraId="186823BB">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5D839B87">
            <w:pPr>
              <w:spacing w:after="0"/>
              <w:jc w:val="center"/>
              <w:textAlignment w:val="bottom"/>
              <w:rPr>
                <w:rFonts w:ascii="宋体" w:hAnsi="宋体" w:eastAsia="宋体" w:cs="宋体"/>
                <w:color w:val="auto"/>
                <w:sz w:val="21"/>
                <w:szCs w:val="21"/>
                <w:highlight w:val="none"/>
              </w:rPr>
            </w:pPr>
          </w:p>
        </w:tc>
        <w:tc>
          <w:tcPr>
            <w:tcW w:w="833" w:type="dxa"/>
            <w:tcBorders>
              <w:tl2br w:val="nil"/>
              <w:tr2bl w:val="nil"/>
            </w:tcBorders>
            <w:vAlign w:val="center"/>
          </w:tcPr>
          <w:p w14:paraId="522353AC">
            <w:pPr>
              <w:spacing w:after="0"/>
              <w:jc w:val="center"/>
              <w:textAlignment w:val="bottom"/>
              <w:rPr>
                <w:rFonts w:ascii="宋体" w:hAnsi="宋体" w:eastAsia="宋体" w:cs="宋体"/>
                <w:color w:val="auto"/>
                <w:sz w:val="21"/>
                <w:szCs w:val="21"/>
                <w:highlight w:val="none"/>
              </w:rPr>
            </w:pPr>
          </w:p>
        </w:tc>
        <w:tc>
          <w:tcPr>
            <w:tcW w:w="1050" w:type="dxa"/>
            <w:tcBorders>
              <w:tl2br w:val="nil"/>
              <w:tr2bl w:val="nil"/>
            </w:tcBorders>
            <w:vAlign w:val="center"/>
          </w:tcPr>
          <w:p w14:paraId="266551E2">
            <w:pPr>
              <w:spacing w:after="0"/>
              <w:jc w:val="center"/>
              <w:textAlignment w:val="bottom"/>
              <w:rPr>
                <w:rFonts w:ascii="宋体" w:hAnsi="宋体" w:eastAsia="宋体" w:cs="宋体"/>
                <w:color w:val="auto"/>
                <w:sz w:val="21"/>
                <w:szCs w:val="21"/>
                <w:highlight w:val="none"/>
              </w:rPr>
            </w:pPr>
          </w:p>
        </w:tc>
      </w:tr>
      <w:tr w14:paraId="73A58E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15459DF8">
            <w:pPr>
              <w:spacing w:after="0"/>
              <w:jc w:val="center"/>
              <w:textAlignment w:val="bottom"/>
              <w:rPr>
                <w:rFonts w:ascii="宋体" w:hAnsi="宋体" w:eastAsia="宋体" w:cs="宋体"/>
                <w:color w:val="auto"/>
                <w:sz w:val="21"/>
                <w:szCs w:val="21"/>
                <w:highlight w:val="none"/>
              </w:rPr>
            </w:pPr>
          </w:p>
        </w:tc>
        <w:tc>
          <w:tcPr>
            <w:tcW w:w="1381" w:type="dxa"/>
            <w:tcBorders>
              <w:tl2br w:val="nil"/>
              <w:tr2bl w:val="nil"/>
            </w:tcBorders>
            <w:vAlign w:val="center"/>
          </w:tcPr>
          <w:p w14:paraId="071B1B3E">
            <w:pPr>
              <w:spacing w:after="0"/>
              <w:jc w:val="center"/>
              <w:textAlignment w:val="bottom"/>
              <w:rPr>
                <w:rFonts w:ascii="宋体" w:hAnsi="宋体" w:eastAsia="宋体" w:cs="宋体"/>
                <w:color w:val="auto"/>
                <w:sz w:val="21"/>
                <w:szCs w:val="21"/>
                <w:highlight w:val="none"/>
              </w:rPr>
            </w:pPr>
          </w:p>
        </w:tc>
        <w:tc>
          <w:tcPr>
            <w:tcW w:w="1316" w:type="dxa"/>
            <w:tcBorders>
              <w:tl2br w:val="nil"/>
              <w:tr2bl w:val="nil"/>
            </w:tcBorders>
            <w:vAlign w:val="center"/>
          </w:tcPr>
          <w:p w14:paraId="59B3765A">
            <w:pPr>
              <w:spacing w:after="0"/>
              <w:jc w:val="center"/>
              <w:textAlignment w:val="bottom"/>
              <w:rPr>
                <w:rFonts w:ascii="宋体" w:hAnsi="宋体" w:eastAsia="宋体" w:cs="宋体"/>
                <w:color w:val="auto"/>
                <w:sz w:val="21"/>
                <w:szCs w:val="21"/>
                <w:highlight w:val="none"/>
              </w:rPr>
            </w:pPr>
          </w:p>
        </w:tc>
        <w:tc>
          <w:tcPr>
            <w:tcW w:w="1067" w:type="dxa"/>
            <w:tcBorders>
              <w:tl2br w:val="nil"/>
              <w:tr2bl w:val="nil"/>
            </w:tcBorders>
            <w:vAlign w:val="center"/>
          </w:tcPr>
          <w:p w14:paraId="0A1779AA">
            <w:pPr>
              <w:spacing w:after="0"/>
              <w:jc w:val="center"/>
              <w:textAlignment w:val="bottom"/>
              <w:rPr>
                <w:rFonts w:ascii="宋体" w:hAnsi="宋体" w:eastAsia="宋体" w:cs="宋体"/>
                <w:color w:val="auto"/>
                <w:sz w:val="21"/>
                <w:szCs w:val="21"/>
                <w:highlight w:val="none"/>
              </w:rPr>
            </w:pPr>
          </w:p>
        </w:tc>
        <w:tc>
          <w:tcPr>
            <w:tcW w:w="1150" w:type="dxa"/>
            <w:tcBorders>
              <w:tl2br w:val="nil"/>
              <w:tr2bl w:val="nil"/>
            </w:tcBorders>
            <w:vAlign w:val="center"/>
          </w:tcPr>
          <w:p w14:paraId="256009E4">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1C3A1823">
            <w:pPr>
              <w:spacing w:after="0"/>
              <w:jc w:val="center"/>
              <w:textAlignment w:val="bottom"/>
              <w:rPr>
                <w:rFonts w:ascii="宋体" w:hAnsi="宋体" w:eastAsia="宋体" w:cs="宋体"/>
                <w:color w:val="auto"/>
                <w:sz w:val="21"/>
                <w:szCs w:val="21"/>
                <w:highlight w:val="none"/>
              </w:rPr>
            </w:pPr>
          </w:p>
        </w:tc>
        <w:tc>
          <w:tcPr>
            <w:tcW w:w="833" w:type="dxa"/>
            <w:tcBorders>
              <w:tl2br w:val="nil"/>
              <w:tr2bl w:val="nil"/>
            </w:tcBorders>
            <w:vAlign w:val="center"/>
          </w:tcPr>
          <w:p w14:paraId="2EAE2848">
            <w:pPr>
              <w:spacing w:after="0"/>
              <w:jc w:val="center"/>
              <w:textAlignment w:val="bottom"/>
              <w:rPr>
                <w:rFonts w:ascii="宋体" w:hAnsi="宋体" w:eastAsia="宋体" w:cs="宋体"/>
                <w:color w:val="auto"/>
                <w:sz w:val="21"/>
                <w:szCs w:val="21"/>
                <w:highlight w:val="none"/>
              </w:rPr>
            </w:pPr>
          </w:p>
        </w:tc>
        <w:tc>
          <w:tcPr>
            <w:tcW w:w="1050" w:type="dxa"/>
            <w:tcBorders>
              <w:tl2br w:val="nil"/>
              <w:tr2bl w:val="nil"/>
            </w:tcBorders>
            <w:vAlign w:val="center"/>
          </w:tcPr>
          <w:p w14:paraId="4AB8DB4D">
            <w:pPr>
              <w:spacing w:after="0"/>
              <w:jc w:val="center"/>
              <w:textAlignment w:val="bottom"/>
              <w:rPr>
                <w:rFonts w:ascii="宋体" w:hAnsi="宋体" w:eastAsia="宋体" w:cs="宋体"/>
                <w:color w:val="auto"/>
                <w:sz w:val="21"/>
                <w:szCs w:val="21"/>
                <w:highlight w:val="none"/>
              </w:rPr>
            </w:pPr>
          </w:p>
        </w:tc>
      </w:tr>
      <w:tr w14:paraId="19DF44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0DF4532C">
            <w:pPr>
              <w:spacing w:after="0"/>
              <w:jc w:val="center"/>
              <w:textAlignment w:val="bottom"/>
              <w:rPr>
                <w:rFonts w:ascii="宋体" w:hAnsi="宋体" w:eastAsia="宋体" w:cs="宋体"/>
                <w:color w:val="auto"/>
                <w:sz w:val="21"/>
                <w:szCs w:val="21"/>
                <w:highlight w:val="none"/>
              </w:rPr>
            </w:pPr>
          </w:p>
        </w:tc>
        <w:tc>
          <w:tcPr>
            <w:tcW w:w="1381" w:type="dxa"/>
            <w:tcBorders>
              <w:tl2br w:val="nil"/>
              <w:tr2bl w:val="nil"/>
            </w:tcBorders>
            <w:vAlign w:val="center"/>
          </w:tcPr>
          <w:p w14:paraId="6AAE6A32">
            <w:pPr>
              <w:spacing w:after="0"/>
              <w:jc w:val="center"/>
              <w:textAlignment w:val="bottom"/>
              <w:rPr>
                <w:rFonts w:ascii="宋体" w:hAnsi="宋体" w:eastAsia="宋体" w:cs="宋体"/>
                <w:color w:val="auto"/>
                <w:sz w:val="21"/>
                <w:szCs w:val="21"/>
                <w:highlight w:val="none"/>
              </w:rPr>
            </w:pPr>
          </w:p>
        </w:tc>
        <w:tc>
          <w:tcPr>
            <w:tcW w:w="1316" w:type="dxa"/>
            <w:tcBorders>
              <w:tl2br w:val="nil"/>
              <w:tr2bl w:val="nil"/>
            </w:tcBorders>
            <w:vAlign w:val="center"/>
          </w:tcPr>
          <w:p w14:paraId="4CFD03C4">
            <w:pPr>
              <w:spacing w:after="0"/>
              <w:jc w:val="center"/>
              <w:textAlignment w:val="bottom"/>
              <w:rPr>
                <w:rFonts w:ascii="宋体" w:hAnsi="宋体" w:eastAsia="宋体" w:cs="宋体"/>
                <w:color w:val="auto"/>
                <w:sz w:val="21"/>
                <w:szCs w:val="21"/>
                <w:highlight w:val="none"/>
              </w:rPr>
            </w:pPr>
          </w:p>
        </w:tc>
        <w:tc>
          <w:tcPr>
            <w:tcW w:w="1067" w:type="dxa"/>
            <w:tcBorders>
              <w:tl2br w:val="nil"/>
              <w:tr2bl w:val="nil"/>
            </w:tcBorders>
            <w:vAlign w:val="center"/>
          </w:tcPr>
          <w:p w14:paraId="6CA2E661">
            <w:pPr>
              <w:spacing w:after="0"/>
              <w:jc w:val="center"/>
              <w:textAlignment w:val="bottom"/>
              <w:rPr>
                <w:rFonts w:ascii="宋体" w:hAnsi="宋体" w:eastAsia="宋体" w:cs="宋体"/>
                <w:color w:val="auto"/>
                <w:sz w:val="21"/>
                <w:szCs w:val="21"/>
                <w:highlight w:val="none"/>
              </w:rPr>
            </w:pPr>
          </w:p>
        </w:tc>
        <w:tc>
          <w:tcPr>
            <w:tcW w:w="1150" w:type="dxa"/>
            <w:tcBorders>
              <w:tl2br w:val="nil"/>
              <w:tr2bl w:val="nil"/>
            </w:tcBorders>
            <w:vAlign w:val="center"/>
          </w:tcPr>
          <w:p w14:paraId="739C9C00">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15F47CE3">
            <w:pPr>
              <w:spacing w:after="0"/>
              <w:jc w:val="center"/>
              <w:textAlignment w:val="bottom"/>
              <w:rPr>
                <w:rFonts w:ascii="宋体" w:hAnsi="宋体" w:eastAsia="宋体" w:cs="宋体"/>
                <w:color w:val="auto"/>
                <w:sz w:val="21"/>
                <w:szCs w:val="21"/>
                <w:highlight w:val="none"/>
              </w:rPr>
            </w:pPr>
          </w:p>
        </w:tc>
        <w:tc>
          <w:tcPr>
            <w:tcW w:w="833" w:type="dxa"/>
            <w:tcBorders>
              <w:tl2br w:val="nil"/>
              <w:tr2bl w:val="nil"/>
            </w:tcBorders>
            <w:vAlign w:val="center"/>
          </w:tcPr>
          <w:p w14:paraId="68FA21D6">
            <w:pPr>
              <w:spacing w:after="0"/>
              <w:jc w:val="center"/>
              <w:textAlignment w:val="bottom"/>
              <w:rPr>
                <w:rFonts w:ascii="宋体" w:hAnsi="宋体" w:eastAsia="宋体" w:cs="宋体"/>
                <w:color w:val="auto"/>
                <w:sz w:val="21"/>
                <w:szCs w:val="21"/>
                <w:highlight w:val="none"/>
              </w:rPr>
            </w:pPr>
          </w:p>
        </w:tc>
        <w:tc>
          <w:tcPr>
            <w:tcW w:w="1050" w:type="dxa"/>
            <w:tcBorders>
              <w:tl2br w:val="nil"/>
              <w:tr2bl w:val="nil"/>
            </w:tcBorders>
            <w:vAlign w:val="center"/>
          </w:tcPr>
          <w:p w14:paraId="67D4D52E">
            <w:pPr>
              <w:spacing w:after="0"/>
              <w:jc w:val="center"/>
              <w:textAlignment w:val="bottom"/>
              <w:rPr>
                <w:rFonts w:ascii="宋体" w:hAnsi="宋体" w:eastAsia="宋体" w:cs="宋体"/>
                <w:color w:val="auto"/>
                <w:sz w:val="21"/>
                <w:szCs w:val="21"/>
                <w:highlight w:val="none"/>
              </w:rPr>
            </w:pPr>
          </w:p>
        </w:tc>
      </w:tr>
      <w:tr w14:paraId="393DE2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6C92AF90">
            <w:pPr>
              <w:spacing w:after="0"/>
              <w:jc w:val="center"/>
              <w:textAlignment w:val="bottom"/>
              <w:rPr>
                <w:rFonts w:ascii="宋体" w:hAnsi="宋体" w:eastAsia="宋体" w:cs="宋体"/>
                <w:color w:val="auto"/>
                <w:sz w:val="21"/>
                <w:szCs w:val="21"/>
                <w:highlight w:val="none"/>
              </w:rPr>
            </w:pPr>
          </w:p>
        </w:tc>
        <w:tc>
          <w:tcPr>
            <w:tcW w:w="1381" w:type="dxa"/>
            <w:tcBorders>
              <w:tl2br w:val="nil"/>
              <w:tr2bl w:val="nil"/>
            </w:tcBorders>
            <w:vAlign w:val="center"/>
          </w:tcPr>
          <w:p w14:paraId="28DDCC6C">
            <w:pPr>
              <w:spacing w:after="0"/>
              <w:jc w:val="center"/>
              <w:textAlignment w:val="bottom"/>
              <w:rPr>
                <w:rFonts w:ascii="宋体" w:hAnsi="宋体" w:eastAsia="宋体" w:cs="宋体"/>
                <w:color w:val="auto"/>
                <w:sz w:val="21"/>
                <w:szCs w:val="21"/>
                <w:highlight w:val="none"/>
              </w:rPr>
            </w:pPr>
          </w:p>
        </w:tc>
        <w:tc>
          <w:tcPr>
            <w:tcW w:w="1316" w:type="dxa"/>
            <w:tcBorders>
              <w:tl2br w:val="nil"/>
              <w:tr2bl w:val="nil"/>
            </w:tcBorders>
            <w:vAlign w:val="center"/>
          </w:tcPr>
          <w:p w14:paraId="7F00A067">
            <w:pPr>
              <w:spacing w:after="0"/>
              <w:jc w:val="center"/>
              <w:textAlignment w:val="bottom"/>
              <w:rPr>
                <w:rFonts w:ascii="宋体" w:hAnsi="宋体" w:eastAsia="宋体" w:cs="宋体"/>
                <w:color w:val="auto"/>
                <w:sz w:val="21"/>
                <w:szCs w:val="21"/>
                <w:highlight w:val="none"/>
              </w:rPr>
            </w:pPr>
          </w:p>
        </w:tc>
        <w:tc>
          <w:tcPr>
            <w:tcW w:w="1067" w:type="dxa"/>
            <w:tcBorders>
              <w:tl2br w:val="nil"/>
              <w:tr2bl w:val="nil"/>
            </w:tcBorders>
            <w:vAlign w:val="center"/>
          </w:tcPr>
          <w:p w14:paraId="25339BCF">
            <w:pPr>
              <w:spacing w:after="0"/>
              <w:jc w:val="center"/>
              <w:textAlignment w:val="bottom"/>
              <w:rPr>
                <w:rFonts w:ascii="宋体" w:hAnsi="宋体" w:eastAsia="宋体" w:cs="宋体"/>
                <w:color w:val="auto"/>
                <w:sz w:val="21"/>
                <w:szCs w:val="21"/>
                <w:highlight w:val="none"/>
              </w:rPr>
            </w:pPr>
          </w:p>
        </w:tc>
        <w:tc>
          <w:tcPr>
            <w:tcW w:w="1150" w:type="dxa"/>
            <w:tcBorders>
              <w:tl2br w:val="nil"/>
              <w:tr2bl w:val="nil"/>
            </w:tcBorders>
            <w:vAlign w:val="center"/>
          </w:tcPr>
          <w:p w14:paraId="23FCE446">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39B94202">
            <w:pPr>
              <w:spacing w:after="0"/>
              <w:jc w:val="center"/>
              <w:textAlignment w:val="bottom"/>
              <w:rPr>
                <w:rFonts w:ascii="宋体" w:hAnsi="宋体" w:eastAsia="宋体" w:cs="宋体"/>
                <w:color w:val="auto"/>
                <w:sz w:val="21"/>
                <w:szCs w:val="21"/>
                <w:highlight w:val="none"/>
              </w:rPr>
            </w:pPr>
          </w:p>
        </w:tc>
        <w:tc>
          <w:tcPr>
            <w:tcW w:w="833" w:type="dxa"/>
            <w:tcBorders>
              <w:tl2br w:val="nil"/>
              <w:tr2bl w:val="nil"/>
            </w:tcBorders>
            <w:vAlign w:val="center"/>
          </w:tcPr>
          <w:p w14:paraId="5898A083">
            <w:pPr>
              <w:spacing w:after="0"/>
              <w:jc w:val="center"/>
              <w:textAlignment w:val="bottom"/>
              <w:rPr>
                <w:rFonts w:ascii="宋体" w:hAnsi="宋体" w:eastAsia="宋体" w:cs="宋体"/>
                <w:color w:val="auto"/>
                <w:sz w:val="21"/>
                <w:szCs w:val="21"/>
                <w:highlight w:val="none"/>
              </w:rPr>
            </w:pPr>
          </w:p>
        </w:tc>
        <w:tc>
          <w:tcPr>
            <w:tcW w:w="1050" w:type="dxa"/>
            <w:tcBorders>
              <w:tl2br w:val="nil"/>
              <w:tr2bl w:val="nil"/>
            </w:tcBorders>
            <w:vAlign w:val="center"/>
          </w:tcPr>
          <w:p w14:paraId="6C4D135B">
            <w:pPr>
              <w:spacing w:after="0"/>
              <w:jc w:val="center"/>
              <w:textAlignment w:val="bottom"/>
              <w:rPr>
                <w:rFonts w:ascii="宋体" w:hAnsi="宋体" w:eastAsia="宋体" w:cs="宋体"/>
                <w:color w:val="auto"/>
                <w:sz w:val="21"/>
                <w:szCs w:val="21"/>
                <w:highlight w:val="none"/>
              </w:rPr>
            </w:pPr>
          </w:p>
        </w:tc>
      </w:tr>
      <w:tr w14:paraId="682624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6A968A33">
            <w:pPr>
              <w:spacing w:after="0"/>
              <w:jc w:val="center"/>
              <w:textAlignment w:val="bottom"/>
              <w:rPr>
                <w:rFonts w:ascii="宋体" w:hAnsi="宋体" w:eastAsia="宋体" w:cs="宋体"/>
                <w:color w:val="auto"/>
                <w:sz w:val="21"/>
                <w:szCs w:val="21"/>
                <w:highlight w:val="none"/>
              </w:rPr>
            </w:pPr>
          </w:p>
        </w:tc>
        <w:tc>
          <w:tcPr>
            <w:tcW w:w="1381" w:type="dxa"/>
            <w:tcBorders>
              <w:tl2br w:val="nil"/>
              <w:tr2bl w:val="nil"/>
            </w:tcBorders>
            <w:vAlign w:val="center"/>
          </w:tcPr>
          <w:p w14:paraId="7B8BB605">
            <w:pPr>
              <w:spacing w:after="0"/>
              <w:jc w:val="center"/>
              <w:textAlignment w:val="bottom"/>
              <w:rPr>
                <w:rFonts w:ascii="宋体" w:hAnsi="宋体" w:eastAsia="宋体" w:cs="宋体"/>
                <w:color w:val="auto"/>
                <w:sz w:val="21"/>
                <w:szCs w:val="21"/>
                <w:highlight w:val="none"/>
              </w:rPr>
            </w:pPr>
          </w:p>
        </w:tc>
        <w:tc>
          <w:tcPr>
            <w:tcW w:w="1316" w:type="dxa"/>
            <w:tcBorders>
              <w:tl2br w:val="nil"/>
              <w:tr2bl w:val="nil"/>
            </w:tcBorders>
            <w:vAlign w:val="center"/>
          </w:tcPr>
          <w:p w14:paraId="5A4A9F3C">
            <w:pPr>
              <w:spacing w:after="0"/>
              <w:jc w:val="center"/>
              <w:textAlignment w:val="bottom"/>
              <w:rPr>
                <w:rFonts w:ascii="宋体" w:hAnsi="宋体" w:eastAsia="宋体" w:cs="宋体"/>
                <w:color w:val="auto"/>
                <w:sz w:val="21"/>
                <w:szCs w:val="21"/>
                <w:highlight w:val="none"/>
              </w:rPr>
            </w:pPr>
          </w:p>
        </w:tc>
        <w:tc>
          <w:tcPr>
            <w:tcW w:w="1067" w:type="dxa"/>
            <w:tcBorders>
              <w:tl2br w:val="nil"/>
              <w:tr2bl w:val="nil"/>
            </w:tcBorders>
            <w:vAlign w:val="center"/>
          </w:tcPr>
          <w:p w14:paraId="5DC55B38">
            <w:pPr>
              <w:spacing w:after="0"/>
              <w:jc w:val="center"/>
              <w:textAlignment w:val="bottom"/>
              <w:rPr>
                <w:rFonts w:ascii="宋体" w:hAnsi="宋体" w:eastAsia="宋体" w:cs="宋体"/>
                <w:color w:val="auto"/>
                <w:sz w:val="21"/>
                <w:szCs w:val="21"/>
                <w:highlight w:val="none"/>
              </w:rPr>
            </w:pPr>
          </w:p>
        </w:tc>
        <w:tc>
          <w:tcPr>
            <w:tcW w:w="1150" w:type="dxa"/>
            <w:tcBorders>
              <w:tl2br w:val="nil"/>
              <w:tr2bl w:val="nil"/>
            </w:tcBorders>
            <w:vAlign w:val="center"/>
          </w:tcPr>
          <w:p w14:paraId="7652A2DA">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302AD794">
            <w:pPr>
              <w:spacing w:after="0"/>
              <w:jc w:val="center"/>
              <w:textAlignment w:val="bottom"/>
              <w:rPr>
                <w:rFonts w:ascii="宋体" w:hAnsi="宋体" w:eastAsia="宋体" w:cs="宋体"/>
                <w:color w:val="auto"/>
                <w:sz w:val="21"/>
                <w:szCs w:val="21"/>
                <w:highlight w:val="none"/>
              </w:rPr>
            </w:pPr>
          </w:p>
        </w:tc>
        <w:tc>
          <w:tcPr>
            <w:tcW w:w="833" w:type="dxa"/>
            <w:tcBorders>
              <w:tl2br w:val="nil"/>
              <w:tr2bl w:val="nil"/>
            </w:tcBorders>
            <w:vAlign w:val="center"/>
          </w:tcPr>
          <w:p w14:paraId="5591161A">
            <w:pPr>
              <w:spacing w:after="0"/>
              <w:jc w:val="center"/>
              <w:textAlignment w:val="bottom"/>
              <w:rPr>
                <w:rFonts w:ascii="宋体" w:hAnsi="宋体" w:eastAsia="宋体" w:cs="宋体"/>
                <w:color w:val="auto"/>
                <w:sz w:val="21"/>
                <w:szCs w:val="21"/>
                <w:highlight w:val="none"/>
              </w:rPr>
            </w:pPr>
          </w:p>
        </w:tc>
        <w:tc>
          <w:tcPr>
            <w:tcW w:w="1050" w:type="dxa"/>
            <w:tcBorders>
              <w:tl2br w:val="nil"/>
              <w:tr2bl w:val="nil"/>
            </w:tcBorders>
            <w:vAlign w:val="center"/>
          </w:tcPr>
          <w:p w14:paraId="010FEDE6">
            <w:pPr>
              <w:spacing w:after="0"/>
              <w:jc w:val="center"/>
              <w:textAlignment w:val="bottom"/>
              <w:rPr>
                <w:rFonts w:ascii="宋体" w:hAnsi="宋体" w:eastAsia="宋体" w:cs="宋体"/>
                <w:color w:val="auto"/>
                <w:sz w:val="21"/>
                <w:szCs w:val="21"/>
                <w:highlight w:val="none"/>
              </w:rPr>
            </w:pPr>
          </w:p>
        </w:tc>
      </w:tr>
      <w:tr w14:paraId="46E294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1A61369C">
            <w:pPr>
              <w:spacing w:after="0"/>
              <w:jc w:val="center"/>
              <w:textAlignment w:val="bottom"/>
              <w:rPr>
                <w:rFonts w:ascii="宋体" w:hAnsi="宋体" w:eastAsia="宋体" w:cs="宋体"/>
                <w:color w:val="auto"/>
                <w:sz w:val="21"/>
                <w:szCs w:val="21"/>
                <w:highlight w:val="none"/>
              </w:rPr>
            </w:pPr>
          </w:p>
        </w:tc>
        <w:tc>
          <w:tcPr>
            <w:tcW w:w="1381" w:type="dxa"/>
            <w:tcBorders>
              <w:tl2br w:val="nil"/>
              <w:tr2bl w:val="nil"/>
            </w:tcBorders>
            <w:vAlign w:val="center"/>
          </w:tcPr>
          <w:p w14:paraId="6FBB174C">
            <w:pPr>
              <w:spacing w:after="0"/>
              <w:jc w:val="center"/>
              <w:textAlignment w:val="bottom"/>
              <w:rPr>
                <w:rFonts w:ascii="宋体" w:hAnsi="宋体" w:eastAsia="宋体" w:cs="宋体"/>
                <w:color w:val="auto"/>
                <w:sz w:val="21"/>
                <w:szCs w:val="21"/>
                <w:highlight w:val="none"/>
              </w:rPr>
            </w:pPr>
          </w:p>
        </w:tc>
        <w:tc>
          <w:tcPr>
            <w:tcW w:w="1316" w:type="dxa"/>
            <w:tcBorders>
              <w:tl2br w:val="nil"/>
              <w:tr2bl w:val="nil"/>
            </w:tcBorders>
            <w:vAlign w:val="center"/>
          </w:tcPr>
          <w:p w14:paraId="3AFC1F8A">
            <w:pPr>
              <w:spacing w:after="0"/>
              <w:jc w:val="center"/>
              <w:textAlignment w:val="bottom"/>
              <w:rPr>
                <w:rFonts w:ascii="宋体" w:hAnsi="宋体" w:eastAsia="宋体" w:cs="宋体"/>
                <w:color w:val="auto"/>
                <w:sz w:val="21"/>
                <w:szCs w:val="21"/>
                <w:highlight w:val="none"/>
              </w:rPr>
            </w:pPr>
          </w:p>
        </w:tc>
        <w:tc>
          <w:tcPr>
            <w:tcW w:w="1067" w:type="dxa"/>
            <w:tcBorders>
              <w:tl2br w:val="nil"/>
              <w:tr2bl w:val="nil"/>
            </w:tcBorders>
            <w:vAlign w:val="center"/>
          </w:tcPr>
          <w:p w14:paraId="478BA810">
            <w:pPr>
              <w:spacing w:after="0"/>
              <w:jc w:val="center"/>
              <w:textAlignment w:val="bottom"/>
              <w:rPr>
                <w:rFonts w:ascii="宋体" w:hAnsi="宋体" w:eastAsia="宋体" w:cs="宋体"/>
                <w:color w:val="auto"/>
                <w:sz w:val="21"/>
                <w:szCs w:val="21"/>
                <w:highlight w:val="none"/>
              </w:rPr>
            </w:pPr>
          </w:p>
        </w:tc>
        <w:tc>
          <w:tcPr>
            <w:tcW w:w="1150" w:type="dxa"/>
            <w:tcBorders>
              <w:tl2br w:val="nil"/>
              <w:tr2bl w:val="nil"/>
            </w:tcBorders>
            <w:vAlign w:val="center"/>
          </w:tcPr>
          <w:p w14:paraId="7A647397">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12DC601D">
            <w:pPr>
              <w:spacing w:after="0"/>
              <w:jc w:val="center"/>
              <w:textAlignment w:val="bottom"/>
              <w:rPr>
                <w:rFonts w:ascii="宋体" w:hAnsi="宋体" w:eastAsia="宋体" w:cs="宋体"/>
                <w:color w:val="auto"/>
                <w:sz w:val="21"/>
                <w:szCs w:val="21"/>
                <w:highlight w:val="none"/>
              </w:rPr>
            </w:pPr>
          </w:p>
        </w:tc>
        <w:tc>
          <w:tcPr>
            <w:tcW w:w="833" w:type="dxa"/>
            <w:tcBorders>
              <w:tl2br w:val="nil"/>
              <w:tr2bl w:val="nil"/>
            </w:tcBorders>
            <w:vAlign w:val="center"/>
          </w:tcPr>
          <w:p w14:paraId="54DD3FFF">
            <w:pPr>
              <w:spacing w:after="0"/>
              <w:jc w:val="center"/>
              <w:textAlignment w:val="bottom"/>
              <w:rPr>
                <w:rFonts w:ascii="宋体" w:hAnsi="宋体" w:eastAsia="宋体" w:cs="宋体"/>
                <w:color w:val="auto"/>
                <w:sz w:val="21"/>
                <w:szCs w:val="21"/>
                <w:highlight w:val="none"/>
              </w:rPr>
            </w:pPr>
          </w:p>
        </w:tc>
        <w:tc>
          <w:tcPr>
            <w:tcW w:w="1050" w:type="dxa"/>
            <w:tcBorders>
              <w:tl2br w:val="nil"/>
              <w:tr2bl w:val="nil"/>
            </w:tcBorders>
            <w:vAlign w:val="center"/>
          </w:tcPr>
          <w:p w14:paraId="7AE56BEE">
            <w:pPr>
              <w:spacing w:after="0"/>
              <w:jc w:val="center"/>
              <w:textAlignment w:val="bottom"/>
              <w:rPr>
                <w:rFonts w:ascii="宋体" w:hAnsi="宋体" w:eastAsia="宋体" w:cs="宋体"/>
                <w:color w:val="auto"/>
                <w:sz w:val="21"/>
                <w:szCs w:val="21"/>
                <w:highlight w:val="none"/>
              </w:rPr>
            </w:pPr>
          </w:p>
        </w:tc>
      </w:tr>
      <w:tr w14:paraId="1C115E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55B1000B">
            <w:pPr>
              <w:spacing w:after="0"/>
              <w:jc w:val="center"/>
              <w:textAlignment w:val="bottom"/>
              <w:rPr>
                <w:rFonts w:ascii="宋体" w:hAnsi="宋体" w:eastAsia="宋体" w:cs="宋体"/>
                <w:color w:val="auto"/>
                <w:sz w:val="21"/>
                <w:szCs w:val="21"/>
                <w:highlight w:val="none"/>
              </w:rPr>
            </w:pPr>
          </w:p>
        </w:tc>
        <w:tc>
          <w:tcPr>
            <w:tcW w:w="1381" w:type="dxa"/>
            <w:tcBorders>
              <w:tl2br w:val="nil"/>
              <w:tr2bl w:val="nil"/>
            </w:tcBorders>
            <w:vAlign w:val="center"/>
          </w:tcPr>
          <w:p w14:paraId="739077D5">
            <w:pPr>
              <w:spacing w:after="0"/>
              <w:jc w:val="center"/>
              <w:textAlignment w:val="bottom"/>
              <w:rPr>
                <w:rFonts w:ascii="宋体" w:hAnsi="宋体" w:eastAsia="宋体" w:cs="宋体"/>
                <w:color w:val="auto"/>
                <w:sz w:val="21"/>
                <w:szCs w:val="21"/>
                <w:highlight w:val="none"/>
              </w:rPr>
            </w:pPr>
          </w:p>
        </w:tc>
        <w:tc>
          <w:tcPr>
            <w:tcW w:w="1316" w:type="dxa"/>
            <w:tcBorders>
              <w:tl2br w:val="nil"/>
              <w:tr2bl w:val="nil"/>
            </w:tcBorders>
            <w:vAlign w:val="center"/>
          </w:tcPr>
          <w:p w14:paraId="1CAB3464">
            <w:pPr>
              <w:spacing w:after="0"/>
              <w:jc w:val="center"/>
              <w:textAlignment w:val="bottom"/>
              <w:rPr>
                <w:rFonts w:ascii="宋体" w:hAnsi="宋体" w:eastAsia="宋体" w:cs="宋体"/>
                <w:color w:val="auto"/>
                <w:sz w:val="21"/>
                <w:szCs w:val="21"/>
                <w:highlight w:val="none"/>
              </w:rPr>
            </w:pPr>
          </w:p>
        </w:tc>
        <w:tc>
          <w:tcPr>
            <w:tcW w:w="1067" w:type="dxa"/>
            <w:tcBorders>
              <w:tl2br w:val="nil"/>
              <w:tr2bl w:val="nil"/>
            </w:tcBorders>
            <w:vAlign w:val="center"/>
          </w:tcPr>
          <w:p w14:paraId="65971923">
            <w:pPr>
              <w:spacing w:after="0"/>
              <w:jc w:val="center"/>
              <w:textAlignment w:val="bottom"/>
              <w:rPr>
                <w:rFonts w:ascii="宋体" w:hAnsi="宋体" w:eastAsia="宋体" w:cs="宋体"/>
                <w:color w:val="auto"/>
                <w:sz w:val="21"/>
                <w:szCs w:val="21"/>
                <w:highlight w:val="none"/>
              </w:rPr>
            </w:pPr>
          </w:p>
        </w:tc>
        <w:tc>
          <w:tcPr>
            <w:tcW w:w="1150" w:type="dxa"/>
            <w:tcBorders>
              <w:tl2br w:val="nil"/>
              <w:tr2bl w:val="nil"/>
            </w:tcBorders>
            <w:vAlign w:val="center"/>
          </w:tcPr>
          <w:p w14:paraId="39645497">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654163C1">
            <w:pPr>
              <w:spacing w:after="0"/>
              <w:jc w:val="center"/>
              <w:textAlignment w:val="bottom"/>
              <w:rPr>
                <w:rFonts w:ascii="宋体" w:hAnsi="宋体" w:eastAsia="宋体" w:cs="宋体"/>
                <w:color w:val="auto"/>
                <w:sz w:val="21"/>
                <w:szCs w:val="21"/>
                <w:highlight w:val="none"/>
              </w:rPr>
            </w:pPr>
          </w:p>
        </w:tc>
        <w:tc>
          <w:tcPr>
            <w:tcW w:w="833" w:type="dxa"/>
            <w:tcBorders>
              <w:tl2br w:val="nil"/>
              <w:tr2bl w:val="nil"/>
            </w:tcBorders>
            <w:vAlign w:val="center"/>
          </w:tcPr>
          <w:p w14:paraId="6DBD4993">
            <w:pPr>
              <w:spacing w:after="0"/>
              <w:jc w:val="center"/>
              <w:textAlignment w:val="bottom"/>
              <w:rPr>
                <w:rFonts w:ascii="宋体" w:hAnsi="宋体" w:eastAsia="宋体" w:cs="宋体"/>
                <w:color w:val="auto"/>
                <w:sz w:val="21"/>
                <w:szCs w:val="21"/>
                <w:highlight w:val="none"/>
              </w:rPr>
            </w:pPr>
          </w:p>
        </w:tc>
        <w:tc>
          <w:tcPr>
            <w:tcW w:w="1050" w:type="dxa"/>
            <w:tcBorders>
              <w:tl2br w:val="nil"/>
              <w:tr2bl w:val="nil"/>
            </w:tcBorders>
            <w:vAlign w:val="center"/>
          </w:tcPr>
          <w:p w14:paraId="0C3DBDB2">
            <w:pPr>
              <w:spacing w:after="0"/>
              <w:jc w:val="center"/>
              <w:textAlignment w:val="bottom"/>
              <w:rPr>
                <w:rFonts w:ascii="宋体" w:hAnsi="宋体" w:eastAsia="宋体" w:cs="宋体"/>
                <w:color w:val="auto"/>
                <w:sz w:val="21"/>
                <w:szCs w:val="21"/>
                <w:highlight w:val="none"/>
              </w:rPr>
            </w:pPr>
          </w:p>
        </w:tc>
      </w:tr>
      <w:tr w14:paraId="71AF41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1081C8AB">
            <w:pPr>
              <w:spacing w:after="0"/>
              <w:jc w:val="center"/>
              <w:textAlignment w:val="bottom"/>
              <w:rPr>
                <w:rFonts w:ascii="宋体" w:hAnsi="宋体" w:eastAsia="宋体" w:cs="宋体"/>
                <w:color w:val="auto"/>
                <w:sz w:val="21"/>
                <w:szCs w:val="21"/>
                <w:highlight w:val="none"/>
              </w:rPr>
            </w:pPr>
          </w:p>
        </w:tc>
        <w:tc>
          <w:tcPr>
            <w:tcW w:w="1381" w:type="dxa"/>
            <w:tcBorders>
              <w:tl2br w:val="nil"/>
              <w:tr2bl w:val="nil"/>
            </w:tcBorders>
            <w:vAlign w:val="center"/>
          </w:tcPr>
          <w:p w14:paraId="7ECBF931">
            <w:pPr>
              <w:spacing w:after="0"/>
              <w:jc w:val="center"/>
              <w:textAlignment w:val="bottom"/>
              <w:rPr>
                <w:rFonts w:ascii="宋体" w:hAnsi="宋体" w:eastAsia="宋体" w:cs="宋体"/>
                <w:color w:val="auto"/>
                <w:sz w:val="21"/>
                <w:szCs w:val="21"/>
                <w:highlight w:val="none"/>
              </w:rPr>
            </w:pPr>
          </w:p>
        </w:tc>
        <w:tc>
          <w:tcPr>
            <w:tcW w:w="1316" w:type="dxa"/>
            <w:tcBorders>
              <w:tl2br w:val="nil"/>
              <w:tr2bl w:val="nil"/>
            </w:tcBorders>
            <w:vAlign w:val="center"/>
          </w:tcPr>
          <w:p w14:paraId="67CD7506">
            <w:pPr>
              <w:spacing w:after="0"/>
              <w:jc w:val="center"/>
              <w:textAlignment w:val="bottom"/>
              <w:rPr>
                <w:rFonts w:ascii="宋体" w:hAnsi="宋体" w:eastAsia="宋体" w:cs="宋体"/>
                <w:color w:val="auto"/>
                <w:sz w:val="21"/>
                <w:szCs w:val="21"/>
                <w:highlight w:val="none"/>
              </w:rPr>
            </w:pPr>
          </w:p>
        </w:tc>
        <w:tc>
          <w:tcPr>
            <w:tcW w:w="1067" w:type="dxa"/>
            <w:tcBorders>
              <w:tl2br w:val="nil"/>
              <w:tr2bl w:val="nil"/>
            </w:tcBorders>
            <w:vAlign w:val="center"/>
          </w:tcPr>
          <w:p w14:paraId="75E87292">
            <w:pPr>
              <w:spacing w:after="0"/>
              <w:jc w:val="center"/>
              <w:textAlignment w:val="bottom"/>
              <w:rPr>
                <w:rFonts w:ascii="宋体" w:hAnsi="宋体" w:eastAsia="宋体" w:cs="宋体"/>
                <w:color w:val="auto"/>
                <w:sz w:val="21"/>
                <w:szCs w:val="21"/>
                <w:highlight w:val="none"/>
              </w:rPr>
            </w:pPr>
          </w:p>
        </w:tc>
        <w:tc>
          <w:tcPr>
            <w:tcW w:w="1150" w:type="dxa"/>
            <w:tcBorders>
              <w:tl2br w:val="nil"/>
              <w:tr2bl w:val="nil"/>
            </w:tcBorders>
            <w:vAlign w:val="center"/>
          </w:tcPr>
          <w:p w14:paraId="1416350D">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10E19D92">
            <w:pPr>
              <w:spacing w:after="0"/>
              <w:jc w:val="center"/>
              <w:textAlignment w:val="bottom"/>
              <w:rPr>
                <w:rFonts w:ascii="宋体" w:hAnsi="宋体" w:eastAsia="宋体" w:cs="宋体"/>
                <w:color w:val="auto"/>
                <w:sz w:val="21"/>
                <w:szCs w:val="21"/>
                <w:highlight w:val="none"/>
              </w:rPr>
            </w:pPr>
          </w:p>
        </w:tc>
        <w:tc>
          <w:tcPr>
            <w:tcW w:w="833" w:type="dxa"/>
            <w:tcBorders>
              <w:tl2br w:val="nil"/>
              <w:tr2bl w:val="nil"/>
            </w:tcBorders>
            <w:vAlign w:val="center"/>
          </w:tcPr>
          <w:p w14:paraId="140C72AA">
            <w:pPr>
              <w:spacing w:after="0"/>
              <w:jc w:val="center"/>
              <w:textAlignment w:val="bottom"/>
              <w:rPr>
                <w:rFonts w:ascii="宋体" w:hAnsi="宋体" w:eastAsia="宋体" w:cs="宋体"/>
                <w:color w:val="auto"/>
                <w:sz w:val="21"/>
                <w:szCs w:val="21"/>
                <w:highlight w:val="none"/>
              </w:rPr>
            </w:pPr>
          </w:p>
        </w:tc>
        <w:tc>
          <w:tcPr>
            <w:tcW w:w="1050" w:type="dxa"/>
            <w:tcBorders>
              <w:tl2br w:val="nil"/>
              <w:tr2bl w:val="nil"/>
            </w:tcBorders>
            <w:vAlign w:val="center"/>
          </w:tcPr>
          <w:p w14:paraId="2656F628">
            <w:pPr>
              <w:spacing w:after="0"/>
              <w:jc w:val="center"/>
              <w:textAlignment w:val="bottom"/>
              <w:rPr>
                <w:rFonts w:ascii="宋体" w:hAnsi="宋体" w:eastAsia="宋体" w:cs="宋体"/>
                <w:color w:val="auto"/>
                <w:sz w:val="21"/>
                <w:szCs w:val="21"/>
                <w:highlight w:val="none"/>
              </w:rPr>
            </w:pPr>
          </w:p>
        </w:tc>
      </w:tr>
      <w:tr w14:paraId="38EE52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6C4D9306">
            <w:pPr>
              <w:spacing w:after="0"/>
              <w:jc w:val="center"/>
              <w:textAlignment w:val="bottom"/>
              <w:rPr>
                <w:rFonts w:ascii="宋体" w:hAnsi="宋体" w:eastAsia="宋体" w:cs="宋体"/>
                <w:color w:val="auto"/>
                <w:sz w:val="21"/>
                <w:szCs w:val="21"/>
                <w:highlight w:val="none"/>
              </w:rPr>
            </w:pPr>
          </w:p>
        </w:tc>
        <w:tc>
          <w:tcPr>
            <w:tcW w:w="1381" w:type="dxa"/>
            <w:tcBorders>
              <w:tl2br w:val="nil"/>
              <w:tr2bl w:val="nil"/>
            </w:tcBorders>
            <w:vAlign w:val="center"/>
          </w:tcPr>
          <w:p w14:paraId="1423D76B">
            <w:pPr>
              <w:spacing w:after="0"/>
              <w:jc w:val="center"/>
              <w:textAlignment w:val="bottom"/>
              <w:rPr>
                <w:rFonts w:ascii="宋体" w:hAnsi="宋体" w:eastAsia="宋体" w:cs="宋体"/>
                <w:color w:val="auto"/>
                <w:sz w:val="21"/>
                <w:szCs w:val="21"/>
                <w:highlight w:val="none"/>
              </w:rPr>
            </w:pPr>
          </w:p>
        </w:tc>
        <w:tc>
          <w:tcPr>
            <w:tcW w:w="1316" w:type="dxa"/>
            <w:tcBorders>
              <w:tl2br w:val="nil"/>
              <w:tr2bl w:val="nil"/>
            </w:tcBorders>
            <w:vAlign w:val="center"/>
          </w:tcPr>
          <w:p w14:paraId="503FF432">
            <w:pPr>
              <w:spacing w:after="0"/>
              <w:jc w:val="center"/>
              <w:textAlignment w:val="bottom"/>
              <w:rPr>
                <w:rFonts w:ascii="宋体" w:hAnsi="宋体" w:eastAsia="宋体" w:cs="宋体"/>
                <w:color w:val="auto"/>
                <w:sz w:val="21"/>
                <w:szCs w:val="21"/>
                <w:highlight w:val="none"/>
              </w:rPr>
            </w:pPr>
          </w:p>
        </w:tc>
        <w:tc>
          <w:tcPr>
            <w:tcW w:w="1067" w:type="dxa"/>
            <w:tcBorders>
              <w:tl2br w:val="nil"/>
              <w:tr2bl w:val="nil"/>
            </w:tcBorders>
            <w:vAlign w:val="center"/>
          </w:tcPr>
          <w:p w14:paraId="043B1E3D">
            <w:pPr>
              <w:spacing w:after="0"/>
              <w:jc w:val="center"/>
              <w:textAlignment w:val="bottom"/>
              <w:rPr>
                <w:rFonts w:ascii="宋体" w:hAnsi="宋体" w:eastAsia="宋体" w:cs="宋体"/>
                <w:color w:val="auto"/>
                <w:sz w:val="21"/>
                <w:szCs w:val="21"/>
                <w:highlight w:val="none"/>
              </w:rPr>
            </w:pPr>
          </w:p>
        </w:tc>
        <w:tc>
          <w:tcPr>
            <w:tcW w:w="1150" w:type="dxa"/>
            <w:tcBorders>
              <w:tl2br w:val="nil"/>
              <w:tr2bl w:val="nil"/>
            </w:tcBorders>
            <w:vAlign w:val="center"/>
          </w:tcPr>
          <w:p w14:paraId="6BB1F093">
            <w:pPr>
              <w:spacing w:after="0"/>
              <w:jc w:val="center"/>
              <w:textAlignment w:val="bottom"/>
              <w:rPr>
                <w:rFonts w:ascii="宋体" w:hAnsi="宋体" w:eastAsia="宋体" w:cs="宋体"/>
                <w:color w:val="auto"/>
                <w:sz w:val="21"/>
                <w:szCs w:val="21"/>
                <w:highlight w:val="none"/>
              </w:rPr>
            </w:pPr>
          </w:p>
        </w:tc>
        <w:tc>
          <w:tcPr>
            <w:tcW w:w="850" w:type="dxa"/>
            <w:tcBorders>
              <w:tl2br w:val="nil"/>
              <w:tr2bl w:val="nil"/>
            </w:tcBorders>
            <w:vAlign w:val="center"/>
          </w:tcPr>
          <w:p w14:paraId="5079D1B3">
            <w:pPr>
              <w:spacing w:after="0"/>
              <w:jc w:val="center"/>
              <w:textAlignment w:val="bottom"/>
              <w:rPr>
                <w:rFonts w:ascii="宋体" w:hAnsi="宋体" w:eastAsia="宋体" w:cs="宋体"/>
                <w:color w:val="auto"/>
                <w:sz w:val="21"/>
                <w:szCs w:val="21"/>
                <w:highlight w:val="none"/>
              </w:rPr>
            </w:pPr>
          </w:p>
        </w:tc>
        <w:tc>
          <w:tcPr>
            <w:tcW w:w="833" w:type="dxa"/>
            <w:tcBorders>
              <w:tl2br w:val="nil"/>
              <w:tr2bl w:val="nil"/>
            </w:tcBorders>
            <w:vAlign w:val="center"/>
          </w:tcPr>
          <w:p w14:paraId="6BE57B02">
            <w:pPr>
              <w:spacing w:after="0"/>
              <w:jc w:val="center"/>
              <w:textAlignment w:val="bottom"/>
              <w:rPr>
                <w:rFonts w:ascii="宋体" w:hAnsi="宋体" w:eastAsia="宋体" w:cs="宋体"/>
                <w:color w:val="auto"/>
                <w:sz w:val="21"/>
                <w:szCs w:val="21"/>
                <w:highlight w:val="none"/>
              </w:rPr>
            </w:pPr>
          </w:p>
        </w:tc>
        <w:tc>
          <w:tcPr>
            <w:tcW w:w="1050" w:type="dxa"/>
            <w:tcBorders>
              <w:tl2br w:val="nil"/>
              <w:tr2bl w:val="nil"/>
            </w:tcBorders>
            <w:vAlign w:val="center"/>
          </w:tcPr>
          <w:p w14:paraId="170D8F61">
            <w:pPr>
              <w:spacing w:after="0"/>
              <w:jc w:val="center"/>
              <w:textAlignment w:val="bottom"/>
              <w:rPr>
                <w:rFonts w:ascii="宋体" w:hAnsi="宋体" w:eastAsia="宋体" w:cs="宋体"/>
                <w:color w:val="auto"/>
                <w:sz w:val="21"/>
                <w:szCs w:val="21"/>
                <w:highlight w:val="none"/>
              </w:rPr>
            </w:pPr>
          </w:p>
        </w:tc>
      </w:tr>
      <w:tr w14:paraId="6921CC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93" w:hRule="atLeast"/>
        </w:trPr>
        <w:tc>
          <w:tcPr>
            <w:tcW w:w="2256" w:type="dxa"/>
            <w:gridSpan w:val="2"/>
            <w:tcBorders>
              <w:tl2br w:val="nil"/>
              <w:tr2bl w:val="nil"/>
            </w:tcBorders>
            <w:vAlign w:val="center"/>
          </w:tcPr>
          <w:p w14:paraId="5876FB92">
            <w:pPr>
              <w:spacing w:after="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总计</w:t>
            </w:r>
          </w:p>
        </w:tc>
        <w:tc>
          <w:tcPr>
            <w:tcW w:w="6266" w:type="dxa"/>
            <w:gridSpan w:val="6"/>
            <w:tcBorders>
              <w:tl2br w:val="nil"/>
              <w:tr2bl w:val="nil"/>
            </w:tcBorders>
            <w:vAlign w:val="center"/>
          </w:tcPr>
          <w:p w14:paraId="00903BC1">
            <w:pPr>
              <w:spacing w:after="0"/>
              <w:rPr>
                <w:rFonts w:ascii="宋体" w:hAnsi="宋体" w:eastAsia="宋体" w:cs="宋体"/>
                <w:color w:val="auto"/>
                <w:sz w:val="21"/>
                <w:szCs w:val="21"/>
                <w:highlight w:val="none"/>
              </w:rPr>
            </w:pPr>
          </w:p>
        </w:tc>
      </w:tr>
    </w:tbl>
    <w:p w14:paraId="49D95046">
      <w:pPr>
        <w:spacing w:after="0"/>
        <w:rPr>
          <w:rFonts w:hint="eastAsia" w:ascii="宋体" w:hAnsi="宋体" w:eastAsia="宋体"/>
          <w:color w:val="auto"/>
          <w:sz w:val="21"/>
          <w:szCs w:val="21"/>
          <w:highlight w:val="none"/>
        </w:rPr>
      </w:pPr>
    </w:p>
    <w:p w14:paraId="6D23AC86">
      <w:pPr>
        <w:spacing w:after="0"/>
        <w:rPr>
          <w:rFonts w:hint="eastAsia" w:ascii="宋体" w:hAnsi="宋体" w:eastAsia="宋体"/>
          <w:color w:val="auto"/>
          <w:sz w:val="21"/>
          <w:szCs w:val="21"/>
          <w:highlight w:val="none"/>
        </w:rPr>
      </w:pPr>
    </w:p>
    <w:p w14:paraId="035DD6EE">
      <w:pPr>
        <w:spacing w:after="0"/>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代表签字：</w:t>
      </w:r>
    </w:p>
    <w:p w14:paraId="21834BF8">
      <w:pPr>
        <w:spacing w:after="0"/>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盖章：</w:t>
      </w:r>
    </w:p>
    <w:p w14:paraId="1002DDB8">
      <w:pPr>
        <w:jc w:val="both"/>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日期：</w:t>
      </w:r>
    </w:p>
    <w:p w14:paraId="0255CA57">
      <w:pPr>
        <w:pStyle w:val="34"/>
        <w:rPr>
          <w:rFonts w:hint="eastAsia"/>
          <w:color w:val="auto"/>
          <w:highlight w:val="none"/>
        </w:rPr>
      </w:pPr>
    </w:p>
    <w:p w14:paraId="1DE21483">
      <w:pPr>
        <w:tabs>
          <w:tab w:val="left" w:pos="284"/>
        </w:tabs>
        <w:spacing w:after="0"/>
        <w:rPr>
          <w:rStyle w:val="46"/>
          <w:rFonts w:hint="eastAsia" w:ascii="宋体" w:hAnsi="宋体" w:eastAsia="宋体" w:cs="宋体"/>
          <w:b/>
          <w:color w:val="auto"/>
          <w:sz w:val="21"/>
          <w:szCs w:val="21"/>
          <w:highlight w:val="none"/>
        </w:rPr>
      </w:pPr>
      <w:r>
        <w:rPr>
          <w:rStyle w:val="46"/>
          <w:rFonts w:hint="eastAsia" w:ascii="宋体" w:hAnsi="宋体" w:eastAsia="宋体" w:cs="宋体"/>
          <w:b/>
          <w:color w:val="auto"/>
          <w:sz w:val="21"/>
          <w:szCs w:val="21"/>
          <w:highlight w:val="none"/>
        </w:rPr>
        <w:t>注：</w:t>
      </w:r>
    </w:p>
    <w:p w14:paraId="455FB541">
      <w:pPr>
        <w:keepNext w:val="0"/>
        <w:keepLines w:val="0"/>
        <w:pageBreakBefore w:val="0"/>
        <w:widowControl/>
        <w:tabs>
          <w:tab w:val="left" w:pos="284"/>
        </w:tabs>
        <w:kinsoku/>
        <w:wordWrap/>
        <w:overflowPunct/>
        <w:topLinePunct w:val="0"/>
        <w:autoSpaceDE/>
        <w:autoSpaceDN/>
        <w:bidi w:val="0"/>
        <w:adjustRightInd w:val="0"/>
        <w:snapToGrid w:val="0"/>
        <w:spacing w:after="0"/>
        <w:ind w:firstLine="422" w:firstLineChars="200"/>
        <w:textAlignment w:val="auto"/>
        <w:rPr>
          <w:rStyle w:val="46"/>
          <w:rFonts w:ascii="宋体" w:hAnsi="宋体" w:eastAsia="宋体" w:cs="宋体"/>
          <w:b/>
          <w:color w:val="auto"/>
          <w:sz w:val="21"/>
          <w:szCs w:val="21"/>
          <w:highlight w:val="none"/>
        </w:rPr>
      </w:pPr>
      <w:r>
        <w:rPr>
          <w:rStyle w:val="46"/>
          <w:rFonts w:hint="eastAsia" w:ascii="宋体" w:hAnsi="宋体" w:eastAsia="宋体" w:cs="宋体"/>
          <w:b/>
          <w:color w:val="auto"/>
          <w:sz w:val="21"/>
          <w:szCs w:val="21"/>
          <w:highlight w:val="none"/>
        </w:rPr>
        <w:t>1、</w:t>
      </w:r>
      <w:r>
        <w:rPr>
          <w:rStyle w:val="46"/>
          <w:rFonts w:hint="eastAsia" w:ascii="宋体" w:hAnsi="宋体" w:cs="宋体"/>
          <w:b/>
          <w:color w:val="auto"/>
          <w:sz w:val="21"/>
          <w:szCs w:val="21"/>
          <w:highlight w:val="none"/>
          <w:lang w:eastAsia="zh-CN"/>
        </w:rPr>
        <w:t>供应商</w:t>
      </w:r>
      <w:r>
        <w:rPr>
          <w:rStyle w:val="46"/>
          <w:rFonts w:hint="eastAsia" w:ascii="宋体" w:hAnsi="宋体" w:eastAsia="宋体" w:cs="宋体"/>
          <w:b/>
          <w:color w:val="auto"/>
          <w:sz w:val="21"/>
          <w:szCs w:val="21"/>
          <w:highlight w:val="none"/>
        </w:rPr>
        <w:t>在“货物</w:t>
      </w:r>
      <w:r>
        <w:rPr>
          <w:rStyle w:val="46"/>
          <w:rFonts w:hint="eastAsia" w:ascii="宋体" w:hAnsi="宋体" w:eastAsia="宋体" w:cs="宋体"/>
          <w:b/>
          <w:color w:val="auto"/>
          <w:sz w:val="21"/>
          <w:szCs w:val="21"/>
          <w:highlight w:val="none"/>
          <w:lang w:val="en-US" w:eastAsia="zh-CN"/>
        </w:rPr>
        <w:t>/</w:t>
      </w:r>
      <w:r>
        <w:rPr>
          <w:rStyle w:val="46"/>
          <w:rFonts w:hint="eastAsia" w:ascii="宋体" w:hAnsi="宋体" w:eastAsia="宋体" w:cs="宋体"/>
          <w:b/>
          <w:color w:val="auto"/>
          <w:sz w:val="21"/>
          <w:szCs w:val="21"/>
          <w:highlight w:val="none"/>
        </w:rPr>
        <w:t>服务报价</w:t>
      </w:r>
      <w:r>
        <w:rPr>
          <w:rStyle w:val="46"/>
          <w:rFonts w:hint="eastAsia" w:ascii="宋体" w:hAnsi="宋体" w:eastAsia="宋体" w:cs="宋体"/>
          <w:b/>
          <w:color w:val="auto"/>
          <w:sz w:val="21"/>
          <w:szCs w:val="21"/>
          <w:highlight w:val="none"/>
          <w:lang w:val="en-US" w:eastAsia="zh-CN"/>
        </w:rPr>
        <w:t>明细</w:t>
      </w:r>
      <w:r>
        <w:rPr>
          <w:rStyle w:val="46"/>
          <w:rFonts w:hint="eastAsia" w:ascii="宋体" w:hAnsi="宋体" w:eastAsia="宋体" w:cs="宋体"/>
          <w:b/>
          <w:color w:val="auto"/>
          <w:sz w:val="21"/>
          <w:szCs w:val="21"/>
          <w:highlight w:val="none"/>
        </w:rPr>
        <w:t>表”中的报价内容中，如有属于节能产品或环境标志产的，必须在此表单独列明且提供相应的证明材料，否则在计算价格得分时不予以相应的扣除；</w:t>
      </w:r>
    </w:p>
    <w:p w14:paraId="6C3D4E14">
      <w:pPr>
        <w:keepNext w:val="0"/>
        <w:keepLines w:val="0"/>
        <w:pageBreakBefore w:val="0"/>
        <w:widowControl/>
        <w:kinsoku/>
        <w:wordWrap/>
        <w:overflowPunct/>
        <w:topLinePunct w:val="0"/>
        <w:autoSpaceDE/>
        <w:autoSpaceDN/>
        <w:bidi w:val="0"/>
        <w:adjustRightInd w:val="0"/>
        <w:snapToGrid w:val="0"/>
        <w:ind w:firstLine="422" w:firstLineChars="200"/>
        <w:textAlignment w:val="auto"/>
        <w:rPr>
          <w:rFonts w:ascii="微软雅黑" w:hAnsi="微软雅黑" w:cs="微软雅黑"/>
          <w:b/>
          <w:color w:val="auto"/>
          <w:sz w:val="28"/>
          <w:szCs w:val="28"/>
          <w:highlight w:val="none"/>
        </w:rPr>
      </w:pPr>
      <w:r>
        <w:rPr>
          <w:rStyle w:val="46"/>
          <w:rFonts w:hint="eastAsia" w:ascii="宋体" w:hAnsi="宋体" w:eastAsia="宋体" w:cs="宋体"/>
          <w:b/>
          <w:color w:val="auto"/>
          <w:sz w:val="21"/>
          <w:szCs w:val="21"/>
          <w:highlight w:val="none"/>
        </w:rPr>
        <w:t>2、</w:t>
      </w:r>
      <w:r>
        <w:rPr>
          <w:rStyle w:val="46"/>
          <w:rFonts w:hint="eastAsia" w:ascii="宋体" w:hAnsi="宋体" w:cs="宋体"/>
          <w:b/>
          <w:color w:val="auto"/>
          <w:sz w:val="21"/>
          <w:szCs w:val="21"/>
          <w:highlight w:val="none"/>
          <w:lang w:eastAsia="zh-CN"/>
        </w:rPr>
        <w:t>供应商</w:t>
      </w:r>
      <w:r>
        <w:rPr>
          <w:rStyle w:val="46"/>
          <w:rFonts w:hint="eastAsia" w:ascii="宋体" w:hAnsi="宋体" w:eastAsia="宋体" w:cs="宋体"/>
          <w:b/>
          <w:color w:val="auto"/>
          <w:sz w:val="21"/>
          <w:szCs w:val="21"/>
          <w:highlight w:val="none"/>
        </w:rPr>
        <w:t>应该如实填写，如</w:t>
      </w:r>
      <w:r>
        <w:rPr>
          <w:rStyle w:val="46"/>
          <w:rFonts w:hint="eastAsia" w:ascii="宋体" w:hAnsi="宋体" w:cs="宋体"/>
          <w:b/>
          <w:color w:val="auto"/>
          <w:sz w:val="21"/>
          <w:szCs w:val="21"/>
          <w:highlight w:val="none"/>
          <w:lang w:eastAsia="zh-CN"/>
        </w:rPr>
        <w:t>供应商</w:t>
      </w:r>
      <w:r>
        <w:rPr>
          <w:rStyle w:val="46"/>
          <w:rFonts w:hint="eastAsia" w:ascii="宋体" w:hAnsi="宋体" w:eastAsia="宋体" w:cs="宋体"/>
          <w:b/>
          <w:color w:val="auto"/>
          <w:sz w:val="21"/>
          <w:szCs w:val="21"/>
          <w:highlight w:val="none"/>
        </w:rPr>
        <w:t>所投产品中无节能或环保产品的，请留空或删除此表！</w:t>
      </w:r>
    </w:p>
    <w:p w14:paraId="28104593">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289" w:name="_Toc8170"/>
      <w:bookmarkStart w:id="290" w:name="_Toc13928"/>
      <w:bookmarkStart w:id="291" w:name="_Toc10853"/>
      <w:r>
        <w:rPr>
          <w:rFonts w:hint="eastAsia"/>
          <w:color w:val="auto"/>
          <w:highlight w:val="none"/>
          <w:lang w:val="en-US" w:eastAsia="zh-CN"/>
        </w:rPr>
        <w:t>五、中小企业声明函</w:t>
      </w:r>
      <w:bookmarkEnd w:id="289"/>
      <w:bookmarkEnd w:id="290"/>
      <w:bookmarkEnd w:id="291"/>
    </w:p>
    <w:p w14:paraId="7F75A94F">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中小企业声明函（货物）</w:t>
      </w:r>
    </w:p>
    <w:p w14:paraId="1650E4F2">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lang w:val="en-US" w:eastAsia="zh-CN"/>
        </w:rPr>
        <w:t>本公司（联合体）郑重声明，根据《政府采购促进中小企业发展管理办法》（财库〔2020〕46号）的规定，本公司（联合体）参加</w:t>
      </w:r>
      <w:r>
        <w:rPr>
          <w:rFonts w:hint="eastAsia" w:asciiTheme="minorEastAsia" w:hAnsiTheme="minorEastAsia" w:eastAsiaTheme="minorEastAsia" w:cstheme="minorEastAsia"/>
          <w:color w:val="auto"/>
          <w:sz w:val="21"/>
          <w:szCs w:val="21"/>
          <w:highlight w:val="none"/>
          <w:u w:val="single"/>
          <w:lang w:val="en-US" w:eastAsia="zh-CN"/>
        </w:rPr>
        <w:t>（单位名称）</w:t>
      </w:r>
      <w:r>
        <w:rPr>
          <w:rFonts w:hint="eastAsia" w:asciiTheme="minorEastAsia" w:hAnsiTheme="minorEastAsia" w:eastAsiaTheme="minorEastAsia" w:cstheme="minorEastAsia"/>
          <w:color w:val="auto"/>
          <w:sz w:val="21"/>
          <w:szCs w:val="21"/>
          <w:highlight w:val="none"/>
          <w:u w:val="none"/>
          <w:lang w:val="en-US" w:eastAsia="zh-CN"/>
        </w:rPr>
        <w:t>的</w:t>
      </w:r>
      <w:r>
        <w:rPr>
          <w:rFonts w:hint="eastAsia" w:asciiTheme="minorEastAsia" w:hAnsiTheme="minorEastAsia" w:eastAsiaTheme="minorEastAsia" w:cstheme="minorEastAsia"/>
          <w:color w:val="auto"/>
          <w:sz w:val="21"/>
          <w:szCs w:val="21"/>
          <w:highlight w:val="none"/>
          <w:u w:val="single"/>
          <w:lang w:val="en-US" w:eastAsia="zh-CN"/>
        </w:rPr>
        <w:t>（项目名称）</w:t>
      </w:r>
      <w:r>
        <w:rPr>
          <w:rFonts w:hint="eastAsia" w:asciiTheme="minorEastAsia" w:hAnsiTheme="minorEastAsia" w:eastAsiaTheme="minorEastAsia" w:cstheme="minorEastAsia"/>
          <w:color w:val="auto"/>
          <w:sz w:val="21"/>
          <w:szCs w:val="21"/>
          <w:highlight w:val="none"/>
          <w:u w:val="none"/>
          <w:lang w:val="en-US" w:eastAsia="zh-CN"/>
        </w:rPr>
        <w:t>采购活动，提供的货物全部由符合政策要求的中小企业制造。相关企业</w:t>
      </w:r>
      <w:r>
        <w:rPr>
          <w:rFonts w:hint="eastAsia" w:asciiTheme="minorEastAsia" w:hAnsiTheme="minorEastAsia" w:eastAsiaTheme="minorEastAsia" w:cstheme="minorEastAsia"/>
          <w:color w:val="auto"/>
          <w:sz w:val="21"/>
          <w:szCs w:val="21"/>
          <w:highlight w:val="none"/>
          <w:u w:val="single"/>
          <w:lang w:val="en-US" w:eastAsia="zh-CN"/>
        </w:rPr>
        <w:t>（含联合体中的中小企业、签订分包意向协议的中小企业）</w:t>
      </w:r>
      <w:r>
        <w:rPr>
          <w:rFonts w:hint="eastAsia" w:asciiTheme="minorEastAsia" w:hAnsiTheme="minorEastAsia" w:eastAsiaTheme="minorEastAsia" w:cstheme="minorEastAsia"/>
          <w:color w:val="auto"/>
          <w:sz w:val="21"/>
          <w:szCs w:val="21"/>
          <w:highlight w:val="none"/>
          <w:u w:val="none"/>
          <w:lang w:val="en-US" w:eastAsia="zh-CN"/>
        </w:rPr>
        <w:t>的具体情况如下：</w:t>
      </w:r>
    </w:p>
    <w:p w14:paraId="6471DD80">
      <w:pPr>
        <w:pStyle w:val="2"/>
        <w:keepNext w:val="0"/>
        <w:keepLines w:val="0"/>
        <w:pageBreakBefore w:val="0"/>
        <w:widowControl/>
        <w:kinsoku/>
        <w:wordWrap/>
        <w:overflowPunct/>
        <w:topLinePunct w:val="0"/>
        <w:autoSpaceDE/>
        <w:autoSpaceDN/>
        <w:bidi w:val="0"/>
        <w:adjustRightInd w:val="0"/>
        <w:snapToGrid w:val="0"/>
        <w:spacing w:before="0" w:line="360" w:lineRule="auto"/>
        <w:ind w:left="119" w:firstLine="420" w:firstLineChars="200"/>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u w:val="single"/>
          <w:lang w:val="en-US" w:eastAsia="zh-CN"/>
        </w:rPr>
        <w:t>（标的名称）</w:t>
      </w:r>
      <w:r>
        <w:rPr>
          <w:rFonts w:hint="eastAsia" w:asciiTheme="minorEastAsia" w:hAnsiTheme="minorEastAsia" w:eastAsiaTheme="minorEastAsia" w:cstheme="minorEastAsia"/>
          <w:color w:val="auto"/>
          <w:sz w:val="21"/>
          <w:szCs w:val="21"/>
          <w:highlight w:val="none"/>
          <w:u w:val="none"/>
          <w:lang w:val="en-US" w:eastAsia="zh-CN"/>
        </w:rPr>
        <w:t>，属于</w:t>
      </w:r>
      <w:r>
        <w:rPr>
          <w:rFonts w:hint="eastAsia" w:asciiTheme="minorEastAsia" w:hAnsiTheme="minorEastAsia" w:eastAsiaTheme="minorEastAsia" w:cstheme="minorEastAsia"/>
          <w:color w:val="auto"/>
          <w:sz w:val="21"/>
          <w:szCs w:val="21"/>
          <w:highlight w:val="none"/>
          <w:u w:val="single"/>
          <w:lang w:val="en-US" w:eastAsia="zh-CN"/>
        </w:rPr>
        <w:t>（采购文件中明确的所属行业）行业</w:t>
      </w:r>
      <w:r>
        <w:rPr>
          <w:rFonts w:hint="eastAsia" w:asciiTheme="minorEastAsia" w:hAnsiTheme="minorEastAsia" w:eastAsiaTheme="minorEastAsia" w:cstheme="minorEastAsia"/>
          <w:color w:val="auto"/>
          <w:sz w:val="21"/>
          <w:szCs w:val="21"/>
          <w:highlight w:val="none"/>
          <w:u w:val="none"/>
          <w:lang w:val="en-US" w:eastAsia="zh-CN"/>
        </w:rPr>
        <w:t>；制造商为</w:t>
      </w:r>
      <w:r>
        <w:rPr>
          <w:rFonts w:hint="eastAsia" w:asciiTheme="minorEastAsia" w:hAnsiTheme="minorEastAsia" w:eastAsiaTheme="minorEastAsia" w:cstheme="minorEastAsia"/>
          <w:color w:val="auto"/>
          <w:sz w:val="21"/>
          <w:szCs w:val="21"/>
          <w:highlight w:val="none"/>
          <w:u w:val="single"/>
          <w:lang w:val="en-US" w:eastAsia="zh-CN"/>
        </w:rPr>
        <w:t>（企业名称）</w:t>
      </w:r>
      <w:r>
        <w:rPr>
          <w:rFonts w:hint="eastAsia" w:asciiTheme="minorEastAsia" w:hAnsiTheme="minorEastAsia" w:eastAsiaTheme="minorEastAsia" w:cstheme="minorEastAsia"/>
          <w:color w:val="auto"/>
          <w:sz w:val="21"/>
          <w:szCs w:val="21"/>
          <w:highlight w:val="none"/>
          <w:u w:val="none"/>
          <w:lang w:val="en-US" w:eastAsia="zh-CN"/>
        </w:rPr>
        <w:t>，从业人员_______人，营业收入为_______万元，资产总额为______万元</w:t>
      </w:r>
      <w:r>
        <w:rPr>
          <w:rStyle w:val="32"/>
          <w:rFonts w:hint="eastAsia" w:asciiTheme="minorEastAsia" w:hAnsiTheme="minorEastAsia" w:eastAsiaTheme="minorEastAsia" w:cstheme="minorEastAsia"/>
          <w:color w:val="auto"/>
          <w:sz w:val="21"/>
          <w:szCs w:val="21"/>
          <w:highlight w:val="none"/>
          <w:u w:val="none"/>
          <w:lang w:val="en-US" w:eastAsia="zh-CN"/>
        </w:rPr>
        <w:footnoteReference w:id="0"/>
      </w:r>
      <w:r>
        <w:rPr>
          <w:rFonts w:hint="eastAsia" w:asciiTheme="minorEastAsia" w:hAnsiTheme="minorEastAsia" w:eastAsiaTheme="minorEastAsia" w:cstheme="minorEastAsia"/>
          <w:color w:val="auto"/>
          <w:sz w:val="21"/>
          <w:szCs w:val="21"/>
          <w:highlight w:val="none"/>
          <w:u w:val="none"/>
          <w:lang w:val="en-US" w:eastAsia="zh-CN"/>
        </w:rPr>
        <w:t>，属于</w:t>
      </w:r>
      <w:r>
        <w:rPr>
          <w:rFonts w:hint="eastAsia" w:asciiTheme="minorEastAsia" w:hAnsiTheme="minorEastAsia" w:eastAsiaTheme="minorEastAsia" w:cstheme="minorEastAsia"/>
          <w:color w:val="auto"/>
          <w:sz w:val="21"/>
          <w:szCs w:val="21"/>
          <w:highlight w:val="none"/>
          <w:u w:val="single"/>
          <w:lang w:val="en-US" w:eastAsia="zh-CN"/>
        </w:rPr>
        <w:t>（中型企业、小型企业、微型企业）</w:t>
      </w:r>
      <w:r>
        <w:rPr>
          <w:rFonts w:hint="eastAsia" w:asciiTheme="minorEastAsia" w:hAnsiTheme="minorEastAsia" w:eastAsiaTheme="minorEastAsia" w:cstheme="minorEastAsia"/>
          <w:color w:val="auto"/>
          <w:sz w:val="21"/>
          <w:szCs w:val="21"/>
          <w:highlight w:val="none"/>
          <w:u w:val="none"/>
          <w:lang w:val="en-US" w:eastAsia="zh-CN"/>
        </w:rPr>
        <w:t>；</w:t>
      </w:r>
    </w:p>
    <w:p w14:paraId="2AA156F9">
      <w:pPr>
        <w:pStyle w:val="2"/>
        <w:keepNext w:val="0"/>
        <w:keepLines w:val="0"/>
        <w:pageBreakBefore w:val="0"/>
        <w:widowControl/>
        <w:kinsoku/>
        <w:wordWrap/>
        <w:overflowPunct/>
        <w:topLinePunct w:val="0"/>
        <w:autoSpaceDE/>
        <w:autoSpaceDN/>
        <w:bidi w:val="0"/>
        <w:adjustRightInd w:val="0"/>
        <w:snapToGrid w:val="0"/>
        <w:spacing w:before="0" w:line="360" w:lineRule="auto"/>
        <w:ind w:left="119" w:firstLine="420" w:firstLineChars="200"/>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u w:val="none"/>
          <w:lang w:val="en-US" w:eastAsia="zh-CN"/>
        </w:rPr>
        <w:t>2.</w:t>
      </w:r>
      <w:r>
        <w:rPr>
          <w:rFonts w:hint="eastAsia" w:asciiTheme="minorEastAsia" w:hAnsiTheme="minorEastAsia" w:eastAsiaTheme="minorEastAsia" w:cstheme="minorEastAsia"/>
          <w:color w:val="auto"/>
          <w:sz w:val="21"/>
          <w:szCs w:val="21"/>
          <w:highlight w:val="none"/>
          <w:u w:val="single"/>
          <w:lang w:val="en-US" w:eastAsia="zh-CN"/>
        </w:rPr>
        <w:t>（标的名称）</w:t>
      </w:r>
      <w:r>
        <w:rPr>
          <w:rFonts w:hint="eastAsia" w:asciiTheme="minorEastAsia" w:hAnsiTheme="minorEastAsia" w:eastAsiaTheme="minorEastAsia" w:cstheme="minorEastAsia"/>
          <w:color w:val="auto"/>
          <w:sz w:val="21"/>
          <w:szCs w:val="21"/>
          <w:highlight w:val="none"/>
          <w:u w:val="none"/>
          <w:lang w:val="en-US" w:eastAsia="zh-CN"/>
        </w:rPr>
        <w:t>，属于</w:t>
      </w:r>
      <w:r>
        <w:rPr>
          <w:rFonts w:hint="eastAsia" w:asciiTheme="minorEastAsia" w:hAnsiTheme="minorEastAsia" w:eastAsiaTheme="minorEastAsia" w:cstheme="minorEastAsia"/>
          <w:color w:val="auto"/>
          <w:sz w:val="21"/>
          <w:szCs w:val="21"/>
          <w:highlight w:val="none"/>
          <w:u w:val="single"/>
          <w:lang w:val="en-US" w:eastAsia="zh-CN"/>
        </w:rPr>
        <w:t>（采购文件中明确的所属行业）行业</w:t>
      </w:r>
      <w:r>
        <w:rPr>
          <w:rFonts w:hint="eastAsia" w:asciiTheme="minorEastAsia" w:hAnsiTheme="minorEastAsia" w:eastAsiaTheme="minorEastAsia" w:cstheme="minorEastAsia"/>
          <w:color w:val="auto"/>
          <w:sz w:val="21"/>
          <w:szCs w:val="21"/>
          <w:highlight w:val="none"/>
          <w:u w:val="none"/>
          <w:lang w:val="en-US" w:eastAsia="zh-CN"/>
        </w:rPr>
        <w:t>；制造商为</w:t>
      </w:r>
      <w:r>
        <w:rPr>
          <w:rFonts w:hint="eastAsia" w:asciiTheme="minorEastAsia" w:hAnsiTheme="minorEastAsia" w:eastAsiaTheme="minorEastAsia" w:cstheme="minorEastAsia"/>
          <w:color w:val="auto"/>
          <w:sz w:val="21"/>
          <w:szCs w:val="21"/>
          <w:highlight w:val="none"/>
          <w:u w:val="single"/>
          <w:lang w:val="en-US" w:eastAsia="zh-CN"/>
        </w:rPr>
        <w:t>（企业名称）</w:t>
      </w:r>
      <w:r>
        <w:rPr>
          <w:rFonts w:hint="eastAsia" w:asciiTheme="minorEastAsia" w:hAnsiTheme="minorEastAsia" w:eastAsiaTheme="minorEastAsia" w:cstheme="minorEastAsia"/>
          <w:color w:val="auto"/>
          <w:sz w:val="21"/>
          <w:szCs w:val="21"/>
          <w:highlight w:val="none"/>
          <w:u w:val="none"/>
          <w:lang w:val="en-US" w:eastAsia="zh-CN"/>
        </w:rPr>
        <w:t>，从业人员_______人，营业收入为_______万元，资产总额为______万元，属于</w:t>
      </w:r>
      <w:r>
        <w:rPr>
          <w:rFonts w:hint="eastAsia" w:asciiTheme="minorEastAsia" w:hAnsiTheme="minorEastAsia" w:eastAsiaTheme="minorEastAsia" w:cstheme="minorEastAsia"/>
          <w:color w:val="auto"/>
          <w:sz w:val="21"/>
          <w:szCs w:val="21"/>
          <w:highlight w:val="none"/>
          <w:u w:val="single"/>
          <w:lang w:val="en-US" w:eastAsia="zh-CN"/>
        </w:rPr>
        <w:t>（中型企业、小型企业、微型企业）</w:t>
      </w:r>
      <w:r>
        <w:rPr>
          <w:rFonts w:hint="eastAsia" w:asciiTheme="minorEastAsia" w:hAnsiTheme="minorEastAsia" w:eastAsiaTheme="minorEastAsia" w:cstheme="minorEastAsia"/>
          <w:color w:val="auto"/>
          <w:sz w:val="21"/>
          <w:szCs w:val="21"/>
          <w:highlight w:val="none"/>
          <w:u w:val="none"/>
          <w:lang w:val="en-US" w:eastAsia="zh-CN"/>
        </w:rPr>
        <w:t>；</w:t>
      </w:r>
    </w:p>
    <w:p w14:paraId="7767093F">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210" w:firstLineChars="100"/>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u w:val="none"/>
          <w:lang w:val="en-US" w:eastAsia="zh-CN"/>
        </w:rPr>
        <w:t>……</w:t>
      </w:r>
    </w:p>
    <w:p w14:paraId="38F04949">
      <w:pPr>
        <w:bidi w:val="0"/>
        <w:ind w:firstLine="420" w:firstLineChars="200"/>
        <w:rPr>
          <w:rFonts w:hint="eastAsia"/>
          <w:color w:val="auto"/>
          <w:highlight w:val="none"/>
          <w:lang w:val="en-US" w:eastAsia="zh-CN"/>
        </w:rPr>
      </w:pPr>
      <w:r>
        <w:rPr>
          <w:rFonts w:hint="eastAsia"/>
          <w:color w:val="auto"/>
          <w:highlight w:val="none"/>
          <w:lang w:val="en-US" w:eastAsia="zh-CN"/>
        </w:rPr>
        <w:t>以上企业，不属于大企业的分支机构，不存在控股股东为大企业的情形，也不存在与大企业的负责人为同一人的情形。</w:t>
      </w:r>
    </w:p>
    <w:p w14:paraId="5518C5A6">
      <w:pPr>
        <w:bidi w:val="0"/>
        <w:ind w:firstLine="420" w:firstLineChars="200"/>
        <w:rPr>
          <w:rFonts w:hint="eastAsia"/>
          <w:color w:val="auto"/>
          <w:highlight w:val="none"/>
          <w:lang w:val="en-US" w:eastAsia="zh-CN"/>
        </w:rPr>
      </w:pPr>
      <w:r>
        <w:rPr>
          <w:rFonts w:hint="eastAsia"/>
          <w:color w:val="auto"/>
          <w:highlight w:val="none"/>
          <w:lang w:val="en-US" w:eastAsia="zh-CN"/>
        </w:rPr>
        <w:t>本企业对上诉声明内容的真实性负责。如有虚假，将依法承担相应责任。</w:t>
      </w:r>
    </w:p>
    <w:p w14:paraId="08C74719">
      <w:pPr>
        <w:pStyle w:val="2"/>
        <w:keepNext w:val="0"/>
        <w:keepLines w:val="0"/>
        <w:pageBreakBefore w:val="0"/>
        <w:widowControl/>
        <w:kinsoku/>
        <w:wordWrap w:val="0"/>
        <w:overflowPunct/>
        <w:topLinePunct w:val="0"/>
        <w:autoSpaceDE/>
        <w:autoSpaceDN/>
        <w:bidi w:val="0"/>
        <w:adjustRightInd w:val="0"/>
        <w:snapToGrid w:val="0"/>
        <w:spacing w:line="360" w:lineRule="auto"/>
        <w:ind w:left="0" w:leftChars="0" w:firstLine="480" w:firstLineChars="0"/>
        <w:jc w:val="right"/>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u w:val="none"/>
          <w:lang w:val="en-US" w:eastAsia="zh-CN"/>
        </w:rPr>
        <w:t xml:space="preserve">    </w:t>
      </w:r>
    </w:p>
    <w:p w14:paraId="0104A6CE">
      <w:pPr>
        <w:pStyle w:val="2"/>
        <w:keepNext w:val="0"/>
        <w:keepLines w:val="0"/>
        <w:pageBreakBefore w:val="0"/>
        <w:widowControl/>
        <w:kinsoku/>
        <w:wordWrap/>
        <w:overflowPunct/>
        <w:topLinePunct w:val="0"/>
        <w:autoSpaceDE/>
        <w:autoSpaceDN/>
        <w:bidi w:val="0"/>
        <w:adjustRightInd w:val="0"/>
        <w:snapToGrid w:val="0"/>
        <w:spacing w:line="360" w:lineRule="auto"/>
        <w:ind w:firstLine="4830" w:firstLineChars="2300"/>
        <w:jc w:val="both"/>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u w:val="none"/>
          <w:lang w:val="en-US" w:eastAsia="zh-CN"/>
        </w:rPr>
        <w:t>企业名称（盖章）：</w:t>
      </w:r>
    </w:p>
    <w:p w14:paraId="206FCC6C">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0"/>
        <w:jc w:val="center"/>
        <w:textAlignment w:val="auto"/>
        <w:rPr>
          <w:rFonts w:hint="default"/>
          <w:color w:val="auto"/>
          <w:highlight w:val="none"/>
          <w:u w:val="none"/>
          <w:lang w:val="en-US" w:eastAsia="zh-CN"/>
        </w:rPr>
      </w:pPr>
      <w:r>
        <w:rPr>
          <w:rFonts w:hint="eastAsia" w:asciiTheme="minorEastAsia" w:hAnsiTheme="minorEastAsia" w:eastAsiaTheme="minorEastAsia" w:cstheme="minorEastAsia"/>
          <w:color w:val="auto"/>
          <w:sz w:val="21"/>
          <w:szCs w:val="21"/>
          <w:highlight w:val="none"/>
          <w:u w:val="none"/>
          <w:lang w:val="en-US" w:eastAsia="zh-CN"/>
        </w:rPr>
        <w:t xml:space="preserve">                 日期：</w:t>
      </w:r>
    </w:p>
    <w:p w14:paraId="7B63CE44">
      <w:pPr>
        <w:rPr>
          <w:rFonts w:hint="eastAsia" w:ascii="宋体" w:hAnsi="宋体" w:eastAsia="宋体"/>
          <w:b/>
          <w:bCs/>
          <w:color w:val="auto"/>
          <w:sz w:val="21"/>
          <w:szCs w:val="21"/>
          <w:highlight w:val="none"/>
        </w:rPr>
      </w:pPr>
    </w:p>
    <w:p w14:paraId="620201A6">
      <w:pPr>
        <w:ind w:firstLine="422" w:firstLineChars="200"/>
        <w:rPr>
          <w:rFonts w:hint="eastAsia" w:ascii="宋体" w:hAnsi="宋体" w:eastAsia="宋体"/>
          <w:b/>
          <w:bCs/>
          <w:color w:val="auto"/>
          <w:sz w:val="21"/>
          <w:szCs w:val="21"/>
          <w:highlight w:val="none"/>
          <w:lang w:val="en-US" w:eastAsia="zh-CN"/>
        </w:rPr>
      </w:pPr>
    </w:p>
    <w:p w14:paraId="1CBA0F4C">
      <w:pPr>
        <w:ind w:firstLine="422" w:firstLineChars="200"/>
        <w:rPr>
          <w:rFonts w:hint="eastAsia" w:ascii="宋体" w:hAnsi="宋体" w:eastAsia="宋体"/>
          <w:b/>
          <w:bCs/>
          <w:color w:val="auto"/>
          <w:sz w:val="21"/>
          <w:szCs w:val="21"/>
          <w:highlight w:val="none"/>
          <w:lang w:val="en-US" w:eastAsia="zh-CN"/>
        </w:rPr>
      </w:pPr>
    </w:p>
    <w:p w14:paraId="1CDE750B">
      <w:pPr>
        <w:ind w:firstLine="422" w:firstLineChars="200"/>
        <w:rPr>
          <w:rFonts w:hint="eastAsia" w:ascii="宋体" w:hAnsi="宋体" w:eastAsia="宋体"/>
          <w:color w:val="auto"/>
          <w:sz w:val="21"/>
          <w:szCs w:val="21"/>
          <w:highlight w:val="none"/>
        </w:rPr>
      </w:pPr>
      <w:r>
        <w:rPr>
          <w:rFonts w:hint="eastAsia" w:ascii="宋体" w:hAnsi="宋体" w:eastAsia="宋体"/>
          <w:b/>
          <w:bCs/>
          <w:color w:val="auto"/>
          <w:sz w:val="21"/>
          <w:szCs w:val="21"/>
          <w:highlight w:val="none"/>
          <w:lang w:val="en-US" w:eastAsia="zh-CN"/>
        </w:rPr>
        <w:t>注：</w:t>
      </w:r>
      <w:r>
        <w:rPr>
          <w:rFonts w:hint="eastAsia" w:ascii="宋体" w:hAnsi="宋体" w:eastAsia="宋体"/>
          <w:b/>
          <w:bCs/>
          <w:color w:val="auto"/>
          <w:sz w:val="21"/>
          <w:szCs w:val="21"/>
          <w:highlight w:val="none"/>
        </w:rPr>
        <w:t>若</w:t>
      </w:r>
      <w:r>
        <w:rPr>
          <w:rFonts w:hint="eastAsia" w:ascii="宋体" w:hAnsi="宋体"/>
          <w:b/>
          <w:bCs/>
          <w:color w:val="auto"/>
          <w:sz w:val="21"/>
          <w:szCs w:val="21"/>
          <w:highlight w:val="none"/>
          <w:lang w:eastAsia="zh-CN"/>
        </w:rPr>
        <w:t>供应商</w:t>
      </w:r>
      <w:r>
        <w:rPr>
          <w:rFonts w:hint="eastAsia" w:ascii="宋体" w:hAnsi="宋体" w:eastAsia="宋体"/>
          <w:b/>
          <w:bCs/>
          <w:color w:val="auto"/>
          <w:sz w:val="21"/>
          <w:szCs w:val="21"/>
          <w:highlight w:val="none"/>
        </w:rPr>
        <w:t>不属于规定的中小企业范围，或提供的产品不是中小企业制造的，则无需提供此表。</w:t>
      </w:r>
      <w:r>
        <w:rPr>
          <w:rFonts w:hint="eastAsia" w:ascii="宋体" w:hAnsi="宋体" w:eastAsia="宋体"/>
          <w:color w:val="auto"/>
          <w:sz w:val="21"/>
          <w:szCs w:val="21"/>
          <w:highlight w:val="none"/>
        </w:rPr>
        <w:br w:type="page"/>
      </w:r>
    </w:p>
    <w:p w14:paraId="1958EE9F">
      <w:pPr>
        <w:keepNext w:val="0"/>
        <w:keepLines w:val="0"/>
        <w:pageBreakBefore w:val="0"/>
        <w:widowControl/>
        <w:kinsoku/>
        <w:wordWrap/>
        <w:overflowPunct/>
        <w:topLinePunct w:val="0"/>
        <w:autoSpaceDE/>
        <w:autoSpaceDN/>
        <w:bidi w:val="0"/>
        <w:adjustRightInd w:val="0"/>
        <w:snapToGrid w:val="0"/>
        <w:spacing w:after="0" w:line="480" w:lineRule="auto"/>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中小企业声明函（工程、服务）</w:t>
      </w:r>
    </w:p>
    <w:p w14:paraId="6F4E6673">
      <w:pPr>
        <w:keepNext w:val="0"/>
        <w:keepLines w:val="0"/>
        <w:pageBreakBefore w:val="0"/>
        <w:widowControl/>
        <w:kinsoku/>
        <w:wordWrap/>
        <w:overflowPunct/>
        <w:topLinePunct w:val="0"/>
        <w:autoSpaceDE/>
        <w:autoSpaceDN/>
        <w:bidi w:val="0"/>
        <w:adjustRightInd w:val="0"/>
        <w:snapToGrid w:val="0"/>
        <w:spacing w:line="360" w:lineRule="auto"/>
        <w:ind w:firstLine="210" w:firstLineChars="100"/>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eastAsiaTheme="minorEastAsia"/>
          <w:color w:val="auto"/>
          <w:highlight w:val="none"/>
          <w:lang w:val="en-US" w:eastAsia="zh-CN"/>
        </w:rPr>
        <w:t xml:space="preserve">     </w:t>
      </w:r>
      <w:r>
        <w:rPr>
          <w:rFonts w:hint="eastAsia" w:asciiTheme="minorEastAsia" w:hAnsiTheme="minorEastAsia" w:eastAsiaTheme="minorEastAsia" w:cstheme="minorEastAsia"/>
          <w:color w:val="auto"/>
          <w:sz w:val="21"/>
          <w:szCs w:val="21"/>
          <w:highlight w:val="none"/>
          <w:lang w:val="en-US" w:eastAsia="zh-CN"/>
        </w:rPr>
        <w:t>本公司（联合体）郑重声明，根据《政府采购促进中小企业发展管理办法》（财库〔2020〕46号）的规定，本公司（联合体）参加</w:t>
      </w:r>
      <w:r>
        <w:rPr>
          <w:rFonts w:hint="eastAsia" w:asciiTheme="minorEastAsia" w:hAnsiTheme="minorEastAsia" w:eastAsiaTheme="minorEastAsia" w:cstheme="minorEastAsia"/>
          <w:color w:val="auto"/>
          <w:sz w:val="21"/>
          <w:szCs w:val="21"/>
          <w:highlight w:val="none"/>
          <w:u w:val="single"/>
          <w:lang w:val="en-US" w:eastAsia="zh-CN"/>
        </w:rPr>
        <w:t>（单位名称）</w:t>
      </w:r>
      <w:r>
        <w:rPr>
          <w:rFonts w:hint="eastAsia" w:asciiTheme="minorEastAsia" w:hAnsiTheme="minorEastAsia" w:eastAsiaTheme="minorEastAsia" w:cstheme="minorEastAsia"/>
          <w:color w:val="auto"/>
          <w:sz w:val="21"/>
          <w:szCs w:val="21"/>
          <w:highlight w:val="none"/>
          <w:u w:val="none"/>
          <w:lang w:val="en-US" w:eastAsia="zh-CN"/>
        </w:rPr>
        <w:t>的</w:t>
      </w:r>
      <w:r>
        <w:rPr>
          <w:rFonts w:hint="eastAsia" w:asciiTheme="minorEastAsia" w:hAnsiTheme="minorEastAsia" w:eastAsiaTheme="minorEastAsia" w:cstheme="minorEastAsia"/>
          <w:color w:val="auto"/>
          <w:sz w:val="21"/>
          <w:szCs w:val="21"/>
          <w:highlight w:val="none"/>
          <w:u w:val="single"/>
          <w:lang w:val="en-US" w:eastAsia="zh-CN"/>
        </w:rPr>
        <w:t>（项目名称）</w:t>
      </w:r>
      <w:r>
        <w:rPr>
          <w:rFonts w:hint="eastAsia" w:asciiTheme="minorEastAsia" w:hAnsiTheme="minorEastAsia" w:eastAsiaTheme="minorEastAsia" w:cstheme="minorEastAsia"/>
          <w:color w:val="auto"/>
          <w:sz w:val="21"/>
          <w:szCs w:val="21"/>
          <w:highlight w:val="none"/>
          <w:u w:val="none"/>
          <w:lang w:val="en-US"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14A2424A">
      <w:pPr>
        <w:pStyle w:val="2"/>
        <w:keepNext w:val="0"/>
        <w:keepLines w:val="0"/>
        <w:pageBreakBefore w:val="0"/>
        <w:widowControl/>
        <w:kinsoku/>
        <w:wordWrap/>
        <w:overflowPunct/>
        <w:topLinePunct w:val="0"/>
        <w:autoSpaceDE/>
        <w:autoSpaceDN/>
        <w:bidi w:val="0"/>
        <w:adjustRightInd w:val="0"/>
        <w:snapToGrid w:val="0"/>
        <w:spacing w:before="0" w:line="360" w:lineRule="auto"/>
        <w:ind w:left="0" w:leftChars="0" w:firstLine="210" w:firstLineChars="100"/>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1.</w:t>
      </w:r>
      <w:r>
        <w:rPr>
          <w:rFonts w:hint="eastAsia" w:asciiTheme="minorEastAsia" w:hAnsiTheme="minorEastAsia" w:eastAsiaTheme="minorEastAsia" w:cstheme="minorEastAsia"/>
          <w:color w:val="auto"/>
          <w:sz w:val="21"/>
          <w:szCs w:val="21"/>
          <w:highlight w:val="none"/>
          <w:u w:val="single"/>
          <w:lang w:val="en-US" w:eastAsia="zh-CN"/>
        </w:rPr>
        <w:t>（标的名称）</w:t>
      </w:r>
      <w:r>
        <w:rPr>
          <w:rFonts w:hint="eastAsia" w:asciiTheme="minorEastAsia" w:hAnsiTheme="minorEastAsia" w:eastAsiaTheme="minorEastAsia" w:cstheme="minorEastAsia"/>
          <w:color w:val="auto"/>
          <w:sz w:val="21"/>
          <w:szCs w:val="21"/>
          <w:highlight w:val="none"/>
          <w:u w:val="none"/>
          <w:lang w:val="en-US" w:eastAsia="zh-CN"/>
        </w:rPr>
        <w:t>，属于</w:t>
      </w:r>
      <w:r>
        <w:rPr>
          <w:rFonts w:hint="eastAsia" w:asciiTheme="minorEastAsia" w:hAnsiTheme="minorEastAsia" w:eastAsiaTheme="minorEastAsia" w:cstheme="minorEastAsia"/>
          <w:color w:val="auto"/>
          <w:sz w:val="21"/>
          <w:szCs w:val="21"/>
          <w:highlight w:val="none"/>
          <w:u w:val="single"/>
          <w:lang w:val="en-US" w:eastAsia="zh-CN"/>
        </w:rPr>
        <w:t>（采购文件中明确的所属行业）行业</w:t>
      </w:r>
      <w:r>
        <w:rPr>
          <w:rFonts w:hint="eastAsia" w:asciiTheme="minorEastAsia" w:hAnsiTheme="minorEastAsia" w:eastAsiaTheme="minorEastAsia" w:cstheme="minorEastAsia"/>
          <w:color w:val="auto"/>
          <w:sz w:val="21"/>
          <w:szCs w:val="21"/>
          <w:highlight w:val="none"/>
          <w:u w:val="none"/>
          <w:lang w:val="en-US" w:eastAsia="zh-CN"/>
        </w:rPr>
        <w:t>；承建（承接）企业为</w:t>
      </w:r>
      <w:r>
        <w:rPr>
          <w:rFonts w:hint="eastAsia" w:asciiTheme="minorEastAsia" w:hAnsiTheme="minorEastAsia" w:eastAsiaTheme="minorEastAsia" w:cstheme="minorEastAsia"/>
          <w:color w:val="auto"/>
          <w:sz w:val="21"/>
          <w:szCs w:val="21"/>
          <w:highlight w:val="none"/>
          <w:u w:val="single"/>
          <w:lang w:val="en-US" w:eastAsia="zh-CN"/>
        </w:rPr>
        <w:t>（企业名称）</w:t>
      </w:r>
      <w:r>
        <w:rPr>
          <w:rFonts w:hint="eastAsia" w:asciiTheme="minorEastAsia" w:hAnsiTheme="minorEastAsia" w:eastAsiaTheme="minorEastAsia" w:cstheme="minorEastAsia"/>
          <w:color w:val="auto"/>
          <w:sz w:val="21"/>
          <w:szCs w:val="21"/>
          <w:highlight w:val="none"/>
          <w:u w:val="none"/>
          <w:lang w:val="en-US" w:eastAsia="zh-CN"/>
        </w:rPr>
        <w:t>，从业人员_______人，营业收入为_______万元，资产总额为______万元</w:t>
      </w:r>
      <w:r>
        <w:rPr>
          <w:rStyle w:val="32"/>
          <w:rFonts w:hint="eastAsia" w:asciiTheme="minorEastAsia" w:hAnsiTheme="minorEastAsia" w:eastAsiaTheme="minorEastAsia" w:cstheme="minorEastAsia"/>
          <w:color w:val="auto"/>
          <w:sz w:val="21"/>
          <w:szCs w:val="21"/>
          <w:highlight w:val="none"/>
          <w:u w:val="none"/>
          <w:lang w:val="en-US" w:eastAsia="zh-CN"/>
        </w:rPr>
        <w:footnoteReference w:id="1"/>
      </w:r>
      <w:r>
        <w:rPr>
          <w:rFonts w:hint="eastAsia" w:asciiTheme="minorEastAsia" w:hAnsiTheme="minorEastAsia" w:eastAsiaTheme="minorEastAsia" w:cstheme="minorEastAsia"/>
          <w:color w:val="auto"/>
          <w:sz w:val="21"/>
          <w:szCs w:val="21"/>
          <w:highlight w:val="none"/>
          <w:u w:val="none"/>
          <w:lang w:val="en-US" w:eastAsia="zh-CN"/>
        </w:rPr>
        <w:t>，属于</w:t>
      </w:r>
      <w:r>
        <w:rPr>
          <w:rFonts w:hint="eastAsia" w:asciiTheme="minorEastAsia" w:hAnsiTheme="minorEastAsia" w:eastAsiaTheme="minorEastAsia" w:cstheme="minorEastAsia"/>
          <w:color w:val="auto"/>
          <w:sz w:val="21"/>
          <w:szCs w:val="21"/>
          <w:highlight w:val="none"/>
          <w:u w:val="single"/>
          <w:lang w:val="en-US" w:eastAsia="zh-CN"/>
        </w:rPr>
        <w:t>（中型企业、小型企业、微型企业）</w:t>
      </w:r>
      <w:r>
        <w:rPr>
          <w:rFonts w:hint="eastAsia" w:asciiTheme="minorEastAsia" w:hAnsiTheme="minorEastAsia" w:eastAsiaTheme="minorEastAsia" w:cstheme="minorEastAsia"/>
          <w:color w:val="auto"/>
          <w:sz w:val="21"/>
          <w:szCs w:val="21"/>
          <w:highlight w:val="none"/>
          <w:u w:val="none"/>
          <w:lang w:val="en-US" w:eastAsia="zh-CN"/>
        </w:rPr>
        <w:t>；</w:t>
      </w:r>
    </w:p>
    <w:p w14:paraId="15DA3F6D">
      <w:pPr>
        <w:pStyle w:val="2"/>
        <w:keepNext w:val="0"/>
        <w:keepLines w:val="0"/>
        <w:pageBreakBefore w:val="0"/>
        <w:widowControl/>
        <w:kinsoku/>
        <w:wordWrap/>
        <w:overflowPunct/>
        <w:topLinePunct w:val="0"/>
        <w:autoSpaceDE/>
        <w:autoSpaceDN/>
        <w:bidi w:val="0"/>
        <w:adjustRightInd w:val="0"/>
        <w:snapToGrid w:val="0"/>
        <w:spacing w:before="0" w:line="360" w:lineRule="auto"/>
        <w:ind w:left="0" w:leftChars="0" w:firstLine="210" w:firstLineChars="100"/>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u w:val="none"/>
          <w:lang w:val="en-US" w:eastAsia="zh-CN"/>
        </w:rPr>
        <w:t xml:space="preserve">    2.</w:t>
      </w:r>
      <w:r>
        <w:rPr>
          <w:rFonts w:hint="eastAsia" w:asciiTheme="minorEastAsia" w:hAnsiTheme="minorEastAsia" w:eastAsiaTheme="minorEastAsia" w:cstheme="minorEastAsia"/>
          <w:color w:val="auto"/>
          <w:sz w:val="21"/>
          <w:szCs w:val="21"/>
          <w:highlight w:val="none"/>
          <w:u w:val="single"/>
          <w:lang w:val="en-US" w:eastAsia="zh-CN"/>
        </w:rPr>
        <w:t>（标的名称）</w:t>
      </w:r>
      <w:r>
        <w:rPr>
          <w:rFonts w:hint="eastAsia" w:asciiTheme="minorEastAsia" w:hAnsiTheme="minorEastAsia" w:eastAsiaTheme="minorEastAsia" w:cstheme="minorEastAsia"/>
          <w:color w:val="auto"/>
          <w:sz w:val="21"/>
          <w:szCs w:val="21"/>
          <w:highlight w:val="none"/>
          <w:u w:val="none"/>
          <w:lang w:val="en-US" w:eastAsia="zh-CN"/>
        </w:rPr>
        <w:t>，属于</w:t>
      </w:r>
      <w:r>
        <w:rPr>
          <w:rFonts w:hint="eastAsia" w:asciiTheme="minorEastAsia" w:hAnsiTheme="minorEastAsia" w:eastAsiaTheme="minorEastAsia" w:cstheme="minorEastAsia"/>
          <w:color w:val="auto"/>
          <w:sz w:val="21"/>
          <w:szCs w:val="21"/>
          <w:highlight w:val="none"/>
          <w:u w:val="single"/>
          <w:lang w:val="en-US" w:eastAsia="zh-CN"/>
        </w:rPr>
        <w:t>（采购文件中明确的所属行业）行业</w:t>
      </w:r>
      <w:r>
        <w:rPr>
          <w:rFonts w:hint="eastAsia" w:asciiTheme="minorEastAsia" w:hAnsiTheme="minorEastAsia" w:eastAsiaTheme="minorEastAsia" w:cstheme="minorEastAsia"/>
          <w:color w:val="auto"/>
          <w:sz w:val="21"/>
          <w:szCs w:val="21"/>
          <w:highlight w:val="none"/>
          <w:u w:val="none"/>
          <w:lang w:val="en-US" w:eastAsia="zh-CN"/>
        </w:rPr>
        <w:t>；承建（承接）企业为</w:t>
      </w:r>
      <w:r>
        <w:rPr>
          <w:rFonts w:hint="eastAsia" w:asciiTheme="minorEastAsia" w:hAnsiTheme="minorEastAsia" w:eastAsiaTheme="minorEastAsia" w:cstheme="minorEastAsia"/>
          <w:color w:val="auto"/>
          <w:sz w:val="21"/>
          <w:szCs w:val="21"/>
          <w:highlight w:val="none"/>
          <w:u w:val="single"/>
          <w:lang w:val="en-US" w:eastAsia="zh-CN"/>
        </w:rPr>
        <w:t>（企业名称）</w:t>
      </w:r>
      <w:r>
        <w:rPr>
          <w:rFonts w:hint="eastAsia" w:asciiTheme="minorEastAsia" w:hAnsiTheme="minorEastAsia" w:eastAsiaTheme="minorEastAsia" w:cstheme="minorEastAsia"/>
          <w:color w:val="auto"/>
          <w:sz w:val="21"/>
          <w:szCs w:val="21"/>
          <w:highlight w:val="none"/>
          <w:u w:val="none"/>
          <w:lang w:val="en-US" w:eastAsia="zh-CN"/>
        </w:rPr>
        <w:t>，从业人员_______人，营业收入为_______万元，资产总额为______万元，属于</w:t>
      </w:r>
      <w:r>
        <w:rPr>
          <w:rFonts w:hint="eastAsia" w:asciiTheme="minorEastAsia" w:hAnsiTheme="minorEastAsia" w:eastAsiaTheme="minorEastAsia" w:cstheme="minorEastAsia"/>
          <w:color w:val="auto"/>
          <w:sz w:val="21"/>
          <w:szCs w:val="21"/>
          <w:highlight w:val="none"/>
          <w:u w:val="single"/>
          <w:lang w:val="en-US" w:eastAsia="zh-CN"/>
        </w:rPr>
        <w:t>（中型企业、小型企业、微型企业）</w:t>
      </w:r>
      <w:r>
        <w:rPr>
          <w:rFonts w:hint="eastAsia" w:asciiTheme="minorEastAsia" w:hAnsiTheme="minorEastAsia" w:eastAsiaTheme="minorEastAsia" w:cstheme="minorEastAsia"/>
          <w:color w:val="auto"/>
          <w:sz w:val="21"/>
          <w:szCs w:val="21"/>
          <w:highlight w:val="none"/>
          <w:u w:val="none"/>
          <w:lang w:val="en-US" w:eastAsia="zh-CN"/>
        </w:rPr>
        <w:t>；</w:t>
      </w:r>
    </w:p>
    <w:p w14:paraId="09B3DB47">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210" w:firstLineChars="100"/>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u w:val="none"/>
          <w:lang w:val="en-US" w:eastAsia="zh-CN"/>
        </w:rPr>
        <w:t>……</w:t>
      </w:r>
    </w:p>
    <w:p w14:paraId="2FBF8040">
      <w:pPr>
        <w:bidi w:val="0"/>
        <w:ind w:firstLine="420" w:firstLineChars="200"/>
        <w:rPr>
          <w:rFonts w:hint="eastAsia"/>
          <w:color w:val="auto"/>
          <w:highlight w:val="none"/>
          <w:lang w:val="en-US" w:eastAsia="zh-CN"/>
        </w:rPr>
      </w:pPr>
      <w:r>
        <w:rPr>
          <w:rFonts w:hint="eastAsia"/>
          <w:color w:val="auto"/>
          <w:highlight w:val="none"/>
          <w:lang w:val="en-US" w:eastAsia="zh-CN"/>
        </w:rPr>
        <w:t>以上企业，不属于大企业的分支机构，不存在控股股东为大企业的情形，也不存在与大企业的负责人为同一人的情形。</w:t>
      </w:r>
    </w:p>
    <w:p w14:paraId="41AD7511">
      <w:pPr>
        <w:bidi w:val="0"/>
        <w:ind w:firstLine="420" w:firstLineChars="200"/>
        <w:rPr>
          <w:rFonts w:hint="eastAsia"/>
          <w:color w:val="auto"/>
          <w:highlight w:val="none"/>
          <w:lang w:val="en-US" w:eastAsia="zh-CN"/>
        </w:rPr>
      </w:pPr>
      <w:r>
        <w:rPr>
          <w:rFonts w:hint="eastAsia"/>
          <w:color w:val="auto"/>
          <w:highlight w:val="none"/>
          <w:lang w:val="en-US" w:eastAsia="zh-CN"/>
        </w:rPr>
        <w:t>本企业对上诉声明内容的真实性负责。如有虚假，将依法承担相应责任。</w:t>
      </w:r>
    </w:p>
    <w:p w14:paraId="53AE7C23">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0"/>
        <w:jc w:val="left"/>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u w:val="none"/>
          <w:lang w:val="en-US" w:eastAsia="zh-CN"/>
        </w:rPr>
        <w:t xml:space="preserve">    </w:t>
      </w:r>
    </w:p>
    <w:p w14:paraId="02FAD3BD">
      <w:pPr>
        <w:pStyle w:val="2"/>
        <w:keepNext w:val="0"/>
        <w:keepLines w:val="0"/>
        <w:pageBreakBefore w:val="0"/>
        <w:widowControl/>
        <w:kinsoku/>
        <w:wordWrap/>
        <w:overflowPunct/>
        <w:topLinePunct w:val="0"/>
        <w:autoSpaceDE/>
        <w:autoSpaceDN/>
        <w:bidi w:val="0"/>
        <w:adjustRightInd w:val="0"/>
        <w:snapToGrid w:val="0"/>
        <w:spacing w:line="360" w:lineRule="auto"/>
        <w:ind w:firstLine="4830" w:firstLineChars="2300"/>
        <w:jc w:val="both"/>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u w:val="none"/>
          <w:lang w:val="en-US" w:eastAsia="zh-CN"/>
        </w:rPr>
        <w:t>企业名称（盖章）：</w:t>
      </w:r>
    </w:p>
    <w:p w14:paraId="3CDF78EC">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0"/>
        <w:jc w:val="center"/>
        <w:textAlignment w:val="auto"/>
        <w:rPr>
          <w:rFonts w:hint="default"/>
          <w:color w:val="auto"/>
          <w:highlight w:val="none"/>
          <w:u w:val="none"/>
          <w:lang w:val="en-US" w:eastAsia="zh-CN"/>
        </w:rPr>
      </w:pPr>
      <w:r>
        <w:rPr>
          <w:rFonts w:hint="eastAsia" w:asciiTheme="minorEastAsia" w:hAnsiTheme="minorEastAsia" w:eastAsiaTheme="minorEastAsia" w:cstheme="minorEastAsia"/>
          <w:color w:val="auto"/>
          <w:sz w:val="21"/>
          <w:szCs w:val="21"/>
          <w:highlight w:val="none"/>
          <w:u w:val="none"/>
          <w:lang w:val="en-US" w:eastAsia="zh-CN"/>
        </w:rPr>
        <w:t xml:space="preserve">                 日期：</w:t>
      </w:r>
    </w:p>
    <w:p w14:paraId="158D9291">
      <w:pPr>
        <w:rPr>
          <w:rFonts w:hint="eastAsia" w:ascii="宋体" w:hAnsi="宋体" w:eastAsia="宋体"/>
          <w:b/>
          <w:bCs/>
          <w:color w:val="auto"/>
          <w:sz w:val="21"/>
          <w:szCs w:val="21"/>
          <w:highlight w:val="none"/>
          <w:lang w:val="en-US" w:eastAsia="zh-CN"/>
        </w:rPr>
      </w:pPr>
    </w:p>
    <w:p w14:paraId="02EC247F">
      <w:pPr>
        <w:rPr>
          <w:rFonts w:hint="eastAsia" w:ascii="宋体" w:hAnsi="宋体" w:eastAsia="宋体"/>
          <w:b/>
          <w:bCs/>
          <w:color w:val="auto"/>
          <w:sz w:val="21"/>
          <w:szCs w:val="21"/>
          <w:highlight w:val="none"/>
          <w:lang w:val="en-US" w:eastAsia="zh-CN"/>
        </w:rPr>
      </w:pPr>
    </w:p>
    <w:p w14:paraId="5F98875A">
      <w:pPr>
        <w:rPr>
          <w:rFonts w:hint="eastAsia" w:ascii="宋体" w:hAnsi="宋体" w:eastAsia="宋体"/>
          <w:b/>
          <w:bCs/>
          <w:color w:val="auto"/>
          <w:sz w:val="21"/>
          <w:szCs w:val="21"/>
          <w:highlight w:val="none"/>
          <w:lang w:val="en-US" w:eastAsia="zh-CN"/>
        </w:rPr>
      </w:pPr>
    </w:p>
    <w:p w14:paraId="0738BBAC">
      <w:pPr>
        <w:ind w:firstLine="422" w:firstLineChars="200"/>
        <w:rPr>
          <w:rFonts w:hint="eastAsia" w:ascii="宋体" w:hAnsi="宋体" w:eastAsia="宋体"/>
          <w:color w:val="auto"/>
          <w:sz w:val="21"/>
          <w:szCs w:val="21"/>
          <w:highlight w:val="none"/>
        </w:rPr>
      </w:pPr>
      <w:r>
        <w:rPr>
          <w:rFonts w:hint="eastAsia" w:ascii="宋体" w:hAnsi="宋体" w:eastAsia="宋体"/>
          <w:b/>
          <w:bCs/>
          <w:color w:val="auto"/>
          <w:sz w:val="21"/>
          <w:szCs w:val="21"/>
          <w:highlight w:val="none"/>
          <w:lang w:val="en-US" w:eastAsia="zh-CN"/>
        </w:rPr>
        <w:t>注：</w:t>
      </w:r>
      <w:r>
        <w:rPr>
          <w:rFonts w:hint="eastAsia" w:ascii="宋体" w:hAnsi="宋体" w:eastAsia="宋体"/>
          <w:b/>
          <w:bCs/>
          <w:color w:val="auto"/>
          <w:sz w:val="21"/>
          <w:szCs w:val="21"/>
          <w:highlight w:val="none"/>
        </w:rPr>
        <w:t>若</w:t>
      </w:r>
      <w:r>
        <w:rPr>
          <w:rFonts w:hint="eastAsia" w:ascii="宋体" w:hAnsi="宋体"/>
          <w:b/>
          <w:bCs/>
          <w:color w:val="auto"/>
          <w:sz w:val="21"/>
          <w:szCs w:val="21"/>
          <w:highlight w:val="none"/>
          <w:lang w:eastAsia="zh-CN"/>
        </w:rPr>
        <w:t>供应商</w:t>
      </w:r>
      <w:r>
        <w:rPr>
          <w:rFonts w:hint="eastAsia" w:ascii="宋体" w:hAnsi="宋体" w:eastAsia="宋体"/>
          <w:b/>
          <w:bCs/>
          <w:color w:val="auto"/>
          <w:sz w:val="21"/>
          <w:szCs w:val="21"/>
          <w:highlight w:val="none"/>
        </w:rPr>
        <w:t>不属于规定的中小企业范围，或提供的产品不是中小企业制造的，则无需提供此表。</w:t>
      </w:r>
      <w:r>
        <w:rPr>
          <w:rFonts w:hint="eastAsia" w:ascii="宋体" w:hAnsi="宋体" w:eastAsia="宋体"/>
          <w:color w:val="auto"/>
          <w:sz w:val="21"/>
          <w:szCs w:val="21"/>
          <w:highlight w:val="none"/>
        </w:rPr>
        <w:br w:type="page"/>
      </w:r>
    </w:p>
    <w:p w14:paraId="3C3E66F3">
      <w:pPr>
        <w:rPr>
          <w:rFonts w:ascii="宋体" w:hAnsi="宋体" w:eastAsia="宋体"/>
          <w:b/>
          <w:bCs/>
          <w:color w:val="auto"/>
          <w:sz w:val="21"/>
          <w:szCs w:val="21"/>
          <w:highlight w:val="none"/>
        </w:rPr>
      </w:pPr>
      <w:r>
        <w:rPr>
          <w:rFonts w:hint="eastAsia" w:ascii="宋体" w:hAnsi="宋体" w:eastAsia="宋体"/>
          <w:b/>
          <w:bCs/>
          <w:color w:val="auto"/>
          <w:sz w:val="21"/>
          <w:szCs w:val="21"/>
          <w:highlight w:val="none"/>
          <w:lang w:val="en-US" w:eastAsia="zh-CN"/>
        </w:rPr>
        <w:t>说明</w:t>
      </w:r>
      <w:r>
        <w:rPr>
          <w:rFonts w:hint="eastAsia" w:ascii="宋体" w:hAnsi="宋体" w:eastAsia="宋体"/>
          <w:b/>
          <w:bCs/>
          <w:color w:val="auto"/>
          <w:sz w:val="21"/>
          <w:szCs w:val="21"/>
          <w:highlight w:val="none"/>
        </w:rPr>
        <w:t>：</w:t>
      </w:r>
    </w:p>
    <w:p w14:paraId="756DA5B8">
      <w:pPr>
        <w:spacing w:after="0" w:line="480" w:lineRule="auto"/>
        <w:ind w:firstLine="422" w:firstLineChars="200"/>
        <w:rPr>
          <w:rFonts w:ascii="宋体" w:hAnsi="宋体" w:eastAsia="宋体"/>
          <w:b/>
          <w:bCs/>
          <w:color w:val="auto"/>
          <w:sz w:val="21"/>
          <w:szCs w:val="21"/>
          <w:highlight w:val="none"/>
        </w:rPr>
      </w:pPr>
      <w:r>
        <w:rPr>
          <w:rFonts w:hint="eastAsia" w:ascii="宋体" w:hAnsi="宋体" w:eastAsia="宋体"/>
          <w:b/>
          <w:bCs/>
          <w:color w:val="auto"/>
          <w:sz w:val="21"/>
          <w:szCs w:val="21"/>
          <w:highlight w:val="none"/>
        </w:rPr>
        <w:t>1、</w:t>
      </w:r>
      <w:r>
        <w:rPr>
          <w:rFonts w:hint="eastAsia" w:ascii="宋体" w:hAnsi="宋体"/>
          <w:b/>
          <w:bCs/>
          <w:color w:val="auto"/>
          <w:sz w:val="21"/>
          <w:szCs w:val="21"/>
          <w:highlight w:val="none"/>
          <w:lang w:eastAsia="zh-CN"/>
        </w:rPr>
        <w:t>供应商</w:t>
      </w:r>
      <w:r>
        <w:rPr>
          <w:rFonts w:hint="eastAsia" w:ascii="宋体" w:hAnsi="宋体" w:eastAsia="宋体"/>
          <w:b/>
          <w:bCs/>
          <w:color w:val="auto"/>
          <w:sz w:val="21"/>
          <w:szCs w:val="21"/>
          <w:highlight w:val="none"/>
        </w:rPr>
        <w:t>应根据</w:t>
      </w:r>
      <w:r>
        <w:rPr>
          <w:rFonts w:hint="eastAsia" w:ascii="宋体" w:hAnsi="宋体" w:eastAsia="宋体"/>
          <w:b/>
          <w:bCs/>
          <w:color w:val="auto"/>
          <w:sz w:val="21"/>
          <w:szCs w:val="21"/>
          <w:highlight w:val="none"/>
          <w:lang w:eastAsia="zh-CN"/>
        </w:rPr>
        <w:t>《政府采购促进中小企业发展管理办法》的通知（财库〔2020〕46号）</w:t>
      </w:r>
      <w:r>
        <w:rPr>
          <w:rFonts w:hint="eastAsia" w:ascii="宋体" w:hAnsi="宋体" w:eastAsia="宋体"/>
          <w:b/>
          <w:bCs/>
          <w:color w:val="auto"/>
          <w:sz w:val="21"/>
          <w:szCs w:val="21"/>
          <w:highlight w:val="none"/>
        </w:rPr>
        <w:t>的有关规定如实填写此表。（监狱企业视同小型、微型企业，监狱企业参加政府采购活动时，应当提供由省级以上监狱管理局、戒毒管理局(含新疆生产建设兵团)出具的属于监狱企业的证明文件）</w:t>
      </w:r>
    </w:p>
    <w:p w14:paraId="586ECDAE">
      <w:pPr>
        <w:spacing w:after="0" w:line="480" w:lineRule="auto"/>
        <w:ind w:firstLine="422" w:firstLineChars="200"/>
        <w:rPr>
          <w:rFonts w:ascii="楷体_GB2312" w:eastAsia="楷体_GB2312"/>
          <w:b/>
          <w:bCs/>
          <w:color w:val="auto"/>
          <w:sz w:val="24"/>
          <w:highlight w:val="none"/>
        </w:rPr>
      </w:pPr>
      <w:r>
        <w:rPr>
          <w:rFonts w:hint="eastAsia" w:ascii="宋体" w:hAnsi="宋体" w:eastAsia="宋体"/>
          <w:b/>
          <w:bCs/>
          <w:color w:val="auto"/>
          <w:sz w:val="21"/>
          <w:szCs w:val="21"/>
          <w:highlight w:val="none"/>
          <w:lang w:val="en-US" w:eastAsia="zh-CN"/>
        </w:rPr>
        <w:t>2</w:t>
      </w:r>
      <w:r>
        <w:rPr>
          <w:rFonts w:hint="eastAsia" w:ascii="宋体" w:hAnsi="宋体" w:eastAsia="宋体"/>
          <w:b/>
          <w:bCs/>
          <w:color w:val="auto"/>
          <w:sz w:val="21"/>
          <w:szCs w:val="21"/>
          <w:highlight w:val="none"/>
        </w:rPr>
        <w:t>、</w:t>
      </w:r>
      <w:r>
        <w:rPr>
          <w:rFonts w:hint="eastAsia" w:ascii="宋体" w:hAnsi="宋体"/>
          <w:b/>
          <w:bCs/>
          <w:color w:val="auto"/>
          <w:sz w:val="21"/>
          <w:szCs w:val="21"/>
          <w:highlight w:val="none"/>
          <w:lang w:eastAsia="zh-CN"/>
        </w:rPr>
        <w:t>供应商</w:t>
      </w:r>
      <w:r>
        <w:rPr>
          <w:rFonts w:hint="eastAsia" w:ascii="宋体" w:hAnsi="宋体" w:eastAsia="宋体"/>
          <w:b/>
          <w:bCs/>
          <w:color w:val="auto"/>
          <w:sz w:val="21"/>
          <w:szCs w:val="21"/>
          <w:highlight w:val="none"/>
        </w:rPr>
        <w:t>应该在《报价明细表》中单独列明属于小型和微型企业产品（货物、承担的工程或者服务）的报价，若</w:t>
      </w:r>
      <w:r>
        <w:rPr>
          <w:rFonts w:hint="eastAsia" w:ascii="宋体" w:hAnsi="宋体"/>
          <w:b/>
          <w:bCs/>
          <w:color w:val="auto"/>
          <w:sz w:val="21"/>
          <w:szCs w:val="21"/>
          <w:highlight w:val="none"/>
          <w:lang w:eastAsia="zh-CN"/>
        </w:rPr>
        <w:t>供应商</w:t>
      </w:r>
      <w:r>
        <w:rPr>
          <w:rFonts w:hint="eastAsia" w:ascii="宋体" w:hAnsi="宋体" w:eastAsia="宋体"/>
          <w:b/>
          <w:bCs/>
          <w:color w:val="auto"/>
          <w:sz w:val="21"/>
          <w:szCs w:val="21"/>
          <w:highlight w:val="none"/>
        </w:rPr>
        <w:t>只提供《中小企业声明函》但未列明小型或微型企业产品的，在计算价格得分时不予以相应的扣除。</w:t>
      </w:r>
    </w:p>
    <w:p w14:paraId="09F69742">
      <w:pPr>
        <w:rPr>
          <w:rFonts w:ascii="楷体_GB2312" w:eastAsia="楷体_GB2312"/>
          <w:color w:val="auto"/>
          <w:sz w:val="24"/>
          <w:highlight w:val="none"/>
        </w:rPr>
      </w:pPr>
    </w:p>
    <w:p w14:paraId="6953982F">
      <w:pPr>
        <w:adjustRightInd/>
        <w:snapToGrid/>
        <w:spacing w:line="276" w:lineRule="auto"/>
        <w:rPr>
          <w:color w:val="auto"/>
          <w:highlight w:val="none"/>
        </w:rPr>
      </w:pPr>
      <w:r>
        <w:rPr>
          <w:rFonts w:ascii="楷体_GB2312" w:eastAsia="楷体_GB2312"/>
          <w:color w:val="auto"/>
          <w:sz w:val="24"/>
          <w:highlight w:val="none"/>
        </w:rPr>
        <w:br w:type="page"/>
      </w:r>
    </w:p>
    <w:p w14:paraId="04EEF49A">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292" w:name="_Toc5099"/>
      <w:bookmarkStart w:id="293" w:name="_Toc312"/>
      <w:bookmarkStart w:id="294" w:name="_Toc8560"/>
      <w:r>
        <w:rPr>
          <w:rFonts w:hint="eastAsia"/>
          <w:color w:val="auto"/>
          <w:highlight w:val="none"/>
          <w:lang w:val="en-US" w:eastAsia="zh-CN"/>
        </w:rPr>
        <w:t>六、残疾人福利性单位声明函</w:t>
      </w:r>
      <w:bookmarkEnd w:id="292"/>
      <w:bookmarkEnd w:id="293"/>
      <w:bookmarkEnd w:id="294"/>
    </w:p>
    <w:p w14:paraId="42715BC5">
      <w:pPr>
        <w:spacing w:after="0" w:line="48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ADF36BA">
      <w:pPr>
        <w:spacing w:after="0" w:line="48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本单位对上述声明的真实性负责。如有虚假，将依法承担相应责任。</w:t>
      </w:r>
    </w:p>
    <w:p w14:paraId="75643460">
      <w:pPr>
        <w:spacing w:after="0" w:line="480" w:lineRule="auto"/>
        <w:jc w:val="right"/>
        <w:rPr>
          <w:rFonts w:ascii="宋体" w:hAnsi="宋体" w:eastAsia="宋体"/>
          <w:color w:val="auto"/>
          <w:sz w:val="21"/>
          <w:szCs w:val="21"/>
          <w:highlight w:val="none"/>
        </w:rPr>
      </w:pPr>
    </w:p>
    <w:p w14:paraId="649044C2">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 xml:space="preserve">                              </w:t>
      </w:r>
      <w:r>
        <w:rPr>
          <w:rFonts w:hint="eastAsia" w:ascii="宋体" w:hAnsi="宋体" w:eastAsia="宋体"/>
          <w:color w:val="auto"/>
          <w:sz w:val="21"/>
          <w:szCs w:val="21"/>
          <w:highlight w:val="none"/>
        </w:rPr>
        <w:t>单位名称（盖章）：</w:t>
      </w:r>
      <w:bookmarkStart w:id="295" w:name="_Toc30247"/>
      <w:bookmarkStart w:id="296" w:name="_Toc22970"/>
      <w:bookmarkStart w:id="297" w:name="_Toc508960153"/>
      <w:bookmarkStart w:id="298" w:name="_Toc509927455"/>
      <w:bookmarkStart w:id="299" w:name="_Toc20910"/>
      <w:bookmarkStart w:id="300" w:name="_Toc509844825"/>
      <w:bookmarkStart w:id="301" w:name="_Toc508898066"/>
      <w:bookmarkStart w:id="302" w:name="_Toc510171693"/>
      <w:bookmarkStart w:id="303" w:name="_Toc17761"/>
      <w:bookmarkStart w:id="304" w:name="_Toc30277"/>
      <w:bookmarkStart w:id="305" w:name="_Toc508958703"/>
      <w:bookmarkStart w:id="306" w:name="_Toc509479530"/>
    </w:p>
    <w:p w14:paraId="0D7504FA">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 xml:space="preserve">                   </w:t>
      </w:r>
      <w:r>
        <w:rPr>
          <w:rFonts w:hint="eastAsia" w:ascii="宋体" w:hAnsi="宋体" w:eastAsia="宋体"/>
          <w:color w:val="auto"/>
          <w:sz w:val="21"/>
          <w:szCs w:val="21"/>
          <w:highlight w:val="none"/>
        </w:rPr>
        <w:t>日  期：</w:t>
      </w:r>
      <w:bookmarkEnd w:id="295"/>
      <w:bookmarkEnd w:id="296"/>
      <w:bookmarkEnd w:id="297"/>
      <w:bookmarkEnd w:id="298"/>
      <w:bookmarkEnd w:id="299"/>
      <w:bookmarkEnd w:id="300"/>
      <w:bookmarkEnd w:id="301"/>
      <w:bookmarkEnd w:id="302"/>
      <w:bookmarkEnd w:id="303"/>
      <w:bookmarkEnd w:id="304"/>
      <w:bookmarkEnd w:id="305"/>
      <w:bookmarkEnd w:id="306"/>
    </w:p>
    <w:p w14:paraId="5DBD3240">
      <w:pPr>
        <w:pStyle w:val="2"/>
        <w:rPr>
          <w:color w:val="auto"/>
          <w:highlight w:val="none"/>
        </w:rPr>
      </w:pPr>
    </w:p>
    <w:p w14:paraId="50DC82DA">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rPr>
      </w:pPr>
      <w:bookmarkStart w:id="307" w:name="_Toc21053"/>
      <w:bookmarkStart w:id="308" w:name="_Toc508960154"/>
      <w:bookmarkStart w:id="309" w:name="_Toc509927456"/>
      <w:bookmarkStart w:id="310" w:name="_Toc5447"/>
      <w:bookmarkStart w:id="311" w:name="_Toc508898067"/>
      <w:bookmarkStart w:id="312" w:name="_Toc508958704"/>
      <w:bookmarkStart w:id="313" w:name="_Toc509844826"/>
      <w:bookmarkStart w:id="314" w:name="_Toc26216"/>
      <w:bookmarkStart w:id="315" w:name="_Toc28527"/>
      <w:bookmarkStart w:id="316" w:name="_Toc31520"/>
      <w:bookmarkStart w:id="317" w:name="_Toc509479531"/>
      <w:bookmarkStart w:id="318" w:name="_Toc510171694"/>
      <w:r>
        <w:rPr>
          <w:rFonts w:hint="eastAsia" w:ascii="宋体" w:hAnsi="宋体" w:eastAsia="宋体"/>
          <w:color w:val="auto"/>
          <w:sz w:val="21"/>
          <w:szCs w:val="21"/>
          <w:highlight w:val="none"/>
        </w:rPr>
        <w:t>注：</w:t>
      </w:r>
    </w:p>
    <w:p w14:paraId="05642872">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（1）符合《财政部 民政部 中国残疾人联合会关于促进残疾人就业政府采购政策的通知》（财库〔2017〕 141号）规定条件的残疾人福利性单位应当提供《残疾人福利性单位声明函》。</w:t>
      </w:r>
      <w:bookmarkEnd w:id="307"/>
      <w:bookmarkEnd w:id="308"/>
      <w:bookmarkEnd w:id="309"/>
      <w:bookmarkEnd w:id="310"/>
      <w:bookmarkEnd w:id="311"/>
      <w:bookmarkEnd w:id="312"/>
      <w:bookmarkEnd w:id="313"/>
      <w:bookmarkEnd w:id="314"/>
      <w:bookmarkEnd w:id="315"/>
      <w:bookmarkEnd w:id="316"/>
      <w:bookmarkEnd w:id="317"/>
      <w:bookmarkEnd w:id="318"/>
    </w:p>
    <w:p w14:paraId="4F8B85B9">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ascii="宋体" w:hAnsi="宋体" w:eastAsia="宋体"/>
          <w:color w:val="auto"/>
          <w:sz w:val="21"/>
          <w:szCs w:val="21"/>
          <w:highlight w:val="none"/>
        </w:rPr>
      </w:pPr>
      <w:bookmarkStart w:id="319" w:name="_Toc509844827"/>
      <w:bookmarkStart w:id="320" w:name="_Toc508960155"/>
      <w:bookmarkStart w:id="321" w:name="_Toc509927457"/>
      <w:bookmarkStart w:id="322" w:name="_Toc509479532"/>
      <w:bookmarkStart w:id="323" w:name="_Toc508958705"/>
      <w:bookmarkStart w:id="324" w:name="_Toc9148"/>
      <w:bookmarkStart w:id="325" w:name="_Toc28626"/>
      <w:bookmarkStart w:id="326" w:name="_Toc14653"/>
      <w:bookmarkStart w:id="327" w:name="_Toc510171695"/>
      <w:bookmarkStart w:id="328" w:name="_Toc508898068"/>
      <w:bookmarkStart w:id="329" w:name="_Toc28126"/>
      <w:bookmarkStart w:id="330" w:name="_Toc24848"/>
      <w:r>
        <w:rPr>
          <w:rFonts w:hint="eastAsia" w:ascii="宋体" w:hAnsi="宋体" w:eastAsia="宋体"/>
          <w:color w:val="auto"/>
          <w:sz w:val="21"/>
          <w:szCs w:val="21"/>
          <w:highlight w:val="none"/>
        </w:rPr>
        <w:t>（2）</w:t>
      </w:r>
      <w:r>
        <w:rPr>
          <w:rFonts w:hint="eastAsia" w:ascii="宋体" w:hAnsi="宋体"/>
          <w:color w:val="auto"/>
          <w:sz w:val="21"/>
          <w:szCs w:val="21"/>
          <w:highlight w:val="none"/>
          <w:lang w:eastAsia="zh-CN"/>
        </w:rPr>
        <w:t>成交人</w:t>
      </w:r>
      <w:r>
        <w:rPr>
          <w:rFonts w:hint="eastAsia" w:ascii="宋体" w:hAnsi="宋体" w:eastAsia="宋体"/>
          <w:color w:val="auto"/>
          <w:sz w:val="21"/>
          <w:szCs w:val="21"/>
          <w:highlight w:val="none"/>
        </w:rPr>
        <w:t>为残疾人福利性单位的，采购代理机构将随中标结果同时公告其《残疾人福利性单位声明函》，接受社会监督。</w:t>
      </w:r>
      <w:bookmarkEnd w:id="319"/>
      <w:bookmarkEnd w:id="320"/>
      <w:bookmarkEnd w:id="321"/>
      <w:bookmarkEnd w:id="322"/>
      <w:bookmarkEnd w:id="323"/>
      <w:bookmarkEnd w:id="324"/>
      <w:bookmarkEnd w:id="325"/>
      <w:bookmarkEnd w:id="326"/>
      <w:bookmarkEnd w:id="327"/>
      <w:bookmarkEnd w:id="328"/>
      <w:bookmarkEnd w:id="329"/>
      <w:bookmarkEnd w:id="330"/>
    </w:p>
    <w:p w14:paraId="6437C3D4">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ascii="宋体" w:hAnsi="宋体" w:eastAsia="宋体"/>
          <w:color w:val="auto"/>
          <w:sz w:val="21"/>
          <w:szCs w:val="21"/>
          <w:highlight w:val="none"/>
        </w:rPr>
      </w:pPr>
      <w:bookmarkStart w:id="331" w:name="_Toc508960156"/>
      <w:bookmarkStart w:id="332" w:name="_Toc7858"/>
      <w:bookmarkStart w:id="333" w:name="_Toc509479533"/>
      <w:bookmarkStart w:id="334" w:name="_Toc508898069"/>
      <w:bookmarkStart w:id="335" w:name="_Toc28686"/>
      <w:bookmarkStart w:id="336" w:name="_Toc510171696"/>
      <w:bookmarkStart w:id="337" w:name="_Toc508958706"/>
      <w:bookmarkStart w:id="338" w:name="_Toc509844828"/>
      <w:bookmarkStart w:id="339" w:name="_Toc28044"/>
      <w:bookmarkStart w:id="340" w:name="_Toc509927458"/>
      <w:bookmarkStart w:id="341" w:name="_Toc22981"/>
      <w:bookmarkStart w:id="342" w:name="_Toc9837"/>
      <w:r>
        <w:rPr>
          <w:rFonts w:hint="eastAsia" w:ascii="宋体" w:hAnsi="宋体" w:eastAsia="宋体"/>
          <w:color w:val="auto"/>
          <w:sz w:val="21"/>
          <w:szCs w:val="21"/>
          <w:highlight w:val="none"/>
        </w:rPr>
        <w:t>（3）</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提供的《残疾人福利性单位声明函》与事实不符的，依照《政府采购法》第七十七条第一款的规定追究法律责任。</w:t>
      </w:r>
      <w:bookmarkEnd w:id="331"/>
      <w:bookmarkEnd w:id="332"/>
      <w:bookmarkEnd w:id="333"/>
      <w:bookmarkEnd w:id="334"/>
      <w:bookmarkEnd w:id="335"/>
      <w:bookmarkEnd w:id="336"/>
      <w:bookmarkEnd w:id="337"/>
      <w:bookmarkEnd w:id="338"/>
      <w:bookmarkEnd w:id="339"/>
      <w:bookmarkEnd w:id="340"/>
      <w:bookmarkEnd w:id="341"/>
      <w:bookmarkEnd w:id="342"/>
    </w:p>
    <w:p w14:paraId="74ED5C48">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ascii="宋体" w:hAnsi="宋体" w:eastAsia="宋体"/>
          <w:color w:val="auto"/>
          <w:sz w:val="21"/>
          <w:szCs w:val="21"/>
          <w:highlight w:val="none"/>
        </w:rPr>
      </w:pPr>
      <w:bookmarkStart w:id="343" w:name="_Toc508958707"/>
      <w:bookmarkStart w:id="344" w:name="_Toc18843"/>
      <w:bookmarkStart w:id="345" w:name="_Toc5289"/>
      <w:bookmarkStart w:id="346" w:name="_Toc509927459"/>
      <w:bookmarkStart w:id="347" w:name="_Toc508898070"/>
      <w:bookmarkStart w:id="348" w:name="_Toc509844829"/>
      <w:bookmarkStart w:id="349" w:name="_Toc510171697"/>
      <w:bookmarkStart w:id="350" w:name="_Toc509479534"/>
      <w:bookmarkStart w:id="351" w:name="_Toc508960157"/>
      <w:r>
        <w:rPr>
          <w:rFonts w:hint="eastAsia" w:ascii="宋体" w:hAnsi="宋体" w:eastAsia="宋体"/>
          <w:color w:val="auto"/>
          <w:sz w:val="21"/>
          <w:szCs w:val="21"/>
          <w:highlight w:val="none"/>
        </w:rPr>
        <w:t>（4）残疾人福利性单位视同小型、微型企业，享受评审中价格扣除。残疾人福利性单位属于小型、微型企业的，不重复享受政策。</w:t>
      </w:r>
      <w:bookmarkEnd w:id="343"/>
      <w:bookmarkEnd w:id="344"/>
      <w:bookmarkEnd w:id="345"/>
      <w:bookmarkEnd w:id="346"/>
      <w:bookmarkEnd w:id="347"/>
      <w:bookmarkEnd w:id="348"/>
      <w:bookmarkEnd w:id="349"/>
      <w:bookmarkEnd w:id="350"/>
      <w:bookmarkEnd w:id="351"/>
    </w:p>
    <w:p w14:paraId="510812AC">
      <w:pPr>
        <w:keepNext w:val="0"/>
        <w:keepLines w:val="0"/>
        <w:pageBreakBefore w:val="0"/>
        <w:widowControl/>
        <w:kinsoku/>
        <w:wordWrap/>
        <w:overflowPunct/>
        <w:topLinePunct w:val="0"/>
        <w:autoSpaceDE/>
        <w:autoSpaceDN/>
        <w:bidi w:val="0"/>
        <w:adjustRightInd w:val="0"/>
        <w:snapToGrid w:val="0"/>
        <w:spacing w:after="0" w:line="360" w:lineRule="auto"/>
        <w:ind w:firstLine="422" w:firstLineChars="200"/>
        <w:textAlignment w:val="auto"/>
        <w:rPr>
          <w:rFonts w:ascii="宋体" w:hAnsi="宋体" w:eastAsia="宋体"/>
          <w:b/>
          <w:bCs/>
          <w:color w:val="auto"/>
          <w:sz w:val="21"/>
          <w:szCs w:val="21"/>
          <w:highlight w:val="none"/>
        </w:rPr>
      </w:pPr>
      <w:r>
        <w:rPr>
          <w:rFonts w:hint="eastAsia" w:ascii="宋体" w:hAnsi="宋体" w:eastAsia="宋体"/>
          <w:b/>
          <w:bCs/>
          <w:color w:val="auto"/>
          <w:sz w:val="21"/>
          <w:szCs w:val="21"/>
          <w:highlight w:val="none"/>
        </w:rPr>
        <w:t>（5）若</w:t>
      </w:r>
      <w:r>
        <w:rPr>
          <w:rFonts w:hint="eastAsia" w:ascii="宋体" w:hAnsi="宋体"/>
          <w:b/>
          <w:bCs/>
          <w:color w:val="auto"/>
          <w:sz w:val="21"/>
          <w:szCs w:val="21"/>
          <w:highlight w:val="none"/>
          <w:lang w:eastAsia="zh-CN"/>
        </w:rPr>
        <w:t>供应商</w:t>
      </w:r>
      <w:r>
        <w:rPr>
          <w:rFonts w:hint="eastAsia" w:ascii="宋体" w:hAnsi="宋体" w:eastAsia="宋体"/>
          <w:b/>
          <w:bCs/>
          <w:color w:val="auto"/>
          <w:sz w:val="21"/>
          <w:szCs w:val="21"/>
          <w:highlight w:val="none"/>
        </w:rPr>
        <w:t>不属于规定的残疾人福利性单位，或提供的产品不是残疾人福利单位制造的，则无需提供此表。</w:t>
      </w:r>
    </w:p>
    <w:p w14:paraId="67268897">
      <w:pPr>
        <w:adjustRightInd/>
        <w:snapToGrid/>
        <w:spacing w:line="276" w:lineRule="auto"/>
        <w:rPr>
          <w:color w:val="auto"/>
          <w:highlight w:val="none"/>
        </w:rPr>
      </w:pPr>
      <w:r>
        <w:rPr>
          <w:rFonts w:hint="eastAsia" w:ascii="宋体" w:hAnsi="宋体" w:eastAsia="宋体"/>
          <w:bCs/>
          <w:color w:val="auto"/>
          <w:sz w:val="21"/>
          <w:szCs w:val="21"/>
          <w:highlight w:val="none"/>
        </w:rPr>
        <w:br w:type="page"/>
      </w:r>
    </w:p>
    <w:p w14:paraId="2D3D2992">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rPr>
      </w:pPr>
      <w:bookmarkStart w:id="352" w:name="_Toc23948"/>
      <w:bookmarkStart w:id="353" w:name="_Toc21123"/>
      <w:bookmarkStart w:id="354" w:name="_Toc2486"/>
      <w:r>
        <w:rPr>
          <w:rFonts w:hint="eastAsia"/>
          <w:color w:val="auto"/>
          <w:highlight w:val="none"/>
          <w:lang w:val="en-US" w:eastAsia="zh-CN"/>
        </w:rPr>
        <w:t>第二章商务文件</w:t>
      </w:r>
      <w:bookmarkEnd w:id="352"/>
      <w:bookmarkEnd w:id="353"/>
      <w:bookmarkEnd w:id="354"/>
    </w:p>
    <w:bookmarkEnd w:id="276"/>
    <w:p w14:paraId="56BDC9C0">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355" w:name="_Toc4151"/>
      <w:bookmarkStart w:id="356" w:name="_Toc23787"/>
      <w:bookmarkStart w:id="357" w:name="_Toc10499"/>
      <w:r>
        <w:rPr>
          <w:rFonts w:hint="eastAsia"/>
          <w:color w:val="auto"/>
          <w:highlight w:val="none"/>
          <w:lang w:val="en-US" w:eastAsia="zh-CN"/>
        </w:rPr>
        <w:t>一、响应函</w:t>
      </w:r>
      <w:bookmarkEnd w:id="355"/>
      <w:bookmarkEnd w:id="356"/>
      <w:bookmarkEnd w:id="357"/>
    </w:p>
    <w:p w14:paraId="699CAAAB">
      <w:pPr>
        <w:spacing w:after="0"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致</w:t>
      </w:r>
      <w:r>
        <w:rPr>
          <w:rFonts w:hint="eastAsia" w:ascii="宋体" w:hAnsi="宋体" w:eastAsia="宋体"/>
          <w:color w:val="auto"/>
          <w:sz w:val="21"/>
          <w:szCs w:val="21"/>
          <w:highlight w:val="none"/>
          <w:lang w:eastAsia="zh-CN"/>
        </w:rPr>
        <w:t>广东政通招标有限公司</w:t>
      </w:r>
      <w:r>
        <w:rPr>
          <w:rFonts w:hint="eastAsia" w:ascii="宋体" w:hAnsi="宋体" w:eastAsia="宋体"/>
          <w:color w:val="auto"/>
          <w:sz w:val="21"/>
          <w:szCs w:val="21"/>
          <w:highlight w:val="none"/>
        </w:rPr>
        <w:t>：</w:t>
      </w:r>
    </w:p>
    <w:p w14:paraId="72314C0F">
      <w:pPr>
        <w:spacing w:after="0" w:line="360" w:lineRule="auto"/>
        <w:rPr>
          <w:rFonts w:ascii="宋体" w:hAnsi="宋体" w:eastAsia="宋体"/>
          <w:color w:val="auto"/>
          <w:sz w:val="21"/>
          <w:szCs w:val="21"/>
          <w:highlight w:val="none"/>
        </w:rPr>
      </w:pPr>
    </w:p>
    <w:p w14:paraId="616B0A8E">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eastAsia="宋体" w:cs="宋体"/>
          <w:color w:val="auto"/>
          <w:sz w:val="22"/>
          <w:szCs w:val="22"/>
          <w:highlight w:val="none"/>
        </w:rPr>
      </w:pPr>
      <w:r>
        <w:rPr>
          <w:rFonts w:hint="eastAsia" w:ascii="宋体" w:hAnsi="宋体" w:eastAsia="宋体"/>
          <w:color w:val="auto"/>
          <w:sz w:val="21"/>
          <w:szCs w:val="21"/>
          <w:highlight w:val="none"/>
        </w:rPr>
        <w:t>根据贵方为</w:t>
      </w:r>
      <w:r>
        <w:rPr>
          <w:rFonts w:hint="eastAsia" w:ascii="宋体" w:hAnsi="宋体" w:eastAsia="宋体"/>
          <w:color w:val="auto"/>
          <w:sz w:val="21"/>
          <w:szCs w:val="21"/>
          <w:highlight w:val="none"/>
          <w:u w:val="single"/>
        </w:rPr>
        <w:t>（项目名称）（采购项目编号）</w:t>
      </w:r>
      <w:r>
        <w:rPr>
          <w:rFonts w:hint="eastAsia" w:ascii="宋体" w:hAnsi="宋体" w:eastAsia="宋体"/>
          <w:color w:val="auto"/>
          <w:sz w:val="21"/>
          <w:szCs w:val="21"/>
          <w:highlight w:val="none"/>
        </w:rPr>
        <w:t>项目招标公告/招标邀请，签字代表</w:t>
      </w:r>
      <w:r>
        <w:rPr>
          <w:rFonts w:hint="eastAsia" w:ascii="宋体" w:hAnsi="宋体" w:eastAsia="宋体"/>
          <w:color w:val="auto"/>
          <w:sz w:val="21"/>
          <w:szCs w:val="21"/>
          <w:highlight w:val="none"/>
          <w:u w:val="single"/>
        </w:rPr>
        <w:t>（姓名、职务）</w:t>
      </w:r>
      <w:r>
        <w:rPr>
          <w:rFonts w:hint="eastAsia" w:ascii="宋体" w:hAnsi="宋体" w:eastAsia="宋体"/>
          <w:color w:val="auto"/>
          <w:sz w:val="21"/>
          <w:szCs w:val="21"/>
          <w:highlight w:val="none"/>
        </w:rPr>
        <w:t>经正式授权并代表</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u w:val="single"/>
        </w:rPr>
        <w:t>（</w:t>
      </w:r>
      <w:r>
        <w:rPr>
          <w:rFonts w:hint="eastAsia" w:ascii="宋体" w:hAnsi="宋体"/>
          <w:color w:val="auto"/>
          <w:sz w:val="21"/>
          <w:szCs w:val="21"/>
          <w:highlight w:val="none"/>
          <w:u w:val="single"/>
          <w:lang w:eastAsia="zh-CN"/>
        </w:rPr>
        <w:t>供应商</w:t>
      </w:r>
      <w:r>
        <w:rPr>
          <w:rFonts w:hint="eastAsia" w:ascii="宋体" w:hAnsi="宋体" w:eastAsia="宋体"/>
          <w:color w:val="auto"/>
          <w:sz w:val="21"/>
          <w:szCs w:val="21"/>
          <w:highlight w:val="none"/>
          <w:u w:val="single"/>
        </w:rPr>
        <w:t>名称、地址）</w:t>
      </w:r>
      <w:r>
        <w:rPr>
          <w:rFonts w:hint="eastAsia" w:ascii="宋体" w:eastAsia="宋体" w:cs="宋体"/>
          <w:color w:val="auto"/>
          <w:sz w:val="22"/>
          <w:szCs w:val="22"/>
          <w:highlight w:val="none"/>
        </w:rPr>
        <w:t>进行有关本次</w:t>
      </w:r>
      <w:r>
        <w:rPr>
          <w:rFonts w:hint="eastAsia" w:ascii="宋体" w:cs="宋体"/>
          <w:color w:val="auto"/>
          <w:sz w:val="22"/>
          <w:szCs w:val="22"/>
          <w:highlight w:val="none"/>
          <w:lang w:eastAsia="zh-CN"/>
        </w:rPr>
        <w:t>磋商</w:t>
      </w:r>
      <w:r>
        <w:rPr>
          <w:rFonts w:hint="eastAsia" w:ascii="宋体" w:eastAsia="宋体" w:cs="宋体"/>
          <w:color w:val="auto"/>
          <w:sz w:val="22"/>
          <w:szCs w:val="22"/>
          <w:highlight w:val="none"/>
        </w:rPr>
        <w:t>的一切事宜。</w:t>
      </w:r>
    </w:p>
    <w:p w14:paraId="32CAF001">
      <w:pPr>
        <w:keepNext w:val="0"/>
        <w:keepLines w:val="0"/>
        <w:pageBreakBefore w:val="0"/>
        <w:kinsoku/>
        <w:wordWrap/>
        <w:overflowPunct/>
        <w:topLinePunct w:val="0"/>
        <w:autoSpaceDE/>
        <w:autoSpaceDN/>
        <w:bidi w:val="0"/>
        <w:spacing w:after="0" w:line="360" w:lineRule="auto"/>
        <w:ind w:firstLine="440" w:firstLineChars="200"/>
        <w:textAlignment w:val="auto"/>
        <w:rPr>
          <w:rFonts w:ascii="宋体" w:hAnsi="宋体" w:eastAsia="宋体"/>
          <w:color w:val="auto"/>
          <w:sz w:val="21"/>
          <w:szCs w:val="21"/>
          <w:highlight w:val="none"/>
        </w:rPr>
      </w:pPr>
      <w:r>
        <w:rPr>
          <w:rFonts w:hint="eastAsia" w:ascii="宋体" w:eastAsia="宋体" w:cs="宋体"/>
          <w:color w:val="auto"/>
          <w:sz w:val="22"/>
          <w:szCs w:val="22"/>
          <w:highlight w:val="none"/>
        </w:rPr>
        <w:t>在此提交的</w:t>
      </w:r>
      <w:r>
        <w:rPr>
          <w:rFonts w:hint="eastAsia" w:ascii="宋体" w:cs="宋体"/>
          <w:color w:val="auto"/>
          <w:sz w:val="22"/>
          <w:szCs w:val="22"/>
          <w:highlight w:val="none"/>
          <w:lang w:eastAsia="zh-CN"/>
        </w:rPr>
        <w:t>响应文件</w:t>
      </w:r>
      <w:r>
        <w:rPr>
          <w:rFonts w:hint="eastAsia" w:ascii="宋体" w:eastAsia="宋体" w:cs="宋体"/>
          <w:color w:val="auto"/>
          <w:sz w:val="22"/>
          <w:szCs w:val="22"/>
          <w:highlight w:val="none"/>
        </w:rPr>
        <w:t>，正本</w:t>
      </w:r>
      <w:r>
        <w:rPr>
          <w:rFonts w:hint="eastAsia" w:ascii="宋体" w:eastAsia="宋体" w:cs="宋体"/>
          <w:color w:val="auto"/>
          <w:sz w:val="22"/>
          <w:szCs w:val="22"/>
          <w:highlight w:val="none"/>
          <w:u w:val="single"/>
        </w:rPr>
        <w:t xml:space="preserve">   </w:t>
      </w:r>
      <w:r>
        <w:rPr>
          <w:rFonts w:hint="eastAsia" w:ascii="宋体" w:eastAsia="宋体" w:cs="宋体"/>
          <w:color w:val="auto"/>
          <w:sz w:val="22"/>
          <w:szCs w:val="22"/>
          <w:highlight w:val="none"/>
        </w:rPr>
        <w:t>套，副本</w:t>
      </w:r>
      <w:r>
        <w:rPr>
          <w:rFonts w:hint="eastAsia" w:ascii="宋体" w:eastAsia="宋体" w:cs="宋体"/>
          <w:color w:val="auto"/>
          <w:sz w:val="22"/>
          <w:szCs w:val="22"/>
          <w:highlight w:val="none"/>
          <w:u w:val="single"/>
        </w:rPr>
        <w:t xml:space="preserve">   </w:t>
      </w:r>
      <w:r>
        <w:rPr>
          <w:rFonts w:hint="eastAsia" w:ascii="宋体" w:eastAsia="宋体" w:cs="宋体"/>
          <w:color w:val="auto"/>
          <w:sz w:val="22"/>
          <w:szCs w:val="22"/>
          <w:highlight w:val="none"/>
        </w:rPr>
        <w:t>套，</w:t>
      </w:r>
      <w:r>
        <w:rPr>
          <w:rFonts w:hint="eastAsia" w:ascii="宋体" w:cs="宋体"/>
          <w:color w:val="auto"/>
          <w:sz w:val="22"/>
          <w:szCs w:val="22"/>
          <w:highlight w:val="none"/>
          <w:lang w:eastAsia="zh-CN"/>
        </w:rPr>
        <w:t>报价</w:t>
      </w:r>
      <w:r>
        <w:rPr>
          <w:rFonts w:hint="eastAsia" w:ascii="宋体" w:eastAsia="宋体" w:cs="宋体"/>
          <w:color w:val="auto"/>
          <w:sz w:val="22"/>
          <w:szCs w:val="22"/>
          <w:highlight w:val="none"/>
        </w:rPr>
        <w:t>信封及电子文件各1份。</w:t>
      </w:r>
    </w:p>
    <w:p w14:paraId="4A515635">
      <w:pPr>
        <w:keepNext w:val="0"/>
        <w:keepLines w:val="0"/>
        <w:pageBreakBefore w:val="0"/>
        <w:widowControl/>
        <w:kinsoku/>
        <w:wordWrap/>
        <w:overflowPunct/>
        <w:topLinePunct w:val="0"/>
        <w:autoSpaceDE/>
        <w:autoSpaceDN/>
        <w:bidi w:val="0"/>
        <w:adjustRightInd w:val="0"/>
        <w:snapToGrid w:val="0"/>
        <w:spacing w:after="0" w:line="360" w:lineRule="auto"/>
        <w:ind w:firstLine="440" w:firstLineChars="200"/>
        <w:textAlignment w:val="auto"/>
        <w:rPr>
          <w:rFonts w:ascii="新宋体" w:hAnsi="新宋体" w:eastAsia="新宋体"/>
          <w:color w:val="auto"/>
          <w:sz w:val="22"/>
          <w:highlight w:val="none"/>
          <w:lang w:val="zh-CN"/>
        </w:rPr>
      </w:pPr>
      <w:r>
        <w:rPr>
          <w:rFonts w:hint="eastAsia" w:ascii="新宋体" w:hAnsi="新宋体" w:eastAsia="新宋体"/>
          <w:color w:val="auto"/>
          <w:sz w:val="22"/>
          <w:highlight w:val="none"/>
          <w:lang w:val="zh-CN"/>
        </w:rPr>
        <w:t>我方</w:t>
      </w:r>
      <w:r>
        <w:rPr>
          <w:rFonts w:hint="eastAsia" w:ascii="新宋体" w:hAnsi="新宋体" w:eastAsia="新宋体"/>
          <w:color w:val="auto"/>
          <w:sz w:val="22"/>
          <w:highlight w:val="none"/>
          <w:lang w:val="en-US" w:eastAsia="zh-CN"/>
        </w:rPr>
        <w:t>已</w:t>
      </w:r>
      <w:r>
        <w:rPr>
          <w:rFonts w:hint="eastAsia" w:ascii="新宋体" w:hAnsi="新宋体" w:eastAsia="新宋体"/>
          <w:color w:val="auto"/>
          <w:sz w:val="22"/>
          <w:highlight w:val="none"/>
          <w:lang w:val="zh-CN"/>
        </w:rPr>
        <w:t>完全明白磋商文件的所有条款要求，并重申以下几点：</w:t>
      </w:r>
    </w:p>
    <w:p w14:paraId="63210243">
      <w:pPr>
        <w:keepNext w:val="0"/>
        <w:keepLines w:val="0"/>
        <w:pageBreakBefore w:val="0"/>
        <w:widowControl w:val="0"/>
        <w:numPr>
          <w:ilvl w:val="0"/>
          <w:numId w:val="20"/>
        </w:numPr>
        <w:kinsoku/>
        <w:wordWrap/>
        <w:overflowPunct/>
        <w:topLinePunct w:val="0"/>
        <w:autoSpaceDE/>
        <w:autoSpaceDN/>
        <w:bidi w:val="0"/>
        <w:adjustRightInd/>
        <w:snapToGrid/>
        <w:spacing w:after="0" w:line="360" w:lineRule="auto"/>
        <w:ind w:firstLine="420" w:firstLineChars="200"/>
        <w:jc w:val="both"/>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我方将按</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 xml:space="preserve">的规定履行合同责任和义务。 </w:t>
      </w:r>
    </w:p>
    <w:p w14:paraId="1183DCBD">
      <w:pPr>
        <w:keepNext w:val="0"/>
        <w:keepLines w:val="0"/>
        <w:pageBreakBefore w:val="0"/>
        <w:widowControl w:val="0"/>
        <w:numPr>
          <w:ilvl w:val="0"/>
          <w:numId w:val="20"/>
        </w:numPr>
        <w:kinsoku/>
        <w:wordWrap/>
        <w:overflowPunct/>
        <w:topLinePunct w:val="0"/>
        <w:autoSpaceDE/>
        <w:autoSpaceDN/>
        <w:bidi w:val="0"/>
        <w:adjustRightInd/>
        <w:snapToGrid/>
        <w:spacing w:after="0" w:line="360" w:lineRule="auto"/>
        <w:ind w:firstLine="420" w:firstLineChars="200"/>
        <w:jc w:val="both"/>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本</w:t>
      </w:r>
      <w:r>
        <w:rPr>
          <w:rFonts w:hint="eastAsia" w:ascii="宋体" w:hAnsi="宋体"/>
          <w:color w:val="auto"/>
          <w:sz w:val="21"/>
          <w:szCs w:val="21"/>
          <w:highlight w:val="none"/>
          <w:lang w:eastAsia="zh-CN"/>
        </w:rPr>
        <w:t>响应</w:t>
      </w:r>
      <w:r>
        <w:rPr>
          <w:rFonts w:hint="eastAsia" w:ascii="宋体" w:hAnsi="宋体" w:eastAsia="宋体"/>
          <w:color w:val="auto"/>
          <w:sz w:val="21"/>
          <w:szCs w:val="21"/>
          <w:highlight w:val="none"/>
        </w:rPr>
        <w:t>有效期为自开标日起</w:t>
      </w:r>
      <w:r>
        <w:rPr>
          <w:rFonts w:hint="eastAsia" w:ascii="宋体" w:hAnsi="宋体" w:eastAsia="宋体"/>
          <w:color w:val="auto"/>
          <w:sz w:val="21"/>
          <w:szCs w:val="21"/>
          <w:highlight w:val="none"/>
          <w:u w:val="single"/>
        </w:rPr>
        <w:t>90</w:t>
      </w:r>
      <w:r>
        <w:rPr>
          <w:rFonts w:hint="eastAsia" w:ascii="宋体" w:hAnsi="宋体" w:eastAsia="宋体"/>
          <w:color w:val="auto"/>
          <w:sz w:val="21"/>
          <w:szCs w:val="21"/>
          <w:highlight w:val="none"/>
        </w:rPr>
        <w:t>个日历日。</w:t>
      </w:r>
    </w:p>
    <w:p w14:paraId="69E774A9">
      <w:pPr>
        <w:keepNext w:val="0"/>
        <w:keepLines w:val="0"/>
        <w:pageBreakBefore w:val="0"/>
        <w:widowControl w:val="0"/>
        <w:numPr>
          <w:ilvl w:val="0"/>
          <w:numId w:val="20"/>
        </w:numPr>
        <w:kinsoku/>
        <w:wordWrap/>
        <w:overflowPunct/>
        <w:topLinePunct w:val="0"/>
        <w:autoSpaceDE/>
        <w:autoSpaceDN/>
        <w:bidi w:val="0"/>
        <w:adjustRightInd/>
        <w:snapToGrid/>
        <w:spacing w:after="0" w:line="360" w:lineRule="auto"/>
        <w:ind w:firstLine="420" w:firstLineChars="200"/>
        <w:jc w:val="both"/>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本公司同意按照贵公司可能提出的要求而提供与</w:t>
      </w:r>
      <w:r>
        <w:rPr>
          <w:rFonts w:hint="eastAsia" w:ascii="宋体" w:hAnsi="宋体"/>
          <w:color w:val="auto"/>
          <w:sz w:val="21"/>
          <w:szCs w:val="21"/>
          <w:highlight w:val="none"/>
          <w:lang w:eastAsia="zh-CN"/>
        </w:rPr>
        <w:t>磋商</w:t>
      </w:r>
      <w:r>
        <w:rPr>
          <w:rFonts w:hint="eastAsia" w:ascii="宋体" w:hAnsi="宋体" w:eastAsia="宋体"/>
          <w:color w:val="auto"/>
          <w:sz w:val="21"/>
          <w:szCs w:val="21"/>
          <w:highlight w:val="none"/>
        </w:rPr>
        <w:t>有关的任何其它数据、信息或资料。</w:t>
      </w:r>
    </w:p>
    <w:p w14:paraId="26A1552E">
      <w:pPr>
        <w:keepNext w:val="0"/>
        <w:keepLines w:val="0"/>
        <w:pageBreakBefore w:val="0"/>
        <w:widowControl w:val="0"/>
        <w:numPr>
          <w:ilvl w:val="0"/>
          <w:numId w:val="20"/>
        </w:numPr>
        <w:kinsoku/>
        <w:wordWrap/>
        <w:overflowPunct/>
        <w:topLinePunct w:val="0"/>
        <w:autoSpaceDE/>
        <w:autoSpaceDN/>
        <w:bidi w:val="0"/>
        <w:adjustRightInd/>
        <w:snapToGrid/>
        <w:spacing w:after="0" w:line="360" w:lineRule="auto"/>
        <w:ind w:firstLine="420" w:firstLineChars="200"/>
        <w:jc w:val="both"/>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 xml:space="preserve">我方承诺，与买方聘请的为此项目提供咨询服务的公司及任何附属机构均无关联，我方不是买方的附属机构。 </w:t>
      </w:r>
    </w:p>
    <w:p w14:paraId="76ADD636">
      <w:pPr>
        <w:keepNext w:val="0"/>
        <w:keepLines w:val="0"/>
        <w:pageBreakBefore w:val="0"/>
        <w:widowControl w:val="0"/>
        <w:numPr>
          <w:ilvl w:val="0"/>
          <w:numId w:val="2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本公司如果中标，将保证履行</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及其澄清、修改文件（如果有）中的全部责任和义务，按质、按量、按期完成《采购需求书》及《合同书》中的全部任务。</w:t>
      </w:r>
    </w:p>
    <w:p w14:paraId="37294F6C">
      <w:pPr>
        <w:keepNext w:val="0"/>
        <w:keepLines w:val="0"/>
        <w:pageBreakBefore w:val="0"/>
        <w:widowControl w:val="0"/>
        <w:numPr>
          <w:ilvl w:val="0"/>
          <w:numId w:val="20"/>
        </w:numPr>
        <w:kinsoku/>
        <w:wordWrap/>
        <w:overflowPunct/>
        <w:topLinePunct w:val="0"/>
        <w:autoSpaceDE/>
        <w:autoSpaceDN/>
        <w:bidi w:val="0"/>
        <w:adjustRightInd/>
        <w:snapToGrid/>
        <w:spacing w:after="0" w:line="360" w:lineRule="auto"/>
        <w:ind w:firstLine="420" w:firstLineChars="200"/>
        <w:jc w:val="both"/>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与本</w:t>
      </w:r>
      <w:r>
        <w:rPr>
          <w:rFonts w:hint="eastAsia" w:ascii="宋体" w:hAnsi="宋体"/>
          <w:color w:val="auto"/>
          <w:sz w:val="21"/>
          <w:szCs w:val="21"/>
          <w:highlight w:val="none"/>
          <w:lang w:eastAsia="zh-CN"/>
        </w:rPr>
        <w:t>磋商</w:t>
      </w:r>
      <w:r>
        <w:rPr>
          <w:rFonts w:hint="eastAsia" w:ascii="宋体" w:hAnsi="宋体" w:eastAsia="宋体"/>
          <w:color w:val="auto"/>
          <w:sz w:val="21"/>
          <w:szCs w:val="21"/>
          <w:highlight w:val="none"/>
        </w:rPr>
        <w:t>有关的一切正式信函请寄：</w:t>
      </w:r>
    </w:p>
    <w:p w14:paraId="5BEF393D">
      <w:pPr>
        <w:spacing w:after="0" w:line="360" w:lineRule="auto"/>
        <w:rPr>
          <w:rFonts w:hint="eastAsia" w:ascii="宋体" w:hAnsi="宋体" w:eastAsia="宋体"/>
          <w:color w:val="auto"/>
          <w:sz w:val="21"/>
          <w:szCs w:val="21"/>
          <w:highlight w:val="none"/>
        </w:rPr>
      </w:pPr>
    </w:p>
    <w:p w14:paraId="206D6516">
      <w:pPr>
        <w:spacing w:after="0"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地址：　　　　　　　　　　　　　　　</w:t>
      </w:r>
    </w:p>
    <w:p w14:paraId="08F3422B">
      <w:pPr>
        <w:spacing w:after="0"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邮箱</w:t>
      </w:r>
      <w:r>
        <w:rPr>
          <w:rFonts w:hint="eastAsia" w:ascii="宋体" w:hAnsi="宋体" w:eastAsia="宋体"/>
          <w:color w:val="auto"/>
          <w:sz w:val="21"/>
          <w:szCs w:val="21"/>
          <w:highlight w:val="none"/>
        </w:rPr>
        <w:t>：　　　</w:t>
      </w:r>
    </w:p>
    <w:p w14:paraId="3C0A64A0">
      <w:pPr>
        <w:spacing w:after="0"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电话/移动电话：　　　　　　　　　　　　　　　</w:t>
      </w:r>
    </w:p>
    <w:p w14:paraId="389B9DBE">
      <w:pPr>
        <w:spacing w:after="0" w:line="360" w:lineRule="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 xml:space="preserve">代表签字： </w:t>
      </w:r>
      <w:r>
        <w:rPr>
          <w:rFonts w:hint="eastAsia" w:ascii="宋体" w:hAnsi="宋体" w:eastAsia="宋体"/>
          <w:color w:val="auto"/>
          <w:sz w:val="21"/>
          <w:szCs w:val="21"/>
          <w:highlight w:val="none"/>
          <w:lang w:val="en-US" w:eastAsia="zh-CN"/>
        </w:rPr>
        <w:t xml:space="preserve">                   </w:t>
      </w:r>
    </w:p>
    <w:p w14:paraId="516FCF9D">
      <w:pPr>
        <w:spacing w:after="0" w:line="360" w:lineRule="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lang w:eastAsia="zh-CN"/>
        </w:rPr>
        <w:t>名称（加盖公章）</w:t>
      </w:r>
      <w:r>
        <w:rPr>
          <w:rFonts w:hint="eastAsia" w:ascii="宋体" w:hAnsi="宋体" w:eastAsia="宋体"/>
          <w:color w:val="auto"/>
          <w:sz w:val="21"/>
          <w:szCs w:val="21"/>
          <w:highlight w:val="none"/>
        </w:rPr>
        <w:t xml:space="preserve">： </w:t>
      </w:r>
    </w:p>
    <w:p w14:paraId="65D3247A">
      <w:pPr>
        <w:spacing w:after="0"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日期：</w:t>
      </w:r>
    </w:p>
    <w:p w14:paraId="0ADA6138">
      <w:pPr>
        <w:adjustRightInd/>
        <w:snapToGrid/>
        <w:spacing w:line="276" w:lineRule="auto"/>
        <w:rPr>
          <w:color w:val="auto"/>
          <w:highlight w:val="none"/>
        </w:rPr>
      </w:pPr>
      <w:r>
        <w:rPr>
          <w:color w:val="auto"/>
          <w:highlight w:val="none"/>
        </w:rPr>
        <w:br w:type="page"/>
      </w:r>
    </w:p>
    <w:p w14:paraId="13E5C2D4">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358" w:name="_Toc27961"/>
      <w:bookmarkStart w:id="359" w:name="_Toc15719"/>
      <w:bookmarkStart w:id="360" w:name="_Toc26520"/>
      <w:r>
        <w:rPr>
          <w:rFonts w:hint="eastAsia"/>
          <w:color w:val="auto"/>
          <w:highlight w:val="none"/>
          <w:lang w:val="en-US" w:eastAsia="zh-CN"/>
        </w:rPr>
        <w:t>二、资格申明函</w:t>
      </w:r>
      <w:bookmarkEnd w:id="358"/>
      <w:bookmarkEnd w:id="359"/>
      <w:bookmarkEnd w:id="360"/>
    </w:p>
    <w:p w14:paraId="2F47D702">
      <w:pPr>
        <w:pStyle w:val="40"/>
        <w:spacing w:line="420" w:lineRule="atLeast"/>
        <w:ind w:firstLine="0" w:firstLineChars="0"/>
        <w:rPr>
          <w:rFonts w:ascii="宋体" w:eastAsia="宋体"/>
          <w:color w:val="auto"/>
          <w:sz w:val="21"/>
          <w:szCs w:val="21"/>
          <w:highlight w:val="none"/>
        </w:rPr>
      </w:pPr>
      <w:r>
        <w:rPr>
          <w:rFonts w:hint="eastAsia" w:ascii="宋体" w:eastAsia="宋体"/>
          <w:color w:val="auto"/>
          <w:sz w:val="21"/>
          <w:szCs w:val="21"/>
          <w:highlight w:val="none"/>
          <w:lang w:val="en-US" w:eastAsia="zh-CN"/>
        </w:rPr>
        <w:t>致</w:t>
      </w:r>
      <w:r>
        <w:rPr>
          <w:rFonts w:hint="eastAsia" w:ascii="宋体" w:eastAsia="宋体"/>
          <w:color w:val="auto"/>
          <w:sz w:val="21"/>
          <w:szCs w:val="21"/>
          <w:highlight w:val="none"/>
          <w:lang w:eastAsia="zh-CN"/>
        </w:rPr>
        <w:t>广东政通招标有限公司</w:t>
      </w:r>
      <w:r>
        <w:rPr>
          <w:rFonts w:hint="eastAsia" w:ascii="宋体" w:eastAsia="宋体"/>
          <w:color w:val="auto"/>
          <w:sz w:val="21"/>
          <w:szCs w:val="21"/>
          <w:highlight w:val="none"/>
        </w:rPr>
        <w:t>：</w:t>
      </w:r>
    </w:p>
    <w:p w14:paraId="137953FA">
      <w:pPr>
        <w:spacing w:after="0" w:line="360" w:lineRule="auto"/>
        <w:ind w:firstLine="420" w:firstLineChars="200"/>
        <w:rPr>
          <w:rFonts w:ascii="宋体" w:hAnsi="宋体" w:eastAsia="宋体"/>
          <w:color w:val="auto"/>
          <w:sz w:val="21"/>
          <w:szCs w:val="21"/>
          <w:highlight w:val="none"/>
        </w:rPr>
      </w:pPr>
    </w:p>
    <w:p w14:paraId="115CCCD9">
      <w:pPr>
        <w:spacing w:after="0" w:line="360" w:lineRule="auto"/>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我方</w:t>
      </w:r>
      <w:r>
        <w:rPr>
          <w:rFonts w:ascii="宋体" w:hAnsi="宋体" w:eastAsia="宋体"/>
          <w:color w:val="auto"/>
          <w:sz w:val="21"/>
          <w:szCs w:val="21"/>
          <w:highlight w:val="none"/>
        </w:rPr>
        <w:t>愿响应</w:t>
      </w:r>
      <w:r>
        <w:rPr>
          <w:rFonts w:hint="eastAsia" w:ascii="宋体" w:hAnsi="宋体" w:eastAsia="宋体"/>
          <w:color w:val="auto"/>
          <w:sz w:val="21"/>
          <w:szCs w:val="21"/>
          <w:highlight w:val="none"/>
        </w:rPr>
        <w:t>贵</w:t>
      </w:r>
      <w:r>
        <w:rPr>
          <w:rFonts w:ascii="宋体" w:hAnsi="宋体" w:eastAsia="宋体"/>
          <w:color w:val="auto"/>
          <w:sz w:val="21"/>
          <w:szCs w:val="21"/>
          <w:highlight w:val="none"/>
        </w:rPr>
        <w:t>方</w:t>
      </w:r>
      <w:r>
        <w:rPr>
          <w:rFonts w:hint="eastAsia" w:ascii="宋体" w:hAnsi="宋体" w:eastAsia="宋体"/>
          <w:color w:val="auto"/>
          <w:sz w:val="21"/>
          <w:szCs w:val="21"/>
          <w:highlight w:val="none"/>
        </w:rPr>
        <w:t>关于（项目名称）</w:t>
      </w:r>
      <w:r>
        <w:rPr>
          <w:rFonts w:ascii="宋体" w:hAnsi="宋体" w:eastAsia="宋体"/>
          <w:color w:val="auto"/>
          <w:sz w:val="21"/>
          <w:szCs w:val="21"/>
          <w:highlight w:val="none"/>
        </w:rPr>
        <w:t>（</w:t>
      </w:r>
      <w:r>
        <w:rPr>
          <w:rFonts w:hint="eastAsia" w:ascii="宋体" w:hAnsi="宋体" w:eastAsia="宋体"/>
          <w:color w:val="auto"/>
          <w:sz w:val="21"/>
          <w:szCs w:val="21"/>
          <w:highlight w:val="none"/>
        </w:rPr>
        <w:t>采购项目编号</w:t>
      </w:r>
      <w:r>
        <w:rPr>
          <w:rFonts w:ascii="宋体" w:hAnsi="宋体" w:eastAsia="宋体"/>
          <w:color w:val="auto"/>
          <w:sz w:val="21"/>
          <w:szCs w:val="21"/>
          <w:highlight w:val="none"/>
        </w:rPr>
        <w:t>）</w:t>
      </w:r>
      <w:r>
        <w:rPr>
          <w:rFonts w:hint="eastAsia" w:ascii="宋体" w:hAnsi="宋体" w:eastAsia="宋体"/>
          <w:color w:val="auto"/>
          <w:sz w:val="21"/>
          <w:szCs w:val="21"/>
          <w:highlight w:val="none"/>
        </w:rPr>
        <w:t>的</w:t>
      </w:r>
      <w:r>
        <w:rPr>
          <w:rFonts w:hint="eastAsia" w:ascii="宋体" w:hAnsi="宋体"/>
          <w:color w:val="auto"/>
          <w:sz w:val="21"/>
          <w:szCs w:val="21"/>
          <w:highlight w:val="none"/>
          <w:lang w:eastAsia="zh-CN"/>
        </w:rPr>
        <w:t>磋商</w:t>
      </w:r>
      <w:r>
        <w:rPr>
          <w:rFonts w:ascii="宋体" w:hAnsi="宋体" w:eastAsia="宋体"/>
          <w:color w:val="auto"/>
          <w:sz w:val="21"/>
          <w:szCs w:val="21"/>
          <w:highlight w:val="none"/>
        </w:rPr>
        <w:t>邀请，参与</w:t>
      </w:r>
      <w:r>
        <w:rPr>
          <w:rFonts w:hint="eastAsia" w:ascii="宋体" w:hAnsi="宋体"/>
          <w:color w:val="auto"/>
          <w:sz w:val="21"/>
          <w:szCs w:val="21"/>
          <w:highlight w:val="none"/>
          <w:lang w:eastAsia="zh-CN"/>
        </w:rPr>
        <w:t>报价</w:t>
      </w:r>
      <w:r>
        <w:rPr>
          <w:rFonts w:ascii="宋体" w:hAnsi="宋体" w:eastAsia="宋体"/>
          <w:color w:val="auto"/>
          <w:sz w:val="21"/>
          <w:szCs w:val="21"/>
          <w:highlight w:val="none"/>
        </w:rPr>
        <w:t>，提供用户需求书中规定的</w:t>
      </w:r>
      <w:r>
        <w:rPr>
          <w:rFonts w:hint="eastAsia" w:ascii="宋体" w:hAnsi="宋体" w:eastAsia="宋体"/>
          <w:color w:val="auto"/>
          <w:sz w:val="21"/>
          <w:szCs w:val="21"/>
          <w:highlight w:val="none"/>
        </w:rPr>
        <w:t>货物及相关服务</w:t>
      </w:r>
      <w:r>
        <w:rPr>
          <w:rFonts w:ascii="宋体" w:hAnsi="宋体" w:eastAsia="宋体"/>
          <w:color w:val="auto"/>
          <w:sz w:val="21"/>
          <w:szCs w:val="21"/>
          <w:highlight w:val="none"/>
        </w:rPr>
        <w:t>，并按</w:t>
      </w:r>
      <w:r>
        <w:rPr>
          <w:rFonts w:hint="eastAsia" w:ascii="宋体" w:hAnsi="宋体"/>
          <w:color w:val="auto"/>
          <w:sz w:val="21"/>
          <w:szCs w:val="21"/>
          <w:highlight w:val="none"/>
          <w:lang w:eastAsia="zh-CN"/>
        </w:rPr>
        <w:t>磋商文件</w:t>
      </w:r>
      <w:r>
        <w:rPr>
          <w:rFonts w:ascii="宋体" w:hAnsi="宋体" w:eastAsia="宋体"/>
          <w:color w:val="auto"/>
          <w:sz w:val="21"/>
          <w:szCs w:val="21"/>
          <w:highlight w:val="none"/>
        </w:rPr>
        <w:t>要求提交所附资格文件且声明和保证如下：</w:t>
      </w:r>
    </w:p>
    <w:p w14:paraId="578EC870">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val="en-US" w:eastAsia="zh-CN"/>
        </w:rPr>
        <w:t>1、</w:t>
      </w:r>
      <w:r>
        <w:rPr>
          <w:rFonts w:hint="eastAsia" w:ascii="宋体" w:hAnsi="宋体" w:eastAsia="宋体"/>
          <w:color w:val="auto"/>
          <w:sz w:val="21"/>
          <w:szCs w:val="21"/>
          <w:highlight w:val="none"/>
        </w:rPr>
        <w:t>我方具备《中华人民共和国政府采购法》第二十二条资格条件</w:t>
      </w:r>
      <w:r>
        <w:rPr>
          <w:rFonts w:hint="eastAsia" w:ascii="宋体" w:hAnsi="宋体" w:eastAsia="宋体"/>
          <w:color w:val="auto"/>
          <w:sz w:val="21"/>
          <w:szCs w:val="21"/>
          <w:highlight w:val="none"/>
          <w:lang w:eastAsia="zh-CN"/>
        </w:rPr>
        <w:t>：</w:t>
      </w:r>
    </w:p>
    <w:p w14:paraId="3294B94F">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 xml:space="preserve">（一）具有独立承担民事责任的能力； </w:t>
      </w:r>
    </w:p>
    <w:p w14:paraId="74BF0BCF">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 xml:space="preserve">（二）具有良好的商业信誉和健全的财务会计制度； </w:t>
      </w:r>
    </w:p>
    <w:p w14:paraId="212A50E9">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 xml:space="preserve">（三）具有履行合同所必需的设备和专业技术能力； </w:t>
      </w:r>
    </w:p>
    <w:p w14:paraId="6ED92A5D">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 xml:space="preserve">（四）有依法缴纳税收和社会保障资金的良好记录； </w:t>
      </w:r>
    </w:p>
    <w:p w14:paraId="03B608C4">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 xml:space="preserve">（五）参加政府采购活动前三年内，在经营活动中没有重大违法记录； </w:t>
      </w:r>
    </w:p>
    <w:p w14:paraId="7FAC1261">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 xml:space="preserve">（六）法律、行政法规规定的其他条件。 </w:t>
      </w:r>
    </w:p>
    <w:p w14:paraId="2B5C993A">
      <w:pPr>
        <w:numPr>
          <w:ilvl w:val="0"/>
          <w:numId w:val="0"/>
        </w:numPr>
        <w:spacing w:after="0" w:line="360" w:lineRule="auto"/>
        <w:ind w:firstLine="420" w:firstLineChars="200"/>
        <w:rPr>
          <w:rFonts w:ascii="宋体" w:hAnsi="宋体" w:eastAsia="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eastAsia="宋体"/>
          <w:color w:val="auto"/>
          <w:sz w:val="21"/>
          <w:szCs w:val="21"/>
          <w:highlight w:val="none"/>
          <w:lang w:val="en-US" w:eastAsia="zh-CN"/>
        </w:rPr>
        <w:t>、我方</w:t>
      </w:r>
      <w:r>
        <w:rPr>
          <w:rFonts w:hint="eastAsia" w:ascii="宋体" w:hAnsi="宋体" w:eastAsia="宋体"/>
          <w:color w:val="auto"/>
          <w:sz w:val="21"/>
          <w:szCs w:val="21"/>
          <w:highlight w:val="none"/>
        </w:rPr>
        <w:t>已清楚</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所有要求及有关规定；并承诺参加本次政府采购活动中，如有违法、违规、弄虚作假行为，所造成的损失、不良后果及法律责任，一律由我方承担；</w:t>
      </w:r>
    </w:p>
    <w:p w14:paraId="347D5874">
      <w:pPr>
        <w:pStyle w:val="40"/>
        <w:spacing w:line="500" w:lineRule="atLeast"/>
        <w:ind w:firstLine="3517" w:firstLineChars="1675"/>
        <w:rPr>
          <w:rFonts w:ascii="宋体" w:eastAsia="宋体"/>
          <w:color w:val="auto"/>
          <w:sz w:val="21"/>
          <w:szCs w:val="21"/>
          <w:highlight w:val="none"/>
        </w:rPr>
      </w:pPr>
    </w:p>
    <w:p w14:paraId="11A6BD18">
      <w:pPr>
        <w:pStyle w:val="40"/>
        <w:spacing w:line="500" w:lineRule="atLeast"/>
        <w:ind w:firstLine="3517" w:firstLineChars="1675"/>
        <w:rPr>
          <w:rFonts w:ascii="宋体" w:eastAsia="宋体"/>
          <w:color w:val="auto"/>
          <w:sz w:val="21"/>
          <w:szCs w:val="21"/>
          <w:highlight w:val="none"/>
        </w:rPr>
      </w:pPr>
    </w:p>
    <w:p w14:paraId="2EDCBC4A">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lang w:eastAsia="zh-CN"/>
        </w:rPr>
        <w:t>供应商</w:t>
      </w:r>
      <w:r>
        <w:rPr>
          <w:rFonts w:hint="eastAsia"/>
          <w:color w:val="auto"/>
          <w:highlight w:val="none"/>
        </w:rPr>
        <w:t>名称（加盖公章）：</w:t>
      </w:r>
    </w:p>
    <w:p w14:paraId="726B5EC6">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法定代表人签字（签名或盖私章）：</w:t>
      </w:r>
    </w:p>
    <w:p w14:paraId="28A4D0B0">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日     期：</w:t>
      </w:r>
    </w:p>
    <w:p w14:paraId="3862E7F0">
      <w:pPr>
        <w:jc w:val="both"/>
        <w:rPr>
          <w:rFonts w:ascii="宋体" w:hAnsi="宋体" w:eastAsia="宋体"/>
          <w:color w:val="auto"/>
          <w:sz w:val="21"/>
          <w:szCs w:val="21"/>
          <w:highlight w:val="none"/>
        </w:rPr>
      </w:pPr>
    </w:p>
    <w:p w14:paraId="6334D923">
      <w:pPr>
        <w:pStyle w:val="2"/>
        <w:rPr>
          <w:rFonts w:ascii="宋体" w:hAnsi="宋体" w:eastAsia="宋体"/>
          <w:color w:val="auto"/>
          <w:sz w:val="21"/>
          <w:szCs w:val="21"/>
          <w:highlight w:val="none"/>
        </w:rPr>
      </w:pPr>
    </w:p>
    <w:p w14:paraId="6F4FB7F0">
      <w:pPr>
        <w:rPr>
          <w:rFonts w:ascii="宋体" w:hAnsi="宋体" w:eastAsia="宋体"/>
          <w:color w:val="auto"/>
          <w:sz w:val="21"/>
          <w:szCs w:val="21"/>
          <w:highlight w:val="none"/>
        </w:rPr>
      </w:pPr>
    </w:p>
    <w:p w14:paraId="17FA92DF">
      <w:pPr>
        <w:pStyle w:val="2"/>
        <w:rPr>
          <w:rFonts w:ascii="宋体" w:hAnsi="宋体" w:eastAsia="宋体"/>
          <w:color w:val="auto"/>
          <w:sz w:val="21"/>
          <w:szCs w:val="21"/>
          <w:highlight w:val="none"/>
        </w:rPr>
      </w:pPr>
    </w:p>
    <w:p w14:paraId="502DB620">
      <w:pPr>
        <w:rPr>
          <w:rFonts w:ascii="宋体" w:hAnsi="宋体" w:eastAsia="宋体"/>
          <w:color w:val="auto"/>
          <w:sz w:val="21"/>
          <w:szCs w:val="21"/>
          <w:highlight w:val="none"/>
        </w:rPr>
      </w:pPr>
    </w:p>
    <w:p w14:paraId="7532C0B6">
      <w:pPr>
        <w:pStyle w:val="2"/>
        <w:rPr>
          <w:rFonts w:ascii="宋体" w:hAnsi="宋体" w:eastAsia="宋体"/>
          <w:color w:val="auto"/>
          <w:sz w:val="21"/>
          <w:szCs w:val="21"/>
          <w:highlight w:val="none"/>
        </w:rPr>
      </w:pPr>
    </w:p>
    <w:p w14:paraId="748E9E4B">
      <w:pPr>
        <w:rPr>
          <w:rFonts w:ascii="宋体" w:hAnsi="宋体" w:eastAsia="宋体"/>
          <w:color w:val="auto"/>
          <w:sz w:val="21"/>
          <w:szCs w:val="21"/>
          <w:highlight w:val="none"/>
        </w:rPr>
      </w:pPr>
    </w:p>
    <w:p w14:paraId="35D4FE3A">
      <w:pPr>
        <w:pStyle w:val="2"/>
        <w:rPr>
          <w:color w:val="auto"/>
          <w:highlight w:val="none"/>
        </w:rPr>
      </w:pPr>
    </w:p>
    <w:p w14:paraId="3DECBADE">
      <w:pPr>
        <w:rPr>
          <w:color w:val="auto"/>
          <w:highlight w:val="none"/>
        </w:rPr>
      </w:pPr>
      <w:bookmarkStart w:id="361" w:name="_Toc16412"/>
    </w:p>
    <w:p w14:paraId="0EE74EE6">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362" w:name="_Toc15054"/>
      <w:bookmarkStart w:id="363" w:name="_Toc21335"/>
      <w:bookmarkStart w:id="364" w:name="_Toc21273"/>
      <w:r>
        <w:rPr>
          <w:rFonts w:hint="eastAsia"/>
          <w:color w:val="auto"/>
          <w:highlight w:val="none"/>
          <w:lang w:val="en-US" w:eastAsia="zh-CN"/>
        </w:rPr>
        <w:t>三、在参与政府采购活动前三年未有重大违法记录、没有不良信用记录的声明函</w:t>
      </w:r>
      <w:bookmarkEnd w:id="362"/>
      <w:bookmarkEnd w:id="363"/>
      <w:bookmarkEnd w:id="364"/>
    </w:p>
    <w:p w14:paraId="2B19B1DA">
      <w:pPr>
        <w:spacing w:after="0" w:line="360" w:lineRule="auto"/>
        <w:ind w:firstLine="420" w:firstLineChars="200"/>
        <w:rPr>
          <w:rFonts w:ascii="宋体" w:hAnsi="宋体" w:eastAsia="宋体" w:cs="宋体"/>
          <w:color w:val="auto"/>
          <w:sz w:val="21"/>
          <w:szCs w:val="21"/>
          <w:highlight w:val="none"/>
        </w:rPr>
      </w:pPr>
    </w:p>
    <w:p w14:paraId="660CB593">
      <w:pPr>
        <w:spacing w:after="0" w:line="48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致</w:t>
      </w:r>
      <w:r>
        <w:rPr>
          <w:rFonts w:hint="eastAsia" w:ascii="宋体" w:hAnsi="宋体" w:eastAsia="宋体" w:cs="宋体"/>
          <w:color w:val="auto"/>
          <w:sz w:val="21"/>
          <w:szCs w:val="21"/>
          <w:highlight w:val="none"/>
          <w:lang w:eastAsia="zh-CN"/>
        </w:rPr>
        <w:t>广东政通招标有限公司</w:t>
      </w:r>
      <w:r>
        <w:rPr>
          <w:rFonts w:hint="eastAsia" w:ascii="宋体" w:hAnsi="宋体" w:eastAsia="宋体" w:cs="宋体"/>
          <w:color w:val="auto"/>
          <w:sz w:val="21"/>
          <w:szCs w:val="21"/>
          <w:highlight w:val="none"/>
        </w:rPr>
        <w:t>：</w:t>
      </w:r>
    </w:p>
    <w:p w14:paraId="410DFF36">
      <w:pPr>
        <w:spacing w:after="0" w:line="480" w:lineRule="auto"/>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我公司郑重承诺：在参加“</w:t>
      </w:r>
      <w:r>
        <w:rPr>
          <w:rFonts w:hint="eastAsia" w:ascii="宋体" w:hAnsi="宋体" w:eastAsia="宋体" w:cs="宋体"/>
          <w:color w:val="auto"/>
          <w:sz w:val="21"/>
          <w:szCs w:val="21"/>
          <w:highlight w:val="none"/>
          <w:u w:val="single"/>
        </w:rPr>
        <w:t>（采购项目名称）</w:t>
      </w:r>
      <w:r>
        <w:rPr>
          <w:rFonts w:hint="eastAsia" w:ascii="宋体" w:hAnsi="宋体" w:eastAsia="宋体" w:cs="宋体"/>
          <w:color w:val="auto"/>
          <w:sz w:val="21"/>
          <w:szCs w:val="21"/>
          <w:highlight w:val="none"/>
        </w:rPr>
        <w:t>” （项目编号: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）政府采购活动前三年内（设立不满三年的从设立之日计算），在经营活动中没有因违法经营受到刑事处罚或者责令停产停业、吊销许可证或者执照、较大数额罚款等行政处罚。至本项目提交</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截止时间止未被列入“信用中国”网站及“中国政府采购网”失信被执行人、重大税收违法案件当事人名单、政府采购严重违法失信行为记录名单。</w:t>
      </w:r>
    </w:p>
    <w:p w14:paraId="3A78B6C9">
      <w:pPr>
        <w:spacing w:after="0" w:line="480" w:lineRule="auto"/>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我公司以上承诺均为真实有效，绝无任何虚假、伪造的成份，否则，愿承担相应的后果和法律责任。</w:t>
      </w:r>
    </w:p>
    <w:p w14:paraId="6AE78F93">
      <w:pPr>
        <w:spacing w:after="0" w:line="360" w:lineRule="auto"/>
        <w:ind w:firstLine="420" w:firstLineChars="200"/>
        <w:rPr>
          <w:rFonts w:ascii="宋体" w:hAnsi="宋体" w:eastAsia="宋体" w:cs="宋体"/>
          <w:color w:val="auto"/>
          <w:sz w:val="21"/>
          <w:szCs w:val="21"/>
          <w:highlight w:val="none"/>
        </w:rPr>
      </w:pPr>
    </w:p>
    <w:p w14:paraId="7E9F5664">
      <w:pPr>
        <w:spacing w:after="0" w:line="360" w:lineRule="auto"/>
        <w:rPr>
          <w:rFonts w:ascii="宋体" w:hAnsi="宋体" w:eastAsia="宋体" w:cs="宋体"/>
          <w:color w:val="auto"/>
          <w:sz w:val="21"/>
          <w:szCs w:val="21"/>
          <w:highlight w:val="none"/>
        </w:rPr>
      </w:pPr>
    </w:p>
    <w:p w14:paraId="50096E72">
      <w:pPr>
        <w:spacing w:after="0" w:line="360" w:lineRule="auto"/>
        <w:ind w:firstLine="420" w:firstLineChars="200"/>
        <w:rPr>
          <w:rFonts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lang w:eastAsia="zh-CN"/>
        </w:rPr>
        <w:t>名称（加盖公章）</w:t>
      </w:r>
      <w:r>
        <w:rPr>
          <w:rFonts w:hint="eastAsia" w:ascii="宋体" w:hAnsi="宋体" w:eastAsia="宋体" w:cs="宋体"/>
          <w:color w:val="auto"/>
          <w:sz w:val="21"/>
          <w:szCs w:val="21"/>
          <w:highlight w:val="none"/>
        </w:rPr>
        <w:t>：</w:t>
      </w:r>
    </w:p>
    <w:p w14:paraId="7A8813FF">
      <w:pPr>
        <w:spacing w:after="0" w:line="360" w:lineRule="auto"/>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p w14:paraId="6BDCD28B">
      <w:pPr>
        <w:adjustRightInd/>
        <w:snapToGrid/>
        <w:spacing w:line="276" w:lineRule="auto"/>
        <w:rPr>
          <w:color w:val="auto"/>
          <w:highlight w:val="none"/>
        </w:rPr>
      </w:pPr>
      <w:r>
        <w:rPr>
          <w:rFonts w:ascii="楷体_GB2312" w:eastAsia="楷体_GB2312"/>
          <w:color w:val="auto"/>
          <w:sz w:val="24"/>
          <w:highlight w:val="none"/>
        </w:rPr>
        <w:br w:type="page"/>
      </w:r>
      <w:bookmarkEnd w:id="361"/>
    </w:p>
    <w:p w14:paraId="40A4DD8D">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365" w:name="_Toc13243"/>
      <w:bookmarkStart w:id="366" w:name="_Toc21692"/>
      <w:bookmarkStart w:id="367" w:name="_Toc32128"/>
      <w:r>
        <w:rPr>
          <w:rFonts w:hint="eastAsia"/>
          <w:color w:val="auto"/>
          <w:highlight w:val="none"/>
          <w:lang w:val="en-US" w:eastAsia="zh-CN"/>
        </w:rPr>
        <w:t>四、法定代表人证明书</w:t>
      </w:r>
      <w:bookmarkEnd w:id="365"/>
      <w:bookmarkEnd w:id="366"/>
      <w:bookmarkEnd w:id="367"/>
    </w:p>
    <w:p w14:paraId="0B6EB822">
      <w:pPr>
        <w:pStyle w:val="40"/>
        <w:spacing w:line="420" w:lineRule="atLeast"/>
        <w:ind w:firstLine="0" w:firstLineChars="0"/>
        <w:rPr>
          <w:rFonts w:hint="eastAsia" w:ascii="宋体" w:eastAsia="宋体"/>
          <w:color w:val="auto"/>
          <w:sz w:val="21"/>
          <w:szCs w:val="21"/>
          <w:highlight w:val="none"/>
          <w:lang w:eastAsia="zh-CN"/>
        </w:rPr>
      </w:pPr>
      <w:r>
        <w:rPr>
          <w:rFonts w:hint="eastAsia" w:ascii="宋体" w:eastAsia="宋体"/>
          <w:color w:val="auto"/>
          <w:sz w:val="21"/>
          <w:szCs w:val="21"/>
          <w:highlight w:val="none"/>
        </w:rPr>
        <w:t>致</w:t>
      </w:r>
      <w:r>
        <w:rPr>
          <w:rFonts w:hint="eastAsia" w:ascii="宋体" w:eastAsia="宋体"/>
          <w:color w:val="auto"/>
          <w:sz w:val="21"/>
          <w:szCs w:val="21"/>
          <w:highlight w:val="none"/>
          <w:lang w:eastAsia="zh-CN"/>
        </w:rPr>
        <w:t>广东政通招标有限公司：</w:t>
      </w:r>
    </w:p>
    <w:p w14:paraId="46C82751">
      <w:pPr>
        <w:pStyle w:val="40"/>
        <w:spacing w:line="420" w:lineRule="atLeast"/>
        <w:ind w:firstLine="433"/>
        <w:rPr>
          <w:rFonts w:ascii="宋体" w:eastAsia="宋体"/>
          <w:color w:val="auto"/>
          <w:sz w:val="21"/>
          <w:szCs w:val="21"/>
          <w:highlight w:val="none"/>
        </w:rPr>
      </w:pPr>
    </w:p>
    <w:p w14:paraId="6573ABC2">
      <w:pPr>
        <w:pStyle w:val="40"/>
        <w:spacing w:line="360" w:lineRule="auto"/>
        <w:ind w:firstLine="420" w:firstLineChars="200"/>
        <w:rPr>
          <w:rFonts w:hint="eastAsia" w:ascii="宋体" w:eastAsia="宋体"/>
          <w:color w:val="auto"/>
          <w:kern w:val="0"/>
          <w:sz w:val="21"/>
          <w:szCs w:val="21"/>
          <w:highlight w:val="none"/>
        </w:rPr>
      </w:pPr>
      <w:r>
        <w:rPr>
          <w:rFonts w:hint="eastAsia" w:ascii="宋体" w:eastAsia="宋体"/>
          <w:color w:val="auto"/>
          <w:kern w:val="0"/>
          <w:sz w:val="21"/>
          <w:szCs w:val="21"/>
          <w:highlight w:val="none"/>
        </w:rPr>
        <w:t>本证明书声明：</w:t>
      </w:r>
      <w:r>
        <w:rPr>
          <w:rFonts w:hint="eastAsia" w:ascii="宋体" w:eastAsia="宋体"/>
          <w:color w:val="auto"/>
          <w:sz w:val="21"/>
          <w:szCs w:val="21"/>
          <w:highlight w:val="none"/>
        </w:rPr>
        <w:t>注册于</w:t>
      </w:r>
      <w:r>
        <w:rPr>
          <w:rFonts w:hint="eastAsia" w:ascii="宋体" w:eastAsia="宋体"/>
          <w:color w:val="auto"/>
          <w:sz w:val="21"/>
          <w:szCs w:val="21"/>
          <w:highlight w:val="none"/>
          <w:u w:val="single"/>
        </w:rPr>
        <w:t xml:space="preserve">  （国家或地区）  </w:t>
      </w:r>
      <w:r>
        <w:rPr>
          <w:rFonts w:hint="eastAsia" w:ascii="宋体" w:eastAsia="宋体"/>
          <w:color w:val="auto"/>
          <w:sz w:val="21"/>
          <w:szCs w:val="21"/>
          <w:highlight w:val="none"/>
        </w:rPr>
        <w:t>的</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u w:val="single"/>
          <w:lang w:eastAsia="zh-CN"/>
        </w:rPr>
        <w:t>供应商</w:t>
      </w:r>
      <w:r>
        <w:rPr>
          <w:rFonts w:hint="eastAsia" w:ascii="宋体" w:eastAsia="宋体"/>
          <w:color w:val="auto"/>
          <w:sz w:val="21"/>
          <w:szCs w:val="21"/>
          <w:highlight w:val="none"/>
          <w:u w:val="single"/>
        </w:rPr>
        <w:t xml:space="preserve">名称）  </w:t>
      </w:r>
      <w:r>
        <w:rPr>
          <w:rFonts w:hint="eastAsia" w:ascii="宋体" w:eastAsia="宋体"/>
          <w:color w:val="auto"/>
          <w:sz w:val="21"/>
          <w:szCs w:val="21"/>
          <w:highlight w:val="none"/>
        </w:rPr>
        <w:t xml:space="preserve">的在下面签字的 </w:t>
      </w:r>
      <w:r>
        <w:rPr>
          <w:rFonts w:hint="eastAsia" w:ascii="宋体" w:eastAsia="宋体"/>
          <w:color w:val="auto"/>
          <w:sz w:val="21"/>
          <w:szCs w:val="21"/>
          <w:highlight w:val="none"/>
          <w:u w:val="single"/>
        </w:rPr>
        <w:t xml:space="preserve">   （法定代表人姓名、职务）  </w:t>
      </w:r>
      <w:r>
        <w:rPr>
          <w:rFonts w:hint="eastAsia" w:ascii="宋体" w:eastAsia="宋体"/>
          <w:color w:val="auto"/>
          <w:kern w:val="0"/>
          <w:sz w:val="21"/>
          <w:szCs w:val="21"/>
          <w:highlight w:val="none"/>
        </w:rPr>
        <w:t>为本公司的法定代表人。</w:t>
      </w:r>
    </w:p>
    <w:p w14:paraId="24C16469">
      <w:pPr>
        <w:spacing w:line="420" w:lineRule="atLeast"/>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特此证明。</w:t>
      </w:r>
    </w:p>
    <w:p w14:paraId="6E44113D">
      <w:pPr>
        <w:pStyle w:val="40"/>
        <w:spacing w:line="500" w:lineRule="atLeast"/>
        <w:ind w:firstLine="3517" w:firstLineChars="1675"/>
        <w:rPr>
          <w:rFonts w:ascii="宋体" w:eastAsia="宋体"/>
          <w:color w:val="auto"/>
          <w:sz w:val="21"/>
          <w:szCs w:val="21"/>
          <w:highlight w:val="none"/>
        </w:rPr>
      </w:pPr>
    </w:p>
    <w:p w14:paraId="54B74A00">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lang w:eastAsia="zh-CN"/>
        </w:rPr>
        <w:t>供应商</w:t>
      </w:r>
      <w:r>
        <w:rPr>
          <w:rFonts w:hint="eastAsia"/>
          <w:color w:val="auto"/>
          <w:highlight w:val="none"/>
        </w:rPr>
        <w:t>名称（加盖公章）：</w:t>
      </w:r>
    </w:p>
    <w:p w14:paraId="28F8C5BC">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法定代表人（签名或盖私章）：</w:t>
      </w:r>
    </w:p>
    <w:p w14:paraId="4367E502">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联系方式：</w:t>
      </w:r>
    </w:p>
    <w:p w14:paraId="1E598697">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身份证号码：</w:t>
      </w:r>
    </w:p>
    <w:p w14:paraId="4696C045">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日     期：</w:t>
      </w:r>
    </w:p>
    <w:p w14:paraId="368C719D">
      <w:pPr>
        <w:ind w:firstLine="420" w:firstLineChars="200"/>
        <w:rPr>
          <w:rFonts w:ascii="宋体" w:hAnsi="宋体" w:eastAsia="宋体"/>
          <w:color w:val="auto"/>
          <w:sz w:val="21"/>
          <w:szCs w:val="21"/>
          <w:highlight w:val="none"/>
        </w:rPr>
      </w:pPr>
    </w:p>
    <w:p w14:paraId="5BBECEFB">
      <w:pPr>
        <w:ind w:firstLine="420" w:firstLineChars="200"/>
        <w:rPr>
          <w:rFonts w:ascii="宋体" w:hAnsi="宋体" w:eastAsia="宋体"/>
          <w:color w:val="auto"/>
          <w:sz w:val="21"/>
          <w:szCs w:val="21"/>
          <w:highlight w:val="none"/>
        </w:rPr>
      </w:pPr>
      <w:r>
        <w:rPr>
          <w:rFonts w:hint="eastAsia" w:ascii="宋体" w:hAnsi="宋体" w:eastAsia="宋体"/>
          <w:color w:val="auto"/>
          <w:sz w:val="21"/>
          <w:szCs w:val="21"/>
          <w:highlight w:val="none"/>
        </w:rPr>
        <w:t>注：</w:t>
      </w:r>
      <w:r>
        <w:rPr>
          <w:rFonts w:hint="eastAsia" w:ascii="宋体" w:hAnsi="宋体" w:eastAsia="宋体"/>
          <w:color w:val="auto"/>
          <w:sz w:val="21"/>
          <w:szCs w:val="21"/>
          <w:highlight w:val="none"/>
          <w:lang w:val="en-US" w:eastAsia="zh-CN"/>
        </w:rPr>
        <w:t>须</w:t>
      </w:r>
      <w:r>
        <w:rPr>
          <w:rFonts w:hint="eastAsia" w:ascii="宋体" w:hAnsi="宋体" w:eastAsia="宋体"/>
          <w:color w:val="auto"/>
          <w:sz w:val="21"/>
          <w:szCs w:val="21"/>
          <w:highlight w:val="none"/>
        </w:rPr>
        <w:t>附法人代表身份证复印件。</w:t>
      </w:r>
    </w:p>
    <w:tbl>
      <w:tblPr>
        <w:tblStyle w:val="26"/>
        <w:tblW w:w="5732"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5732"/>
      </w:tblGrid>
      <w:tr w14:paraId="5AF4B84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627" w:hRule="atLeast"/>
          <w:jc w:val="center"/>
        </w:trPr>
        <w:tc>
          <w:tcPr>
            <w:tcW w:w="5732" w:type="dxa"/>
            <w:vAlign w:val="center"/>
          </w:tcPr>
          <w:p w14:paraId="228EE76A">
            <w:pPr>
              <w:pStyle w:val="40"/>
              <w:spacing w:line="460" w:lineRule="exact"/>
              <w:ind w:firstLine="0" w:firstLineChars="0"/>
              <w:jc w:val="center"/>
              <w:rPr>
                <w:rFonts w:ascii="宋体" w:eastAsia="宋体"/>
                <w:color w:val="auto"/>
                <w:sz w:val="22"/>
                <w:highlight w:val="none"/>
              </w:rPr>
            </w:pPr>
            <w:r>
              <w:rPr>
                <w:rFonts w:hint="eastAsia" w:ascii="宋体" w:hAnsi="宋体" w:eastAsia="宋体"/>
                <w:color w:val="auto"/>
                <w:sz w:val="21"/>
                <w:szCs w:val="21"/>
                <w:highlight w:val="none"/>
              </w:rPr>
              <w:t>法人代表身份证</w:t>
            </w:r>
            <w:r>
              <w:rPr>
                <w:rFonts w:hint="eastAsia" w:ascii="宋体" w:eastAsia="宋体"/>
                <w:color w:val="auto"/>
                <w:sz w:val="21"/>
                <w:szCs w:val="21"/>
                <w:highlight w:val="none"/>
                <w:lang w:eastAsia="zh-CN"/>
              </w:rPr>
              <w:t>：</w:t>
            </w:r>
            <w:r>
              <w:rPr>
                <w:rFonts w:hint="eastAsia" w:ascii="宋体" w:eastAsia="宋体"/>
                <w:color w:val="auto"/>
                <w:sz w:val="21"/>
                <w:szCs w:val="21"/>
                <w:highlight w:val="none"/>
                <w:lang w:val="en-US" w:eastAsia="zh-CN"/>
              </w:rPr>
              <w:t>正面、反面</w:t>
            </w:r>
            <w:r>
              <w:rPr>
                <w:rFonts w:hint="eastAsia" w:ascii="宋体" w:hAnsi="宋体" w:eastAsia="宋体"/>
                <w:color w:val="auto"/>
                <w:sz w:val="21"/>
                <w:szCs w:val="21"/>
                <w:highlight w:val="none"/>
              </w:rPr>
              <w:t>复印件</w:t>
            </w:r>
          </w:p>
        </w:tc>
      </w:tr>
    </w:tbl>
    <w:p w14:paraId="02249708">
      <w:pPr>
        <w:rPr>
          <w:color w:val="auto"/>
          <w:highlight w:val="none"/>
        </w:rPr>
      </w:pPr>
    </w:p>
    <w:p w14:paraId="0EA01F23">
      <w:pPr>
        <w:adjustRightInd/>
        <w:snapToGrid/>
        <w:spacing w:line="276" w:lineRule="auto"/>
        <w:rPr>
          <w:color w:val="auto"/>
          <w:highlight w:val="none"/>
        </w:rPr>
      </w:pPr>
      <w:r>
        <w:rPr>
          <w:rFonts w:ascii="楷体_GB2312" w:eastAsia="楷体_GB2312"/>
          <w:color w:val="auto"/>
          <w:sz w:val="24"/>
          <w:highlight w:val="none"/>
        </w:rPr>
        <w:br w:type="page"/>
      </w:r>
    </w:p>
    <w:p w14:paraId="64D8DD83">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368" w:name="_Toc5918"/>
      <w:bookmarkStart w:id="369" w:name="_Toc19186"/>
      <w:bookmarkStart w:id="370" w:name="_Toc11689"/>
      <w:r>
        <w:rPr>
          <w:rFonts w:hint="eastAsia"/>
          <w:color w:val="auto"/>
          <w:highlight w:val="none"/>
          <w:lang w:val="en-US" w:eastAsia="zh-CN"/>
        </w:rPr>
        <w:t>五、法定代表人授权书</w:t>
      </w:r>
      <w:bookmarkEnd w:id="368"/>
      <w:bookmarkEnd w:id="369"/>
      <w:bookmarkEnd w:id="370"/>
    </w:p>
    <w:p w14:paraId="47EA7F62">
      <w:pPr>
        <w:pStyle w:val="40"/>
        <w:spacing w:line="420" w:lineRule="atLeast"/>
        <w:ind w:firstLine="0" w:firstLineChars="0"/>
        <w:rPr>
          <w:rFonts w:hint="eastAsia" w:ascii="宋体" w:eastAsia="宋体"/>
          <w:color w:val="auto"/>
          <w:sz w:val="21"/>
          <w:szCs w:val="21"/>
          <w:highlight w:val="none"/>
          <w:lang w:eastAsia="zh-CN"/>
        </w:rPr>
      </w:pPr>
      <w:r>
        <w:rPr>
          <w:rFonts w:hint="eastAsia" w:ascii="宋体" w:eastAsia="宋体"/>
          <w:color w:val="auto"/>
          <w:sz w:val="21"/>
          <w:szCs w:val="21"/>
          <w:highlight w:val="none"/>
        </w:rPr>
        <w:t>致</w:t>
      </w:r>
      <w:r>
        <w:rPr>
          <w:rFonts w:hint="eastAsia" w:ascii="宋体" w:eastAsia="宋体"/>
          <w:color w:val="auto"/>
          <w:sz w:val="21"/>
          <w:szCs w:val="21"/>
          <w:highlight w:val="none"/>
          <w:lang w:eastAsia="zh-CN"/>
        </w:rPr>
        <w:t>广东政通招标有限公司：</w:t>
      </w:r>
    </w:p>
    <w:p w14:paraId="2F7C6A98">
      <w:pPr>
        <w:pStyle w:val="40"/>
        <w:spacing w:line="420" w:lineRule="atLeast"/>
        <w:ind w:firstLine="433"/>
        <w:rPr>
          <w:rFonts w:ascii="宋体" w:eastAsia="宋体"/>
          <w:color w:val="auto"/>
          <w:sz w:val="21"/>
          <w:szCs w:val="21"/>
          <w:highlight w:val="none"/>
        </w:rPr>
      </w:pPr>
    </w:p>
    <w:p w14:paraId="0F3BF98E">
      <w:pPr>
        <w:spacing w:after="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本授权书声明：本人</w:t>
      </w:r>
      <w:r>
        <w:rPr>
          <w:rFonts w:hint="eastAsia" w:ascii="宋体" w:hAnsi="宋体" w:eastAsia="宋体" w:cs="Times New Roman"/>
          <w:color w:val="auto"/>
          <w:sz w:val="21"/>
          <w:szCs w:val="21"/>
          <w:highlight w:val="none"/>
          <w:u w:val="single"/>
        </w:rPr>
        <w:t xml:space="preserve">   （姓名、职务）  </w:t>
      </w:r>
      <w:r>
        <w:rPr>
          <w:rFonts w:hint="eastAsia" w:ascii="宋体" w:hAnsi="宋体" w:eastAsia="宋体" w:cs="Times New Roman"/>
          <w:color w:val="auto"/>
          <w:sz w:val="21"/>
          <w:szCs w:val="21"/>
          <w:highlight w:val="none"/>
        </w:rPr>
        <w:t>系</w:t>
      </w:r>
      <w:r>
        <w:rPr>
          <w:rFonts w:hint="eastAsia" w:ascii="宋体" w:hAnsi="宋体" w:eastAsia="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供应商</w:t>
      </w:r>
      <w:r>
        <w:rPr>
          <w:rFonts w:hint="eastAsia" w:ascii="宋体" w:hAnsi="宋体" w:eastAsia="宋体" w:cs="Times New Roman"/>
          <w:color w:val="auto"/>
          <w:sz w:val="21"/>
          <w:szCs w:val="21"/>
          <w:highlight w:val="none"/>
          <w:u w:val="single"/>
        </w:rPr>
        <w:t xml:space="preserve">名称）    </w:t>
      </w:r>
      <w:r>
        <w:rPr>
          <w:rFonts w:hint="eastAsia" w:ascii="宋体" w:hAnsi="宋体" w:eastAsia="宋体" w:cs="Times New Roman"/>
          <w:color w:val="auto"/>
          <w:sz w:val="21"/>
          <w:szCs w:val="21"/>
          <w:highlight w:val="none"/>
        </w:rPr>
        <w:t>的法定代表人，现委托</w:t>
      </w:r>
      <w:r>
        <w:rPr>
          <w:rFonts w:hint="eastAsia" w:ascii="宋体" w:hAnsi="宋体" w:eastAsia="宋体" w:cs="Times New Roman"/>
          <w:color w:val="auto"/>
          <w:sz w:val="21"/>
          <w:szCs w:val="21"/>
          <w:highlight w:val="none"/>
          <w:u w:val="single"/>
        </w:rPr>
        <w:t xml:space="preserve"> （姓名、职务） </w:t>
      </w:r>
      <w:r>
        <w:rPr>
          <w:rFonts w:hint="eastAsia" w:ascii="宋体" w:hAnsi="宋体" w:eastAsia="宋体" w:cs="Times New Roman"/>
          <w:color w:val="auto"/>
          <w:sz w:val="21"/>
          <w:szCs w:val="21"/>
          <w:highlight w:val="none"/>
        </w:rPr>
        <w:t>为我方合法代理人。代理人根据授权，以我方名义签署、澄清、说明、补正、递交、撤回、修改</w:t>
      </w:r>
      <w:r>
        <w:rPr>
          <w:rFonts w:hint="eastAsia" w:ascii="宋体" w:hAnsi="宋体" w:eastAsia="宋体" w:cs="Times New Roman"/>
          <w:color w:val="auto"/>
          <w:sz w:val="21"/>
          <w:szCs w:val="21"/>
          <w:highlight w:val="none"/>
          <w:u w:val="single"/>
        </w:rPr>
        <w:t xml:space="preserve"> （项目名称）</w:t>
      </w:r>
      <w:r>
        <w:rPr>
          <w:rFonts w:hint="eastAsia" w:ascii="宋体" w:hAnsi="宋体" w:eastAsia="宋体" w:cs="Times New Roman"/>
          <w:color w:val="auto"/>
          <w:sz w:val="21"/>
          <w:szCs w:val="21"/>
          <w:highlight w:val="none"/>
        </w:rPr>
        <w:t>（项目编号：</w:t>
      </w:r>
      <w:r>
        <w:rPr>
          <w:rFonts w:hint="eastAsia" w:ascii="宋体" w:hAnsi="宋体" w:eastAsia="宋体" w:cs="Times New Roman"/>
          <w:color w:val="auto"/>
          <w:sz w:val="21"/>
          <w:szCs w:val="21"/>
          <w:highlight w:val="none"/>
          <w:u w:val="single"/>
        </w:rPr>
        <w:t>　　     　</w:t>
      </w:r>
      <w:r>
        <w:rPr>
          <w:rFonts w:hint="eastAsia" w:ascii="宋体" w:hAnsi="宋体" w:eastAsia="宋体" w:cs="Times New Roman"/>
          <w:color w:val="auto"/>
          <w:sz w:val="21"/>
          <w:szCs w:val="21"/>
          <w:highlight w:val="none"/>
        </w:rPr>
        <w:t>）</w:t>
      </w:r>
      <w:r>
        <w:rPr>
          <w:rFonts w:hint="eastAsia" w:ascii="宋体" w:hAnsi="宋体" w:cs="Times New Roman"/>
          <w:color w:val="auto"/>
          <w:sz w:val="21"/>
          <w:szCs w:val="21"/>
          <w:highlight w:val="none"/>
          <w:lang w:eastAsia="zh-CN"/>
        </w:rPr>
        <w:t>响应文件</w:t>
      </w:r>
      <w:r>
        <w:rPr>
          <w:rFonts w:hint="eastAsia" w:ascii="宋体" w:hAnsi="宋体" w:eastAsia="宋体" w:cs="Times New Roman"/>
          <w:color w:val="auto"/>
          <w:sz w:val="21"/>
          <w:szCs w:val="21"/>
          <w:highlight w:val="none"/>
        </w:rPr>
        <w:t>、签订合同和处理有关事宜，其法律后果由我方承担。</w:t>
      </w:r>
    </w:p>
    <w:p w14:paraId="7D553452">
      <w:pPr>
        <w:spacing w:after="0" w:line="360" w:lineRule="auto"/>
        <w:ind w:firstLine="315" w:firstLineChars="150"/>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本授权书于</w:t>
      </w:r>
      <w:r>
        <w:rPr>
          <w:rFonts w:hint="eastAsia" w:ascii="宋体" w:hAnsi="宋体" w:eastAsia="宋体" w:cs="Times New Roman"/>
          <w:color w:val="auto"/>
          <w:sz w:val="21"/>
          <w:szCs w:val="21"/>
          <w:highlight w:val="none"/>
          <w:u w:val="single"/>
        </w:rPr>
        <w:t>　　</w:t>
      </w:r>
      <w:r>
        <w:rPr>
          <w:rFonts w:hint="eastAsia" w:ascii="宋体" w:hAnsi="宋体" w:eastAsia="宋体" w:cs="Times New Roman"/>
          <w:color w:val="auto"/>
          <w:sz w:val="21"/>
          <w:szCs w:val="21"/>
          <w:highlight w:val="none"/>
        </w:rPr>
        <w:t>年</w:t>
      </w:r>
      <w:r>
        <w:rPr>
          <w:rFonts w:hint="eastAsia" w:ascii="宋体" w:hAnsi="宋体" w:eastAsia="宋体" w:cs="Times New Roman"/>
          <w:color w:val="auto"/>
          <w:sz w:val="21"/>
          <w:szCs w:val="21"/>
          <w:highlight w:val="none"/>
          <w:u w:val="single"/>
        </w:rPr>
        <w:t>　　</w:t>
      </w:r>
      <w:r>
        <w:rPr>
          <w:rFonts w:hint="eastAsia" w:ascii="宋体" w:hAnsi="宋体" w:eastAsia="宋体" w:cs="Times New Roman"/>
          <w:color w:val="auto"/>
          <w:sz w:val="21"/>
          <w:szCs w:val="21"/>
          <w:highlight w:val="none"/>
        </w:rPr>
        <w:t>月</w:t>
      </w:r>
      <w:r>
        <w:rPr>
          <w:rFonts w:hint="eastAsia" w:ascii="宋体" w:hAnsi="宋体" w:eastAsia="宋体" w:cs="Times New Roman"/>
          <w:color w:val="auto"/>
          <w:sz w:val="21"/>
          <w:szCs w:val="21"/>
          <w:highlight w:val="none"/>
          <w:u w:val="single"/>
        </w:rPr>
        <w:t>　　</w:t>
      </w:r>
      <w:r>
        <w:rPr>
          <w:rFonts w:hint="eastAsia" w:ascii="宋体" w:hAnsi="宋体" w:eastAsia="宋体" w:cs="Times New Roman"/>
          <w:color w:val="auto"/>
          <w:sz w:val="21"/>
          <w:szCs w:val="21"/>
          <w:highlight w:val="none"/>
        </w:rPr>
        <w:t>日签字生效，特此声明。</w:t>
      </w:r>
    </w:p>
    <w:p w14:paraId="1482DF8E">
      <w:pPr>
        <w:pStyle w:val="40"/>
        <w:spacing w:line="500" w:lineRule="atLeast"/>
        <w:ind w:firstLine="3517" w:firstLineChars="1675"/>
        <w:rPr>
          <w:rFonts w:ascii="宋体" w:eastAsia="宋体"/>
          <w:color w:val="auto"/>
          <w:sz w:val="21"/>
          <w:szCs w:val="21"/>
          <w:highlight w:val="none"/>
        </w:rPr>
      </w:pPr>
    </w:p>
    <w:p w14:paraId="0431FA91">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lang w:eastAsia="zh-CN"/>
        </w:rPr>
        <w:t>供应商</w:t>
      </w:r>
      <w:r>
        <w:rPr>
          <w:rFonts w:hint="eastAsia"/>
          <w:color w:val="auto"/>
          <w:highlight w:val="none"/>
        </w:rPr>
        <w:t>名称（加盖公章）：</w:t>
      </w:r>
    </w:p>
    <w:p w14:paraId="34A7F1E9">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法定代表人签字（签名或盖私章）：</w:t>
      </w:r>
    </w:p>
    <w:p w14:paraId="11FEAD3E">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被授权人签字：</w:t>
      </w:r>
    </w:p>
    <w:p w14:paraId="3DC1833E">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lang w:val="en-US" w:eastAsia="zh-CN"/>
        </w:rPr>
        <w:t>联系方式</w:t>
      </w:r>
      <w:r>
        <w:rPr>
          <w:rFonts w:hint="eastAsia"/>
          <w:color w:val="auto"/>
          <w:highlight w:val="none"/>
        </w:rPr>
        <w:t xml:space="preserve">： </w:t>
      </w:r>
    </w:p>
    <w:p w14:paraId="6AB3525D">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 xml:space="preserve">邮箱：                          </w:t>
      </w:r>
    </w:p>
    <w:p w14:paraId="7A1A9450">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日     期：</w:t>
      </w:r>
    </w:p>
    <w:p w14:paraId="313719CB">
      <w:pPr>
        <w:pStyle w:val="40"/>
        <w:spacing w:line="460" w:lineRule="exact"/>
        <w:ind w:firstLine="433"/>
        <w:rPr>
          <w:rFonts w:ascii="宋体" w:eastAsia="宋体"/>
          <w:color w:val="auto"/>
          <w:sz w:val="21"/>
          <w:szCs w:val="21"/>
          <w:highlight w:val="none"/>
        </w:rPr>
      </w:pPr>
    </w:p>
    <w:p w14:paraId="200740C5">
      <w:pPr>
        <w:ind w:firstLine="420" w:firstLineChars="200"/>
        <w:rPr>
          <w:rFonts w:eastAsia="宋体"/>
          <w:color w:val="auto"/>
          <w:highlight w:val="none"/>
        </w:rPr>
      </w:pPr>
      <w:r>
        <w:rPr>
          <w:rFonts w:hint="eastAsia" w:ascii="宋体" w:hAnsi="宋体" w:eastAsia="宋体"/>
          <w:color w:val="auto"/>
          <w:sz w:val="21"/>
          <w:szCs w:val="21"/>
          <w:highlight w:val="none"/>
          <w:lang w:val="en-US" w:eastAsia="zh-CN"/>
        </w:rPr>
        <w:t>注：须附</w:t>
      </w:r>
      <w:r>
        <w:rPr>
          <w:rFonts w:hint="eastAsia" w:ascii="宋体" w:hAnsi="宋体" w:eastAsia="宋体"/>
          <w:color w:val="auto"/>
          <w:sz w:val="21"/>
          <w:szCs w:val="21"/>
          <w:highlight w:val="none"/>
        </w:rPr>
        <w:t>被授权人身份证复印件。</w:t>
      </w:r>
    </w:p>
    <w:tbl>
      <w:tblPr>
        <w:tblStyle w:val="26"/>
        <w:tblW w:w="5732"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5732"/>
      </w:tblGrid>
      <w:tr w14:paraId="31C4967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627" w:hRule="atLeast"/>
          <w:jc w:val="center"/>
        </w:trPr>
        <w:tc>
          <w:tcPr>
            <w:tcW w:w="5732" w:type="dxa"/>
            <w:vAlign w:val="center"/>
          </w:tcPr>
          <w:p w14:paraId="7C80A33C">
            <w:pPr>
              <w:adjustRightInd/>
              <w:snapToGrid/>
              <w:spacing w:line="276" w:lineRule="auto"/>
              <w:rPr>
                <w:rFonts w:ascii="宋体" w:eastAsia="宋体"/>
                <w:color w:val="auto"/>
                <w:sz w:val="22"/>
                <w:highlight w:val="none"/>
              </w:rPr>
            </w:pPr>
            <w:bookmarkStart w:id="371" w:name="_Toc22486"/>
            <w:r>
              <w:rPr>
                <w:rFonts w:hint="eastAsia" w:ascii="宋体" w:hAnsi="宋体" w:eastAsia="宋体"/>
                <w:color w:val="auto"/>
                <w:sz w:val="21"/>
                <w:szCs w:val="21"/>
                <w:highlight w:val="none"/>
              </w:rPr>
              <w:t>被授权人身份证</w:t>
            </w:r>
            <w:r>
              <w:rPr>
                <w:rFonts w:hint="eastAsia" w:ascii="宋体" w:eastAsia="宋体"/>
                <w:color w:val="auto"/>
                <w:sz w:val="21"/>
                <w:szCs w:val="21"/>
                <w:highlight w:val="none"/>
                <w:lang w:eastAsia="zh-CN"/>
              </w:rPr>
              <w:t>：</w:t>
            </w:r>
            <w:r>
              <w:rPr>
                <w:rFonts w:hint="eastAsia" w:ascii="宋体" w:eastAsia="宋体"/>
                <w:color w:val="auto"/>
                <w:sz w:val="21"/>
                <w:szCs w:val="21"/>
                <w:highlight w:val="none"/>
                <w:lang w:val="en-US" w:eastAsia="zh-CN"/>
              </w:rPr>
              <w:t>正面、反面</w:t>
            </w:r>
            <w:r>
              <w:rPr>
                <w:rFonts w:hint="eastAsia" w:ascii="宋体" w:hAnsi="宋体" w:eastAsia="宋体"/>
                <w:color w:val="auto"/>
                <w:sz w:val="21"/>
                <w:szCs w:val="21"/>
                <w:highlight w:val="none"/>
              </w:rPr>
              <w:t>复印件</w:t>
            </w:r>
          </w:p>
        </w:tc>
      </w:tr>
    </w:tbl>
    <w:p w14:paraId="66EAC836">
      <w:pPr>
        <w:adjustRightInd/>
        <w:snapToGrid/>
        <w:spacing w:line="276" w:lineRule="auto"/>
        <w:rPr>
          <w:color w:val="auto"/>
          <w:highlight w:val="none"/>
        </w:rPr>
      </w:pPr>
    </w:p>
    <w:p w14:paraId="06B38FC2">
      <w:pPr>
        <w:keepNext w:val="0"/>
        <w:keepLines w:val="0"/>
        <w:pageBreakBefore w:val="0"/>
        <w:widowControl/>
        <w:kinsoku/>
        <w:wordWrap/>
        <w:overflowPunct/>
        <w:topLinePunct w:val="0"/>
        <w:autoSpaceDE/>
        <w:autoSpaceDN/>
        <w:bidi w:val="0"/>
        <w:adjustRightInd w:val="0"/>
        <w:snapToGrid w:val="0"/>
        <w:spacing w:after="0" w:line="360" w:lineRule="auto"/>
        <w:ind w:right="0"/>
        <w:jc w:val="center"/>
        <w:textAlignment w:val="auto"/>
        <w:rPr>
          <w:rFonts w:hint="eastAsia" w:ascii="宋体" w:eastAsia="宋体"/>
          <w:color w:val="auto"/>
          <w:sz w:val="21"/>
          <w:szCs w:val="21"/>
          <w:highlight w:val="none"/>
        </w:rPr>
      </w:pPr>
    </w:p>
    <w:p w14:paraId="509D58E4">
      <w:pPr>
        <w:keepNext w:val="0"/>
        <w:keepLines w:val="0"/>
        <w:pageBreakBefore w:val="0"/>
        <w:widowControl/>
        <w:kinsoku/>
        <w:wordWrap/>
        <w:overflowPunct/>
        <w:topLinePunct w:val="0"/>
        <w:autoSpaceDE/>
        <w:autoSpaceDN/>
        <w:bidi w:val="0"/>
        <w:adjustRightInd w:val="0"/>
        <w:snapToGrid w:val="0"/>
        <w:spacing w:after="0" w:line="360" w:lineRule="auto"/>
        <w:ind w:right="0"/>
        <w:jc w:val="center"/>
        <w:textAlignment w:val="auto"/>
        <w:rPr>
          <w:rFonts w:hint="eastAsia" w:ascii="宋体" w:eastAsia="宋体"/>
          <w:color w:val="auto"/>
          <w:sz w:val="21"/>
          <w:szCs w:val="21"/>
          <w:highlight w:val="none"/>
        </w:rPr>
      </w:pPr>
      <w:r>
        <w:rPr>
          <w:rFonts w:hint="eastAsia" w:ascii="宋体" w:eastAsia="宋体"/>
          <w:color w:val="auto"/>
          <w:sz w:val="21"/>
          <w:szCs w:val="21"/>
          <w:highlight w:val="none"/>
        </w:rPr>
        <w:br w:type="page"/>
      </w:r>
    </w:p>
    <w:p w14:paraId="474A8572">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rPr>
      </w:pPr>
      <w:bookmarkStart w:id="372" w:name="_Toc24013"/>
      <w:bookmarkStart w:id="373" w:name="_Toc1197"/>
      <w:bookmarkStart w:id="374" w:name="_Toc24640"/>
      <w:r>
        <w:rPr>
          <w:rFonts w:hint="eastAsia"/>
          <w:color w:val="auto"/>
          <w:highlight w:val="none"/>
          <w:lang w:val="en-US" w:eastAsia="zh-CN"/>
        </w:rPr>
        <w:t>六、供应商基本情况说明</w:t>
      </w:r>
      <w:bookmarkEnd w:id="372"/>
      <w:bookmarkEnd w:id="373"/>
      <w:bookmarkEnd w:id="374"/>
    </w:p>
    <w:p w14:paraId="1A4A3869">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基本情况</w:t>
      </w:r>
    </w:p>
    <w:p w14:paraId="4EC886C6">
      <w:pPr>
        <w:keepNext w:val="0"/>
        <w:keepLines w:val="0"/>
        <w:pageBreakBefore w:val="0"/>
        <w:widowControl/>
        <w:tabs>
          <w:tab w:val="left" w:pos="4678"/>
        </w:tabs>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 xml:space="preserve">名称：                                                                   </w:t>
      </w:r>
    </w:p>
    <w:p w14:paraId="4166D073">
      <w:pPr>
        <w:keepNext w:val="0"/>
        <w:keepLines w:val="0"/>
        <w:pageBreakBefore w:val="0"/>
        <w:widowControl/>
        <w:tabs>
          <w:tab w:val="left" w:pos="4678"/>
        </w:tabs>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2、地    址：                                                                   </w:t>
      </w:r>
      <w:r>
        <w:rPr>
          <w:rFonts w:hint="eastAsia" w:ascii="宋体" w:hAnsi="宋体" w:eastAsia="宋体" w:cs="宋体"/>
          <w:color w:val="auto"/>
          <w:sz w:val="21"/>
          <w:szCs w:val="21"/>
          <w:highlight w:val="none"/>
          <w:u w:val="single"/>
        </w:rPr>
        <w:t xml:space="preserve"> </w:t>
      </w:r>
    </w:p>
    <w:p w14:paraId="741681D0">
      <w:pPr>
        <w:keepNext w:val="0"/>
        <w:keepLines w:val="0"/>
        <w:pageBreakBefore w:val="0"/>
        <w:widowControl/>
        <w:tabs>
          <w:tab w:val="left" w:pos="4678"/>
        </w:tabs>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3、电话号码：                             传    真：                            </w:t>
      </w:r>
      <w:r>
        <w:rPr>
          <w:rFonts w:hint="eastAsia" w:ascii="宋体" w:hAnsi="宋体" w:eastAsia="宋体" w:cs="宋体"/>
          <w:color w:val="auto"/>
          <w:sz w:val="21"/>
          <w:szCs w:val="21"/>
          <w:highlight w:val="none"/>
          <w:u w:val="single"/>
        </w:rPr>
        <w:t xml:space="preserve"> </w:t>
      </w:r>
    </w:p>
    <w:p w14:paraId="186CEB21">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4、注册资金：                             经济性质：                            </w:t>
      </w:r>
      <w:r>
        <w:rPr>
          <w:rFonts w:hint="eastAsia" w:ascii="宋体" w:hAnsi="宋体" w:eastAsia="宋体" w:cs="宋体"/>
          <w:color w:val="auto"/>
          <w:sz w:val="21"/>
          <w:szCs w:val="21"/>
          <w:highlight w:val="none"/>
          <w:u w:val="single"/>
        </w:rPr>
        <w:t xml:space="preserve"> </w:t>
      </w:r>
    </w:p>
    <w:p w14:paraId="6EA962BC">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 xml:space="preserve">开户银行名称及账号：      </w:t>
      </w:r>
    </w:p>
    <w:p w14:paraId="2749B0E2">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6、营业执照注册号（或信用代码）：  </w:t>
      </w:r>
    </w:p>
    <w:p w14:paraId="5DA4A33D">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简介:</w:t>
      </w:r>
    </w:p>
    <w:p w14:paraId="568D5745">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b/>
          <w:color w:val="auto"/>
          <w:sz w:val="21"/>
          <w:szCs w:val="21"/>
          <w:highlight w:val="none"/>
        </w:rPr>
      </w:pPr>
    </w:p>
    <w:p w14:paraId="64C4F19B">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b/>
          <w:color w:val="auto"/>
          <w:sz w:val="21"/>
          <w:szCs w:val="21"/>
          <w:highlight w:val="none"/>
        </w:rPr>
      </w:pPr>
    </w:p>
    <w:p w14:paraId="5EC4B383">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名称（加盖公章）：</w:t>
      </w:r>
    </w:p>
    <w:p w14:paraId="2C2539A1">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w:t>
      </w:r>
    </w:p>
    <w:p w14:paraId="288C1185">
      <w:pPr>
        <w:pStyle w:val="40"/>
        <w:spacing w:line="500" w:lineRule="atLeast"/>
        <w:ind w:firstLine="433"/>
        <w:rPr>
          <w:rFonts w:ascii="宋体" w:eastAsia="宋体"/>
          <w:color w:val="auto"/>
          <w:sz w:val="21"/>
          <w:szCs w:val="21"/>
          <w:highlight w:val="none"/>
        </w:rPr>
      </w:pPr>
    </w:p>
    <w:p w14:paraId="5B27CF8C">
      <w:pPr>
        <w:pStyle w:val="40"/>
        <w:spacing w:line="500" w:lineRule="atLeast"/>
        <w:ind w:firstLine="433"/>
        <w:rPr>
          <w:rFonts w:ascii="宋体" w:eastAsia="宋体"/>
          <w:color w:val="auto"/>
          <w:sz w:val="21"/>
          <w:szCs w:val="21"/>
          <w:highlight w:val="none"/>
        </w:rPr>
      </w:pPr>
    </w:p>
    <w:p w14:paraId="680F0E46">
      <w:pPr>
        <w:pStyle w:val="40"/>
        <w:spacing w:line="500" w:lineRule="atLeast"/>
        <w:ind w:firstLine="433"/>
        <w:rPr>
          <w:rFonts w:ascii="宋体" w:eastAsia="宋体"/>
          <w:color w:val="auto"/>
          <w:sz w:val="21"/>
          <w:szCs w:val="21"/>
          <w:highlight w:val="none"/>
        </w:rPr>
      </w:pPr>
    </w:p>
    <w:p w14:paraId="58EBD3B5">
      <w:pPr>
        <w:pStyle w:val="40"/>
        <w:spacing w:line="500" w:lineRule="atLeast"/>
        <w:ind w:firstLine="433"/>
        <w:rPr>
          <w:rFonts w:ascii="宋体" w:eastAsia="宋体"/>
          <w:color w:val="auto"/>
          <w:sz w:val="21"/>
          <w:szCs w:val="21"/>
          <w:highlight w:val="none"/>
        </w:rPr>
      </w:pPr>
    </w:p>
    <w:p w14:paraId="7FB6F32C">
      <w:pPr>
        <w:pStyle w:val="40"/>
        <w:spacing w:line="500" w:lineRule="atLeast"/>
        <w:ind w:firstLine="433"/>
        <w:rPr>
          <w:rFonts w:ascii="宋体" w:eastAsia="宋体"/>
          <w:color w:val="auto"/>
          <w:sz w:val="21"/>
          <w:szCs w:val="21"/>
          <w:highlight w:val="none"/>
        </w:rPr>
      </w:pPr>
    </w:p>
    <w:p w14:paraId="38363FC8">
      <w:pPr>
        <w:pStyle w:val="40"/>
        <w:spacing w:line="500" w:lineRule="atLeast"/>
        <w:ind w:firstLine="433"/>
        <w:rPr>
          <w:rFonts w:ascii="宋体" w:eastAsia="宋体"/>
          <w:color w:val="auto"/>
          <w:sz w:val="21"/>
          <w:szCs w:val="21"/>
          <w:highlight w:val="none"/>
        </w:rPr>
      </w:pPr>
    </w:p>
    <w:p w14:paraId="6359655A">
      <w:pPr>
        <w:pStyle w:val="40"/>
        <w:spacing w:line="500" w:lineRule="atLeast"/>
        <w:ind w:firstLine="433"/>
        <w:rPr>
          <w:rFonts w:ascii="宋体" w:eastAsia="宋体"/>
          <w:color w:val="auto"/>
          <w:sz w:val="21"/>
          <w:szCs w:val="21"/>
          <w:highlight w:val="none"/>
        </w:rPr>
      </w:pPr>
    </w:p>
    <w:p w14:paraId="6AF1FF24">
      <w:pPr>
        <w:pStyle w:val="40"/>
        <w:spacing w:line="500" w:lineRule="atLeast"/>
        <w:ind w:firstLine="433"/>
        <w:rPr>
          <w:rFonts w:ascii="宋体" w:eastAsia="宋体"/>
          <w:color w:val="auto"/>
          <w:sz w:val="21"/>
          <w:szCs w:val="21"/>
          <w:highlight w:val="none"/>
        </w:rPr>
      </w:pPr>
    </w:p>
    <w:p w14:paraId="11DBCB97">
      <w:pPr>
        <w:pStyle w:val="40"/>
        <w:spacing w:line="500" w:lineRule="atLeast"/>
        <w:ind w:firstLine="433"/>
        <w:rPr>
          <w:rFonts w:ascii="宋体" w:eastAsia="宋体"/>
          <w:color w:val="auto"/>
          <w:sz w:val="21"/>
          <w:szCs w:val="21"/>
          <w:highlight w:val="none"/>
        </w:rPr>
      </w:pPr>
    </w:p>
    <w:p w14:paraId="1C2F7068">
      <w:pPr>
        <w:pStyle w:val="40"/>
        <w:spacing w:line="500" w:lineRule="atLeast"/>
        <w:ind w:firstLine="433"/>
        <w:rPr>
          <w:rFonts w:ascii="宋体" w:eastAsia="宋体"/>
          <w:color w:val="auto"/>
          <w:sz w:val="21"/>
          <w:szCs w:val="21"/>
          <w:highlight w:val="none"/>
        </w:rPr>
      </w:pPr>
    </w:p>
    <w:p w14:paraId="5DDDCB9C">
      <w:pPr>
        <w:pStyle w:val="40"/>
        <w:spacing w:line="500" w:lineRule="atLeast"/>
        <w:ind w:firstLine="433"/>
        <w:rPr>
          <w:rFonts w:ascii="宋体" w:eastAsia="宋体"/>
          <w:color w:val="auto"/>
          <w:sz w:val="21"/>
          <w:szCs w:val="21"/>
          <w:highlight w:val="none"/>
        </w:rPr>
      </w:pPr>
    </w:p>
    <w:p w14:paraId="42BD2074">
      <w:pPr>
        <w:pStyle w:val="40"/>
        <w:spacing w:line="500" w:lineRule="atLeast"/>
        <w:ind w:firstLine="433"/>
        <w:rPr>
          <w:rFonts w:ascii="宋体" w:eastAsia="宋体"/>
          <w:color w:val="auto"/>
          <w:sz w:val="21"/>
          <w:szCs w:val="21"/>
          <w:highlight w:val="none"/>
        </w:rPr>
      </w:pPr>
    </w:p>
    <w:p w14:paraId="28DECF83">
      <w:pPr>
        <w:pStyle w:val="40"/>
        <w:spacing w:line="500" w:lineRule="atLeast"/>
        <w:ind w:firstLine="433"/>
        <w:rPr>
          <w:rFonts w:ascii="宋体" w:eastAsia="宋体"/>
          <w:color w:val="auto"/>
          <w:sz w:val="21"/>
          <w:szCs w:val="21"/>
          <w:highlight w:val="none"/>
        </w:rPr>
      </w:pPr>
    </w:p>
    <w:p w14:paraId="0A778591">
      <w:pPr>
        <w:pStyle w:val="40"/>
        <w:spacing w:line="500" w:lineRule="atLeast"/>
        <w:ind w:firstLine="433"/>
        <w:rPr>
          <w:rFonts w:ascii="宋体" w:eastAsia="宋体"/>
          <w:color w:val="auto"/>
          <w:sz w:val="21"/>
          <w:szCs w:val="21"/>
          <w:highlight w:val="none"/>
        </w:rPr>
      </w:pPr>
    </w:p>
    <w:p w14:paraId="517EE7ED">
      <w:pPr>
        <w:pStyle w:val="40"/>
        <w:spacing w:line="500" w:lineRule="atLeast"/>
        <w:ind w:firstLine="433"/>
        <w:rPr>
          <w:rFonts w:ascii="宋体" w:eastAsia="宋体"/>
          <w:color w:val="auto"/>
          <w:sz w:val="21"/>
          <w:szCs w:val="21"/>
          <w:highlight w:val="none"/>
        </w:rPr>
      </w:pPr>
    </w:p>
    <w:p w14:paraId="75A075C8">
      <w:pPr>
        <w:pStyle w:val="5"/>
        <w:keepNext/>
        <w:keepLines/>
        <w:pageBreakBefore w:val="0"/>
        <w:widowControl/>
        <w:kinsoku/>
        <w:wordWrap/>
        <w:overflowPunct/>
        <w:topLinePunct w:val="0"/>
        <w:autoSpaceDE/>
        <w:autoSpaceDN/>
        <w:bidi w:val="0"/>
        <w:adjustRightInd w:val="0"/>
        <w:snapToGrid w:val="0"/>
        <w:spacing w:after="0"/>
        <w:jc w:val="center"/>
        <w:textAlignment w:val="auto"/>
        <w:rPr>
          <w:color w:val="auto"/>
          <w:highlight w:val="none"/>
        </w:rPr>
      </w:pPr>
      <w:bookmarkStart w:id="375" w:name="_Toc4926"/>
      <w:bookmarkStart w:id="376" w:name="_Toc5919"/>
      <w:bookmarkStart w:id="377" w:name="_Toc1511"/>
      <w:bookmarkStart w:id="378" w:name="_Toc29995"/>
      <w:bookmarkStart w:id="379" w:name="_Toc11448"/>
      <w:bookmarkStart w:id="380" w:name="_Toc17470"/>
      <w:bookmarkStart w:id="381" w:name="_Toc11992"/>
      <w:bookmarkStart w:id="382" w:name="_Toc24210"/>
      <w:r>
        <w:rPr>
          <w:rFonts w:hint="eastAsia"/>
          <w:color w:val="auto"/>
          <w:highlight w:val="none"/>
          <w:lang w:val="en-US" w:eastAsia="zh-CN"/>
        </w:rPr>
        <w:t>七、</w:t>
      </w:r>
      <w:r>
        <w:rPr>
          <w:rFonts w:hint="eastAsia"/>
          <w:color w:val="auto"/>
          <w:highlight w:val="none"/>
        </w:rPr>
        <w:t>营业执照</w:t>
      </w:r>
      <w:bookmarkEnd w:id="375"/>
      <w:bookmarkEnd w:id="376"/>
      <w:bookmarkEnd w:id="377"/>
      <w:bookmarkEnd w:id="378"/>
      <w:bookmarkEnd w:id="379"/>
      <w:bookmarkEnd w:id="380"/>
      <w:bookmarkEnd w:id="381"/>
      <w:bookmarkEnd w:id="382"/>
    </w:p>
    <w:p w14:paraId="19C6677E">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color w:val="auto"/>
          <w:highlight w:val="none"/>
        </w:rPr>
      </w:pPr>
      <w:r>
        <w:rPr>
          <w:rFonts w:hint="eastAsia"/>
          <w:color w:val="auto"/>
          <w:highlight w:val="none"/>
        </w:rPr>
        <w:t>（或者事业单位法人证书、或者社会团体登记证书、或者民办非企业登记证书、或者其他组织核准执业证件）</w:t>
      </w:r>
    </w:p>
    <w:p w14:paraId="22FBCA94">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供应商应提供相关证明复印件盖公章。</w:t>
      </w:r>
    </w:p>
    <w:p w14:paraId="523BEA9D">
      <w:pPr>
        <w:jc w:val="center"/>
        <w:rPr>
          <w:color w:val="auto"/>
          <w:highlight w:val="none"/>
        </w:rPr>
      </w:pPr>
      <w:r>
        <w:rPr>
          <w:rFonts w:hint="eastAsia" w:ascii="黑体" w:eastAsia="黑体"/>
          <w:color w:val="auto"/>
          <w:sz w:val="28"/>
          <w:szCs w:val="28"/>
          <w:highlight w:val="none"/>
        </w:rPr>
        <w:br w:type="page"/>
      </w:r>
    </w:p>
    <w:bookmarkEnd w:id="371"/>
    <w:p w14:paraId="18E152F6">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rPr>
      </w:pPr>
      <w:bookmarkStart w:id="383" w:name="_Toc12706"/>
      <w:bookmarkStart w:id="384" w:name="_Toc29439"/>
      <w:bookmarkStart w:id="385" w:name="_Toc1434"/>
      <w:r>
        <w:rPr>
          <w:rFonts w:hint="eastAsia"/>
          <w:color w:val="auto"/>
          <w:highlight w:val="none"/>
          <w:lang w:val="en-US" w:eastAsia="zh-CN"/>
        </w:rPr>
        <w:t>八、</w:t>
      </w:r>
      <w:r>
        <w:rPr>
          <w:rFonts w:hint="eastAsia"/>
          <w:color w:val="auto"/>
          <w:highlight w:val="none"/>
        </w:rPr>
        <w:t>特殊资格要求证明文件</w:t>
      </w:r>
      <w:bookmarkEnd w:id="383"/>
      <w:bookmarkEnd w:id="384"/>
      <w:bookmarkEnd w:id="385"/>
    </w:p>
    <w:p w14:paraId="1A58B8C3">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若采购项目对供应商资格无特殊要求，可删除本格式。</w:t>
      </w:r>
    </w:p>
    <w:p w14:paraId="4D40C7E8">
      <w:pPr>
        <w:pStyle w:val="2"/>
        <w:rPr>
          <w:rFonts w:hint="eastAsia" w:ascii="宋体" w:hAnsi="宋体" w:eastAsia="宋体" w:cs="宋体"/>
          <w:color w:val="auto"/>
          <w:sz w:val="21"/>
          <w:szCs w:val="21"/>
          <w:highlight w:val="none"/>
        </w:rPr>
      </w:pPr>
    </w:p>
    <w:p w14:paraId="51FF5B6A">
      <w:pPr>
        <w:rPr>
          <w:rFonts w:hint="eastAsia" w:ascii="宋体" w:hAnsi="宋体" w:eastAsia="宋体" w:cs="宋体"/>
          <w:color w:val="auto"/>
          <w:sz w:val="21"/>
          <w:szCs w:val="21"/>
          <w:highlight w:val="none"/>
        </w:rPr>
      </w:pPr>
    </w:p>
    <w:p w14:paraId="3E7BFBCC">
      <w:pPr>
        <w:pStyle w:val="2"/>
        <w:rPr>
          <w:rFonts w:hint="eastAsia" w:ascii="宋体" w:hAnsi="宋体" w:eastAsia="宋体" w:cs="宋体"/>
          <w:color w:val="auto"/>
          <w:sz w:val="21"/>
          <w:szCs w:val="21"/>
          <w:highlight w:val="none"/>
        </w:rPr>
      </w:pPr>
    </w:p>
    <w:p w14:paraId="64522E39">
      <w:pPr>
        <w:rPr>
          <w:rFonts w:hint="eastAsia" w:ascii="宋体" w:hAnsi="宋体" w:eastAsia="宋体" w:cs="宋体"/>
          <w:color w:val="auto"/>
          <w:sz w:val="21"/>
          <w:szCs w:val="21"/>
          <w:highlight w:val="none"/>
        </w:rPr>
      </w:pPr>
    </w:p>
    <w:p w14:paraId="2D49F5BF">
      <w:pPr>
        <w:pStyle w:val="2"/>
        <w:rPr>
          <w:rFonts w:hint="eastAsia" w:ascii="宋体" w:hAnsi="宋体" w:eastAsia="宋体" w:cs="宋体"/>
          <w:color w:val="auto"/>
          <w:sz w:val="21"/>
          <w:szCs w:val="21"/>
          <w:highlight w:val="none"/>
        </w:rPr>
      </w:pPr>
    </w:p>
    <w:p w14:paraId="5AFD0D57">
      <w:pPr>
        <w:rPr>
          <w:rFonts w:hint="eastAsia" w:ascii="宋体" w:hAnsi="宋体" w:eastAsia="宋体" w:cs="宋体"/>
          <w:color w:val="auto"/>
          <w:sz w:val="21"/>
          <w:szCs w:val="21"/>
          <w:highlight w:val="none"/>
        </w:rPr>
      </w:pPr>
    </w:p>
    <w:p w14:paraId="76200F95">
      <w:pPr>
        <w:pStyle w:val="2"/>
        <w:rPr>
          <w:rFonts w:hint="eastAsia" w:ascii="宋体" w:hAnsi="宋体" w:eastAsia="宋体" w:cs="宋体"/>
          <w:color w:val="auto"/>
          <w:sz w:val="21"/>
          <w:szCs w:val="21"/>
          <w:highlight w:val="none"/>
        </w:rPr>
      </w:pPr>
    </w:p>
    <w:p w14:paraId="5A88B974">
      <w:pPr>
        <w:rPr>
          <w:rFonts w:hint="eastAsia" w:ascii="宋体" w:hAnsi="宋体" w:eastAsia="宋体" w:cs="宋体"/>
          <w:color w:val="auto"/>
          <w:sz w:val="21"/>
          <w:szCs w:val="21"/>
          <w:highlight w:val="none"/>
        </w:rPr>
      </w:pPr>
    </w:p>
    <w:p w14:paraId="2598B9E2">
      <w:pPr>
        <w:pStyle w:val="2"/>
        <w:rPr>
          <w:rFonts w:hint="eastAsia" w:ascii="宋体" w:hAnsi="宋体" w:eastAsia="宋体" w:cs="宋体"/>
          <w:color w:val="auto"/>
          <w:sz w:val="21"/>
          <w:szCs w:val="21"/>
          <w:highlight w:val="none"/>
        </w:rPr>
      </w:pPr>
    </w:p>
    <w:p w14:paraId="0CD48232">
      <w:pPr>
        <w:rPr>
          <w:rFonts w:hint="eastAsia" w:ascii="宋体" w:hAnsi="宋体" w:eastAsia="宋体" w:cs="宋体"/>
          <w:color w:val="auto"/>
          <w:sz w:val="21"/>
          <w:szCs w:val="21"/>
          <w:highlight w:val="none"/>
        </w:rPr>
      </w:pPr>
    </w:p>
    <w:p w14:paraId="4A1D6672">
      <w:pPr>
        <w:pStyle w:val="2"/>
        <w:rPr>
          <w:rFonts w:hint="eastAsia" w:ascii="宋体" w:hAnsi="宋体" w:eastAsia="宋体" w:cs="宋体"/>
          <w:color w:val="auto"/>
          <w:sz w:val="21"/>
          <w:szCs w:val="21"/>
          <w:highlight w:val="none"/>
        </w:rPr>
      </w:pPr>
    </w:p>
    <w:p w14:paraId="7BAC46E2">
      <w:pPr>
        <w:rPr>
          <w:rFonts w:hint="eastAsia" w:ascii="宋体" w:hAnsi="宋体" w:eastAsia="宋体" w:cs="宋体"/>
          <w:color w:val="auto"/>
          <w:sz w:val="21"/>
          <w:szCs w:val="21"/>
          <w:highlight w:val="none"/>
        </w:rPr>
      </w:pPr>
    </w:p>
    <w:p w14:paraId="04E8AA53">
      <w:pPr>
        <w:pStyle w:val="2"/>
        <w:rPr>
          <w:rFonts w:hint="eastAsia" w:ascii="宋体" w:hAnsi="宋体" w:eastAsia="宋体" w:cs="宋体"/>
          <w:color w:val="auto"/>
          <w:sz w:val="21"/>
          <w:szCs w:val="21"/>
          <w:highlight w:val="none"/>
        </w:rPr>
      </w:pPr>
    </w:p>
    <w:p w14:paraId="3DB157CD">
      <w:pPr>
        <w:rPr>
          <w:rFonts w:hint="eastAsia" w:ascii="宋体" w:hAnsi="宋体" w:eastAsia="宋体" w:cs="宋体"/>
          <w:color w:val="auto"/>
          <w:sz w:val="21"/>
          <w:szCs w:val="21"/>
          <w:highlight w:val="none"/>
        </w:rPr>
      </w:pPr>
    </w:p>
    <w:p w14:paraId="27B7A2CF">
      <w:pPr>
        <w:pStyle w:val="2"/>
        <w:rPr>
          <w:rFonts w:hint="eastAsia" w:ascii="宋体" w:hAnsi="宋体" w:eastAsia="宋体" w:cs="宋体"/>
          <w:color w:val="auto"/>
          <w:sz w:val="21"/>
          <w:szCs w:val="21"/>
          <w:highlight w:val="none"/>
        </w:rPr>
      </w:pPr>
    </w:p>
    <w:p w14:paraId="08359F1A">
      <w:pPr>
        <w:rPr>
          <w:rFonts w:hint="eastAsia" w:ascii="宋体" w:hAnsi="宋体" w:eastAsia="宋体" w:cs="宋体"/>
          <w:color w:val="auto"/>
          <w:sz w:val="21"/>
          <w:szCs w:val="21"/>
          <w:highlight w:val="none"/>
        </w:rPr>
      </w:pPr>
    </w:p>
    <w:p w14:paraId="5A8E8400">
      <w:pPr>
        <w:pStyle w:val="2"/>
        <w:rPr>
          <w:rFonts w:hint="eastAsia" w:ascii="宋体" w:hAnsi="宋体" w:eastAsia="宋体" w:cs="宋体"/>
          <w:color w:val="auto"/>
          <w:sz w:val="21"/>
          <w:szCs w:val="21"/>
          <w:highlight w:val="none"/>
        </w:rPr>
      </w:pPr>
    </w:p>
    <w:p w14:paraId="4FEED972">
      <w:pPr>
        <w:rPr>
          <w:rFonts w:hint="eastAsia" w:ascii="宋体" w:hAnsi="宋体" w:eastAsia="宋体" w:cs="宋体"/>
          <w:color w:val="auto"/>
          <w:sz w:val="21"/>
          <w:szCs w:val="21"/>
          <w:highlight w:val="none"/>
        </w:rPr>
      </w:pPr>
    </w:p>
    <w:p w14:paraId="0F0D6904">
      <w:pPr>
        <w:pStyle w:val="2"/>
        <w:rPr>
          <w:rFonts w:hint="eastAsia" w:ascii="宋体" w:hAnsi="宋体" w:eastAsia="宋体" w:cs="宋体"/>
          <w:color w:val="auto"/>
          <w:sz w:val="21"/>
          <w:szCs w:val="21"/>
          <w:highlight w:val="none"/>
        </w:rPr>
      </w:pPr>
    </w:p>
    <w:p w14:paraId="55B09241">
      <w:pPr>
        <w:rPr>
          <w:rFonts w:hint="eastAsia" w:ascii="宋体" w:hAnsi="宋体" w:eastAsia="宋体" w:cs="宋体"/>
          <w:color w:val="auto"/>
          <w:sz w:val="21"/>
          <w:szCs w:val="21"/>
          <w:highlight w:val="none"/>
        </w:rPr>
      </w:pPr>
    </w:p>
    <w:p w14:paraId="20CC36E3">
      <w:pPr>
        <w:pStyle w:val="2"/>
        <w:rPr>
          <w:rFonts w:hint="eastAsia" w:ascii="宋体" w:hAnsi="宋体" w:eastAsia="宋体" w:cs="宋体"/>
          <w:color w:val="auto"/>
          <w:sz w:val="21"/>
          <w:szCs w:val="21"/>
          <w:highlight w:val="none"/>
        </w:rPr>
      </w:pPr>
    </w:p>
    <w:p w14:paraId="3642B818">
      <w:pPr>
        <w:rPr>
          <w:rFonts w:hint="eastAsia" w:ascii="宋体" w:hAnsi="宋体" w:eastAsia="宋体" w:cs="宋体"/>
          <w:color w:val="auto"/>
          <w:sz w:val="21"/>
          <w:szCs w:val="21"/>
          <w:highlight w:val="none"/>
        </w:rPr>
      </w:pPr>
    </w:p>
    <w:p w14:paraId="6FD5062D">
      <w:pPr>
        <w:pStyle w:val="2"/>
        <w:rPr>
          <w:rFonts w:hint="eastAsia" w:ascii="宋体" w:hAnsi="宋体" w:eastAsia="宋体" w:cs="宋体"/>
          <w:color w:val="auto"/>
          <w:sz w:val="21"/>
          <w:szCs w:val="21"/>
          <w:highlight w:val="none"/>
        </w:rPr>
      </w:pPr>
    </w:p>
    <w:p w14:paraId="5B5586A6">
      <w:pPr>
        <w:rPr>
          <w:rFonts w:hint="eastAsia" w:ascii="宋体" w:hAnsi="宋体" w:eastAsia="宋体" w:cs="宋体"/>
          <w:color w:val="auto"/>
          <w:sz w:val="21"/>
          <w:szCs w:val="21"/>
          <w:highlight w:val="none"/>
        </w:rPr>
      </w:pPr>
    </w:p>
    <w:p w14:paraId="352C9250">
      <w:pPr>
        <w:pStyle w:val="2"/>
        <w:rPr>
          <w:rFonts w:hint="eastAsia"/>
          <w:color w:val="auto"/>
          <w:highlight w:val="none"/>
        </w:rPr>
      </w:pPr>
    </w:p>
    <w:p w14:paraId="2366C729">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rPr>
      </w:pPr>
      <w:bookmarkStart w:id="386" w:name="_Toc14482"/>
      <w:bookmarkStart w:id="387" w:name="_Toc21958"/>
      <w:bookmarkStart w:id="388" w:name="_Toc23341"/>
      <w:r>
        <w:rPr>
          <w:rFonts w:hint="eastAsia"/>
          <w:color w:val="auto"/>
          <w:highlight w:val="none"/>
          <w:lang w:val="en-US" w:eastAsia="zh-CN"/>
        </w:rPr>
        <w:t>九、</w:t>
      </w:r>
      <w:r>
        <w:rPr>
          <w:rFonts w:hint="eastAsia"/>
          <w:color w:val="auto"/>
          <w:highlight w:val="none"/>
        </w:rPr>
        <w:t>承诺书</w:t>
      </w:r>
      <w:bookmarkEnd w:id="386"/>
      <w:bookmarkEnd w:id="387"/>
      <w:bookmarkEnd w:id="388"/>
    </w:p>
    <w:p w14:paraId="442FCCB0">
      <w:pPr>
        <w:pStyle w:val="40"/>
        <w:spacing w:line="420" w:lineRule="atLeast"/>
        <w:ind w:firstLine="0" w:firstLineChars="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致</w:t>
      </w:r>
      <w:r>
        <w:rPr>
          <w:rFonts w:hint="eastAsia" w:ascii="宋体" w:hAnsi="宋体" w:eastAsia="宋体" w:cs="宋体"/>
          <w:b w:val="0"/>
          <w:bCs w:val="0"/>
          <w:color w:val="auto"/>
          <w:sz w:val="21"/>
          <w:szCs w:val="21"/>
          <w:highlight w:val="none"/>
          <w:lang w:eastAsia="zh-CN"/>
        </w:rPr>
        <w:t>广东政通招标有限公司：</w:t>
      </w:r>
    </w:p>
    <w:p w14:paraId="3F0CF07C">
      <w:pPr>
        <w:jc w:val="center"/>
        <w:rPr>
          <w:rFonts w:hint="eastAsia" w:ascii="宋体" w:hAnsi="宋体" w:eastAsia="宋体" w:cs="宋体"/>
          <w:b w:val="0"/>
          <w:bCs w:val="0"/>
          <w:color w:val="auto"/>
          <w:sz w:val="21"/>
          <w:szCs w:val="21"/>
          <w:highlight w:val="none"/>
        </w:rPr>
      </w:pPr>
    </w:p>
    <w:p w14:paraId="3E6C225B">
      <w:pPr>
        <w:pStyle w:val="40"/>
        <w:spacing w:line="420" w:lineRule="exact"/>
        <w:ind w:firstLine="455"/>
        <w:rPr>
          <w:rFonts w:hint="eastAsia" w:ascii="宋体" w:hAnsi="宋体" w:eastAsia="宋体" w:cs="宋体"/>
          <w:b w:val="0"/>
          <w:bCs w:val="0"/>
          <w:color w:val="auto"/>
          <w:sz w:val="21"/>
          <w:szCs w:val="21"/>
          <w:highlight w:val="none"/>
        </w:rPr>
      </w:pPr>
      <w:bookmarkStart w:id="389" w:name="_Toc313537922"/>
      <w:r>
        <w:rPr>
          <w:rFonts w:hint="eastAsia" w:ascii="宋体" w:hAnsi="宋体" w:eastAsia="宋体" w:cs="宋体"/>
          <w:b w:val="0"/>
          <w:bCs w:val="0"/>
          <w:color w:val="auto"/>
          <w:sz w:val="21"/>
          <w:szCs w:val="21"/>
          <w:highlight w:val="none"/>
        </w:rPr>
        <w:t>我方已完整阅读了</w:t>
      </w:r>
      <w:r>
        <w:rPr>
          <w:rFonts w:hint="eastAsia" w:ascii="宋体" w:hAnsi="宋体" w:eastAsia="宋体" w:cs="宋体"/>
          <w:b w:val="0"/>
          <w:bCs w:val="0"/>
          <w:color w:val="auto"/>
          <w:sz w:val="21"/>
          <w:szCs w:val="21"/>
          <w:highlight w:val="none"/>
          <w:u w:val="single"/>
        </w:rPr>
        <w:t xml:space="preserve">  （项目名称）     </w:t>
      </w:r>
      <w:r>
        <w:rPr>
          <w:rFonts w:hint="eastAsia" w:ascii="宋体" w:hAnsi="宋体" w:eastAsia="宋体" w:cs="宋体"/>
          <w:b w:val="0"/>
          <w:bCs w:val="0"/>
          <w:color w:val="auto"/>
          <w:sz w:val="21"/>
          <w:szCs w:val="21"/>
          <w:highlight w:val="none"/>
        </w:rPr>
        <w:t>项目（项目编号：</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w:t>
      </w:r>
      <w:r>
        <w:rPr>
          <w:rFonts w:hint="eastAsia" w:ascii="宋体" w:eastAsia="宋体" w:cs="宋体"/>
          <w:b w:val="0"/>
          <w:bCs w:val="0"/>
          <w:color w:val="auto"/>
          <w:sz w:val="21"/>
          <w:szCs w:val="21"/>
          <w:highlight w:val="none"/>
          <w:lang w:eastAsia="zh-CN"/>
        </w:rPr>
        <w:t>磋商文件</w:t>
      </w:r>
      <w:r>
        <w:rPr>
          <w:rFonts w:hint="eastAsia" w:ascii="宋体" w:hAnsi="宋体" w:eastAsia="宋体" w:cs="宋体"/>
          <w:b w:val="0"/>
          <w:bCs w:val="0"/>
          <w:color w:val="auto"/>
          <w:sz w:val="21"/>
          <w:szCs w:val="21"/>
          <w:highlight w:val="none"/>
        </w:rPr>
        <w:t>的所有内容（包括澄清，以及所有已提供的参考资料和有关附件），并完全理解上述文件所表达的意思，该项目递交</w:t>
      </w:r>
      <w:r>
        <w:rPr>
          <w:rFonts w:hint="eastAsia" w:ascii="宋体" w:eastAsia="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时间截止后，我方承诺不再对上述文件内容进行询问或质疑。</w:t>
      </w:r>
      <w:bookmarkEnd w:id="389"/>
      <w:r>
        <w:rPr>
          <w:rFonts w:hint="eastAsia" w:ascii="宋体" w:hAnsi="宋体" w:eastAsia="宋体" w:cs="宋体"/>
          <w:b w:val="0"/>
          <w:bCs w:val="0"/>
          <w:color w:val="auto"/>
          <w:sz w:val="21"/>
          <w:szCs w:val="21"/>
          <w:highlight w:val="none"/>
        </w:rPr>
        <w:cr/>
      </w:r>
    </w:p>
    <w:p w14:paraId="29C3920E">
      <w:pPr>
        <w:pStyle w:val="40"/>
        <w:spacing w:line="420" w:lineRule="exact"/>
        <w:ind w:firstLine="455"/>
        <w:rPr>
          <w:rFonts w:hint="eastAsia" w:ascii="宋体" w:hAnsi="宋体" w:eastAsia="宋体" w:cs="宋体"/>
          <w:b w:val="0"/>
          <w:bCs w:val="0"/>
          <w:color w:val="auto"/>
          <w:sz w:val="21"/>
          <w:szCs w:val="21"/>
          <w:highlight w:val="none"/>
        </w:rPr>
      </w:pPr>
    </w:p>
    <w:p w14:paraId="3996E570">
      <w:pPr>
        <w:keepNext w:val="0"/>
        <w:keepLines w:val="0"/>
        <w:pageBreakBefore w:val="0"/>
        <w:widowControl/>
        <w:kinsoku/>
        <w:wordWrap/>
        <w:overflowPunct/>
        <w:topLinePunct w:val="0"/>
        <w:autoSpaceDE/>
        <w:autoSpaceDN/>
        <w:bidi w:val="0"/>
        <w:adjustRightInd w:val="0"/>
        <w:snapToGrid w:val="0"/>
        <w:spacing w:line="360" w:lineRule="auto"/>
        <w:ind w:right="561"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供应商</w:t>
      </w:r>
      <w:r>
        <w:rPr>
          <w:rFonts w:hint="eastAsia" w:ascii="宋体" w:hAnsi="宋体" w:eastAsia="宋体" w:cs="宋体"/>
          <w:b w:val="0"/>
          <w:bCs w:val="0"/>
          <w:color w:val="auto"/>
          <w:sz w:val="21"/>
          <w:szCs w:val="21"/>
          <w:highlight w:val="none"/>
        </w:rPr>
        <w:t>名称（加盖公章）：</w:t>
      </w:r>
    </w:p>
    <w:p w14:paraId="374FA0CB">
      <w:pPr>
        <w:keepNext w:val="0"/>
        <w:keepLines w:val="0"/>
        <w:pageBreakBefore w:val="0"/>
        <w:widowControl/>
        <w:kinsoku/>
        <w:wordWrap/>
        <w:overflowPunct/>
        <w:topLinePunct w:val="0"/>
        <w:autoSpaceDE/>
        <w:autoSpaceDN/>
        <w:bidi w:val="0"/>
        <w:adjustRightInd w:val="0"/>
        <w:snapToGrid w:val="0"/>
        <w:spacing w:line="360" w:lineRule="auto"/>
        <w:ind w:right="561"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法定代表人或被授权人（签名或盖私章）：</w:t>
      </w:r>
    </w:p>
    <w:p w14:paraId="26E5312B">
      <w:pPr>
        <w:keepNext w:val="0"/>
        <w:keepLines w:val="0"/>
        <w:pageBreakBefore w:val="0"/>
        <w:widowControl/>
        <w:kinsoku/>
        <w:wordWrap/>
        <w:overflowPunct/>
        <w:topLinePunct w:val="0"/>
        <w:autoSpaceDE/>
        <w:autoSpaceDN/>
        <w:bidi w:val="0"/>
        <w:adjustRightInd w:val="0"/>
        <w:snapToGrid w:val="0"/>
        <w:spacing w:line="360" w:lineRule="auto"/>
        <w:ind w:right="561"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      期：</w:t>
      </w:r>
    </w:p>
    <w:p w14:paraId="06337E2F">
      <w:pPr>
        <w:pStyle w:val="2"/>
        <w:rPr>
          <w:rFonts w:hint="eastAsia" w:ascii="宋体" w:hAnsi="宋体" w:eastAsia="宋体" w:cs="宋体"/>
          <w:b w:val="0"/>
          <w:bCs w:val="0"/>
          <w:color w:val="auto"/>
          <w:sz w:val="21"/>
          <w:szCs w:val="21"/>
          <w:highlight w:val="none"/>
        </w:rPr>
      </w:pPr>
    </w:p>
    <w:p w14:paraId="35F7D3E0">
      <w:pPr>
        <w:rPr>
          <w:rFonts w:hint="eastAsia" w:ascii="宋体" w:hAnsi="宋体" w:eastAsia="宋体" w:cs="宋体"/>
          <w:b w:val="0"/>
          <w:bCs w:val="0"/>
          <w:color w:val="auto"/>
          <w:sz w:val="21"/>
          <w:szCs w:val="21"/>
          <w:highlight w:val="none"/>
        </w:rPr>
      </w:pPr>
    </w:p>
    <w:p w14:paraId="7F2C91D1">
      <w:pPr>
        <w:pStyle w:val="2"/>
        <w:rPr>
          <w:rFonts w:hint="eastAsia" w:ascii="宋体" w:hAnsi="宋体" w:eastAsia="宋体" w:cs="宋体"/>
          <w:b w:val="0"/>
          <w:bCs w:val="0"/>
          <w:color w:val="auto"/>
          <w:sz w:val="21"/>
          <w:szCs w:val="21"/>
          <w:highlight w:val="none"/>
        </w:rPr>
      </w:pPr>
    </w:p>
    <w:p w14:paraId="57B3BE4B">
      <w:pPr>
        <w:rPr>
          <w:rFonts w:hint="eastAsia" w:ascii="宋体" w:hAnsi="宋体" w:eastAsia="宋体" w:cs="宋体"/>
          <w:b w:val="0"/>
          <w:bCs w:val="0"/>
          <w:color w:val="auto"/>
          <w:sz w:val="21"/>
          <w:szCs w:val="21"/>
          <w:highlight w:val="none"/>
        </w:rPr>
      </w:pPr>
    </w:p>
    <w:p w14:paraId="53558C67">
      <w:pPr>
        <w:pStyle w:val="2"/>
        <w:rPr>
          <w:rFonts w:hint="eastAsia" w:ascii="宋体" w:hAnsi="宋体" w:eastAsia="宋体" w:cs="宋体"/>
          <w:b w:val="0"/>
          <w:bCs w:val="0"/>
          <w:color w:val="auto"/>
          <w:sz w:val="21"/>
          <w:szCs w:val="21"/>
          <w:highlight w:val="none"/>
        </w:rPr>
      </w:pPr>
    </w:p>
    <w:p w14:paraId="0C2EE68B">
      <w:pPr>
        <w:rPr>
          <w:rFonts w:hint="eastAsia" w:ascii="宋体" w:hAnsi="宋体" w:eastAsia="宋体" w:cs="宋体"/>
          <w:b w:val="0"/>
          <w:bCs w:val="0"/>
          <w:color w:val="auto"/>
          <w:sz w:val="21"/>
          <w:szCs w:val="21"/>
          <w:highlight w:val="none"/>
        </w:rPr>
      </w:pPr>
    </w:p>
    <w:p w14:paraId="0C1565AF">
      <w:pPr>
        <w:pStyle w:val="2"/>
        <w:rPr>
          <w:rFonts w:hint="eastAsia" w:ascii="宋体" w:hAnsi="宋体" w:eastAsia="宋体" w:cs="宋体"/>
          <w:b w:val="0"/>
          <w:bCs w:val="0"/>
          <w:color w:val="auto"/>
          <w:sz w:val="21"/>
          <w:szCs w:val="21"/>
          <w:highlight w:val="none"/>
        </w:rPr>
      </w:pPr>
    </w:p>
    <w:p w14:paraId="09ED7807">
      <w:pPr>
        <w:rPr>
          <w:rFonts w:hint="eastAsia" w:ascii="宋体" w:hAnsi="宋体" w:eastAsia="宋体" w:cs="宋体"/>
          <w:b w:val="0"/>
          <w:bCs w:val="0"/>
          <w:color w:val="auto"/>
          <w:sz w:val="21"/>
          <w:szCs w:val="21"/>
          <w:highlight w:val="none"/>
        </w:rPr>
      </w:pPr>
    </w:p>
    <w:p w14:paraId="2FDADBBD">
      <w:pPr>
        <w:pStyle w:val="2"/>
        <w:rPr>
          <w:rFonts w:hint="eastAsia" w:ascii="宋体" w:hAnsi="宋体" w:eastAsia="宋体" w:cs="宋体"/>
          <w:b w:val="0"/>
          <w:bCs w:val="0"/>
          <w:color w:val="auto"/>
          <w:sz w:val="21"/>
          <w:szCs w:val="21"/>
          <w:highlight w:val="none"/>
        </w:rPr>
      </w:pPr>
    </w:p>
    <w:p w14:paraId="7D1464A6">
      <w:pPr>
        <w:rPr>
          <w:rFonts w:hint="eastAsia" w:ascii="宋体" w:hAnsi="宋体" w:eastAsia="宋体" w:cs="宋体"/>
          <w:b w:val="0"/>
          <w:bCs w:val="0"/>
          <w:color w:val="auto"/>
          <w:sz w:val="21"/>
          <w:szCs w:val="21"/>
          <w:highlight w:val="none"/>
        </w:rPr>
      </w:pPr>
    </w:p>
    <w:p w14:paraId="4BE2EF31">
      <w:pPr>
        <w:pStyle w:val="2"/>
        <w:rPr>
          <w:rFonts w:hint="eastAsia" w:ascii="宋体" w:hAnsi="宋体" w:eastAsia="宋体" w:cs="宋体"/>
          <w:b w:val="0"/>
          <w:bCs w:val="0"/>
          <w:color w:val="auto"/>
          <w:sz w:val="21"/>
          <w:szCs w:val="21"/>
          <w:highlight w:val="none"/>
        </w:rPr>
      </w:pPr>
    </w:p>
    <w:p w14:paraId="4EEB1A39">
      <w:pPr>
        <w:rPr>
          <w:rFonts w:hint="eastAsia" w:ascii="宋体" w:hAnsi="宋体" w:eastAsia="宋体" w:cs="宋体"/>
          <w:b w:val="0"/>
          <w:bCs w:val="0"/>
          <w:color w:val="auto"/>
          <w:sz w:val="21"/>
          <w:szCs w:val="21"/>
          <w:highlight w:val="none"/>
        </w:rPr>
      </w:pPr>
    </w:p>
    <w:p w14:paraId="08900307">
      <w:pPr>
        <w:pStyle w:val="2"/>
        <w:rPr>
          <w:rFonts w:hint="eastAsia" w:ascii="宋体" w:hAnsi="宋体" w:eastAsia="宋体" w:cs="宋体"/>
          <w:b w:val="0"/>
          <w:bCs w:val="0"/>
          <w:color w:val="auto"/>
          <w:sz w:val="21"/>
          <w:szCs w:val="21"/>
          <w:highlight w:val="none"/>
        </w:rPr>
      </w:pPr>
    </w:p>
    <w:p w14:paraId="37E70DD8">
      <w:pPr>
        <w:rPr>
          <w:rFonts w:hint="eastAsia" w:ascii="宋体" w:hAnsi="宋体" w:eastAsia="宋体" w:cs="宋体"/>
          <w:b w:val="0"/>
          <w:bCs w:val="0"/>
          <w:color w:val="auto"/>
          <w:sz w:val="21"/>
          <w:szCs w:val="21"/>
          <w:highlight w:val="none"/>
        </w:rPr>
      </w:pPr>
    </w:p>
    <w:p w14:paraId="27F44B27">
      <w:pPr>
        <w:pStyle w:val="2"/>
        <w:rPr>
          <w:rFonts w:hint="eastAsia" w:ascii="宋体" w:hAnsi="宋体" w:eastAsia="宋体" w:cs="宋体"/>
          <w:b w:val="0"/>
          <w:bCs w:val="0"/>
          <w:color w:val="auto"/>
          <w:sz w:val="21"/>
          <w:szCs w:val="21"/>
          <w:highlight w:val="none"/>
        </w:rPr>
      </w:pPr>
    </w:p>
    <w:p w14:paraId="6A73E138">
      <w:pPr>
        <w:rPr>
          <w:rFonts w:hint="eastAsia" w:ascii="宋体" w:hAnsi="宋体" w:eastAsia="宋体" w:cs="宋体"/>
          <w:b w:val="0"/>
          <w:bCs w:val="0"/>
          <w:color w:val="auto"/>
          <w:sz w:val="21"/>
          <w:szCs w:val="21"/>
          <w:highlight w:val="none"/>
        </w:rPr>
      </w:pPr>
    </w:p>
    <w:p w14:paraId="79195DFE">
      <w:pPr>
        <w:rPr>
          <w:rFonts w:hint="eastAsia"/>
          <w:color w:val="auto"/>
          <w:highlight w:val="none"/>
        </w:rPr>
      </w:pPr>
    </w:p>
    <w:p w14:paraId="1DD5B2A6">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390" w:name="_Toc31815"/>
      <w:bookmarkStart w:id="391" w:name="_Toc21433"/>
      <w:bookmarkStart w:id="392" w:name="_Toc13653"/>
      <w:r>
        <w:rPr>
          <w:rFonts w:hint="eastAsia"/>
          <w:color w:val="auto"/>
          <w:highlight w:val="none"/>
          <w:lang w:val="en-US" w:eastAsia="zh-CN"/>
        </w:rPr>
        <w:t>十、招标代理服务费承诺书</w:t>
      </w:r>
      <w:bookmarkEnd w:id="390"/>
      <w:bookmarkEnd w:id="391"/>
      <w:bookmarkEnd w:id="392"/>
    </w:p>
    <w:p w14:paraId="4A389C95">
      <w:pPr>
        <w:pStyle w:val="40"/>
        <w:spacing w:line="420" w:lineRule="atLeast"/>
        <w:ind w:firstLine="0" w:firstLineChars="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致</w:t>
      </w:r>
      <w:r>
        <w:rPr>
          <w:rFonts w:hint="eastAsia" w:ascii="宋体" w:hAnsi="宋体" w:eastAsia="宋体" w:cs="宋体"/>
          <w:b w:val="0"/>
          <w:bCs w:val="0"/>
          <w:color w:val="auto"/>
          <w:sz w:val="21"/>
          <w:szCs w:val="21"/>
          <w:highlight w:val="none"/>
          <w:lang w:eastAsia="zh-CN"/>
        </w:rPr>
        <w:t>广东政通招标有限公司：</w:t>
      </w:r>
    </w:p>
    <w:p w14:paraId="228BDBA8">
      <w:pPr>
        <w:pStyle w:val="11"/>
        <w:keepNext w:val="0"/>
        <w:keepLines w:val="0"/>
        <w:pageBreakBefore w:val="0"/>
        <w:widowControl w:val="0"/>
        <w:kinsoku/>
        <w:wordWrap/>
        <w:overflowPunct/>
        <w:topLinePunct w:val="0"/>
        <w:autoSpaceDE/>
        <w:autoSpaceDN/>
        <w:bidi w:val="0"/>
        <w:adjustRightInd/>
        <w:snapToGrid/>
        <w:spacing w:after="0" w:line="360" w:lineRule="auto"/>
        <w:ind w:firstLine="4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我公司</w:t>
      </w:r>
      <w:r>
        <w:rPr>
          <w:rFonts w:hint="eastAsia" w:ascii="宋体" w:hAnsi="宋体" w:eastAsia="宋体" w:cs="宋体"/>
          <w:b w:val="0"/>
          <w:bCs w:val="0"/>
          <w:color w:val="auto"/>
          <w:sz w:val="21"/>
          <w:szCs w:val="21"/>
          <w:highlight w:val="none"/>
          <w:u w:val="single"/>
        </w:rPr>
        <w:t xml:space="preserve">   （</w:t>
      </w:r>
      <w:r>
        <w:rPr>
          <w:rFonts w:hint="eastAsia" w:hAnsi="宋体" w:cs="宋体"/>
          <w:b w:val="0"/>
          <w:bCs w:val="0"/>
          <w:color w:val="auto"/>
          <w:sz w:val="21"/>
          <w:szCs w:val="21"/>
          <w:highlight w:val="none"/>
          <w:u w:val="single"/>
          <w:lang w:eastAsia="zh-CN"/>
        </w:rPr>
        <w:t>供应商</w:t>
      </w:r>
      <w:r>
        <w:rPr>
          <w:rFonts w:hint="eastAsia" w:ascii="宋体" w:hAnsi="宋体" w:eastAsia="宋体" w:cs="宋体"/>
          <w:b w:val="0"/>
          <w:bCs w:val="0"/>
          <w:color w:val="auto"/>
          <w:sz w:val="21"/>
          <w:szCs w:val="21"/>
          <w:highlight w:val="none"/>
          <w:u w:val="single"/>
        </w:rPr>
        <w:t xml:space="preserve">名称）   </w:t>
      </w:r>
      <w:r>
        <w:rPr>
          <w:rFonts w:hint="eastAsia" w:ascii="宋体" w:hAnsi="宋体" w:eastAsia="宋体" w:cs="宋体"/>
          <w:b w:val="0"/>
          <w:bCs w:val="0"/>
          <w:color w:val="auto"/>
          <w:sz w:val="21"/>
          <w:szCs w:val="21"/>
          <w:highlight w:val="none"/>
        </w:rPr>
        <w:t>在参加贵司进行的</w:t>
      </w:r>
      <w:r>
        <w:rPr>
          <w:rFonts w:hint="eastAsia" w:ascii="宋体" w:hAnsi="宋体" w:eastAsia="宋体" w:cs="宋体"/>
          <w:b w:val="0"/>
          <w:bCs w:val="0"/>
          <w:color w:val="auto"/>
          <w:sz w:val="21"/>
          <w:szCs w:val="21"/>
          <w:highlight w:val="none"/>
          <w:u w:val="single"/>
        </w:rPr>
        <w:t xml:space="preserve">   （项目名称）  （项目编号：      ）（包号：  ）</w:t>
      </w:r>
      <w:r>
        <w:rPr>
          <w:rFonts w:hint="eastAsia" w:ascii="宋体" w:hAnsi="宋体" w:eastAsia="宋体" w:cs="宋体"/>
          <w:b w:val="0"/>
          <w:bCs w:val="0"/>
          <w:color w:val="auto"/>
          <w:sz w:val="21"/>
          <w:szCs w:val="21"/>
          <w:highlight w:val="none"/>
        </w:rPr>
        <w:t>招标中如获中标，我公司承诺</w:t>
      </w:r>
      <w:r>
        <w:rPr>
          <w:rFonts w:hint="eastAsia" w:ascii="宋体" w:hAnsi="宋体" w:eastAsia="宋体" w:cs="宋体"/>
          <w:b w:val="0"/>
          <w:bCs w:val="0"/>
          <w:color w:val="auto"/>
          <w:sz w:val="21"/>
          <w:szCs w:val="21"/>
          <w:highlight w:val="none"/>
          <w:lang w:val="en-US" w:eastAsia="zh-CN"/>
        </w:rPr>
        <w:t>在</w:t>
      </w:r>
      <w:r>
        <w:rPr>
          <w:rFonts w:hint="eastAsia" w:ascii="宋体" w:hAnsi="宋体" w:eastAsia="宋体" w:cs="宋体"/>
          <w:b w:val="0"/>
          <w:bCs w:val="0"/>
          <w:color w:val="auto"/>
          <w:sz w:val="21"/>
          <w:szCs w:val="21"/>
          <w:highlight w:val="none"/>
        </w:rPr>
        <w:t>本项目“采购结果公告”发布之日起15日内，向贵司一次性交纳招标代理服务费。</w:t>
      </w:r>
    </w:p>
    <w:p w14:paraId="1482DB0E">
      <w:pPr>
        <w:bidi w:val="0"/>
        <w:ind w:firstLine="420" w:firstLineChars="200"/>
        <w:rPr>
          <w:rFonts w:hint="eastAsia"/>
          <w:color w:val="auto"/>
          <w:highlight w:val="none"/>
          <w:lang w:eastAsia="zh-CN"/>
        </w:rPr>
      </w:pPr>
      <w:r>
        <w:rPr>
          <w:rFonts w:hint="eastAsia"/>
          <w:color w:val="auto"/>
          <w:highlight w:val="none"/>
        </w:rPr>
        <w:t>特此承诺</w:t>
      </w:r>
      <w:r>
        <w:rPr>
          <w:rFonts w:hint="eastAsia"/>
          <w:color w:val="auto"/>
          <w:highlight w:val="none"/>
          <w:lang w:eastAsia="zh-CN"/>
        </w:rPr>
        <w:t>。</w:t>
      </w:r>
    </w:p>
    <w:p w14:paraId="1B3E1CB4">
      <w:pPr>
        <w:jc w:val="center"/>
        <w:rPr>
          <w:rFonts w:hint="eastAsia" w:ascii="宋体" w:hAnsi="宋体" w:eastAsia="宋体" w:cs="宋体"/>
          <w:b w:val="0"/>
          <w:bCs w:val="0"/>
          <w:color w:val="auto"/>
          <w:sz w:val="21"/>
          <w:szCs w:val="21"/>
          <w:highlight w:val="none"/>
        </w:rPr>
      </w:pPr>
    </w:p>
    <w:p w14:paraId="1EC2D859">
      <w:pPr>
        <w:bidi w:val="0"/>
        <w:rPr>
          <w:rFonts w:hint="eastAsia"/>
          <w:color w:val="auto"/>
          <w:highlight w:val="none"/>
        </w:rPr>
      </w:pPr>
    </w:p>
    <w:p w14:paraId="2BA0E370">
      <w:pPr>
        <w:spacing w:line="420" w:lineRule="exact"/>
        <w:ind w:right="561"/>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供应商</w:t>
      </w:r>
      <w:r>
        <w:rPr>
          <w:rFonts w:hint="eastAsia" w:ascii="宋体" w:hAnsi="宋体" w:eastAsia="宋体" w:cs="宋体"/>
          <w:b w:val="0"/>
          <w:bCs w:val="0"/>
          <w:color w:val="auto"/>
          <w:sz w:val="21"/>
          <w:szCs w:val="21"/>
          <w:highlight w:val="none"/>
        </w:rPr>
        <w:t>名称（加盖公章）：</w:t>
      </w:r>
    </w:p>
    <w:p w14:paraId="2D6B80DE">
      <w:pPr>
        <w:spacing w:line="420" w:lineRule="exact"/>
        <w:ind w:right="56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法定代表人或被授权人（签名或盖私章）：</w:t>
      </w:r>
    </w:p>
    <w:p w14:paraId="3F914A57">
      <w:pPr>
        <w:spacing w:line="420" w:lineRule="exact"/>
        <w:ind w:right="56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      期：</w:t>
      </w:r>
    </w:p>
    <w:p w14:paraId="2F765FDA">
      <w:pPr>
        <w:jc w:val="center"/>
        <w:rPr>
          <w:rFonts w:ascii="黑体" w:eastAsia="黑体"/>
          <w:color w:val="auto"/>
          <w:sz w:val="28"/>
          <w:szCs w:val="28"/>
          <w:highlight w:val="none"/>
        </w:rPr>
      </w:pPr>
      <w:r>
        <w:rPr>
          <w:rFonts w:hint="eastAsia" w:ascii="黑体" w:eastAsia="黑体"/>
          <w:color w:val="auto"/>
          <w:sz w:val="28"/>
          <w:szCs w:val="28"/>
          <w:highlight w:val="none"/>
        </w:rPr>
        <w:br w:type="page"/>
      </w:r>
    </w:p>
    <w:p w14:paraId="3251C58C">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rPr>
      </w:pPr>
      <w:bookmarkStart w:id="393" w:name="_Toc20908"/>
      <w:bookmarkStart w:id="394" w:name="_Toc21582"/>
      <w:bookmarkStart w:id="395" w:name="_Toc1975"/>
      <w:r>
        <w:rPr>
          <w:rFonts w:hint="eastAsia"/>
          <w:color w:val="auto"/>
          <w:highlight w:val="none"/>
          <w:lang w:val="en-US" w:eastAsia="zh-CN"/>
        </w:rPr>
        <w:t>十一、</w:t>
      </w:r>
      <w:r>
        <w:rPr>
          <w:rFonts w:hint="eastAsia"/>
          <w:color w:val="auto"/>
          <w:highlight w:val="none"/>
        </w:rPr>
        <w:t>商务条款偏离表</w:t>
      </w:r>
      <w:bookmarkEnd w:id="393"/>
      <w:bookmarkEnd w:id="394"/>
      <w:bookmarkEnd w:id="395"/>
    </w:p>
    <w:tbl>
      <w:tblPr>
        <w:tblStyle w:val="26"/>
        <w:tblW w:w="8257" w:type="dxa"/>
        <w:tblInd w:w="18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590"/>
        <w:gridCol w:w="1755"/>
        <w:gridCol w:w="1920"/>
        <w:gridCol w:w="1412"/>
        <w:gridCol w:w="867"/>
      </w:tblGrid>
      <w:tr w14:paraId="7CA45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13" w:type="dxa"/>
            <w:tcBorders>
              <w:tl2br w:val="nil"/>
              <w:tr2bl w:val="nil"/>
            </w:tcBorders>
            <w:vAlign w:val="center"/>
          </w:tcPr>
          <w:p w14:paraId="75ABF849">
            <w:pPr>
              <w:spacing w:after="0"/>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序号</w:t>
            </w:r>
          </w:p>
        </w:tc>
        <w:tc>
          <w:tcPr>
            <w:tcW w:w="1590" w:type="dxa"/>
            <w:tcBorders>
              <w:tl2br w:val="nil"/>
              <w:tr2bl w:val="nil"/>
            </w:tcBorders>
            <w:vAlign w:val="center"/>
          </w:tcPr>
          <w:p w14:paraId="29A54932">
            <w:pPr>
              <w:spacing w:after="0"/>
              <w:jc w:val="center"/>
              <w:rPr>
                <w:rFonts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商务条款</w:t>
            </w:r>
            <w:r>
              <w:rPr>
                <w:rFonts w:hint="eastAsia" w:ascii="宋体" w:hAnsi="宋体" w:eastAsia="宋体"/>
                <w:color w:val="auto"/>
                <w:sz w:val="21"/>
                <w:szCs w:val="21"/>
                <w:highlight w:val="none"/>
              </w:rPr>
              <w:t>名称</w:t>
            </w:r>
          </w:p>
        </w:tc>
        <w:tc>
          <w:tcPr>
            <w:tcW w:w="1755" w:type="dxa"/>
            <w:tcBorders>
              <w:tl2br w:val="nil"/>
              <w:tr2bl w:val="nil"/>
            </w:tcBorders>
            <w:vAlign w:val="center"/>
          </w:tcPr>
          <w:p w14:paraId="313F4871">
            <w:pPr>
              <w:spacing w:after="0"/>
              <w:jc w:val="center"/>
              <w:rPr>
                <w:rFonts w:ascii="宋体" w:hAnsi="宋体" w:eastAsia="宋体"/>
                <w:color w:val="auto"/>
                <w:sz w:val="21"/>
                <w:szCs w:val="21"/>
                <w:highlight w:val="none"/>
              </w:rPr>
            </w:pP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要求</w:t>
            </w:r>
          </w:p>
        </w:tc>
        <w:tc>
          <w:tcPr>
            <w:tcW w:w="1920" w:type="dxa"/>
            <w:tcBorders>
              <w:tl2br w:val="nil"/>
              <w:tr2bl w:val="nil"/>
            </w:tcBorders>
            <w:vAlign w:val="center"/>
          </w:tcPr>
          <w:p w14:paraId="01D0FB90">
            <w:pPr>
              <w:spacing w:after="0"/>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实际响应</w:t>
            </w:r>
          </w:p>
        </w:tc>
        <w:tc>
          <w:tcPr>
            <w:tcW w:w="1412" w:type="dxa"/>
            <w:tcBorders>
              <w:tl2br w:val="nil"/>
              <w:tr2bl w:val="nil"/>
            </w:tcBorders>
            <w:vAlign w:val="center"/>
          </w:tcPr>
          <w:p w14:paraId="00BAFA56">
            <w:pPr>
              <w:spacing w:after="0"/>
              <w:jc w:val="center"/>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rPr>
              <w:t>偏离</w:t>
            </w:r>
            <w:r>
              <w:rPr>
                <w:rFonts w:hint="eastAsia" w:ascii="宋体" w:hAnsi="宋体" w:eastAsia="宋体"/>
                <w:color w:val="auto"/>
                <w:sz w:val="21"/>
                <w:szCs w:val="21"/>
                <w:highlight w:val="none"/>
                <w:lang w:val="en-US" w:eastAsia="zh-CN"/>
              </w:rPr>
              <w:t>情况</w:t>
            </w:r>
          </w:p>
        </w:tc>
        <w:tc>
          <w:tcPr>
            <w:tcW w:w="867" w:type="dxa"/>
            <w:tcBorders>
              <w:tl2br w:val="nil"/>
              <w:tr2bl w:val="nil"/>
            </w:tcBorders>
            <w:vAlign w:val="center"/>
          </w:tcPr>
          <w:p w14:paraId="29C7D6AA">
            <w:pPr>
              <w:spacing w:after="0"/>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说明</w:t>
            </w:r>
          </w:p>
        </w:tc>
      </w:tr>
      <w:tr w14:paraId="2BF2E5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5270C0F4">
            <w:pPr>
              <w:jc w:val="center"/>
              <w:rPr>
                <w:rFonts w:ascii="宋体" w:hAnsi="宋体" w:eastAsia="宋体"/>
                <w:color w:val="auto"/>
                <w:sz w:val="21"/>
                <w:szCs w:val="21"/>
                <w:highlight w:val="none"/>
              </w:rPr>
            </w:pPr>
          </w:p>
        </w:tc>
        <w:tc>
          <w:tcPr>
            <w:tcW w:w="1590" w:type="dxa"/>
            <w:tcBorders>
              <w:tl2br w:val="nil"/>
              <w:tr2bl w:val="nil"/>
            </w:tcBorders>
            <w:vAlign w:val="center"/>
          </w:tcPr>
          <w:p w14:paraId="77FA412E">
            <w:pPr>
              <w:jc w:val="center"/>
              <w:rPr>
                <w:rFonts w:ascii="宋体" w:hAnsi="宋体" w:eastAsia="宋体"/>
                <w:color w:val="auto"/>
                <w:sz w:val="21"/>
                <w:szCs w:val="21"/>
                <w:highlight w:val="none"/>
              </w:rPr>
            </w:pPr>
          </w:p>
        </w:tc>
        <w:tc>
          <w:tcPr>
            <w:tcW w:w="1755" w:type="dxa"/>
            <w:tcBorders>
              <w:tl2br w:val="nil"/>
              <w:tr2bl w:val="nil"/>
            </w:tcBorders>
            <w:vAlign w:val="center"/>
          </w:tcPr>
          <w:p w14:paraId="4D95F06D">
            <w:pPr>
              <w:jc w:val="center"/>
              <w:rPr>
                <w:rFonts w:ascii="宋体" w:hAnsi="宋体" w:eastAsia="宋体"/>
                <w:color w:val="auto"/>
                <w:sz w:val="21"/>
                <w:szCs w:val="21"/>
                <w:highlight w:val="none"/>
              </w:rPr>
            </w:pPr>
          </w:p>
        </w:tc>
        <w:tc>
          <w:tcPr>
            <w:tcW w:w="1920" w:type="dxa"/>
            <w:tcBorders>
              <w:tl2br w:val="nil"/>
              <w:tr2bl w:val="nil"/>
            </w:tcBorders>
            <w:vAlign w:val="center"/>
          </w:tcPr>
          <w:p w14:paraId="3D9A1548">
            <w:pPr>
              <w:jc w:val="center"/>
              <w:rPr>
                <w:rFonts w:ascii="宋体" w:hAnsi="宋体" w:eastAsia="宋体"/>
                <w:color w:val="auto"/>
                <w:sz w:val="21"/>
                <w:szCs w:val="21"/>
                <w:highlight w:val="none"/>
              </w:rPr>
            </w:pPr>
          </w:p>
        </w:tc>
        <w:tc>
          <w:tcPr>
            <w:tcW w:w="1412" w:type="dxa"/>
            <w:tcBorders>
              <w:tl2br w:val="nil"/>
              <w:tr2bl w:val="nil"/>
            </w:tcBorders>
            <w:vAlign w:val="center"/>
          </w:tcPr>
          <w:p w14:paraId="0AD5879F">
            <w:pPr>
              <w:jc w:val="center"/>
              <w:rPr>
                <w:rFonts w:ascii="宋体" w:hAnsi="宋体" w:eastAsia="宋体"/>
                <w:color w:val="auto"/>
                <w:sz w:val="21"/>
                <w:szCs w:val="21"/>
                <w:highlight w:val="none"/>
              </w:rPr>
            </w:pPr>
          </w:p>
        </w:tc>
        <w:tc>
          <w:tcPr>
            <w:tcW w:w="867" w:type="dxa"/>
            <w:tcBorders>
              <w:tl2br w:val="nil"/>
              <w:tr2bl w:val="nil"/>
            </w:tcBorders>
            <w:vAlign w:val="center"/>
          </w:tcPr>
          <w:p w14:paraId="768193B3">
            <w:pPr>
              <w:jc w:val="center"/>
              <w:rPr>
                <w:rFonts w:ascii="宋体" w:hAnsi="宋体" w:eastAsia="宋体"/>
                <w:color w:val="auto"/>
                <w:sz w:val="21"/>
                <w:szCs w:val="21"/>
                <w:highlight w:val="none"/>
              </w:rPr>
            </w:pPr>
          </w:p>
        </w:tc>
      </w:tr>
      <w:tr w14:paraId="51F1D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0F229D47">
            <w:pPr>
              <w:jc w:val="center"/>
              <w:rPr>
                <w:rFonts w:ascii="宋体" w:hAnsi="宋体" w:eastAsia="宋体"/>
                <w:color w:val="auto"/>
                <w:sz w:val="21"/>
                <w:szCs w:val="21"/>
                <w:highlight w:val="none"/>
              </w:rPr>
            </w:pPr>
          </w:p>
        </w:tc>
        <w:tc>
          <w:tcPr>
            <w:tcW w:w="1590" w:type="dxa"/>
            <w:tcBorders>
              <w:tl2br w:val="nil"/>
              <w:tr2bl w:val="nil"/>
            </w:tcBorders>
            <w:vAlign w:val="center"/>
          </w:tcPr>
          <w:p w14:paraId="68365364">
            <w:pPr>
              <w:jc w:val="center"/>
              <w:rPr>
                <w:rFonts w:ascii="宋体" w:hAnsi="宋体" w:eastAsia="宋体"/>
                <w:color w:val="auto"/>
                <w:sz w:val="21"/>
                <w:szCs w:val="21"/>
                <w:highlight w:val="none"/>
              </w:rPr>
            </w:pPr>
          </w:p>
        </w:tc>
        <w:tc>
          <w:tcPr>
            <w:tcW w:w="1755" w:type="dxa"/>
            <w:tcBorders>
              <w:tl2br w:val="nil"/>
              <w:tr2bl w:val="nil"/>
            </w:tcBorders>
            <w:vAlign w:val="center"/>
          </w:tcPr>
          <w:p w14:paraId="2BBD5D4E">
            <w:pPr>
              <w:jc w:val="center"/>
              <w:rPr>
                <w:rFonts w:ascii="宋体" w:hAnsi="宋体" w:eastAsia="宋体"/>
                <w:color w:val="auto"/>
                <w:sz w:val="21"/>
                <w:szCs w:val="21"/>
                <w:highlight w:val="none"/>
              </w:rPr>
            </w:pPr>
          </w:p>
        </w:tc>
        <w:tc>
          <w:tcPr>
            <w:tcW w:w="1920" w:type="dxa"/>
            <w:tcBorders>
              <w:tl2br w:val="nil"/>
              <w:tr2bl w:val="nil"/>
            </w:tcBorders>
            <w:vAlign w:val="center"/>
          </w:tcPr>
          <w:p w14:paraId="7361374B">
            <w:pPr>
              <w:jc w:val="center"/>
              <w:rPr>
                <w:rFonts w:ascii="宋体" w:hAnsi="宋体" w:eastAsia="宋体"/>
                <w:color w:val="auto"/>
                <w:sz w:val="21"/>
                <w:szCs w:val="21"/>
                <w:highlight w:val="none"/>
              </w:rPr>
            </w:pPr>
          </w:p>
        </w:tc>
        <w:tc>
          <w:tcPr>
            <w:tcW w:w="1412" w:type="dxa"/>
            <w:tcBorders>
              <w:tl2br w:val="nil"/>
              <w:tr2bl w:val="nil"/>
            </w:tcBorders>
            <w:vAlign w:val="center"/>
          </w:tcPr>
          <w:p w14:paraId="38862213">
            <w:pPr>
              <w:jc w:val="center"/>
              <w:rPr>
                <w:rFonts w:ascii="宋体" w:hAnsi="宋体" w:eastAsia="宋体"/>
                <w:color w:val="auto"/>
                <w:sz w:val="21"/>
                <w:szCs w:val="21"/>
                <w:highlight w:val="none"/>
              </w:rPr>
            </w:pPr>
          </w:p>
        </w:tc>
        <w:tc>
          <w:tcPr>
            <w:tcW w:w="867" w:type="dxa"/>
            <w:tcBorders>
              <w:tl2br w:val="nil"/>
              <w:tr2bl w:val="nil"/>
            </w:tcBorders>
            <w:vAlign w:val="center"/>
          </w:tcPr>
          <w:p w14:paraId="6AC1A07C">
            <w:pPr>
              <w:jc w:val="center"/>
              <w:rPr>
                <w:rFonts w:ascii="宋体" w:hAnsi="宋体" w:eastAsia="宋体"/>
                <w:color w:val="auto"/>
                <w:sz w:val="21"/>
                <w:szCs w:val="21"/>
                <w:highlight w:val="none"/>
              </w:rPr>
            </w:pPr>
          </w:p>
        </w:tc>
      </w:tr>
      <w:tr w14:paraId="250547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02D0E5F1">
            <w:pPr>
              <w:jc w:val="center"/>
              <w:rPr>
                <w:rFonts w:ascii="宋体" w:hAnsi="宋体" w:eastAsia="宋体"/>
                <w:color w:val="auto"/>
                <w:sz w:val="21"/>
                <w:szCs w:val="21"/>
                <w:highlight w:val="none"/>
              </w:rPr>
            </w:pPr>
          </w:p>
        </w:tc>
        <w:tc>
          <w:tcPr>
            <w:tcW w:w="1590" w:type="dxa"/>
            <w:tcBorders>
              <w:tl2br w:val="nil"/>
              <w:tr2bl w:val="nil"/>
            </w:tcBorders>
            <w:vAlign w:val="center"/>
          </w:tcPr>
          <w:p w14:paraId="6A3FDCDD">
            <w:pPr>
              <w:jc w:val="center"/>
              <w:rPr>
                <w:rFonts w:ascii="宋体" w:hAnsi="宋体" w:eastAsia="宋体"/>
                <w:color w:val="auto"/>
                <w:sz w:val="21"/>
                <w:szCs w:val="21"/>
                <w:highlight w:val="none"/>
              </w:rPr>
            </w:pPr>
          </w:p>
        </w:tc>
        <w:tc>
          <w:tcPr>
            <w:tcW w:w="1755" w:type="dxa"/>
            <w:tcBorders>
              <w:tl2br w:val="nil"/>
              <w:tr2bl w:val="nil"/>
            </w:tcBorders>
            <w:vAlign w:val="center"/>
          </w:tcPr>
          <w:p w14:paraId="11C551C4">
            <w:pPr>
              <w:jc w:val="center"/>
              <w:rPr>
                <w:rFonts w:ascii="宋体" w:hAnsi="宋体" w:eastAsia="宋体"/>
                <w:color w:val="auto"/>
                <w:sz w:val="21"/>
                <w:szCs w:val="21"/>
                <w:highlight w:val="none"/>
              </w:rPr>
            </w:pPr>
          </w:p>
        </w:tc>
        <w:tc>
          <w:tcPr>
            <w:tcW w:w="1920" w:type="dxa"/>
            <w:tcBorders>
              <w:tl2br w:val="nil"/>
              <w:tr2bl w:val="nil"/>
            </w:tcBorders>
            <w:vAlign w:val="center"/>
          </w:tcPr>
          <w:p w14:paraId="07261122">
            <w:pPr>
              <w:jc w:val="center"/>
              <w:rPr>
                <w:rFonts w:ascii="宋体" w:hAnsi="宋体" w:eastAsia="宋体"/>
                <w:color w:val="auto"/>
                <w:sz w:val="21"/>
                <w:szCs w:val="21"/>
                <w:highlight w:val="none"/>
              </w:rPr>
            </w:pPr>
          </w:p>
        </w:tc>
        <w:tc>
          <w:tcPr>
            <w:tcW w:w="1412" w:type="dxa"/>
            <w:tcBorders>
              <w:tl2br w:val="nil"/>
              <w:tr2bl w:val="nil"/>
            </w:tcBorders>
            <w:vAlign w:val="center"/>
          </w:tcPr>
          <w:p w14:paraId="7E352563">
            <w:pPr>
              <w:jc w:val="center"/>
              <w:rPr>
                <w:rFonts w:ascii="宋体" w:hAnsi="宋体" w:eastAsia="宋体"/>
                <w:color w:val="auto"/>
                <w:sz w:val="21"/>
                <w:szCs w:val="21"/>
                <w:highlight w:val="none"/>
              </w:rPr>
            </w:pPr>
          </w:p>
        </w:tc>
        <w:tc>
          <w:tcPr>
            <w:tcW w:w="867" w:type="dxa"/>
            <w:tcBorders>
              <w:tl2br w:val="nil"/>
              <w:tr2bl w:val="nil"/>
            </w:tcBorders>
            <w:vAlign w:val="center"/>
          </w:tcPr>
          <w:p w14:paraId="718EAAFA">
            <w:pPr>
              <w:jc w:val="center"/>
              <w:rPr>
                <w:rFonts w:ascii="宋体" w:hAnsi="宋体" w:eastAsia="宋体"/>
                <w:color w:val="auto"/>
                <w:sz w:val="21"/>
                <w:szCs w:val="21"/>
                <w:highlight w:val="none"/>
              </w:rPr>
            </w:pPr>
          </w:p>
        </w:tc>
      </w:tr>
      <w:tr w14:paraId="5F1D4E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10D26681">
            <w:pPr>
              <w:jc w:val="center"/>
              <w:rPr>
                <w:rFonts w:ascii="宋体" w:hAnsi="宋体" w:eastAsia="宋体"/>
                <w:color w:val="auto"/>
                <w:sz w:val="21"/>
                <w:szCs w:val="21"/>
                <w:highlight w:val="none"/>
              </w:rPr>
            </w:pPr>
          </w:p>
        </w:tc>
        <w:tc>
          <w:tcPr>
            <w:tcW w:w="1590" w:type="dxa"/>
            <w:tcBorders>
              <w:tl2br w:val="nil"/>
              <w:tr2bl w:val="nil"/>
            </w:tcBorders>
            <w:vAlign w:val="center"/>
          </w:tcPr>
          <w:p w14:paraId="6095C7EF">
            <w:pPr>
              <w:jc w:val="center"/>
              <w:rPr>
                <w:rFonts w:ascii="宋体" w:hAnsi="宋体" w:eastAsia="宋体"/>
                <w:color w:val="auto"/>
                <w:sz w:val="21"/>
                <w:szCs w:val="21"/>
                <w:highlight w:val="none"/>
              </w:rPr>
            </w:pPr>
          </w:p>
        </w:tc>
        <w:tc>
          <w:tcPr>
            <w:tcW w:w="1755" w:type="dxa"/>
            <w:tcBorders>
              <w:tl2br w:val="nil"/>
              <w:tr2bl w:val="nil"/>
            </w:tcBorders>
            <w:vAlign w:val="center"/>
          </w:tcPr>
          <w:p w14:paraId="69651D47">
            <w:pPr>
              <w:jc w:val="center"/>
              <w:rPr>
                <w:rFonts w:ascii="宋体" w:hAnsi="宋体" w:eastAsia="宋体"/>
                <w:color w:val="auto"/>
                <w:sz w:val="21"/>
                <w:szCs w:val="21"/>
                <w:highlight w:val="none"/>
              </w:rPr>
            </w:pPr>
          </w:p>
        </w:tc>
        <w:tc>
          <w:tcPr>
            <w:tcW w:w="1920" w:type="dxa"/>
            <w:tcBorders>
              <w:tl2br w:val="nil"/>
              <w:tr2bl w:val="nil"/>
            </w:tcBorders>
            <w:vAlign w:val="center"/>
          </w:tcPr>
          <w:p w14:paraId="76D2C846">
            <w:pPr>
              <w:jc w:val="center"/>
              <w:rPr>
                <w:rFonts w:ascii="宋体" w:hAnsi="宋体" w:eastAsia="宋体"/>
                <w:color w:val="auto"/>
                <w:sz w:val="21"/>
                <w:szCs w:val="21"/>
                <w:highlight w:val="none"/>
              </w:rPr>
            </w:pPr>
          </w:p>
        </w:tc>
        <w:tc>
          <w:tcPr>
            <w:tcW w:w="1412" w:type="dxa"/>
            <w:tcBorders>
              <w:tl2br w:val="nil"/>
              <w:tr2bl w:val="nil"/>
            </w:tcBorders>
            <w:vAlign w:val="center"/>
          </w:tcPr>
          <w:p w14:paraId="39DBD202">
            <w:pPr>
              <w:jc w:val="center"/>
              <w:rPr>
                <w:rFonts w:ascii="宋体" w:hAnsi="宋体" w:eastAsia="宋体"/>
                <w:color w:val="auto"/>
                <w:sz w:val="21"/>
                <w:szCs w:val="21"/>
                <w:highlight w:val="none"/>
              </w:rPr>
            </w:pPr>
          </w:p>
        </w:tc>
        <w:tc>
          <w:tcPr>
            <w:tcW w:w="867" w:type="dxa"/>
            <w:tcBorders>
              <w:tl2br w:val="nil"/>
              <w:tr2bl w:val="nil"/>
            </w:tcBorders>
            <w:vAlign w:val="center"/>
          </w:tcPr>
          <w:p w14:paraId="43A11DC0">
            <w:pPr>
              <w:jc w:val="center"/>
              <w:rPr>
                <w:rFonts w:ascii="宋体" w:hAnsi="宋体" w:eastAsia="宋体"/>
                <w:color w:val="auto"/>
                <w:sz w:val="21"/>
                <w:szCs w:val="21"/>
                <w:highlight w:val="none"/>
              </w:rPr>
            </w:pPr>
          </w:p>
        </w:tc>
      </w:tr>
      <w:tr w14:paraId="30020A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3133FDFC">
            <w:pPr>
              <w:jc w:val="center"/>
              <w:rPr>
                <w:rFonts w:ascii="宋体" w:hAnsi="宋体" w:eastAsia="宋体"/>
                <w:color w:val="auto"/>
                <w:sz w:val="21"/>
                <w:szCs w:val="21"/>
                <w:highlight w:val="none"/>
              </w:rPr>
            </w:pPr>
          </w:p>
        </w:tc>
        <w:tc>
          <w:tcPr>
            <w:tcW w:w="1590" w:type="dxa"/>
            <w:tcBorders>
              <w:tl2br w:val="nil"/>
              <w:tr2bl w:val="nil"/>
            </w:tcBorders>
            <w:vAlign w:val="center"/>
          </w:tcPr>
          <w:p w14:paraId="1D1E7A94">
            <w:pPr>
              <w:jc w:val="center"/>
              <w:rPr>
                <w:rFonts w:ascii="宋体" w:hAnsi="宋体" w:eastAsia="宋体"/>
                <w:color w:val="auto"/>
                <w:sz w:val="21"/>
                <w:szCs w:val="21"/>
                <w:highlight w:val="none"/>
              </w:rPr>
            </w:pPr>
          </w:p>
        </w:tc>
        <w:tc>
          <w:tcPr>
            <w:tcW w:w="1755" w:type="dxa"/>
            <w:tcBorders>
              <w:tl2br w:val="nil"/>
              <w:tr2bl w:val="nil"/>
            </w:tcBorders>
            <w:vAlign w:val="center"/>
          </w:tcPr>
          <w:p w14:paraId="3F00DC1A">
            <w:pPr>
              <w:jc w:val="center"/>
              <w:rPr>
                <w:rFonts w:ascii="宋体" w:hAnsi="宋体" w:eastAsia="宋体"/>
                <w:color w:val="auto"/>
                <w:sz w:val="21"/>
                <w:szCs w:val="21"/>
                <w:highlight w:val="none"/>
              </w:rPr>
            </w:pPr>
          </w:p>
        </w:tc>
        <w:tc>
          <w:tcPr>
            <w:tcW w:w="1920" w:type="dxa"/>
            <w:tcBorders>
              <w:tl2br w:val="nil"/>
              <w:tr2bl w:val="nil"/>
            </w:tcBorders>
            <w:vAlign w:val="center"/>
          </w:tcPr>
          <w:p w14:paraId="1108BD56">
            <w:pPr>
              <w:jc w:val="center"/>
              <w:rPr>
                <w:rFonts w:ascii="宋体" w:hAnsi="宋体" w:eastAsia="宋体"/>
                <w:color w:val="auto"/>
                <w:sz w:val="21"/>
                <w:szCs w:val="21"/>
                <w:highlight w:val="none"/>
              </w:rPr>
            </w:pPr>
          </w:p>
        </w:tc>
        <w:tc>
          <w:tcPr>
            <w:tcW w:w="1412" w:type="dxa"/>
            <w:tcBorders>
              <w:tl2br w:val="nil"/>
              <w:tr2bl w:val="nil"/>
            </w:tcBorders>
            <w:vAlign w:val="center"/>
          </w:tcPr>
          <w:p w14:paraId="2CB61122">
            <w:pPr>
              <w:jc w:val="center"/>
              <w:rPr>
                <w:rFonts w:ascii="宋体" w:hAnsi="宋体" w:eastAsia="宋体"/>
                <w:color w:val="auto"/>
                <w:sz w:val="21"/>
                <w:szCs w:val="21"/>
                <w:highlight w:val="none"/>
              </w:rPr>
            </w:pPr>
          </w:p>
        </w:tc>
        <w:tc>
          <w:tcPr>
            <w:tcW w:w="867" w:type="dxa"/>
            <w:tcBorders>
              <w:tl2br w:val="nil"/>
              <w:tr2bl w:val="nil"/>
            </w:tcBorders>
            <w:vAlign w:val="center"/>
          </w:tcPr>
          <w:p w14:paraId="017C2E7E">
            <w:pPr>
              <w:jc w:val="center"/>
              <w:rPr>
                <w:rFonts w:ascii="宋体" w:hAnsi="宋体" w:eastAsia="宋体"/>
                <w:color w:val="auto"/>
                <w:sz w:val="21"/>
                <w:szCs w:val="21"/>
                <w:highlight w:val="none"/>
              </w:rPr>
            </w:pPr>
          </w:p>
        </w:tc>
      </w:tr>
      <w:tr w14:paraId="7CC5A4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2AAC822F">
            <w:pPr>
              <w:jc w:val="center"/>
              <w:rPr>
                <w:rFonts w:ascii="宋体" w:hAnsi="宋体" w:eastAsia="宋体"/>
                <w:color w:val="auto"/>
                <w:sz w:val="21"/>
                <w:szCs w:val="21"/>
                <w:highlight w:val="none"/>
              </w:rPr>
            </w:pPr>
          </w:p>
        </w:tc>
        <w:tc>
          <w:tcPr>
            <w:tcW w:w="1590" w:type="dxa"/>
            <w:tcBorders>
              <w:tl2br w:val="nil"/>
              <w:tr2bl w:val="nil"/>
            </w:tcBorders>
            <w:vAlign w:val="center"/>
          </w:tcPr>
          <w:p w14:paraId="59307825">
            <w:pPr>
              <w:jc w:val="center"/>
              <w:rPr>
                <w:rFonts w:ascii="宋体" w:hAnsi="宋体" w:eastAsia="宋体"/>
                <w:color w:val="auto"/>
                <w:sz w:val="21"/>
                <w:szCs w:val="21"/>
                <w:highlight w:val="none"/>
              </w:rPr>
            </w:pPr>
          </w:p>
        </w:tc>
        <w:tc>
          <w:tcPr>
            <w:tcW w:w="1755" w:type="dxa"/>
            <w:tcBorders>
              <w:tl2br w:val="nil"/>
              <w:tr2bl w:val="nil"/>
            </w:tcBorders>
            <w:vAlign w:val="center"/>
          </w:tcPr>
          <w:p w14:paraId="37C3E639">
            <w:pPr>
              <w:jc w:val="center"/>
              <w:rPr>
                <w:rFonts w:ascii="宋体" w:hAnsi="宋体" w:eastAsia="宋体"/>
                <w:color w:val="auto"/>
                <w:sz w:val="21"/>
                <w:szCs w:val="21"/>
                <w:highlight w:val="none"/>
              </w:rPr>
            </w:pPr>
          </w:p>
        </w:tc>
        <w:tc>
          <w:tcPr>
            <w:tcW w:w="1920" w:type="dxa"/>
            <w:tcBorders>
              <w:tl2br w:val="nil"/>
              <w:tr2bl w:val="nil"/>
            </w:tcBorders>
            <w:vAlign w:val="center"/>
          </w:tcPr>
          <w:p w14:paraId="40130040">
            <w:pPr>
              <w:jc w:val="center"/>
              <w:rPr>
                <w:rFonts w:ascii="宋体" w:hAnsi="宋体" w:eastAsia="宋体"/>
                <w:color w:val="auto"/>
                <w:sz w:val="21"/>
                <w:szCs w:val="21"/>
                <w:highlight w:val="none"/>
              </w:rPr>
            </w:pPr>
          </w:p>
        </w:tc>
        <w:tc>
          <w:tcPr>
            <w:tcW w:w="1412" w:type="dxa"/>
            <w:tcBorders>
              <w:tl2br w:val="nil"/>
              <w:tr2bl w:val="nil"/>
            </w:tcBorders>
            <w:vAlign w:val="center"/>
          </w:tcPr>
          <w:p w14:paraId="0E9146D5">
            <w:pPr>
              <w:jc w:val="center"/>
              <w:rPr>
                <w:rFonts w:ascii="宋体" w:hAnsi="宋体" w:eastAsia="宋体"/>
                <w:color w:val="auto"/>
                <w:sz w:val="21"/>
                <w:szCs w:val="21"/>
                <w:highlight w:val="none"/>
              </w:rPr>
            </w:pPr>
          </w:p>
        </w:tc>
        <w:tc>
          <w:tcPr>
            <w:tcW w:w="867" w:type="dxa"/>
            <w:tcBorders>
              <w:tl2br w:val="nil"/>
              <w:tr2bl w:val="nil"/>
            </w:tcBorders>
            <w:vAlign w:val="center"/>
          </w:tcPr>
          <w:p w14:paraId="462586A5">
            <w:pPr>
              <w:jc w:val="center"/>
              <w:rPr>
                <w:rFonts w:ascii="宋体" w:hAnsi="宋体" w:eastAsia="宋体"/>
                <w:color w:val="auto"/>
                <w:sz w:val="21"/>
                <w:szCs w:val="21"/>
                <w:highlight w:val="none"/>
              </w:rPr>
            </w:pPr>
          </w:p>
        </w:tc>
      </w:tr>
      <w:tr w14:paraId="07C2CB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37B0719A">
            <w:pPr>
              <w:jc w:val="center"/>
              <w:rPr>
                <w:rFonts w:ascii="宋体" w:hAnsi="宋体" w:eastAsia="宋体"/>
                <w:color w:val="auto"/>
                <w:sz w:val="21"/>
                <w:szCs w:val="21"/>
                <w:highlight w:val="none"/>
              </w:rPr>
            </w:pPr>
          </w:p>
        </w:tc>
        <w:tc>
          <w:tcPr>
            <w:tcW w:w="1590" w:type="dxa"/>
            <w:tcBorders>
              <w:tl2br w:val="nil"/>
              <w:tr2bl w:val="nil"/>
            </w:tcBorders>
            <w:vAlign w:val="center"/>
          </w:tcPr>
          <w:p w14:paraId="13D7F752">
            <w:pPr>
              <w:jc w:val="center"/>
              <w:rPr>
                <w:rFonts w:ascii="宋体" w:hAnsi="宋体" w:eastAsia="宋体"/>
                <w:color w:val="auto"/>
                <w:sz w:val="21"/>
                <w:szCs w:val="21"/>
                <w:highlight w:val="none"/>
              </w:rPr>
            </w:pPr>
          </w:p>
        </w:tc>
        <w:tc>
          <w:tcPr>
            <w:tcW w:w="1755" w:type="dxa"/>
            <w:tcBorders>
              <w:tl2br w:val="nil"/>
              <w:tr2bl w:val="nil"/>
            </w:tcBorders>
            <w:vAlign w:val="center"/>
          </w:tcPr>
          <w:p w14:paraId="1B7672D4">
            <w:pPr>
              <w:jc w:val="center"/>
              <w:rPr>
                <w:rFonts w:ascii="宋体" w:hAnsi="宋体" w:eastAsia="宋体"/>
                <w:color w:val="auto"/>
                <w:sz w:val="21"/>
                <w:szCs w:val="21"/>
                <w:highlight w:val="none"/>
              </w:rPr>
            </w:pPr>
          </w:p>
        </w:tc>
        <w:tc>
          <w:tcPr>
            <w:tcW w:w="1920" w:type="dxa"/>
            <w:tcBorders>
              <w:tl2br w:val="nil"/>
              <w:tr2bl w:val="nil"/>
            </w:tcBorders>
            <w:vAlign w:val="center"/>
          </w:tcPr>
          <w:p w14:paraId="7E481562">
            <w:pPr>
              <w:jc w:val="center"/>
              <w:rPr>
                <w:rFonts w:ascii="宋体" w:hAnsi="宋体" w:eastAsia="宋体"/>
                <w:color w:val="auto"/>
                <w:sz w:val="21"/>
                <w:szCs w:val="21"/>
                <w:highlight w:val="none"/>
              </w:rPr>
            </w:pPr>
          </w:p>
        </w:tc>
        <w:tc>
          <w:tcPr>
            <w:tcW w:w="1412" w:type="dxa"/>
            <w:tcBorders>
              <w:tl2br w:val="nil"/>
              <w:tr2bl w:val="nil"/>
            </w:tcBorders>
            <w:vAlign w:val="center"/>
          </w:tcPr>
          <w:p w14:paraId="03366507">
            <w:pPr>
              <w:jc w:val="center"/>
              <w:rPr>
                <w:rFonts w:ascii="宋体" w:hAnsi="宋体" w:eastAsia="宋体"/>
                <w:color w:val="auto"/>
                <w:sz w:val="21"/>
                <w:szCs w:val="21"/>
                <w:highlight w:val="none"/>
              </w:rPr>
            </w:pPr>
          </w:p>
        </w:tc>
        <w:tc>
          <w:tcPr>
            <w:tcW w:w="867" w:type="dxa"/>
            <w:tcBorders>
              <w:tl2br w:val="nil"/>
              <w:tr2bl w:val="nil"/>
            </w:tcBorders>
            <w:vAlign w:val="center"/>
          </w:tcPr>
          <w:p w14:paraId="17237B8C">
            <w:pPr>
              <w:jc w:val="center"/>
              <w:rPr>
                <w:rFonts w:ascii="宋体" w:hAnsi="宋体" w:eastAsia="宋体"/>
                <w:color w:val="auto"/>
                <w:sz w:val="21"/>
                <w:szCs w:val="21"/>
                <w:highlight w:val="none"/>
              </w:rPr>
            </w:pPr>
          </w:p>
        </w:tc>
      </w:tr>
      <w:tr w14:paraId="4A3C6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01EA38E0">
            <w:pPr>
              <w:jc w:val="center"/>
              <w:rPr>
                <w:rFonts w:ascii="宋体" w:hAnsi="宋体" w:eastAsia="宋体"/>
                <w:color w:val="auto"/>
                <w:sz w:val="21"/>
                <w:szCs w:val="21"/>
                <w:highlight w:val="none"/>
              </w:rPr>
            </w:pPr>
          </w:p>
        </w:tc>
        <w:tc>
          <w:tcPr>
            <w:tcW w:w="1590" w:type="dxa"/>
            <w:tcBorders>
              <w:tl2br w:val="nil"/>
              <w:tr2bl w:val="nil"/>
            </w:tcBorders>
            <w:vAlign w:val="center"/>
          </w:tcPr>
          <w:p w14:paraId="461BE2F7">
            <w:pPr>
              <w:jc w:val="center"/>
              <w:rPr>
                <w:rFonts w:ascii="宋体" w:hAnsi="宋体" w:eastAsia="宋体"/>
                <w:color w:val="auto"/>
                <w:sz w:val="21"/>
                <w:szCs w:val="21"/>
                <w:highlight w:val="none"/>
              </w:rPr>
            </w:pPr>
          </w:p>
        </w:tc>
        <w:tc>
          <w:tcPr>
            <w:tcW w:w="1755" w:type="dxa"/>
            <w:tcBorders>
              <w:tl2br w:val="nil"/>
              <w:tr2bl w:val="nil"/>
            </w:tcBorders>
            <w:vAlign w:val="center"/>
          </w:tcPr>
          <w:p w14:paraId="41AC38F0">
            <w:pPr>
              <w:jc w:val="center"/>
              <w:rPr>
                <w:rFonts w:ascii="宋体" w:hAnsi="宋体" w:eastAsia="宋体"/>
                <w:color w:val="auto"/>
                <w:sz w:val="21"/>
                <w:szCs w:val="21"/>
                <w:highlight w:val="none"/>
              </w:rPr>
            </w:pPr>
          </w:p>
        </w:tc>
        <w:tc>
          <w:tcPr>
            <w:tcW w:w="1920" w:type="dxa"/>
            <w:tcBorders>
              <w:tl2br w:val="nil"/>
              <w:tr2bl w:val="nil"/>
            </w:tcBorders>
            <w:vAlign w:val="center"/>
          </w:tcPr>
          <w:p w14:paraId="04DB3B15">
            <w:pPr>
              <w:jc w:val="center"/>
              <w:rPr>
                <w:rFonts w:ascii="宋体" w:hAnsi="宋体" w:eastAsia="宋体"/>
                <w:color w:val="auto"/>
                <w:sz w:val="21"/>
                <w:szCs w:val="21"/>
                <w:highlight w:val="none"/>
              </w:rPr>
            </w:pPr>
          </w:p>
        </w:tc>
        <w:tc>
          <w:tcPr>
            <w:tcW w:w="1412" w:type="dxa"/>
            <w:tcBorders>
              <w:tl2br w:val="nil"/>
              <w:tr2bl w:val="nil"/>
            </w:tcBorders>
            <w:vAlign w:val="center"/>
          </w:tcPr>
          <w:p w14:paraId="3DDBB8FB">
            <w:pPr>
              <w:jc w:val="center"/>
              <w:rPr>
                <w:rFonts w:ascii="宋体" w:hAnsi="宋体" w:eastAsia="宋体"/>
                <w:color w:val="auto"/>
                <w:sz w:val="21"/>
                <w:szCs w:val="21"/>
                <w:highlight w:val="none"/>
              </w:rPr>
            </w:pPr>
          </w:p>
        </w:tc>
        <w:tc>
          <w:tcPr>
            <w:tcW w:w="867" w:type="dxa"/>
            <w:tcBorders>
              <w:tl2br w:val="nil"/>
              <w:tr2bl w:val="nil"/>
            </w:tcBorders>
            <w:vAlign w:val="center"/>
          </w:tcPr>
          <w:p w14:paraId="27D14055">
            <w:pPr>
              <w:jc w:val="center"/>
              <w:rPr>
                <w:rFonts w:ascii="宋体" w:hAnsi="宋体" w:eastAsia="宋体"/>
                <w:color w:val="auto"/>
                <w:sz w:val="21"/>
                <w:szCs w:val="21"/>
                <w:highlight w:val="none"/>
              </w:rPr>
            </w:pPr>
          </w:p>
        </w:tc>
      </w:tr>
      <w:tr w14:paraId="6EBB4B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73B4250D">
            <w:pPr>
              <w:jc w:val="center"/>
              <w:rPr>
                <w:rFonts w:ascii="宋体" w:hAnsi="宋体" w:eastAsia="宋体"/>
                <w:color w:val="auto"/>
                <w:sz w:val="21"/>
                <w:szCs w:val="21"/>
                <w:highlight w:val="none"/>
              </w:rPr>
            </w:pPr>
          </w:p>
        </w:tc>
        <w:tc>
          <w:tcPr>
            <w:tcW w:w="1590" w:type="dxa"/>
            <w:tcBorders>
              <w:tl2br w:val="nil"/>
              <w:tr2bl w:val="nil"/>
            </w:tcBorders>
            <w:vAlign w:val="center"/>
          </w:tcPr>
          <w:p w14:paraId="293C39E8">
            <w:pPr>
              <w:jc w:val="center"/>
              <w:rPr>
                <w:rFonts w:ascii="宋体" w:hAnsi="宋体" w:eastAsia="宋体"/>
                <w:color w:val="auto"/>
                <w:sz w:val="21"/>
                <w:szCs w:val="21"/>
                <w:highlight w:val="none"/>
              </w:rPr>
            </w:pPr>
          </w:p>
        </w:tc>
        <w:tc>
          <w:tcPr>
            <w:tcW w:w="1755" w:type="dxa"/>
            <w:tcBorders>
              <w:tl2br w:val="nil"/>
              <w:tr2bl w:val="nil"/>
            </w:tcBorders>
            <w:vAlign w:val="center"/>
          </w:tcPr>
          <w:p w14:paraId="300B191A">
            <w:pPr>
              <w:jc w:val="center"/>
              <w:rPr>
                <w:rFonts w:ascii="宋体" w:hAnsi="宋体" w:eastAsia="宋体"/>
                <w:color w:val="auto"/>
                <w:sz w:val="21"/>
                <w:szCs w:val="21"/>
                <w:highlight w:val="none"/>
              </w:rPr>
            </w:pPr>
          </w:p>
        </w:tc>
        <w:tc>
          <w:tcPr>
            <w:tcW w:w="1920" w:type="dxa"/>
            <w:tcBorders>
              <w:tl2br w:val="nil"/>
              <w:tr2bl w:val="nil"/>
            </w:tcBorders>
            <w:vAlign w:val="center"/>
          </w:tcPr>
          <w:p w14:paraId="730A4845">
            <w:pPr>
              <w:jc w:val="center"/>
              <w:rPr>
                <w:rFonts w:ascii="宋体" w:hAnsi="宋体" w:eastAsia="宋体"/>
                <w:color w:val="auto"/>
                <w:sz w:val="21"/>
                <w:szCs w:val="21"/>
                <w:highlight w:val="none"/>
              </w:rPr>
            </w:pPr>
          </w:p>
        </w:tc>
        <w:tc>
          <w:tcPr>
            <w:tcW w:w="1412" w:type="dxa"/>
            <w:tcBorders>
              <w:tl2br w:val="nil"/>
              <w:tr2bl w:val="nil"/>
            </w:tcBorders>
            <w:vAlign w:val="center"/>
          </w:tcPr>
          <w:p w14:paraId="5D052A20">
            <w:pPr>
              <w:jc w:val="center"/>
              <w:rPr>
                <w:rFonts w:ascii="宋体" w:hAnsi="宋体" w:eastAsia="宋体"/>
                <w:color w:val="auto"/>
                <w:sz w:val="21"/>
                <w:szCs w:val="21"/>
                <w:highlight w:val="none"/>
              </w:rPr>
            </w:pPr>
          </w:p>
        </w:tc>
        <w:tc>
          <w:tcPr>
            <w:tcW w:w="867" w:type="dxa"/>
            <w:tcBorders>
              <w:tl2br w:val="nil"/>
              <w:tr2bl w:val="nil"/>
            </w:tcBorders>
            <w:vAlign w:val="center"/>
          </w:tcPr>
          <w:p w14:paraId="5FD659F1">
            <w:pPr>
              <w:jc w:val="center"/>
              <w:rPr>
                <w:rFonts w:ascii="宋体" w:hAnsi="宋体" w:eastAsia="宋体"/>
                <w:color w:val="auto"/>
                <w:sz w:val="21"/>
                <w:szCs w:val="21"/>
                <w:highlight w:val="none"/>
              </w:rPr>
            </w:pPr>
          </w:p>
        </w:tc>
      </w:tr>
      <w:tr w14:paraId="7066B2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78E1901A">
            <w:pPr>
              <w:jc w:val="center"/>
              <w:rPr>
                <w:rFonts w:ascii="宋体" w:hAnsi="宋体" w:eastAsia="宋体"/>
                <w:color w:val="auto"/>
                <w:sz w:val="21"/>
                <w:szCs w:val="21"/>
                <w:highlight w:val="none"/>
              </w:rPr>
            </w:pPr>
          </w:p>
        </w:tc>
        <w:tc>
          <w:tcPr>
            <w:tcW w:w="1590" w:type="dxa"/>
            <w:tcBorders>
              <w:tl2br w:val="nil"/>
              <w:tr2bl w:val="nil"/>
            </w:tcBorders>
            <w:vAlign w:val="center"/>
          </w:tcPr>
          <w:p w14:paraId="2E32BA61">
            <w:pPr>
              <w:jc w:val="center"/>
              <w:rPr>
                <w:rFonts w:ascii="宋体" w:hAnsi="宋体" w:eastAsia="宋体"/>
                <w:color w:val="auto"/>
                <w:sz w:val="21"/>
                <w:szCs w:val="21"/>
                <w:highlight w:val="none"/>
              </w:rPr>
            </w:pPr>
          </w:p>
        </w:tc>
        <w:tc>
          <w:tcPr>
            <w:tcW w:w="1755" w:type="dxa"/>
            <w:tcBorders>
              <w:tl2br w:val="nil"/>
              <w:tr2bl w:val="nil"/>
            </w:tcBorders>
            <w:vAlign w:val="center"/>
          </w:tcPr>
          <w:p w14:paraId="5811DEC9">
            <w:pPr>
              <w:jc w:val="center"/>
              <w:rPr>
                <w:rFonts w:ascii="宋体" w:hAnsi="宋体" w:eastAsia="宋体"/>
                <w:color w:val="auto"/>
                <w:sz w:val="21"/>
                <w:szCs w:val="21"/>
                <w:highlight w:val="none"/>
              </w:rPr>
            </w:pPr>
          </w:p>
        </w:tc>
        <w:tc>
          <w:tcPr>
            <w:tcW w:w="1920" w:type="dxa"/>
            <w:tcBorders>
              <w:tl2br w:val="nil"/>
              <w:tr2bl w:val="nil"/>
            </w:tcBorders>
            <w:vAlign w:val="center"/>
          </w:tcPr>
          <w:p w14:paraId="0041B29C">
            <w:pPr>
              <w:jc w:val="center"/>
              <w:rPr>
                <w:rFonts w:ascii="宋体" w:hAnsi="宋体" w:eastAsia="宋体"/>
                <w:color w:val="auto"/>
                <w:sz w:val="21"/>
                <w:szCs w:val="21"/>
                <w:highlight w:val="none"/>
              </w:rPr>
            </w:pPr>
          </w:p>
        </w:tc>
        <w:tc>
          <w:tcPr>
            <w:tcW w:w="1412" w:type="dxa"/>
            <w:tcBorders>
              <w:tl2br w:val="nil"/>
              <w:tr2bl w:val="nil"/>
            </w:tcBorders>
            <w:vAlign w:val="center"/>
          </w:tcPr>
          <w:p w14:paraId="077AC9C8">
            <w:pPr>
              <w:jc w:val="center"/>
              <w:rPr>
                <w:rFonts w:ascii="宋体" w:hAnsi="宋体" w:eastAsia="宋体"/>
                <w:color w:val="auto"/>
                <w:sz w:val="21"/>
                <w:szCs w:val="21"/>
                <w:highlight w:val="none"/>
              </w:rPr>
            </w:pPr>
          </w:p>
        </w:tc>
        <w:tc>
          <w:tcPr>
            <w:tcW w:w="867" w:type="dxa"/>
            <w:tcBorders>
              <w:tl2br w:val="nil"/>
              <w:tr2bl w:val="nil"/>
            </w:tcBorders>
            <w:vAlign w:val="center"/>
          </w:tcPr>
          <w:p w14:paraId="1B0C5C35">
            <w:pPr>
              <w:jc w:val="center"/>
              <w:rPr>
                <w:rFonts w:ascii="宋体" w:hAnsi="宋体" w:eastAsia="宋体"/>
                <w:color w:val="auto"/>
                <w:sz w:val="21"/>
                <w:szCs w:val="21"/>
                <w:highlight w:val="none"/>
              </w:rPr>
            </w:pPr>
          </w:p>
        </w:tc>
      </w:tr>
      <w:tr w14:paraId="1DF65F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47839B40">
            <w:pPr>
              <w:jc w:val="center"/>
              <w:rPr>
                <w:rFonts w:ascii="宋体" w:hAnsi="宋体" w:eastAsia="宋体"/>
                <w:color w:val="auto"/>
                <w:sz w:val="21"/>
                <w:szCs w:val="21"/>
                <w:highlight w:val="none"/>
              </w:rPr>
            </w:pPr>
          </w:p>
        </w:tc>
        <w:tc>
          <w:tcPr>
            <w:tcW w:w="1590" w:type="dxa"/>
            <w:tcBorders>
              <w:tl2br w:val="nil"/>
              <w:tr2bl w:val="nil"/>
            </w:tcBorders>
            <w:vAlign w:val="center"/>
          </w:tcPr>
          <w:p w14:paraId="6BCF3B9F">
            <w:pPr>
              <w:jc w:val="center"/>
              <w:rPr>
                <w:rFonts w:ascii="宋体" w:hAnsi="宋体" w:eastAsia="宋体"/>
                <w:color w:val="auto"/>
                <w:sz w:val="21"/>
                <w:szCs w:val="21"/>
                <w:highlight w:val="none"/>
              </w:rPr>
            </w:pPr>
          </w:p>
        </w:tc>
        <w:tc>
          <w:tcPr>
            <w:tcW w:w="1755" w:type="dxa"/>
            <w:tcBorders>
              <w:tl2br w:val="nil"/>
              <w:tr2bl w:val="nil"/>
            </w:tcBorders>
            <w:vAlign w:val="center"/>
          </w:tcPr>
          <w:p w14:paraId="20DE3BE2">
            <w:pPr>
              <w:jc w:val="center"/>
              <w:rPr>
                <w:rFonts w:ascii="宋体" w:hAnsi="宋体" w:eastAsia="宋体"/>
                <w:color w:val="auto"/>
                <w:sz w:val="21"/>
                <w:szCs w:val="21"/>
                <w:highlight w:val="none"/>
              </w:rPr>
            </w:pPr>
          </w:p>
        </w:tc>
        <w:tc>
          <w:tcPr>
            <w:tcW w:w="1920" w:type="dxa"/>
            <w:tcBorders>
              <w:tl2br w:val="nil"/>
              <w:tr2bl w:val="nil"/>
            </w:tcBorders>
            <w:vAlign w:val="center"/>
          </w:tcPr>
          <w:p w14:paraId="0233EAD2">
            <w:pPr>
              <w:jc w:val="center"/>
              <w:rPr>
                <w:rFonts w:ascii="宋体" w:hAnsi="宋体" w:eastAsia="宋体"/>
                <w:color w:val="auto"/>
                <w:sz w:val="21"/>
                <w:szCs w:val="21"/>
                <w:highlight w:val="none"/>
              </w:rPr>
            </w:pPr>
          </w:p>
        </w:tc>
        <w:tc>
          <w:tcPr>
            <w:tcW w:w="1412" w:type="dxa"/>
            <w:tcBorders>
              <w:tl2br w:val="nil"/>
              <w:tr2bl w:val="nil"/>
            </w:tcBorders>
            <w:vAlign w:val="center"/>
          </w:tcPr>
          <w:p w14:paraId="18BA4F3C">
            <w:pPr>
              <w:jc w:val="center"/>
              <w:rPr>
                <w:rFonts w:ascii="宋体" w:hAnsi="宋体" w:eastAsia="宋体"/>
                <w:color w:val="auto"/>
                <w:sz w:val="21"/>
                <w:szCs w:val="21"/>
                <w:highlight w:val="none"/>
              </w:rPr>
            </w:pPr>
          </w:p>
        </w:tc>
        <w:tc>
          <w:tcPr>
            <w:tcW w:w="867" w:type="dxa"/>
            <w:tcBorders>
              <w:tl2br w:val="nil"/>
              <w:tr2bl w:val="nil"/>
            </w:tcBorders>
            <w:vAlign w:val="center"/>
          </w:tcPr>
          <w:p w14:paraId="1C615007">
            <w:pPr>
              <w:jc w:val="center"/>
              <w:rPr>
                <w:rFonts w:ascii="宋体" w:hAnsi="宋体" w:eastAsia="宋体"/>
                <w:color w:val="auto"/>
                <w:sz w:val="21"/>
                <w:szCs w:val="21"/>
                <w:highlight w:val="none"/>
              </w:rPr>
            </w:pPr>
          </w:p>
        </w:tc>
      </w:tr>
      <w:tr w14:paraId="0EC872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57340959">
            <w:pPr>
              <w:jc w:val="center"/>
              <w:rPr>
                <w:rFonts w:ascii="宋体" w:hAnsi="宋体" w:eastAsia="宋体"/>
                <w:color w:val="auto"/>
                <w:sz w:val="21"/>
                <w:szCs w:val="21"/>
                <w:highlight w:val="none"/>
              </w:rPr>
            </w:pPr>
          </w:p>
        </w:tc>
        <w:tc>
          <w:tcPr>
            <w:tcW w:w="1590" w:type="dxa"/>
            <w:tcBorders>
              <w:tl2br w:val="nil"/>
              <w:tr2bl w:val="nil"/>
            </w:tcBorders>
            <w:vAlign w:val="center"/>
          </w:tcPr>
          <w:p w14:paraId="564079DA">
            <w:pPr>
              <w:jc w:val="center"/>
              <w:rPr>
                <w:rFonts w:ascii="宋体" w:hAnsi="宋体" w:eastAsia="宋体"/>
                <w:color w:val="auto"/>
                <w:sz w:val="21"/>
                <w:szCs w:val="21"/>
                <w:highlight w:val="none"/>
              </w:rPr>
            </w:pPr>
          </w:p>
        </w:tc>
        <w:tc>
          <w:tcPr>
            <w:tcW w:w="1755" w:type="dxa"/>
            <w:tcBorders>
              <w:tl2br w:val="nil"/>
              <w:tr2bl w:val="nil"/>
            </w:tcBorders>
            <w:vAlign w:val="center"/>
          </w:tcPr>
          <w:p w14:paraId="3C49D5F2">
            <w:pPr>
              <w:jc w:val="center"/>
              <w:rPr>
                <w:rFonts w:ascii="宋体" w:hAnsi="宋体" w:eastAsia="宋体"/>
                <w:color w:val="auto"/>
                <w:sz w:val="21"/>
                <w:szCs w:val="21"/>
                <w:highlight w:val="none"/>
              </w:rPr>
            </w:pPr>
          </w:p>
        </w:tc>
        <w:tc>
          <w:tcPr>
            <w:tcW w:w="1920" w:type="dxa"/>
            <w:tcBorders>
              <w:tl2br w:val="nil"/>
              <w:tr2bl w:val="nil"/>
            </w:tcBorders>
            <w:vAlign w:val="center"/>
          </w:tcPr>
          <w:p w14:paraId="2A9A1DC2">
            <w:pPr>
              <w:jc w:val="center"/>
              <w:rPr>
                <w:rFonts w:ascii="宋体" w:hAnsi="宋体" w:eastAsia="宋体"/>
                <w:color w:val="auto"/>
                <w:sz w:val="21"/>
                <w:szCs w:val="21"/>
                <w:highlight w:val="none"/>
              </w:rPr>
            </w:pPr>
          </w:p>
        </w:tc>
        <w:tc>
          <w:tcPr>
            <w:tcW w:w="1412" w:type="dxa"/>
            <w:tcBorders>
              <w:tl2br w:val="nil"/>
              <w:tr2bl w:val="nil"/>
            </w:tcBorders>
            <w:vAlign w:val="center"/>
          </w:tcPr>
          <w:p w14:paraId="153C03E8">
            <w:pPr>
              <w:jc w:val="center"/>
              <w:rPr>
                <w:rFonts w:ascii="宋体" w:hAnsi="宋体" w:eastAsia="宋体"/>
                <w:color w:val="auto"/>
                <w:sz w:val="21"/>
                <w:szCs w:val="21"/>
                <w:highlight w:val="none"/>
              </w:rPr>
            </w:pPr>
          </w:p>
        </w:tc>
        <w:tc>
          <w:tcPr>
            <w:tcW w:w="867" w:type="dxa"/>
            <w:tcBorders>
              <w:tl2br w:val="nil"/>
              <w:tr2bl w:val="nil"/>
            </w:tcBorders>
            <w:vAlign w:val="center"/>
          </w:tcPr>
          <w:p w14:paraId="6B62700E">
            <w:pPr>
              <w:jc w:val="center"/>
              <w:rPr>
                <w:rFonts w:ascii="宋体" w:hAnsi="宋体" w:eastAsia="宋体"/>
                <w:color w:val="auto"/>
                <w:sz w:val="21"/>
                <w:szCs w:val="21"/>
                <w:highlight w:val="none"/>
              </w:rPr>
            </w:pPr>
          </w:p>
        </w:tc>
      </w:tr>
      <w:tr w14:paraId="135858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34D7D820">
            <w:pPr>
              <w:jc w:val="center"/>
              <w:rPr>
                <w:rFonts w:ascii="宋体" w:hAnsi="宋体" w:eastAsia="宋体"/>
                <w:color w:val="auto"/>
                <w:sz w:val="21"/>
                <w:szCs w:val="21"/>
                <w:highlight w:val="none"/>
              </w:rPr>
            </w:pPr>
          </w:p>
        </w:tc>
        <w:tc>
          <w:tcPr>
            <w:tcW w:w="1590" w:type="dxa"/>
            <w:tcBorders>
              <w:tl2br w:val="nil"/>
              <w:tr2bl w:val="nil"/>
            </w:tcBorders>
            <w:vAlign w:val="center"/>
          </w:tcPr>
          <w:p w14:paraId="04D0552C">
            <w:pPr>
              <w:jc w:val="center"/>
              <w:rPr>
                <w:rFonts w:ascii="宋体" w:hAnsi="宋体" w:eastAsia="宋体"/>
                <w:color w:val="auto"/>
                <w:sz w:val="21"/>
                <w:szCs w:val="21"/>
                <w:highlight w:val="none"/>
              </w:rPr>
            </w:pPr>
          </w:p>
        </w:tc>
        <w:tc>
          <w:tcPr>
            <w:tcW w:w="1755" w:type="dxa"/>
            <w:tcBorders>
              <w:tl2br w:val="nil"/>
              <w:tr2bl w:val="nil"/>
            </w:tcBorders>
            <w:vAlign w:val="center"/>
          </w:tcPr>
          <w:p w14:paraId="37C1AD68">
            <w:pPr>
              <w:jc w:val="center"/>
              <w:rPr>
                <w:rFonts w:ascii="宋体" w:hAnsi="宋体" w:eastAsia="宋体"/>
                <w:color w:val="auto"/>
                <w:sz w:val="21"/>
                <w:szCs w:val="21"/>
                <w:highlight w:val="none"/>
              </w:rPr>
            </w:pPr>
          </w:p>
        </w:tc>
        <w:tc>
          <w:tcPr>
            <w:tcW w:w="1920" w:type="dxa"/>
            <w:tcBorders>
              <w:tl2br w:val="nil"/>
              <w:tr2bl w:val="nil"/>
            </w:tcBorders>
            <w:vAlign w:val="center"/>
          </w:tcPr>
          <w:p w14:paraId="20214CDF">
            <w:pPr>
              <w:jc w:val="center"/>
              <w:rPr>
                <w:rFonts w:ascii="宋体" w:hAnsi="宋体" w:eastAsia="宋体"/>
                <w:color w:val="auto"/>
                <w:sz w:val="21"/>
                <w:szCs w:val="21"/>
                <w:highlight w:val="none"/>
              </w:rPr>
            </w:pPr>
          </w:p>
        </w:tc>
        <w:tc>
          <w:tcPr>
            <w:tcW w:w="1412" w:type="dxa"/>
            <w:tcBorders>
              <w:tl2br w:val="nil"/>
              <w:tr2bl w:val="nil"/>
            </w:tcBorders>
            <w:vAlign w:val="center"/>
          </w:tcPr>
          <w:p w14:paraId="00180BDA">
            <w:pPr>
              <w:jc w:val="center"/>
              <w:rPr>
                <w:rFonts w:ascii="宋体" w:hAnsi="宋体" w:eastAsia="宋体"/>
                <w:color w:val="auto"/>
                <w:sz w:val="21"/>
                <w:szCs w:val="21"/>
                <w:highlight w:val="none"/>
              </w:rPr>
            </w:pPr>
          </w:p>
        </w:tc>
        <w:tc>
          <w:tcPr>
            <w:tcW w:w="867" w:type="dxa"/>
            <w:tcBorders>
              <w:tl2br w:val="nil"/>
              <w:tr2bl w:val="nil"/>
            </w:tcBorders>
            <w:vAlign w:val="center"/>
          </w:tcPr>
          <w:p w14:paraId="76D33412">
            <w:pPr>
              <w:jc w:val="center"/>
              <w:rPr>
                <w:rFonts w:ascii="宋体" w:hAnsi="宋体" w:eastAsia="宋体"/>
                <w:color w:val="auto"/>
                <w:sz w:val="21"/>
                <w:szCs w:val="21"/>
                <w:highlight w:val="none"/>
              </w:rPr>
            </w:pPr>
          </w:p>
        </w:tc>
      </w:tr>
      <w:tr w14:paraId="34BA1F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0A124840">
            <w:pPr>
              <w:jc w:val="center"/>
              <w:rPr>
                <w:rFonts w:ascii="宋体" w:hAnsi="宋体" w:eastAsia="宋体"/>
                <w:color w:val="auto"/>
                <w:sz w:val="21"/>
                <w:szCs w:val="21"/>
                <w:highlight w:val="none"/>
              </w:rPr>
            </w:pPr>
          </w:p>
        </w:tc>
        <w:tc>
          <w:tcPr>
            <w:tcW w:w="1590" w:type="dxa"/>
            <w:tcBorders>
              <w:tl2br w:val="nil"/>
              <w:tr2bl w:val="nil"/>
            </w:tcBorders>
            <w:vAlign w:val="center"/>
          </w:tcPr>
          <w:p w14:paraId="6C594BCE">
            <w:pPr>
              <w:jc w:val="center"/>
              <w:rPr>
                <w:rFonts w:ascii="宋体" w:hAnsi="宋体" w:eastAsia="宋体"/>
                <w:color w:val="auto"/>
                <w:sz w:val="21"/>
                <w:szCs w:val="21"/>
                <w:highlight w:val="none"/>
              </w:rPr>
            </w:pPr>
          </w:p>
        </w:tc>
        <w:tc>
          <w:tcPr>
            <w:tcW w:w="1755" w:type="dxa"/>
            <w:tcBorders>
              <w:tl2br w:val="nil"/>
              <w:tr2bl w:val="nil"/>
            </w:tcBorders>
            <w:vAlign w:val="center"/>
          </w:tcPr>
          <w:p w14:paraId="1932DC7D">
            <w:pPr>
              <w:jc w:val="center"/>
              <w:rPr>
                <w:rFonts w:ascii="宋体" w:hAnsi="宋体" w:eastAsia="宋体"/>
                <w:color w:val="auto"/>
                <w:sz w:val="21"/>
                <w:szCs w:val="21"/>
                <w:highlight w:val="none"/>
              </w:rPr>
            </w:pPr>
          </w:p>
        </w:tc>
        <w:tc>
          <w:tcPr>
            <w:tcW w:w="1920" w:type="dxa"/>
            <w:tcBorders>
              <w:tl2br w:val="nil"/>
              <w:tr2bl w:val="nil"/>
            </w:tcBorders>
            <w:vAlign w:val="center"/>
          </w:tcPr>
          <w:p w14:paraId="6DA10BAA">
            <w:pPr>
              <w:jc w:val="center"/>
              <w:rPr>
                <w:rFonts w:ascii="宋体" w:hAnsi="宋体" w:eastAsia="宋体"/>
                <w:color w:val="auto"/>
                <w:sz w:val="21"/>
                <w:szCs w:val="21"/>
                <w:highlight w:val="none"/>
              </w:rPr>
            </w:pPr>
          </w:p>
        </w:tc>
        <w:tc>
          <w:tcPr>
            <w:tcW w:w="1412" w:type="dxa"/>
            <w:tcBorders>
              <w:tl2br w:val="nil"/>
              <w:tr2bl w:val="nil"/>
            </w:tcBorders>
            <w:vAlign w:val="center"/>
          </w:tcPr>
          <w:p w14:paraId="4E3781E3">
            <w:pPr>
              <w:jc w:val="center"/>
              <w:rPr>
                <w:rFonts w:ascii="宋体" w:hAnsi="宋体" w:eastAsia="宋体"/>
                <w:color w:val="auto"/>
                <w:sz w:val="21"/>
                <w:szCs w:val="21"/>
                <w:highlight w:val="none"/>
              </w:rPr>
            </w:pPr>
          </w:p>
        </w:tc>
        <w:tc>
          <w:tcPr>
            <w:tcW w:w="867" w:type="dxa"/>
            <w:tcBorders>
              <w:tl2br w:val="nil"/>
              <w:tr2bl w:val="nil"/>
            </w:tcBorders>
            <w:vAlign w:val="center"/>
          </w:tcPr>
          <w:p w14:paraId="40459879">
            <w:pPr>
              <w:jc w:val="center"/>
              <w:rPr>
                <w:rFonts w:ascii="宋体" w:hAnsi="宋体" w:eastAsia="宋体"/>
                <w:color w:val="auto"/>
                <w:sz w:val="21"/>
                <w:szCs w:val="21"/>
                <w:highlight w:val="none"/>
              </w:rPr>
            </w:pPr>
          </w:p>
        </w:tc>
      </w:tr>
    </w:tbl>
    <w:p w14:paraId="7EB9183B">
      <w:pPr>
        <w:rPr>
          <w:rFonts w:ascii="宋体" w:hAnsi="宋体" w:eastAsia="宋体"/>
          <w:color w:val="auto"/>
          <w:sz w:val="21"/>
          <w:szCs w:val="21"/>
          <w:highlight w:val="none"/>
        </w:rPr>
      </w:pPr>
    </w:p>
    <w:p w14:paraId="08A11993">
      <w:pPr>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代表签字：</w:t>
      </w:r>
    </w:p>
    <w:p w14:paraId="7E62D204">
      <w:pPr>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盖章：</w:t>
      </w:r>
    </w:p>
    <w:p w14:paraId="25A3F162">
      <w:pPr>
        <w:rPr>
          <w:rFonts w:ascii="宋体" w:hAnsi="宋体" w:eastAsia="宋体"/>
          <w:color w:val="auto"/>
          <w:sz w:val="21"/>
          <w:szCs w:val="21"/>
          <w:highlight w:val="none"/>
        </w:rPr>
      </w:pPr>
    </w:p>
    <w:p w14:paraId="48A6F55E">
      <w:pPr>
        <w:keepNext w:val="0"/>
        <w:keepLines w:val="0"/>
        <w:pageBreakBefore w:val="0"/>
        <w:widowControl/>
        <w:kinsoku/>
        <w:wordWrap/>
        <w:overflowPunct/>
        <w:topLinePunct w:val="0"/>
        <w:autoSpaceDE/>
        <w:autoSpaceDN/>
        <w:bidi w:val="0"/>
        <w:adjustRightInd w:val="0"/>
        <w:snapToGrid w:val="0"/>
        <w:spacing w:after="0" w:line="360" w:lineRule="auto"/>
        <w:ind w:left="0" w:firstLine="0" w:firstLineChars="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注：</w:t>
      </w:r>
    </w:p>
    <w:p w14:paraId="125608CD">
      <w:pPr>
        <w:keepNext w:val="0"/>
        <w:keepLines w:val="0"/>
        <w:pageBreakBefore w:val="0"/>
        <w:widowControl/>
        <w:kinsoku/>
        <w:wordWrap/>
        <w:overflowPunct/>
        <w:topLinePunct w:val="0"/>
        <w:autoSpaceDE/>
        <w:autoSpaceDN/>
        <w:bidi w:val="0"/>
        <w:adjustRightInd w:val="0"/>
        <w:snapToGrid w:val="0"/>
        <w:spacing w:after="0" w:line="360" w:lineRule="auto"/>
        <w:ind w:left="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应对照</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商务要求，在“偏离</w:t>
      </w:r>
      <w:r>
        <w:rPr>
          <w:rFonts w:hint="eastAsia" w:ascii="宋体" w:hAnsi="宋体" w:eastAsia="宋体"/>
          <w:color w:val="auto"/>
          <w:sz w:val="21"/>
          <w:szCs w:val="21"/>
          <w:highlight w:val="none"/>
          <w:lang w:val="en-US" w:eastAsia="zh-CN"/>
        </w:rPr>
        <w:t>情况</w:t>
      </w:r>
      <w:r>
        <w:rPr>
          <w:rFonts w:hint="eastAsia" w:ascii="宋体" w:hAnsi="宋体" w:eastAsia="宋体"/>
          <w:color w:val="auto"/>
          <w:sz w:val="21"/>
          <w:szCs w:val="21"/>
          <w:highlight w:val="none"/>
        </w:rPr>
        <w:t>”项中填写“无</w:t>
      </w:r>
      <w:r>
        <w:rPr>
          <w:rFonts w:hint="eastAsia" w:ascii="宋体" w:hAnsi="宋体" w:eastAsia="宋体"/>
          <w:color w:val="auto"/>
          <w:sz w:val="21"/>
          <w:szCs w:val="21"/>
          <w:highlight w:val="none"/>
          <w:lang w:val="en-US" w:eastAsia="zh-CN"/>
        </w:rPr>
        <w:t>偏离</w:t>
      </w:r>
      <w:r>
        <w:rPr>
          <w:rFonts w:hint="eastAsia" w:ascii="宋体" w:hAnsi="宋体" w:eastAsia="宋体"/>
          <w:color w:val="auto"/>
          <w:sz w:val="21"/>
          <w:szCs w:val="21"/>
          <w:highlight w:val="none"/>
        </w:rPr>
        <w:t>”、“正</w:t>
      </w:r>
      <w:r>
        <w:rPr>
          <w:rFonts w:hint="eastAsia" w:ascii="宋体" w:hAnsi="宋体" w:eastAsia="宋体"/>
          <w:color w:val="auto"/>
          <w:sz w:val="21"/>
          <w:szCs w:val="21"/>
          <w:highlight w:val="none"/>
          <w:lang w:val="en-US" w:eastAsia="zh-CN"/>
        </w:rPr>
        <w:t>偏离</w:t>
      </w:r>
      <w:r>
        <w:rPr>
          <w:rFonts w:hint="eastAsia" w:ascii="宋体" w:hAnsi="宋体" w:eastAsia="宋体"/>
          <w:color w:val="auto"/>
          <w:sz w:val="21"/>
          <w:szCs w:val="21"/>
          <w:highlight w:val="none"/>
        </w:rPr>
        <w:t>”</w:t>
      </w:r>
      <w:r>
        <w:rPr>
          <w:rFonts w:hint="eastAsia" w:ascii="宋体" w:hAnsi="宋体" w:eastAsia="宋体"/>
          <w:color w:val="auto"/>
          <w:sz w:val="21"/>
          <w:szCs w:val="21"/>
          <w:highlight w:val="none"/>
          <w:lang w:val="en-US" w:eastAsia="zh-CN"/>
        </w:rPr>
        <w:t>或</w:t>
      </w:r>
      <w:r>
        <w:rPr>
          <w:rFonts w:hint="eastAsia" w:ascii="宋体" w:hAnsi="宋体" w:eastAsia="宋体"/>
          <w:color w:val="auto"/>
          <w:sz w:val="21"/>
          <w:szCs w:val="21"/>
          <w:highlight w:val="none"/>
        </w:rPr>
        <w:t>“负</w:t>
      </w:r>
      <w:r>
        <w:rPr>
          <w:rFonts w:hint="eastAsia" w:ascii="宋体" w:hAnsi="宋体" w:eastAsia="宋体"/>
          <w:color w:val="auto"/>
          <w:sz w:val="21"/>
          <w:szCs w:val="21"/>
          <w:highlight w:val="none"/>
          <w:lang w:val="en-US" w:eastAsia="zh-CN"/>
        </w:rPr>
        <w:t>偏离</w:t>
      </w:r>
      <w:r>
        <w:rPr>
          <w:rFonts w:hint="eastAsia" w:ascii="宋体" w:hAnsi="宋体" w:eastAsia="宋体"/>
          <w:color w:val="auto"/>
          <w:sz w:val="21"/>
          <w:szCs w:val="21"/>
          <w:highlight w:val="none"/>
        </w:rPr>
        <w:t>”，逐条说明已对</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的商务内容做出了实质性的响应，并申明与</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的偏差和例外。</w:t>
      </w:r>
    </w:p>
    <w:p w14:paraId="0ABB2A12">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2、商务条款包括但不限于合格</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资格、</w:t>
      </w:r>
      <w:r>
        <w:rPr>
          <w:rFonts w:hint="eastAsia" w:ascii="宋体" w:hAnsi="宋体" w:eastAsia="宋体"/>
          <w:color w:val="auto"/>
          <w:sz w:val="21"/>
          <w:szCs w:val="21"/>
          <w:highlight w:val="none"/>
          <w:lang w:val="en-US" w:eastAsia="zh-CN"/>
        </w:rPr>
        <w:t>合同期限、</w:t>
      </w:r>
      <w:r>
        <w:rPr>
          <w:rFonts w:hint="eastAsia" w:ascii="宋体" w:hAnsi="宋体" w:eastAsia="宋体"/>
          <w:color w:val="auto"/>
          <w:sz w:val="21"/>
          <w:szCs w:val="21"/>
          <w:highlight w:val="none"/>
        </w:rPr>
        <w:t>付款方式、</w:t>
      </w:r>
      <w:r>
        <w:rPr>
          <w:rFonts w:hint="eastAsia" w:ascii="宋体" w:hAnsi="宋体" w:eastAsia="宋体"/>
          <w:color w:val="auto"/>
          <w:sz w:val="21"/>
          <w:szCs w:val="21"/>
          <w:highlight w:val="none"/>
          <w:lang w:val="en-US" w:eastAsia="zh-CN"/>
        </w:rPr>
        <w:t>报价要求、</w:t>
      </w:r>
      <w:r>
        <w:rPr>
          <w:rFonts w:hint="eastAsia" w:ascii="宋体" w:hAnsi="宋体" w:eastAsia="宋体"/>
          <w:color w:val="auto"/>
          <w:sz w:val="21"/>
          <w:szCs w:val="21"/>
          <w:highlight w:val="none"/>
        </w:rPr>
        <w:t>履约保证金、售后服务、检验及验收等要求。</w:t>
      </w:r>
    </w:p>
    <w:p w14:paraId="3A1A7576">
      <w:pPr>
        <w:adjustRightInd/>
        <w:snapToGrid/>
        <w:spacing w:line="276" w:lineRule="auto"/>
        <w:rPr>
          <w:color w:val="auto"/>
          <w:highlight w:val="none"/>
        </w:rPr>
      </w:pPr>
    </w:p>
    <w:p w14:paraId="4595AE7B">
      <w:pPr>
        <w:adjustRightInd/>
        <w:snapToGrid/>
        <w:spacing w:line="276" w:lineRule="auto"/>
        <w:rPr>
          <w:color w:val="auto"/>
          <w:highlight w:val="none"/>
        </w:rPr>
      </w:pPr>
    </w:p>
    <w:p w14:paraId="3E8583F1">
      <w:pPr>
        <w:adjustRightInd/>
        <w:snapToGrid/>
        <w:spacing w:line="276" w:lineRule="auto"/>
        <w:rPr>
          <w:rFonts w:hint="eastAsia"/>
          <w:color w:val="auto"/>
          <w:highlight w:val="none"/>
        </w:rPr>
      </w:pPr>
      <w:r>
        <w:rPr>
          <w:color w:val="auto"/>
          <w:highlight w:val="none"/>
        </w:rPr>
        <w:br w:type="page"/>
      </w:r>
      <w:bookmarkStart w:id="396" w:name="_Toc32183"/>
    </w:p>
    <w:p w14:paraId="192E0437">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rPr>
      </w:pPr>
      <w:bookmarkStart w:id="397" w:name="_Toc26336"/>
      <w:bookmarkStart w:id="398" w:name="_Toc7350"/>
      <w:bookmarkStart w:id="399" w:name="_Toc25391"/>
      <w:r>
        <w:rPr>
          <w:rFonts w:hint="eastAsia"/>
          <w:color w:val="auto"/>
          <w:highlight w:val="none"/>
          <w:lang w:val="en-US" w:eastAsia="zh-CN"/>
        </w:rPr>
        <w:t>十二、</w:t>
      </w:r>
      <w:r>
        <w:rPr>
          <w:rFonts w:hint="eastAsia"/>
          <w:color w:val="auto"/>
          <w:highlight w:val="none"/>
        </w:rPr>
        <w:t>业绩表</w:t>
      </w:r>
      <w:bookmarkEnd w:id="397"/>
      <w:bookmarkEnd w:id="398"/>
      <w:bookmarkEnd w:id="399"/>
    </w:p>
    <w:tbl>
      <w:tblPr>
        <w:tblStyle w:val="26"/>
        <w:tblW w:w="8325" w:type="dxa"/>
        <w:tblInd w:w="16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140"/>
        <w:gridCol w:w="1178"/>
        <w:gridCol w:w="1365"/>
        <w:gridCol w:w="1815"/>
        <w:gridCol w:w="1207"/>
        <w:gridCol w:w="765"/>
      </w:tblGrid>
      <w:tr w14:paraId="53C942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855" w:type="dxa"/>
            <w:tcBorders>
              <w:tl2br w:val="nil"/>
              <w:tr2bl w:val="nil"/>
            </w:tcBorders>
            <w:noWrap w:val="0"/>
            <w:vAlign w:val="center"/>
          </w:tcPr>
          <w:p w14:paraId="1713BC2F">
            <w:pPr>
              <w:ind w:left="-178" w:leftChars="-85"/>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 xml:space="preserve"> 序号</w:t>
            </w:r>
          </w:p>
        </w:tc>
        <w:tc>
          <w:tcPr>
            <w:tcW w:w="1140" w:type="dxa"/>
            <w:tcBorders>
              <w:tl2br w:val="nil"/>
              <w:tr2bl w:val="nil"/>
            </w:tcBorders>
            <w:noWrap w:val="0"/>
            <w:vAlign w:val="center"/>
          </w:tcPr>
          <w:p w14:paraId="32C4DFFE">
            <w:pPr>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项目名称</w:t>
            </w:r>
          </w:p>
        </w:tc>
        <w:tc>
          <w:tcPr>
            <w:tcW w:w="1178" w:type="dxa"/>
            <w:tcBorders>
              <w:tl2br w:val="nil"/>
              <w:tr2bl w:val="nil"/>
            </w:tcBorders>
            <w:noWrap w:val="0"/>
            <w:vAlign w:val="center"/>
          </w:tcPr>
          <w:p w14:paraId="13D0EC77">
            <w:pPr>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合同金额</w:t>
            </w:r>
          </w:p>
        </w:tc>
        <w:tc>
          <w:tcPr>
            <w:tcW w:w="1365" w:type="dxa"/>
            <w:tcBorders>
              <w:tl2br w:val="nil"/>
              <w:tr2bl w:val="nil"/>
            </w:tcBorders>
            <w:noWrap w:val="0"/>
            <w:vAlign w:val="center"/>
          </w:tcPr>
          <w:p w14:paraId="1B25F028">
            <w:pPr>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签约时间</w:t>
            </w:r>
          </w:p>
        </w:tc>
        <w:tc>
          <w:tcPr>
            <w:tcW w:w="1815" w:type="dxa"/>
            <w:tcBorders>
              <w:tl2br w:val="nil"/>
              <w:tr2bl w:val="nil"/>
            </w:tcBorders>
            <w:noWrap w:val="0"/>
            <w:vAlign w:val="center"/>
          </w:tcPr>
          <w:p w14:paraId="707C5282">
            <w:pPr>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联系人</w:t>
            </w:r>
            <w:r>
              <w:rPr>
                <w:rFonts w:hint="eastAsia" w:ascii="宋体" w:hAnsi="宋体" w:eastAsia="宋体" w:cs="宋体"/>
                <w:b w:val="0"/>
                <w:bCs/>
                <w:color w:val="auto"/>
                <w:sz w:val="21"/>
                <w:szCs w:val="21"/>
                <w:highlight w:val="none"/>
                <w:lang w:val="en-US" w:eastAsia="zh-CN"/>
              </w:rPr>
              <w:t>及电话</w:t>
            </w:r>
          </w:p>
        </w:tc>
        <w:tc>
          <w:tcPr>
            <w:tcW w:w="1207" w:type="dxa"/>
            <w:tcBorders>
              <w:tl2br w:val="nil"/>
              <w:tr2bl w:val="nil"/>
            </w:tcBorders>
            <w:noWrap w:val="0"/>
            <w:vAlign w:val="center"/>
          </w:tcPr>
          <w:p w14:paraId="220C6EC1">
            <w:pPr>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完成情况</w:t>
            </w:r>
          </w:p>
        </w:tc>
        <w:tc>
          <w:tcPr>
            <w:tcW w:w="765" w:type="dxa"/>
            <w:tcBorders>
              <w:tl2br w:val="nil"/>
              <w:tr2bl w:val="nil"/>
            </w:tcBorders>
            <w:noWrap w:val="0"/>
            <w:vAlign w:val="center"/>
          </w:tcPr>
          <w:p w14:paraId="1D5A0599">
            <w:pPr>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备注</w:t>
            </w:r>
          </w:p>
        </w:tc>
      </w:tr>
      <w:tr w14:paraId="3D65B6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noWrap w:val="0"/>
            <w:vAlign w:val="center"/>
          </w:tcPr>
          <w:p w14:paraId="6C45B04A">
            <w:pPr>
              <w:jc w:val="center"/>
              <w:rPr>
                <w:rFonts w:hint="eastAsia" w:ascii="宋体" w:hAnsi="宋体" w:eastAsia="宋体" w:cs="宋体"/>
                <w:b w:val="0"/>
                <w:bCs/>
                <w:color w:val="auto"/>
                <w:sz w:val="21"/>
                <w:szCs w:val="21"/>
                <w:highlight w:val="none"/>
              </w:rPr>
            </w:pPr>
          </w:p>
        </w:tc>
        <w:tc>
          <w:tcPr>
            <w:tcW w:w="1140" w:type="dxa"/>
            <w:tcBorders>
              <w:tl2br w:val="nil"/>
              <w:tr2bl w:val="nil"/>
            </w:tcBorders>
            <w:noWrap w:val="0"/>
            <w:vAlign w:val="center"/>
          </w:tcPr>
          <w:p w14:paraId="34C890EF">
            <w:pPr>
              <w:rPr>
                <w:rFonts w:hint="eastAsia" w:ascii="宋体" w:hAnsi="宋体" w:eastAsia="宋体" w:cs="宋体"/>
                <w:b w:val="0"/>
                <w:bCs/>
                <w:color w:val="auto"/>
                <w:sz w:val="21"/>
                <w:szCs w:val="21"/>
                <w:highlight w:val="none"/>
              </w:rPr>
            </w:pPr>
          </w:p>
        </w:tc>
        <w:tc>
          <w:tcPr>
            <w:tcW w:w="1178" w:type="dxa"/>
            <w:tcBorders>
              <w:tl2br w:val="nil"/>
              <w:tr2bl w:val="nil"/>
            </w:tcBorders>
            <w:noWrap w:val="0"/>
            <w:vAlign w:val="center"/>
          </w:tcPr>
          <w:p w14:paraId="6E529EBF">
            <w:pPr>
              <w:rPr>
                <w:rFonts w:hint="eastAsia" w:ascii="宋体" w:hAnsi="宋体" w:eastAsia="宋体" w:cs="宋体"/>
                <w:b w:val="0"/>
                <w:bCs/>
                <w:color w:val="auto"/>
                <w:sz w:val="21"/>
                <w:szCs w:val="21"/>
                <w:highlight w:val="none"/>
              </w:rPr>
            </w:pPr>
          </w:p>
        </w:tc>
        <w:tc>
          <w:tcPr>
            <w:tcW w:w="1365" w:type="dxa"/>
            <w:tcBorders>
              <w:tl2br w:val="nil"/>
              <w:tr2bl w:val="nil"/>
            </w:tcBorders>
            <w:noWrap w:val="0"/>
            <w:vAlign w:val="center"/>
          </w:tcPr>
          <w:p w14:paraId="56BC289A">
            <w:pPr>
              <w:rPr>
                <w:rFonts w:hint="eastAsia" w:ascii="宋体" w:hAnsi="宋体" w:eastAsia="宋体" w:cs="宋体"/>
                <w:b w:val="0"/>
                <w:bCs/>
                <w:color w:val="auto"/>
                <w:sz w:val="21"/>
                <w:szCs w:val="21"/>
                <w:highlight w:val="none"/>
              </w:rPr>
            </w:pPr>
          </w:p>
        </w:tc>
        <w:tc>
          <w:tcPr>
            <w:tcW w:w="1815" w:type="dxa"/>
            <w:tcBorders>
              <w:tl2br w:val="nil"/>
              <w:tr2bl w:val="nil"/>
            </w:tcBorders>
            <w:noWrap w:val="0"/>
            <w:vAlign w:val="center"/>
          </w:tcPr>
          <w:p w14:paraId="6380F65B">
            <w:pPr>
              <w:rPr>
                <w:rFonts w:hint="eastAsia" w:ascii="宋体" w:hAnsi="宋体" w:eastAsia="宋体" w:cs="宋体"/>
                <w:b w:val="0"/>
                <w:bCs/>
                <w:color w:val="auto"/>
                <w:sz w:val="21"/>
                <w:szCs w:val="21"/>
                <w:highlight w:val="none"/>
              </w:rPr>
            </w:pPr>
          </w:p>
        </w:tc>
        <w:tc>
          <w:tcPr>
            <w:tcW w:w="1207" w:type="dxa"/>
            <w:tcBorders>
              <w:tl2br w:val="nil"/>
              <w:tr2bl w:val="nil"/>
            </w:tcBorders>
            <w:noWrap w:val="0"/>
            <w:vAlign w:val="center"/>
          </w:tcPr>
          <w:p w14:paraId="54F2E7B1">
            <w:pPr>
              <w:rPr>
                <w:rFonts w:hint="eastAsia" w:ascii="宋体" w:hAnsi="宋体" w:eastAsia="宋体" w:cs="宋体"/>
                <w:b w:val="0"/>
                <w:bCs/>
                <w:color w:val="auto"/>
                <w:sz w:val="21"/>
                <w:szCs w:val="21"/>
                <w:highlight w:val="none"/>
              </w:rPr>
            </w:pPr>
          </w:p>
        </w:tc>
        <w:tc>
          <w:tcPr>
            <w:tcW w:w="765" w:type="dxa"/>
            <w:tcBorders>
              <w:tl2br w:val="nil"/>
              <w:tr2bl w:val="nil"/>
            </w:tcBorders>
            <w:noWrap w:val="0"/>
            <w:vAlign w:val="center"/>
          </w:tcPr>
          <w:p w14:paraId="089FEBE9">
            <w:pPr>
              <w:rPr>
                <w:rFonts w:hint="eastAsia" w:ascii="宋体" w:hAnsi="宋体" w:eastAsia="宋体" w:cs="宋体"/>
                <w:b w:val="0"/>
                <w:bCs/>
                <w:color w:val="auto"/>
                <w:sz w:val="21"/>
                <w:szCs w:val="21"/>
                <w:highlight w:val="none"/>
              </w:rPr>
            </w:pPr>
          </w:p>
        </w:tc>
      </w:tr>
      <w:tr w14:paraId="694D8B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noWrap w:val="0"/>
            <w:vAlign w:val="center"/>
          </w:tcPr>
          <w:p w14:paraId="669819BB">
            <w:pPr>
              <w:jc w:val="center"/>
              <w:rPr>
                <w:rFonts w:hint="eastAsia" w:ascii="宋体" w:hAnsi="宋体" w:eastAsia="宋体" w:cs="宋体"/>
                <w:b w:val="0"/>
                <w:bCs/>
                <w:color w:val="auto"/>
                <w:sz w:val="21"/>
                <w:szCs w:val="21"/>
                <w:highlight w:val="none"/>
              </w:rPr>
            </w:pPr>
          </w:p>
        </w:tc>
        <w:tc>
          <w:tcPr>
            <w:tcW w:w="1140" w:type="dxa"/>
            <w:tcBorders>
              <w:tl2br w:val="nil"/>
              <w:tr2bl w:val="nil"/>
            </w:tcBorders>
            <w:noWrap w:val="0"/>
            <w:vAlign w:val="center"/>
          </w:tcPr>
          <w:p w14:paraId="6460A6FE">
            <w:pPr>
              <w:rPr>
                <w:rFonts w:hint="eastAsia" w:ascii="宋体" w:hAnsi="宋体" w:eastAsia="宋体" w:cs="宋体"/>
                <w:b w:val="0"/>
                <w:bCs/>
                <w:color w:val="auto"/>
                <w:sz w:val="21"/>
                <w:szCs w:val="21"/>
                <w:highlight w:val="none"/>
              </w:rPr>
            </w:pPr>
          </w:p>
        </w:tc>
        <w:tc>
          <w:tcPr>
            <w:tcW w:w="1178" w:type="dxa"/>
            <w:tcBorders>
              <w:tl2br w:val="nil"/>
              <w:tr2bl w:val="nil"/>
            </w:tcBorders>
            <w:noWrap w:val="0"/>
            <w:vAlign w:val="center"/>
          </w:tcPr>
          <w:p w14:paraId="1C809725">
            <w:pPr>
              <w:rPr>
                <w:rFonts w:hint="eastAsia" w:ascii="宋体" w:hAnsi="宋体" w:eastAsia="宋体" w:cs="宋体"/>
                <w:b w:val="0"/>
                <w:bCs/>
                <w:color w:val="auto"/>
                <w:sz w:val="21"/>
                <w:szCs w:val="21"/>
                <w:highlight w:val="none"/>
              </w:rPr>
            </w:pPr>
          </w:p>
        </w:tc>
        <w:tc>
          <w:tcPr>
            <w:tcW w:w="1365" w:type="dxa"/>
            <w:tcBorders>
              <w:tl2br w:val="nil"/>
              <w:tr2bl w:val="nil"/>
            </w:tcBorders>
            <w:noWrap w:val="0"/>
            <w:vAlign w:val="center"/>
          </w:tcPr>
          <w:p w14:paraId="0594568A">
            <w:pPr>
              <w:rPr>
                <w:rFonts w:hint="eastAsia" w:ascii="宋体" w:hAnsi="宋体" w:eastAsia="宋体" w:cs="宋体"/>
                <w:b w:val="0"/>
                <w:bCs/>
                <w:color w:val="auto"/>
                <w:sz w:val="21"/>
                <w:szCs w:val="21"/>
                <w:highlight w:val="none"/>
              </w:rPr>
            </w:pPr>
          </w:p>
        </w:tc>
        <w:tc>
          <w:tcPr>
            <w:tcW w:w="1815" w:type="dxa"/>
            <w:tcBorders>
              <w:tl2br w:val="nil"/>
              <w:tr2bl w:val="nil"/>
            </w:tcBorders>
            <w:noWrap w:val="0"/>
            <w:vAlign w:val="center"/>
          </w:tcPr>
          <w:p w14:paraId="756DC05D">
            <w:pPr>
              <w:rPr>
                <w:rFonts w:hint="eastAsia" w:ascii="宋体" w:hAnsi="宋体" w:eastAsia="宋体" w:cs="宋体"/>
                <w:b w:val="0"/>
                <w:bCs/>
                <w:color w:val="auto"/>
                <w:sz w:val="21"/>
                <w:szCs w:val="21"/>
                <w:highlight w:val="none"/>
              </w:rPr>
            </w:pPr>
          </w:p>
        </w:tc>
        <w:tc>
          <w:tcPr>
            <w:tcW w:w="1207" w:type="dxa"/>
            <w:tcBorders>
              <w:tl2br w:val="nil"/>
              <w:tr2bl w:val="nil"/>
            </w:tcBorders>
            <w:noWrap w:val="0"/>
            <w:vAlign w:val="center"/>
          </w:tcPr>
          <w:p w14:paraId="33032586">
            <w:pPr>
              <w:rPr>
                <w:rFonts w:hint="eastAsia" w:ascii="宋体" w:hAnsi="宋体" w:eastAsia="宋体" w:cs="宋体"/>
                <w:b w:val="0"/>
                <w:bCs/>
                <w:color w:val="auto"/>
                <w:sz w:val="21"/>
                <w:szCs w:val="21"/>
                <w:highlight w:val="none"/>
              </w:rPr>
            </w:pPr>
          </w:p>
        </w:tc>
        <w:tc>
          <w:tcPr>
            <w:tcW w:w="765" w:type="dxa"/>
            <w:tcBorders>
              <w:tl2br w:val="nil"/>
              <w:tr2bl w:val="nil"/>
            </w:tcBorders>
            <w:noWrap w:val="0"/>
            <w:vAlign w:val="center"/>
          </w:tcPr>
          <w:p w14:paraId="3C0D70D4">
            <w:pPr>
              <w:rPr>
                <w:rFonts w:hint="eastAsia" w:ascii="宋体" w:hAnsi="宋体" w:eastAsia="宋体" w:cs="宋体"/>
                <w:b w:val="0"/>
                <w:bCs/>
                <w:color w:val="auto"/>
                <w:sz w:val="21"/>
                <w:szCs w:val="21"/>
                <w:highlight w:val="none"/>
              </w:rPr>
            </w:pPr>
          </w:p>
        </w:tc>
      </w:tr>
      <w:tr w14:paraId="67083E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noWrap w:val="0"/>
            <w:vAlign w:val="center"/>
          </w:tcPr>
          <w:p w14:paraId="3D4CB0E6">
            <w:pPr>
              <w:jc w:val="center"/>
              <w:rPr>
                <w:rFonts w:hint="eastAsia" w:ascii="宋体" w:hAnsi="宋体" w:eastAsia="宋体" w:cs="宋体"/>
                <w:b w:val="0"/>
                <w:bCs/>
                <w:color w:val="auto"/>
                <w:sz w:val="21"/>
                <w:szCs w:val="21"/>
                <w:highlight w:val="none"/>
              </w:rPr>
            </w:pPr>
          </w:p>
        </w:tc>
        <w:tc>
          <w:tcPr>
            <w:tcW w:w="1140" w:type="dxa"/>
            <w:tcBorders>
              <w:tl2br w:val="nil"/>
              <w:tr2bl w:val="nil"/>
            </w:tcBorders>
            <w:noWrap w:val="0"/>
            <w:vAlign w:val="center"/>
          </w:tcPr>
          <w:p w14:paraId="230B7C62">
            <w:pPr>
              <w:rPr>
                <w:rFonts w:hint="eastAsia" w:ascii="宋体" w:hAnsi="宋体" w:eastAsia="宋体" w:cs="宋体"/>
                <w:b w:val="0"/>
                <w:bCs/>
                <w:color w:val="auto"/>
                <w:sz w:val="21"/>
                <w:szCs w:val="21"/>
                <w:highlight w:val="none"/>
              </w:rPr>
            </w:pPr>
          </w:p>
        </w:tc>
        <w:tc>
          <w:tcPr>
            <w:tcW w:w="1178" w:type="dxa"/>
            <w:tcBorders>
              <w:tl2br w:val="nil"/>
              <w:tr2bl w:val="nil"/>
            </w:tcBorders>
            <w:noWrap w:val="0"/>
            <w:vAlign w:val="center"/>
          </w:tcPr>
          <w:p w14:paraId="10E3EED6">
            <w:pPr>
              <w:rPr>
                <w:rFonts w:hint="eastAsia" w:ascii="宋体" w:hAnsi="宋体" w:eastAsia="宋体" w:cs="宋体"/>
                <w:b w:val="0"/>
                <w:bCs/>
                <w:color w:val="auto"/>
                <w:sz w:val="21"/>
                <w:szCs w:val="21"/>
                <w:highlight w:val="none"/>
              </w:rPr>
            </w:pPr>
          </w:p>
        </w:tc>
        <w:tc>
          <w:tcPr>
            <w:tcW w:w="1365" w:type="dxa"/>
            <w:tcBorders>
              <w:tl2br w:val="nil"/>
              <w:tr2bl w:val="nil"/>
            </w:tcBorders>
            <w:noWrap w:val="0"/>
            <w:vAlign w:val="center"/>
          </w:tcPr>
          <w:p w14:paraId="1CB0EAF4">
            <w:pPr>
              <w:rPr>
                <w:rFonts w:hint="eastAsia" w:ascii="宋体" w:hAnsi="宋体" w:eastAsia="宋体" w:cs="宋体"/>
                <w:b w:val="0"/>
                <w:bCs/>
                <w:color w:val="auto"/>
                <w:sz w:val="21"/>
                <w:szCs w:val="21"/>
                <w:highlight w:val="none"/>
              </w:rPr>
            </w:pPr>
          </w:p>
        </w:tc>
        <w:tc>
          <w:tcPr>
            <w:tcW w:w="1815" w:type="dxa"/>
            <w:tcBorders>
              <w:tl2br w:val="nil"/>
              <w:tr2bl w:val="nil"/>
            </w:tcBorders>
            <w:noWrap w:val="0"/>
            <w:vAlign w:val="center"/>
          </w:tcPr>
          <w:p w14:paraId="05F3D53D">
            <w:pPr>
              <w:rPr>
                <w:rFonts w:hint="eastAsia" w:ascii="宋体" w:hAnsi="宋体" w:eastAsia="宋体" w:cs="宋体"/>
                <w:b w:val="0"/>
                <w:bCs/>
                <w:color w:val="auto"/>
                <w:sz w:val="21"/>
                <w:szCs w:val="21"/>
                <w:highlight w:val="none"/>
              </w:rPr>
            </w:pPr>
          </w:p>
        </w:tc>
        <w:tc>
          <w:tcPr>
            <w:tcW w:w="1207" w:type="dxa"/>
            <w:tcBorders>
              <w:tl2br w:val="nil"/>
              <w:tr2bl w:val="nil"/>
            </w:tcBorders>
            <w:noWrap w:val="0"/>
            <w:vAlign w:val="center"/>
          </w:tcPr>
          <w:p w14:paraId="44726CBA">
            <w:pPr>
              <w:rPr>
                <w:rFonts w:hint="eastAsia" w:ascii="宋体" w:hAnsi="宋体" w:eastAsia="宋体" w:cs="宋体"/>
                <w:b w:val="0"/>
                <w:bCs/>
                <w:color w:val="auto"/>
                <w:sz w:val="21"/>
                <w:szCs w:val="21"/>
                <w:highlight w:val="none"/>
              </w:rPr>
            </w:pPr>
          </w:p>
        </w:tc>
        <w:tc>
          <w:tcPr>
            <w:tcW w:w="765" w:type="dxa"/>
            <w:tcBorders>
              <w:tl2br w:val="nil"/>
              <w:tr2bl w:val="nil"/>
            </w:tcBorders>
            <w:noWrap w:val="0"/>
            <w:vAlign w:val="center"/>
          </w:tcPr>
          <w:p w14:paraId="0329F89D">
            <w:pPr>
              <w:rPr>
                <w:rFonts w:hint="eastAsia" w:ascii="宋体" w:hAnsi="宋体" w:eastAsia="宋体" w:cs="宋体"/>
                <w:b w:val="0"/>
                <w:bCs/>
                <w:color w:val="auto"/>
                <w:sz w:val="21"/>
                <w:szCs w:val="21"/>
                <w:highlight w:val="none"/>
              </w:rPr>
            </w:pPr>
          </w:p>
        </w:tc>
      </w:tr>
      <w:tr w14:paraId="2B72BA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noWrap w:val="0"/>
            <w:vAlign w:val="center"/>
          </w:tcPr>
          <w:p w14:paraId="75F22787">
            <w:pPr>
              <w:jc w:val="center"/>
              <w:rPr>
                <w:rFonts w:hint="eastAsia" w:ascii="宋体" w:hAnsi="宋体" w:eastAsia="宋体" w:cs="宋体"/>
                <w:b w:val="0"/>
                <w:bCs/>
                <w:color w:val="auto"/>
                <w:sz w:val="21"/>
                <w:szCs w:val="21"/>
                <w:highlight w:val="none"/>
              </w:rPr>
            </w:pPr>
          </w:p>
        </w:tc>
        <w:tc>
          <w:tcPr>
            <w:tcW w:w="1140" w:type="dxa"/>
            <w:tcBorders>
              <w:tl2br w:val="nil"/>
              <w:tr2bl w:val="nil"/>
            </w:tcBorders>
            <w:noWrap w:val="0"/>
            <w:vAlign w:val="center"/>
          </w:tcPr>
          <w:p w14:paraId="1894D396">
            <w:pPr>
              <w:rPr>
                <w:rFonts w:hint="eastAsia" w:ascii="宋体" w:hAnsi="宋体" w:eastAsia="宋体" w:cs="宋体"/>
                <w:b w:val="0"/>
                <w:bCs/>
                <w:color w:val="auto"/>
                <w:sz w:val="21"/>
                <w:szCs w:val="21"/>
                <w:highlight w:val="none"/>
              </w:rPr>
            </w:pPr>
          </w:p>
        </w:tc>
        <w:tc>
          <w:tcPr>
            <w:tcW w:w="1178" w:type="dxa"/>
            <w:tcBorders>
              <w:tl2br w:val="nil"/>
              <w:tr2bl w:val="nil"/>
            </w:tcBorders>
            <w:noWrap w:val="0"/>
            <w:vAlign w:val="center"/>
          </w:tcPr>
          <w:p w14:paraId="28D78785">
            <w:pPr>
              <w:rPr>
                <w:rFonts w:hint="eastAsia" w:ascii="宋体" w:hAnsi="宋体" w:eastAsia="宋体" w:cs="宋体"/>
                <w:b w:val="0"/>
                <w:bCs/>
                <w:color w:val="auto"/>
                <w:sz w:val="21"/>
                <w:szCs w:val="21"/>
                <w:highlight w:val="none"/>
              </w:rPr>
            </w:pPr>
          </w:p>
        </w:tc>
        <w:tc>
          <w:tcPr>
            <w:tcW w:w="1365" w:type="dxa"/>
            <w:tcBorders>
              <w:tl2br w:val="nil"/>
              <w:tr2bl w:val="nil"/>
            </w:tcBorders>
            <w:noWrap w:val="0"/>
            <w:vAlign w:val="center"/>
          </w:tcPr>
          <w:p w14:paraId="4ACAF085">
            <w:pPr>
              <w:rPr>
                <w:rFonts w:hint="eastAsia" w:ascii="宋体" w:hAnsi="宋体" w:eastAsia="宋体" w:cs="宋体"/>
                <w:b w:val="0"/>
                <w:bCs/>
                <w:color w:val="auto"/>
                <w:sz w:val="21"/>
                <w:szCs w:val="21"/>
                <w:highlight w:val="none"/>
              </w:rPr>
            </w:pPr>
          </w:p>
        </w:tc>
        <w:tc>
          <w:tcPr>
            <w:tcW w:w="1815" w:type="dxa"/>
            <w:tcBorders>
              <w:tl2br w:val="nil"/>
              <w:tr2bl w:val="nil"/>
            </w:tcBorders>
            <w:noWrap w:val="0"/>
            <w:vAlign w:val="center"/>
          </w:tcPr>
          <w:p w14:paraId="3F2CDA9D">
            <w:pPr>
              <w:rPr>
                <w:rFonts w:hint="eastAsia" w:ascii="宋体" w:hAnsi="宋体" w:eastAsia="宋体" w:cs="宋体"/>
                <w:b w:val="0"/>
                <w:bCs/>
                <w:color w:val="auto"/>
                <w:sz w:val="21"/>
                <w:szCs w:val="21"/>
                <w:highlight w:val="none"/>
              </w:rPr>
            </w:pPr>
          </w:p>
        </w:tc>
        <w:tc>
          <w:tcPr>
            <w:tcW w:w="1207" w:type="dxa"/>
            <w:tcBorders>
              <w:tl2br w:val="nil"/>
              <w:tr2bl w:val="nil"/>
            </w:tcBorders>
            <w:noWrap w:val="0"/>
            <w:vAlign w:val="center"/>
          </w:tcPr>
          <w:p w14:paraId="6BB3880B">
            <w:pPr>
              <w:rPr>
                <w:rFonts w:hint="eastAsia" w:ascii="宋体" w:hAnsi="宋体" w:eastAsia="宋体" w:cs="宋体"/>
                <w:b w:val="0"/>
                <w:bCs/>
                <w:color w:val="auto"/>
                <w:sz w:val="21"/>
                <w:szCs w:val="21"/>
                <w:highlight w:val="none"/>
              </w:rPr>
            </w:pPr>
          </w:p>
        </w:tc>
        <w:tc>
          <w:tcPr>
            <w:tcW w:w="765" w:type="dxa"/>
            <w:tcBorders>
              <w:tl2br w:val="nil"/>
              <w:tr2bl w:val="nil"/>
            </w:tcBorders>
            <w:noWrap w:val="0"/>
            <w:vAlign w:val="center"/>
          </w:tcPr>
          <w:p w14:paraId="1E730D89">
            <w:pPr>
              <w:rPr>
                <w:rFonts w:hint="eastAsia" w:ascii="宋体" w:hAnsi="宋体" w:eastAsia="宋体" w:cs="宋体"/>
                <w:b w:val="0"/>
                <w:bCs/>
                <w:color w:val="auto"/>
                <w:sz w:val="21"/>
                <w:szCs w:val="21"/>
                <w:highlight w:val="none"/>
              </w:rPr>
            </w:pPr>
          </w:p>
        </w:tc>
      </w:tr>
      <w:tr w14:paraId="362FCC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noWrap w:val="0"/>
            <w:vAlign w:val="center"/>
          </w:tcPr>
          <w:p w14:paraId="59AE282B">
            <w:pPr>
              <w:jc w:val="center"/>
              <w:rPr>
                <w:rFonts w:hint="eastAsia" w:ascii="宋体" w:hAnsi="宋体" w:eastAsia="宋体" w:cs="宋体"/>
                <w:b w:val="0"/>
                <w:bCs/>
                <w:color w:val="auto"/>
                <w:sz w:val="21"/>
                <w:szCs w:val="21"/>
                <w:highlight w:val="none"/>
              </w:rPr>
            </w:pPr>
          </w:p>
        </w:tc>
        <w:tc>
          <w:tcPr>
            <w:tcW w:w="1140" w:type="dxa"/>
            <w:tcBorders>
              <w:tl2br w:val="nil"/>
              <w:tr2bl w:val="nil"/>
            </w:tcBorders>
            <w:noWrap w:val="0"/>
            <w:vAlign w:val="center"/>
          </w:tcPr>
          <w:p w14:paraId="56E6C173">
            <w:pPr>
              <w:rPr>
                <w:rFonts w:hint="eastAsia" w:ascii="宋体" w:hAnsi="宋体" w:eastAsia="宋体" w:cs="宋体"/>
                <w:b w:val="0"/>
                <w:bCs/>
                <w:color w:val="auto"/>
                <w:sz w:val="21"/>
                <w:szCs w:val="21"/>
                <w:highlight w:val="none"/>
              </w:rPr>
            </w:pPr>
          </w:p>
        </w:tc>
        <w:tc>
          <w:tcPr>
            <w:tcW w:w="1178" w:type="dxa"/>
            <w:tcBorders>
              <w:tl2br w:val="nil"/>
              <w:tr2bl w:val="nil"/>
            </w:tcBorders>
            <w:noWrap w:val="0"/>
            <w:vAlign w:val="center"/>
          </w:tcPr>
          <w:p w14:paraId="35038DAB">
            <w:pPr>
              <w:rPr>
                <w:rFonts w:hint="eastAsia" w:ascii="宋体" w:hAnsi="宋体" w:eastAsia="宋体" w:cs="宋体"/>
                <w:b w:val="0"/>
                <w:bCs/>
                <w:color w:val="auto"/>
                <w:sz w:val="21"/>
                <w:szCs w:val="21"/>
                <w:highlight w:val="none"/>
              </w:rPr>
            </w:pPr>
          </w:p>
        </w:tc>
        <w:tc>
          <w:tcPr>
            <w:tcW w:w="1365" w:type="dxa"/>
            <w:tcBorders>
              <w:tl2br w:val="nil"/>
              <w:tr2bl w:val="nil"/>
            </w:tcBorders>
            <w:noWrap w:val="0"/>
            <w:vAlign w:val="center"/>
          </w:tcPr>
          <w:p w14:paraId="1C212807">
            <w:pPr>
              <w:rPr>
                <w:rFonts w:hint="eastAsia" w:ascii="宋体" w:hAnsi="宋体" w:eastAsia="宋体" w:cs="宋体"/>
                <w:b w:val="0"/>
                <w:bCs/>
                <w:color w:val="auto"/>
                <w:sz w:val="21"/>
                <w:szCs w:val="21"/>
                <w:highlight w:val="none"/>
              </w:rPr>
            </w:pPr>
          </w:p>
        </w:tc>
        <w:tc>
          <w:tcPr>
            <w:tcW w:w="1815" w:type="dxa"/>
            <w:tcBorders>
              <w:tl2br w:val="nil"/>
              <w:tr2bl w:val="nil"/>
            </w:tcBorders>
            <w:noWrap w:val="0"/>
            <w:vAlign w:val="center"/>
          </w:tcPr>
          <w:p w14:paraId="278A71C8">
            <w:pPr>
              <w:rPr>
                <w:rFonts w:hint="eastAsia" w:ascii="宋体" w:hAnsi="宋体" w:eastAsia="宋体" w:cs="宋体"/>
                <w:b w:val="0"/>
                <w:bCs/>
                <w:color w:val="auto"/>
                <w:sz w:val="21"/>
                <w:szCs w:val="21"/>
                <w:highlight w:val="none"/>
              </w:rPr>
            </w:pPr>
          </w:p>
        </w:tc>
        <w:tc>
          <w:tcPr>
            <w:tcW w:w="1207" w:type="dxa"/>
            <w:tcBorders>
              <w:tl2br w:val="nil"/>
              <w:tr2bl w:val="nil"/>
            </w:tcBorders>
            <w:noWrap w:val="0"/>
            <w:vAlign w:val="center"/>
          </w:tcPr>
          <w:p w14:paraId="1DAD7623">
            <w:pPr>
              <w:rPr>
                <w:rFonts w:hint="eastAsia" w:ascii="宋体" w:hAnsi="宋体" w:eastAsia="宋体" w:cs="宋体"/>
                <w:b w:val="0"/>
                <w:bCs/>
                <w:color w:val="auto"/>
                <w:sz w:val="21"/>
                <w:szCs w:val="21"/>
                <w:highlight w:val="none"/>
              </w:rPr>
            </w:pPr>
          </w:p>
        </w:tc>
        <w:tc>
          <w:tcPr>
            <w:tcW w:w="765" w:type="dxa"/>
            <w:tcBorders>
              <w:tl2br w:val="nil"/>
              <w:tr2bl w:val="nil"/>
            </w:tcBorders>
            <w:noWrap w:val="0"/>
            <w:vAlign w:val="center"/>
          </w:tcPr>
          <w:p w14:paraId="57BE7D82">
            <w:pPr>
              <w:rPr>
                <w:rFonts w:hint="eastAsia" w:ascii="宋体" w:hAnsi="宋体" w:eastAsia="宋体" w:cs="宋体"/>
                <w:b w:val="0"/>
                <w:bCs/>
                <w:color w:val="auto"/>
                <w:sz w:val="21"/>
                <w:szCs w:val="21"/>
                <w:highlight w:val="none"/>
              </w:rPr>
            </w:pPr>
          </w:p>
        </w:tc>
      </w:tr>
      <w:tr w14:paraId="1A5858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noWrap w:val="0"/>
            <w:vAlign w:val="center"/>
          </w:tcPr>
          <w:p w14:paraId="29CCE2FC">
            <w:pPr>
              <w:jc w:val="center"/>
              <w:rPr>
                <w:rFonts w:hint="eastAsia" w:ascii="宋体" w:hAnsi="宋体" w:eastAsia="宋体" w:cs="宋体"/>
                <w:b w:val="0"/>
                <w:bCs/>
                <w:color w:val="auto"/>
                <w:sz w:val="21"/>
                <w:szCs w:val="21"/>
                <w:highlight w:val="none"/>
              </w:rPr>
            </w:pPr>
          </w:p>
        </w:tc>
        <w:tc>
          <w:tcPr>
            <w:tcW w:w="1140" w:type="dxa"/>
            <w:tcBorders>
              <w:tl2br w:val="nil"/>
              <w:tr2bl w:val="nil"/>
            </w:tcBorders>
            <w:noWrap w:val="0"/>
            <w:vAlign w:val="center"/>
          </w:tcPr>
          <w:p w14:paraId="61C1D243">
            <w:pPr>
              <w:rPr>
                <w:rFonts w:hint="eastAsia" w:ascii="宋体" w:hAnsi="宋体" w:eastAsia="宋体" w:cs="宋体"/>
                <w:b w:val="0"/>
                <w:bCs/>
                <w:color w:val="auto"/>
                <w:sz w:val="21"/>
                <w:szCs w:val="21"/>
                <w:highlight w:val="none"/>
              </w:rPr>
            </w:pPr>
          </w:p>
        </w:tc>
        <w:tc>
          <w:tcPr>
            <w:tcW w:w="1178" w:type="dxa"/>
            <w:tcBorders>
              <w:tl2br w:val="nil"/>
              <w:tr2bl w:val="nil"/>
            </w:tcBorders>
            <w:noWrap w:val="0"/>
            <w:vAlign w:val="center"/>
          </w:tcPr>
          <w:p w14:paraId="3EDAF53B">
            <w:pPr>
              <w:rPr>
                <w:rFonts w:hint="eastAsia" w:ascii="宋体" w:hAnsi="宋体" w:eastAsia="宋体" w:cs="宋体"/>
                <w:b w:val="0"/>
                <w:bCs/>
                <w:color w:val="auto"/>
                <w:sz w:val="21"/>
                <w:szCs w:val="21"/>
                <w:highlight w:val="none"/>
              </w:rPr>
            </w:pPr>
          </w:p>
        </w:tc>
        <w:tc>
          <w:tcPr>
            <w:tcW w:w="1365" w:type="dxa"/>
            <w:tcBorders>
              <w:tl2br w:val="nil"/>
              <w:tr2bl w:val="nil"/>
            </w:tcBorders>
            <w:noWrap w:val="0"/>
            <w:vAlign w:val="center"/>
          </w:tcPr>
          <w:p w14:paraId="29D28B35">
            <w:pPr>
              <w:rPr>
                <w:rFonts w:hint="eastAsia" w:ascii="宋体" w:hAnsi="宋体" w:eastAsia="宋体" w:cs="宋体"/>
                <w:b w:val="0"/>
                <w:bCs/>
                <w:color w:val="auto"/>
                <w:sz w:val="21"/>
                <w:szCs w:val="21"/>
                <w:highlight w:val="none"/>
              </w:rPr>
            </w:pPr>
          </w:p>
        </w:tc>
        <w:tc>
          <w:tcPr>
            <w:tcW w:w="1815" w:type="dxa"/>
            <w:tcBorders>
              <w:tl2br w:val="nil"/>
              <w:tr2bl w:val="nil"/>
            </w:tcBorders>
            <w:noWrap w:val="0"/>
            <w:vAlign w:val="center"/>
          </w:tcPr>
          <w:p w14:paraId="314C7067">
            <w:pPr>
              <w:rPr>
                <w:rFonts w:hint="eastAsia" w:ascii="宋体" w:hAnsi="宋体" w:eastAsia="宋体" w:cs="宋体"/>
                <w:b w:val="0"/>
                <w:bCs/>
                <w:color w:val="auto"/>
                <w:sz w:val="21"/>
                <w:szCs w:val="21"/>
                <w:highlight w:val="none"/>
              </w:rPr>
            </w:pPr>
          </w:p>
        </w:tc>
        <w:tc>
          <w:tcPr>
            <w:tcW w:w="1207" w:type="dxa"/>
            <w:tcBorders>
              <w:tl2br w:val="nil"/>
              <w:tr2bl w:val="nil"/>
            </w:tcBorders>
            <w:noWrap w:val="0"/>
            <w:vAlign w:val="center"/>
          </w:tcPr>
          <w:p w14:paraId="63D43BCE">
            <w:pPr>
              <w:rPr>
                <w:rFonts w:hint="eastAsia" w:ascii="宋体" w:hAnsi="宋体" w:eastAsia="宋体" w:cs="宋体"/>
                <w:b w:val="0"/>
                <w:bCs/>
                <w:color w:val="auto"/>
                <w:sz w:val="21"/>
                <w:szCs w:val="21"/>
                <w:highlight w:val="none"/>
              </w:rPr>
            </w:pPr>
          </w:p>
        </w:tc>
        <w:tc>
          <w:tcPr>
            <w:tcW w:w="765" w:type="dxa"/>
            <w:tcBorders>
              <w:tl2br w:val="nil"/>
              <w:tr2bl w:val="nil"/>
            </w:tcBorders>
            <w:noWrap w:val="0"/>
            <w:vAlign w:val="center"/>
          </w:tcPr>
          <w:p w14:paraId="7F4AA2B0">
            <w:pPr>
              <w:rPr>
                <w:rFonts w:hint="eastAsia" w:ascii="宋体" w:hAnsi="宋体" w:eastAsia="宋体" w:cs="宋体"/>
                <w:b w:val="0"/>
                <w:bCs/>
                <w:color w:val="auto"/>
                <w:sz w:val="21"/>
                <w:szCs w:val="21"/>
                <w:highlight w:val="none"/>
              </w:rPr>
            </w:pPr>
          </w:p>
        </w:tc>
      </w:tr>
      <w:tr w14:paraId="4F0838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noWrap w:val="0"/>
            <w:vAlign w:val="center"/>
          </w:tcPr>
          <w:p w14:paraId="30FCBBF7">
            <w:pPr>
              <w:jc w:val="center"/>
              <w:rPr>
                <w:rFonts w:hint="eastAsia" w:ascii="宋体" w:hAnsi="宋体" w:eastAsia="宋体" w:cs="宋体"/>
                <w:b w:val="0"/>
                <w:bCs/>
                <w:color w:val="auto"/>
                <w:sz w:val="21"/>
                <w:szCs w:val="21"/>
                <w:highlight w:val="none"/>
              </w:rPr>
            </w:pPr>
          </w:p>
        </w:tc>
        <w:tc>
          <w:tcPr>
            <w:tcW w:w="1140" w:type="dxa"/>
            <w:tcBorders>
              <w:tl2br w:val="nil"/>
              <w:tr2bl w:val="nil"/>
            </w:tcBorders>
            <w:noWrap w:val="0"/>
            <w:vAlign w:val="center"/>
          </w:tcPr>
          <w:p w14:paraId="7D1B3A21">
            <w:pPr>
              <w:rPr>
                <w:rFonts w:hint="eastAsia" w:ascii="宋体" w:hAnsi="宋体" w:eastAsia="宋体" w:cs="宋体"/>
                <w:b w:val="0"/>
                <w:bCs/>
                <w:color w:val="auto"/>
                <w:sz w:val="21"/>
                <w:szCs w:val="21"/>
                <w:highlight w:val="none"/>
              </w:rPr>
            </w:pPr>
          </w:p>
        </w:tc>
        <w:tc>
          <w:tcPr>
            <w:tcW w:w="1178" w:type="dxa"/>
            <w:tcBorders>
              <w:tl2br w:val="nil"/>
              <w:tr2bl w:val="nil"/>
            </w:tcBorders>
            <w:noWrap w:val="0"/>
            <w:vAlign w:val="center"/>
          </w:tcPr>
          <w:p w14:paraId="08594830">
            <w:pPr>
              <w:rPr>
                <w:rFonts w:hint="eastAsia" w:ascii="宋体" w:hAnsi="宋体" w:eastAsia="宋体" w:cs="宋体"/>
                <w:b w:val="0"/>
                <w:bCs/>
                <w:color w:val="auto"/>
                <w:sz w:val="21"/>
                <w:szCs w:val="21"/>
                <w:highlight w:val="none"/>
              </w:rPr>
            </w:pPr>
          </w:p>
        </w:tc>
        <w:tc>
          <w:tcPr>
            <w:tcW w:w="1365" w:type="dxa"/>
            <w:tcBorders>
              <w:tl2br w:val="nil"/>
              <w:tr2bl w:val="nil"/>
            </w:tcBorders>
            <w:noWrap w:val="0"/>
            <w:vAlign w:val="center"/>
          </w:tcPr>
          <w:p w14:paraId="33485DD4">
            <w:pPr>
              <w:rPr>
                <w:rFonts w:hint="eastAsia" w:ascii="宋体" w:hAnsi="宋体" w:eastAsia="宋体" w:cs="宋体"/>
                <w:b w:val="0"/>
                <w:bCs/>
                <w:color w:val="auto"/>
                <w:sz w:val="21"/>
                <w:szCs w:val="21"/>
                <w:highlight w:val="none"/>
              </w:rPr>
            </w:pPr>
          </w:p>
        </w:tc>
        <w:tc>
          <w:tcPr>
            <w:tcW w:w="1815" w:type="dxa"/>
            <w:tcBorders>
              <w:tl2br w:val="nil"/>
              <w:tr2bl w:val="nil"/>
            </w:tcBorders>
            <w:noWrap w:val="0"/>
            <w:vAlign w:val="center"/>
          </w:tcPr>
          <w:p w14:paraId="276D35AB">
            <w:pPr>
              <w:rPr>
                <w:rFonts w:hint="eastAsia" w:ascii="宋体" w:hAnsi="宋体" w:eastAsia="宋体" w:cs="宋体"/>
                <w:b w:val="0"/>
                <w:bCs/>
                <w:color w:val="auto"/>
                <w:sz w:val="21"/>
                <w:szCs w:val="21"/>
                <w:highlight w:val="none"/>
              </w:rPr>
            </w:pPr>
          </w:p>
        </w:tc>
        <w:tc>
          <w:tcPr>
            <w:tcW w:w="1207" w:type="dxa"/>
            <w:tcBorders>
              <w:tl2br w:val="nil"/>
              <w:tr2bl w:val="nil"/>
            </w:tcBorders>
            <w:noWrap w:val="0"/>
            <w:vAlign w:val="center"/>
          </w:tcPr>
          <w:p w14:paraId="1E3D4115">
            <w:pPr>
              <w:rPr>
                <w:rFonts w:hint="eastAsia" w:ascii="宋体" w:hAnsi="宋体" w:eastAsia="宋体" w:cs="宋体"/>
                <w:b w:val="0"/>
                <w:bCs/>
                <w:color w:val="auto"/>
                <w:sz w:val="21"/>
                <w:szCs w:val="21"/>
                <w:highlight w:val="none"/>
              </w:rPr>
            </w:pPr>
          </w:p>
        </w:tc>
        <w:tc>
          <w:tcPr>
            <w:tcW w:w="765" w:type="dxa"/>
            <w:tcBorders>
              <w:tl2br w:val="nil"/>
              <w:tr2bl w:val="nil"/>
            </w:tcBorders>
            <w:noWrap w:val="0"/>
            <w:vAlign w:val="center"/>
          </w:tcPr>
          <w:p w14:paraId="7D87A882">
            <w:pPr>
              <w:rPr>
                <w:rFonts w:hint="eastAsia" w:ascii="宋体" w:hAnsi="宋体" w:eastAsia="宋体" w:cs="宋体"/>
                <w:b w:val="0"/>
                <w:bCs/>
                <w:color w:val="auto"/>
                <w:sz w:val="21"/>
                <w:szCs w:val="21"/>
                <w:highlight w:val="none"/>
              </w:rPr>
            </w:pPr>
          </w:p>
        </w:tc>
      </w:tr>
      <w:tr w14:paraId="314205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noWrap w:val="0"/>
            <w:vAlign w:val="center"/>
          </w:tcPr>
          <w:p w14:paraId="416CEEFB">
            <w:pPr>
              <w:jc w:val="center"/>
              <w:rPr>
                <w:rFonts w:hint="eastAsia" w:ascii="宋体" w:hAnsi="宋体" w:eastAsia="宋体" w:cs="宋体"/>
                <w:b w:val="0"/>
                <w:bCs/>
                <w:color w:val="auto"/>
                <w:sz w:val="21"/>
                <w:szCs w:val="21"/>
                <w:highlight w:val="none"/>
              </w:rPr>
            </w:pPr>
          </w:p>
        </w:tc>
        <w:tc>
          <w:tcPr>
            <w:tcW w:w="1140" w:type="dxa"/>
            <w:tcBorders>
              <w:tl2br w:val="nil"/>
              <w:tr2bl w:val="nil"/>
            </w:tcBorders>
            <w:noWrap w:val="0"/>
            <w:vAlign w:val="center"/>
          </w:tcPr>
          <w:p w14:paraId="44592FAE">
            <w:pPr>
              <w:rPr>
                <w:rFonts w:hint="eastAsia" w:ascii="宋体" w:hAnsi="宋体" w:eastAsia="宋体" w:cs="宋体"/>
                <w:b w:val="0"/>
                <w:bCs/>
                <w:color w:val="auto"/>
                <w:sz w:val="21"/>
                <w:szCs w:val="21"/>
                <w:highlight w:val="none"/>
              </w:rPr>
            </w:pPr>
          </w:p>
        </w:tc>
        <w:tc>
          <w:tcPr>
            <w:tcW w:w="1178" w:type="dxa"/>
            <w:tcBorders>
              <w:tl2br w:val="nil"/>
              <w:tr2bl w:val="nil"/>
            </w:tcBorders>
            <w:noWrap w:val="0"/>
            <w:vAlign w:val="center"/>
          </w:tcPr>
          <w:p w14:paraId="5C97DCAF">
            <w:pPr>
              <w:rPr>
                <w:rFonts w:hint="eastAsia" w:ascii="宋体" w:hAnsi="宋体" w:eastAsia="宋体" w:cs="宋体"/>
                <w:b w:val="0"/>
                <w:bCs/>
                <w:color w:val="auto"/>
                <w:sz w:val="21"/>
                <w:szCs w:val="21"/>
                <w:highlight w:val="none"/>
              </w:rPr>
            </w:pPr>
          </w:p>
        </w:tc>
        <w:tc>
          <w:tcPr>
            <w:tcW w:w="1365" w:type="dxa"/>
            <w:tcBorders>
              <w:tl2br w:val="nil"/>
              <w:tr2bl w:val="nil"/>
            </w:tcBorders>
            <w:noWrap w:val="0"/>
            <w:vAlign w:val="center"/>
          </w:tcPr>
          <w:p w14:paraId="56DE3650">
            <w:pPr>
              <w:rPr>
                <w:rFonts w:hint="eastAsia" w:ascii="宋体" w:hAnsi="宋体" w:eastAsia="宋体" w:cs="宋体"/>
                <w:b w:val="0"/>
                <w:bCs/>
                <w:color w:val="auto"/>
                <w:sz w:val="21"/>
                <w:szCs w:val="21"/>
                <w:highlight w:val="none"/>
              </w:rPr>
            </w:pPr>
          </w:p>
        </w:tc>
        <w:tc>
          <w:tcPr>
            <w:tcW w:w="1815" w:type="dxa"/>
            <w:tcBorders>
              <w:tl2br w:val="nil"/>
              <w:tr2bl w:val="nil"/>
            </w:tcBorders>
            <w:noWrap w:val="0"/>
            <w:vAlign w:val="center"/>
          </w:tcPr>
          <w:p w14:paraId="7B2ABFAC">
            <w:pPr>
              <w:rPr>
                <w:rFonts w:hint="eastAsia" w:ascii="宋体" w:hAnsi="宋体" w:eastAsia="宋体" w:cs="宋体"/>
                <w:b w:val="0"/>
                <w:bCs/>
                <w:color w:val="auto"/>
                <w:sz w:val="21"/>
                <w:szCs w:val="21"/>
                <w:highlight w:val="none"/>
              </w:rPr>
            </w:pPr>
          </w:p>
        </w:tc>
        <w:tc>
          <w:tcPr>
            <w:tcW w:w="1207" w:type="dxa"/>
            <w:tcBorders>
              <w:tl2br w:val="nil"/>
              <w:tr2bl w:val="nil"/>
            </w:tcBorders>
            <w:noWrap w:val="0"/>
            <w:vAlign w:val="center"/>
          </w:tcPr>
          <w:p w14:paraId="3F741A2C">
            <w:pPr>
              <w:rPr>
                <w:rFonts w:hint="eastAsia" w:ascii="宋体" w:hAnsi="宋体" w:eastAsia="宋体" w:cs="宋体"/>
                <w:b w:val="0"/>
                <w:bCs/>
                <w:color w:val="auto"/>
                <w:sz w:val="21"/>
                <w:szCs w:val="21"/>
                <w:highlight w:val="none"/>
              </w:rPr>
            </w:pPr>
          </w:p>
        </w:tc>
        <w:tc>
          <w:tcPr>
            <w:tcW w:w="765" w:type="dxa"/>
            <w:tcBorders>
              <w:tl2br w:val="nil"/>
              <w:tr2bl w:val="nil"/>
            </w:tcBorders>
            <w:noWrap w:val="0"/>
            <w:vAlign w:val="center"/>
          </w:tcPr>
          <w:p w14:paraId="62D81711">
            <w:pPr>
              <w:rPr>
                <w:rFonts w:hint="eastAsia" w:ascii="宋体" w:hAnsi="宋体" w:eastAsia="宋体" w:cs="宋体"/>
                <w:b w:val="0"/>
                <w:bCs/>
                <w:color w:val="auto"/>
                <w:sz w:val="21"/>
                <w:szCs w:val="21"/>
                <w:highlight w:val="none"/>
              </w:rPr>
            </w:pPr>
          </w:p>
        </w:tc>
      </w:tr>
      <w:tr w14:paraId="434F5F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noWrap w:val="0"/>
            <w:vAlign w:val="center"/>
          </w:tcPr>
          <w:p w14:paraId="044E45E9">
            <w:pPr>
              <w:jc w:val="center"/>
              <w:rPr>
                <w:rFonts w:hint="eastAsia" w:ascii="宋体" w:hAnsi="宋体" w:eastAsia="宋体" w:cs="宋体"/>
                <w:b w:val="0"/>
                <w:bCs/>
                <w:color w:val="auto"/>
                <w:sz w:val="21"/>
                <w:szCs w:val="21"/>
                <w:highlight w:val="none"/>
              </w:rPr>
            </w:pPr>
          </w:p>
        </w:tc>
        <w:tc>
          <w:tcPr>
            <w:tcW w:w="1140" w:type="dxa"/>
            <w:tcBorders>
              <w:tl2br w:val="nil"/>
              <w:tr2bl w:val="nil"/>
            </w:tcBorders>
            <w:noWrap w:val="0"/>
            <w:vAlign w:val="center"/>
          </w:tcPr>
          <w:p w14:paraId="0BD65344">
            <w:pPr>
              <w:rPr>
                <w:rFonts w:hint="eastAsia" w:ascii="宋体" w:hAnsi="宋体" w:eastAsia="宋体" w:cs="宋体"/>
                <w:b w:val="0"/>
                <w:bCs/>
                <w:color w:val="auto"/>
                <w:sz w:val="21"/>
                <w:szCs w:val="21"/>
                <w:highlight w:val="none"/>
              </w:rPr>
            </w:pPr>
          </w:p>
        </w:tc>
        <w:tc>
          <w:tcPr>
            <w:tcW w:w="1178" w:type="dxa"/>
            <w:tcBorders>
              <w:tl2br w:val="nil"/>
              <w:tr2bl w:val="nil"/>
            </w:tcBorders>
            <w:noWrap w:val="0"/>
            <w:vAlign w:val="center"/>
          </w:tcPr>
          <w:p w14:paraId="04EBBDBE">
            <w:pPr>
              <w:rPr>
                <w:rFonts w:hint="eastAsia" w:ascii="宋体" w:hAnsi="宋体" w:eastAsia="宋体" w:cs="宋体"/>
                <w:b w:val="0"/>
                <w:bCs/>
                <w:color w:val="auto"/>
                <w:sz w:val="21"/>
                <w:szCs w:val="21"/>
                <w:highlight w:val="none"/>
              </w:rPr>
            </w:pPr>
          </w:p>
        </w:tc>
        <w:tc>
          <w:tcPr>
            <w:tcW w:w="1365" w:type="dxa"/>
            <w:tcBorders>
              <w:tl2br w:val="nil"/>
              <w:tr2bl w:val="nil"/>
            </w:tcBorders>
            <w:noWrap w:val="0"/>
            <w:vAlign w:val="center"/>
          </w:tcPr>
          <w:p w14:paraId="531B3FA6">
            <w:pPr>
              <w:rPr>
                <w:rFonts w:hint="eastAsia" w:ascii="宋体" w:hAnsi="宋体" w:eastAsia="宋体" w:cs="宋体"/>
                <w:b w:val="0"/>
                <w:bCs/>
                <w:color w:val="auto"/>
                <w:sz w:val="21"/>
                <w:szCs w:val="21"/>
                <w:highlight w:val="none"/>
              </w:rPr>
            </w:pPr>
          </w:p>
        </w:tc>
        <w:tc>
          <w:tcPr>
            <w:tcW w:w="1815" w:type="dxa"/>
            <w:tcBorders>
              <w:tl2br w:val="nil"/>
              <w:tr2bl w:val="nil"/>
            </w:tcBorders>
            <w:noWrap w:val="0"/>
            <w:vAlign w:val="center"/>
          </w:tcPr>
          <w:p w14:paraId="4F0582C2">
            <w:pPr>
              <w:rPr>
                <w:rFonts w:hint="eastAsia" w:ascii="宋体" w:hAnsi="宋体" w:eastAsia="宋体" w:cs="宋体"/>
                <w:b w:val="0"/>
                <w:bCs/>
                <w:color w:val="auto"/>
                <w:sz w:val="21"/>
                <w:szCs w:val="21"/>
                <w:highlight w:val="none"/>
              </w:rPr>
            </w:pPr>
          </w:p>
        </w:tc>
        <w:tc>
          <w:tcPr>
            <w:tcW w:w="1207" w:type="dxa"/>
            <w:tcBorders>
              <w:tl2br w:val="nil"/>
              <w:tr2bl w:val="nil"/>
            </w:tcBorders>
            <w:noWrap w:val="0"/>
            <w:vAlign w:val="center"/>
          </w:tcPr>
          <w:p w14:paraId="732AF0C2">
            <w:pPr>
              <w:rPr>
                <w:rFonts w:hint="eastAsia" w:ascii="宋体" w:hAnsi="宋体" w:eastAsia="宋体" w:cs="宋体"/>
                <w:b w:val="0"/>
                <w:bCs/>
                <w:color w:val="auto"/>
                <w:sz w:val="21"/>
                <w:szCs w:val="21"/>
                <w:highlight w:val="none"/>
              </w:rPr>
            </w:pPr>
          </w:p>
        </w:tc>
        <w:tc>
          <w:tcPr>
            <w:tcW w:w="765" w:type="dxa"/>
            <w:tcBorders>
              <w:tl2br w:val="nil"/>
              <w:tr2bl w:val="nil"/>
            </w:tcBorders>
            <w:noWrap w:val="0"/>
            <w:vAlign w:val="center"/>
          </w:tcPr>
          <w:p w14:paraId="71D3F27F">
            <w:pPr>
              <w:rPr>
                <w:rFonts w:hint="eastAsia" w:ascii="宋体" w:hAnsi="宋体" w:eastAsia="宋体" w:cs="宋体"/>
                <w:b w:val="0"/>
                <w:bCs/>
                <w:color w:val="auto"/>
                <w:sz w:val="21"/>
                <w:szCs w:val="21"/>
                <w:highlight w:val="none"/>
              </w:rPr>
            </w:pPr>
          </w:p>
        </w:tc>
      </w:tr>
      <w:tr w14:paraId="249070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noWrap w:val="0"/>
            <w:vAlign w:val="center"/>
          </w:tcPr>
          <w:p w14:paraId="2BA39812">
            <w:pPr>
              <w:jc w:val="center"/>
              <w:rPr>
                <w:rFonts w:hint="eastAsia" w:ascii="宋体" w:hAnsi="宋体" w:eastAsia="宋体" w:cs="宋体"/>
                <w:b w:val="0"/>
                <w:bCs/>
                <w:color w:val="auto"/>
                <w:sz w:val="21"/>
                <w:szCs w:val="21"/>
                <w:highlight w:val="none"/>
              </w:rPr>
            </w:pPr>
          </w:p>
        </w:tc>
        <w:tc>
          <w:tcPr>
            <w:tcW w:w="1140" w:type="dxa"/>
            <w:tcBorders>
              <w:tl2br w:val="nil"/>
              <w:tr2bl w:val="nil"/>
            </w:tcBorders>
            <w:noWrap w:val="0"/>
            <w:vAlign w:val="center"/>
          </w:tcPr>
          <w:p w14:paraId="12429131">
            <w:pPr>
              <w:rPr>
                <w:rFonts w:hint="eastAsia" w:ascii="宋体" w:hAnsi="宋体" w:eastAsia="宋体" w:cs="宋体"/>
                <w:b w:val="0"/>
                <w:bCs/>
                <w:color w:val="auto"/>
                <w:sz w:val="21"/>
                <w:szCs w:val="21"/>
                <w:highlight w:val="none"/>
              </w:rPr>
            </w:pPr>
          </w:p>
        </w:tc>
        <w:tc>
          <w:tcPr>
            <w:tcW w:w="1178" w:type="dxa"/>
            <w:tcBorders>
              <w:tl2br w:val="nil"/>
              <w:tr2bl w:val="nil"/>
            </w:tcBorders>
            <w:noWrap w:val="0"/>
            <w:vAlign w:val="center"/>
          </w:tcPr>
          <w:p w14:paraId="0E9D8266">
            <w:pPr>
              <w:rPr>
                <w:rFonts w:hint="eastAsia" w:ascii="宋体" w:hAnsi="宋体" w:eastAsia="宋体" w:cs="宋体"/>
                <w:b w:val="0"/>
                <w:bCs/>
                <w:color w:val="auto"/>
                <w:sz w:val="21"/>
                <w:szCs w:val="21"/>
                <w:highlight w:val="none"/>
              </w:rPr>
            </w:pPr>
          </w:p>
        </w:tc>
        <w:tc>
          <w:tcPr>
            <w:tcW w:w="1365" w:type="dxa"/>
            <w:tcBorders>
              <w:tl2br w:val="nil"/>
              <w:tr2bl w:val="nil"/>
            </w:tcBorders>
            <w:noWrap w:val="0"/>
            <w:vAlign w:val="center"/>
          </w:tcPr>
          <w:p w14:paraId="0DFE2F8D">
            <w:pPr>
              <w:rPr>
                <w:rFonts w:hint="eastAsia" w:ascii="宋体" w:hAnsi="宋体" w:eastAsia="宋体" w:cs="宋体"/>
                <w:b w:val="0"/>
                <w:bCs/>
                <w:color w:val="auto"/>
                <w:sz w:val="21"/>
                <w:szCs w:val="21"/>
                <w:highlight w:val="none"/>
              </w:rPr>
            </w:pPr>
          </w:p>
        </w:tc>
        <w:tc>
          <w:tcPr>
            <w:tcW w:w="1815" w:type="dxa"/>
            <w:tcBorders>
              <w:tl2br w:val="nil"/>
              <w:tr2bl w:val="nil"/>
            </w:tcBorders>
            <w:noWrap w:val="0"/>
            <w:vAlign w:val="center"/>
          </w:tcPr>
          <w:p w14:paraId="6BB4F4C6">
            <w:pPr>
              <w:rPr>
                <w:rFonts w:hint="eastAsia" w:ascii="宋体" w:hAnsi="宋体" w:eastAsia="宋体" w:cs="宋体"/>
                <w:b w:val="0"/>
                <w:bCs/>
                <w:color w:val="auto"/>
                <w:sz w:val="21"/>
                <w:szCs w:val="21"/>
                <w:highlight w:val="none"/>
              </w:rPr>
            </w:pPr>
          </w:p>
        </w:tc>
        <w:tc>
          <w:tcPr>
            <w:tcW w:w="1207" w:type="dxa"/>
            <w:tcBorders>
              <w:tl2br w:val="nil"/>
              <w:tr2bl w:val="nil"/>
            </w:tcBorders>
            <w:noWrap w:val="0"/>
            <w:vAlign w:val="center"/>
          </w:tcPr>
          <w:p w14:paraId="528B8815">
            <w:pPr>
              <w:rPr>
                <w:rFonts w:hint="eastAsia" w:ascii="宋体" w:hAnsi="宋体" w:eastAsia="宋体" w:cs="宋体"/>
                <w:b w:val="0"/>
                <w:bCs/>
                <w:color w:val="auto"/>
                <w:sz w:val="21"/>
                <w:szCs w:val="21"/>
                <w:highlight w:val="none"/>
              </w:rPr>
            </w:pPr>
          </w:p>
        </w:tc>
        <w:tc>
          <w:tcPr>
            <w:tcW w:w="765" w:type="dxa"/>
            <w:tcBorders>
              <w:tl2br w:val="nil"/>
              <w:tr2bl w:val="nil"/>
            </w:tcBorders>
            <w:noWrap w:val="0"/>
            <w:vAlign w:val="center"/>
          </w:tcPr>
          <w:p w14:paraId="40C42DD4">
            <w:pPr>
              <w:rPr>
                <w:rFonts w:hint="eastAsia" w:ascii="宋体" w:hAnsi="宋体" w:eastAsia="宋体" w:cs="宋体"/>
                <w:b w:val="0"/>
                <w:bCs/>
                <w:color w:val="auto"/>
                <w:sz w:val="21"/>
                <w:szCs w:val="21"/>
                <w:highlight w:val="none"/>
              </w:rPr>
            </w:pPr>
          </w:p>
        </w:tc>
      </w:tr>
      <w:tr w14:paraId="3CC849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noWrap w:val="0"/>
            <w:vAlign w:val="center"/>
          </w:tcPr>
          <w:p w14:paraId="54D85494">
            <w:pPr>
              <w:jc w:val="center"/>
              <w:rPr>
                <w:rFonts w:hint="eastAsia" w:ascii="宋体" w:hAnsi="宋体" w:eastAsia="宋体" w:cs="宋体"/>
                <w:b w:val="0"/>
                <w:bCs/>
                <w:color w:val="auto"/>
                <w:sz w:val="21"/>
                <w:szCs w:val="21"/>
                <w:highlight w:val="none"/>
              </w:rPr>
            </w:pPr>
          </w:p>
        </w:tc>
        <w:tc>
          <w:tcPr>
            <w:tcW w:w="1140" w:type="dxa"/>
            <w:tcBorders>
              <w:tl2br w:val="nil"/>
              <w:tr2bl w:val="nil"/>
            </w:tcBorders>
            <w:noWrap w:val="0"/>
            <w:vAlign w:val="center"/>
          </w:tcPr>
          <w:p w14:paraId="4A28542C">
            <w:pPr>
              <w:rPr>
                <w:rFonts w:hint="eastAsia" w:ascii="宋体" w:hAnsi="宋体" w:eastAsia="宋体" w:cs="宋体"/>
                <w:b w:val="0"/>
                <w:bCs/>
                <w:color w:val="auto"/>
                <w:sz w:val="21"/>
                <w:szCs w:val="21"/>
                <w:highlight w:val="none"/>
              </w:rPr>
            </w:pPr>
          </w:p>
        </w:tc>
        <w:tc>
          <w:tcPr>
            <w:tcW w:w="1178" w:type="dxa"/>
            <w:tcBorders>
              <w:tl2br w:val="nil"/>
              <w:tr2bl w:val="nil"/>
            </w:tcBorders>
            <w:noWrap w:val="0"/>
            <w:vAlign w:val="center"/>
          </w:tcPr>
          <w:p w14:paraId="655DB52D">
            <w:pPr>
              <w:rPr>
                <w:rFonts w:hint="eastAsia" w:ascii="宋体" w:hAnsi="宋体" w:eastAsia="宋体" w:cs="宋体"/>
                <w:b w:val="0"/>
                <w:bCs/>
                <w:color w:val="auto"/>
                <w:sz w:val="21"/>
                <w:szCs w:val="21"/>
                <w:highlight w:val="none"/>
              </w:rPr>
            </w:pPr>
          </w:p>
        </w:tc>
        <w:tc>
          <w:tcPr>
            <w:tcW w:w="1365" w:type="dxa"/>
            <w:tcBorders>
              <w:tl2br w:val="nil"/>
              <w:tr2bl w:val="nil"/>
            </w:tcBorders>
            <w:noWrap w:val="0"/>
            <w:vAlign w:val="center"/>
          </w:tcPr>
          <w:p w14:paraId="7605988D">
            <w:pPr>
              <w:rPr>
                <w:rFonts w:hint="eastAsia" w:ascii="宋体" w:hAnsi="宋体" w:eastAsia="宋体" w:cs="宋体"/>
                <w:b w:val="0"/>
                <w:bCs/>
                <w:color w:val="auto"/>
                <w:sz w:val="21"/>
                <w:szCs w:val="21"/>
                <w:highlight w:val="none"/>
              </w:rPr>
            </w:pPr>
          </w:p>
        </w:tc>
        <w:tc>
          <w:tcPr>
            <w:tcW w:w="1815" w:type="dxa"/>
            <w:tcBorders>
              <w:tl2br w:val="nil"/>
              <w:tr2bl w:val="nil"/>
            </w:tcBorders>
            <w:noWrap w:val="0"/>
            <w:vAlign w:val="center"/>
          </w:tcPr>
          <w:p w14:paraId="3492AB77">
            <w:pPr>
              <w:rPr>
                <w:rFonts w:hint="eastAsia" w:ascii="宋体" w:hAnsi="宋体" w:eastAsia="宋体" w:cs="宋体"/>
                <w:b w:val="0"/>
                <w:bCs/>
                <w:color w:val="auto"/>
                <w:sz w:val="21"/>
                <w:szCs w:val="21"/>
                <w:highlight w:val="none"/>
              </w:rPr>
            </w:pPr>
          </w:p>
        </w:tc>
        <w:tc>
          <w:tcPr>
            <w:tcW w:w="1207" w:type="dxa"/>
            <w:tcBorders>
              <w:tl2br w:val="nil"/>
              <w:tr2bl w:val="nil"/>
            </w:tcBorders>
            <w:noWrap w:val="0"/>
            <w:vAlign w:val="center"/>
          </w:tcPr>
          <w:p w14:paraId="4DAA9BCF">
            <w:pPr>
              <w:rPr>
                <w:rFonts w:hint="eastAsia" w:ascii="宋体" w:hAnsi="宋体" w:eastAsia="宋体" w:cs="宋体"/>
                <w:b w:val="0"/>
                <w:bCs/>
                <w:color w:val="auto"/>
                <w:sz w:val="21"/>
                <w:szCs w:val="21"/>
                <w:highlight w:val="none"/>
              </w:rPr>
            </w:pPr>
          </w:p>
        </w:tc>
        <w:tc>
          <w:tcPr>
            <w:tcW w:w="765" w:type="dxa"/>
            <w:tcBorders>
              <w:tl2br w:val="nil"/>
              <w:tr2bl w:val="nil"/>
            </w:tcBorders>
            <w:noWrap w:val="0"/>
            <w:vAlign w:val="center"/>
          </w:tcPr>
          <w:p w14:paraId="05523986">
            <w:pPr>
              <w:rPr>
                <w:rFonts w:hint="eastAsia" w:ascii="宋体" w:hAnsi="宋体" w:eastAsia="宋体" w:cs="宋体"/>
                <w:b w:val="0"/>
                <w:bCs/>
                <w:color w:val="auto"/>
                <w:sz w:val="21"/>
                <w:szCs w:val="21"/>
                <w:highlight w:val="none"/>
              </w:rPr>
            </w:pPr>
          </w:p>
        </w:tc>
      </w:tr>
    </w:tbl>
    <w:p w14:paraId="7BC92746">
      <w:pPr>
        <w:pStyle w:val="37"/>
        <w:spacing w:after="0"/>
        <w:rPr>
          <w:rFonts w:ascii="宋体" w:hAnsi="宋体" w:eastAsia="宋体"/>
          <w:color w:val="auto"/>
          <w:sz w:val="21"/>
          <w:szCs w:val="21"/>
          <w:highlight w:val="none"/>
        </w:rPr>
      </w:pPr>
    </w:p>
    <w:p w14:paraId="2E934104">
      <w:pPr>
        <w:pStyle w:val="37"/>
        <w:spacing w:after="0"/>
        <w:rPr>
          <w:rFonts w:ascii="宋体" w:hAnsi="宋体" w:eastAsia="宋体"/>
          <w:color w:val="auto"/>
          <w:sz w:val="21"/>
          <w:szCs w:val="21"/>
          <w:highlight w:val="none"/>
        </w:rPr>
      </w:pPr>
      <w:r>
        <w:rPr>
          <w:rFonts w:hint="eastAsia" w:ascii="宋体" w:hAnsi="宋体" w:eastAsia="宋体"/>
          <w:color w:val="auto"/>
          <w:sz w:val="21"/>
          <w:szCs w:val="21"/>
          <w:highlight w:val="none"/>
        </w:rPr>
        <w:t>注：</w:t>
      </w:r>
      <w:r>
        <w:rPr>
          <w:rFonts w:hint="eastAsia" w:ascii="宋体" w:hAnsi="宋体" w:eastAsia="宋体"/>
          <w:color w:val="auto"/>
          <w:sz w:val="21"/>
          <w:szCs w:val="21"/>
          <w:highlight w:val="none"/>
          <w:lang w:val="en-US" w:eastAsia="zh-CN"/>
        </w:rPr>
        <w:t>须提供须提供证明资料，</w:t>
      </w:r>
      <w:r>
        <w:rPr>
          <w:rFonts w:hint="eastAsia" w:ascii="宋体" w:hAnsi="宋体" w:eastAsia="宋体"/>
          <w:color w:val="auto"/>
          <w:sz w:val="21"/>
          <w:szCs w:val="21"/>
          <w:highlight w:val="none"/>
        </w:rPr>
        <w:t>业绩表所列出的材料应为真实准确的，并应提供相关证明材料复印件加盖公章。</w:t>
      </w:r>
    </w:p>
    <w:p w14:paraId="65ECD87A">
      <w:pPr>
        <w:bidi w:val="0"/>
        <w:rPr>
          <w:rFonts w:hint="eastAsia"/>
          <w:color w:val="auto"/>
          <w:highlight w:val="none"/>
        </w:rPr>
      </w:pPr>
    </w:p>
    <w:p w14:paraId="519FBD6C">
      <w:pPr>
        <w:bidi w:val="0"/>
        <w:rPr>
          <w:rFonts w:hint="eastAsia"/>
          <w:color w:val="auto"/>
          <w:highlight w:val="none"/>
        </w:rPr>
      </w:pPr>
    </w:p>
    <w:p w14:paraId="60DBE00B">
      <w:pPr>
        <w:bidi w:val="0"/>
        <w:rPr>
          <w:rFonts w:hint="eastAsia"/>
          <w:color w:val="auto"/>
          <w:highlight w:val="none"/>
        </w:rPr>
      </w:pPr>
    </w:p>
    <w:p w14:paraId="272008F2">
      <w:pPr>
        <w:bidi w:val="0"/>
        <w:rPr>
          <w:rFonts w:hint="eastAsia"/>
          <w:color w:val="auto"/>
          <w:highlight w:val="none"/>
        </w:rPr>
      </w:pPr>
    </w:p>
    <w:p w14:paraId="2EF88310">
      <w:pPr>
        <w:bidi w:val="0"/>
        <w:rPr>
          <w:rFonts w:hint="eastAsia"/>
          <w:color w:val="auto"/>
          <w:highlight w:val="none"/>
        </w:rPr>
      </w:pPr>
    </w:p>
    <w:p w14:paraId="50DA2759">
      <w:pPr>
        <w:bidi w:val="0"/>
        <w:rPr>
          <w:rFonts w:hint="eastAsia"/>
          <w:color w:val="auto"/>
          <w:highlight w:val="none"/>
        </w:rPr>
      </w:pPr>
    </w:p>
    <w:p w14:paraId="2CBA122B">
      <w:pPr>
        <w:bidi w:val="0"/>
        <w:rPr>
          <w:rFonts w:hint="eastAsia"/>
          <w:color w:val="auto"/>
          <w:highlight w:val="none"/>
        </w:rPr>
      </w:pPr>
    </w:p>
    <w:p w14:paraId="0023AC0B">
      <w:pPr>
        <w:bidi w:val="0"/>
        <w:rPr>
          <w:rFonts w:hint="eastAsia"/>
          <w:color w:val="auto"/>
          <w:highlight w:val="none"/>
        </w:rPr>
      </w:pPr>
    </w:p>
    <w:p w14:paraId="3EA5370F">
      <w:pPr>
        <w:bidi w:val="0"/>
        <w:rPr>
          <w:rFonts w:hint="eastAsia"/>
          <w:color w:val="auto"/>
          <w:highlight w:val="none"/>
        </w:rPr>
      </w:pPr>
    </w:p>
    <w:p w14:paraId="7FDC2D68">
      <w:pPr>
        <w:bidi w:val="0"/>
        <w:rPr>
          <w:rFonts w:hint="eastAsia"/>
          <w:color w:val="auto"/>
          <w:highlight w:val="none"/>
        </w:rPr>
      </w:pPr>
    </w:p>
    <w:p w14:paraId="137E0F02">
      <w:pPr>
        <w:bidi w:val="0"/>
        <w:rPr>
          <w:rFonts w:hint="eastAsia"/>
          <w:color w:val="auto"/>
          <w:highlight w:val="none"/>
        </w:rPr>
      </w:pPr>
    </w:p>
    <w:p w14:paraId="41892D82">
      <w:pPr>
        <w:bidi w:val="0"/>
        <w:rPr>
          <w:rFonts w:hint="eastAsia"/>
          <w:color w:val="auto"/>
          <w:highlight w:val="none"/>
        </w:rPr>
      </w:pPr>
    </w:p>
    <w:p w14:paraId="071A6293">
      <w:pPr>
        <w:bidi w:val="0"/>
        <w:rPr>
          <w:rFonts w:hint="eastAsia"/>
          <w:color w:val="auto"/>
          <w:highlight w:val="none"/>
        </w:rPr>
      </w:pPr>
    </w:p>
    <w:p w14:paraId="54B45222">
      <w:pPr>
        <w:bidi w:val="0"/>
        <w:rPr>
          <w:rFonts w:hint="eastAsia"/>
          <w:color w:val="auto"/>
          <w:highlight w:val="none"/>
        </w:rPr>
      </w:pPr>
    </w:p>
    <w:p w14:paraId="69A6862D">
      <w:pPr>
        <w:pStyle w:val="2"/>
        <w:rPr>
          <w:rFonts w:hint="eastAsia"/>
          <w:color w:val="auto"/>
          <w:highlight w:val="none"/>
        </w:rPr>
      </w:pPr>
    </w:p>
    <w:p w14:paraId="49664322">
      <w:pPr>
        <w:pStyle w:val="2"/>
        <w:ind w:left="0" w:leftChars="0" w:firstLine="0" w:firstLineChars="0"/>
        <w:rPr>
          <w:rFonts w:hint="eastAsia"/>
          <w:color w:val="auto"/>
          <w:highlight w:val="none"/>
        </w:rPr>
      </w:pPr>
    </w:p>
    <w:p w14:paraId="19868002">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ascii="黑体" w:eastAsia="黑体"/>
          <w:color w:val="auto"/>
          <w:sz w:val="28"/>
          <w:szCs w:val="28"/>
          <w:highlight w:val="none"/>
        </w:rPr>
      </w:pPr>
      <w:bookmarkStart w:id="400" w:name="_Toc14688"/>
      <w:bookmarkStart w:id="401" w:name="_Toc22214"/>
      <w:bookmarkStart w:id="402" w:name="_Toc25650"/>
      <w:r>
        <w:rPr>
          <w:rFonts w:hint="eastAsia"/>
          <w:color w:val="auto"/>
          <w:highlight w:val="none"/>
          <w:lang w:val="en-US" w:eastAsia="zh-CN"/>
        </w:rPr>
        <w:t>第三章技术文件</w:t>
      </w:r>
      <w:bookmarkEnd w:id="396"/>
      <w:bookmarkEnd w:id="400"/>
      <w:bookmarkEnd w:id="401"/>
      <w:bookmarkEnd w:id="402"/>
    </w:p>
    <w:p w14:paraId="4102C842">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rPr>
      </w:pPr>
      <w:bookmarkStart w:id="403" w:name="_Toc8832"/>
      <w:bookmarkStart w:id="404" w:name="_Toc13588"/>
      <w:bookmarkStart w:id="405" w:name="_Toc7092"/>
      <w:r>
        <w:rPr>
          <w:rFonts w:hint="eastAsia"/>
          <w:color w:val="auto"/>
          <w:highlight w:val="none"/>
          <w:lang w:val="en-US" w:eastAsia="zh-CN"/>
        </w:rPr>
        <w:t>一、</w:t>
      </w:r>
      <w:r>
        <w:rPr>
          <w:rFonts w:hint="eastAsia"/>
          <w:color w:val="auto"/>
          <w:highlight w:val="none"/>
        </w:rPr>
        <w:t>技术规格偏离表</w:t>
      </w:r>
      <w:bookmarkEnd w:id="403"/>
      <w:bookmarkEnd w:id="404"/>
      <w:bookmarkEnd w:id="405"/>
    </w:p>
    <w:tbl>
      <w:tblPr>
        <w:tblStyle w:val="26"/>
        <w:tblW w:w="8205" w:type="dxa"/>
        <w:tblInd w:w="12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7"/>
        <w:gridCol w:w="1623"/>
        <w:gridCol w:w="1815"/>
        <w:gridCol w:w="1590"/>
        <w:gridCol w:w="1260"/>
        <w:gridCol w:w="1200"/>
      </w:tblGrid>
      <w:tr w14:paraId="53F90F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717" w:type="dxa"/>
            <w:tcBorders>
              <w:tl2br w:val="nil"/>
              <w:tr2bl w:val="nil"/>
            </w:tcBorders>
            <w:vAlign w:val="center"/>
          </w:tcPr>
          <w:p w14:paraId="67AA6359">
            <w:pP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623" w:type="dxa"/>
            <w:tcBorders>
              <w:tl2br w:val="nil"/>
              <w:tr2bl w:val="nil"/>
            </w:tcBorders>
            <w:vAlign w:val="center"/>
          </w:tcPr>
          <w:p w14:paraId="0FF5FB83">
            <w:pP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技术规格</w:t>
            </w:r>
          </w:p>
        </w:tc>
        <w:tc>
          <w:tcPr>
            <w:tcW w:w="1815" w:type="dxa"/>
            <w:tcBorders>
              <w:tl2br w:val="nil"/>
              <w:tr2bl w:val="nil"/>
            </w:tcBorders>
            <w:vAlign w:val="center"/>
          </w:tcPr>
          <w:p w14:paraId="349D36C5">
            <w:pPr>
              <w:spacing w:after="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磋商文件</w:t>
            </w:r>
            <w:r>
              <w:rPr>
                <w:rFonts w:hint="eastAsia" w:ascii="宋体" w:hAnsi="宋体" w:eastAsia="宋体" w:cs="宋体"/>
                <w:color w:val="auto"/>
                <w:sz w:val="21"/>
                <w:szCs w:val="21"/>
                <w:highlight w:val="none"/>
              </w:rPr>
              <w:t>要求</w:t>
            </w:r>
          </w:p>
        </w:tc>
        <w:tc>
          <w:tcPr>
            <w:tcW w:w="1590" w:type="dxa"/>
            <w:tcBorders>
              <w:tl2br w:val="nil"/>
              <w:tr2bl w:val="nil"/>
            </w:tcBorders>
            <w:vAlign w:val="center"/>
          </w:tcPr>
          <w:p w14:paraId="03F663BF">
            <w:pP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实际响应</w:t>
            </w:r>
          </w:p>
        </w:tc>
        <w:tc>
          <w:tcPr>
            <w:tcW w:w="1260" w:type="dxa"/>
            <w:tcBorders>
              <w:tl2br w:val="nil"/>
              <w:tr2bl w:val="nil"/>
            </w:tcBorders>
            <w:vAlign w:val="center"/>
          </w:tcPr>
          <w:p w14:paraId="2B6D3D8A">
            <w:pPr>
              <w:spacing w:after="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偏离</w:t>
            </w:r>
            <w:r>
              <w:rPr>
                <w:rFonts w:hint="eastAsia" w:ascii="宋体" w:hAnsi="宋体" w:eastAsia="宋体" w:cs="宋体"/>
                <w:color w:val="auto"/>
                <w:sz w:val="21"/>
                <w:szCs w:val="21"/>
                <w:highlight w:val="none"/>
                <w:lang w:val="en-US" w:eastAsia="zh-CN"/>
              </w:rPr>
              <w:t>情况</w:t>
            </w:r>
          </w:p>
        </w:tc>
        <w:tc>
          <w:tcPr>
            <w:tcW w:w="1200" w:type="dxa"/>
            <w:tcBorders>
              <w:tl2br w:val="nil"/>
              <w:tr2bl w:val="nil"/>
            </w:tcBorders>
            <w:vAlign w:val="center"/>
          </w:tcPr>
          <w:p w14:paraId="7E09A501">
            <w:pPr>
              <w:spacing w:after="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p>
        </w:tc>
      </w:tr>
      <w:tr w14:paraId="2E51B7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4D3010DC">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217F6D32">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24F74B89">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0A191606">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589F95A5">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5CF5A72C">
            <w:pPr>
              <w:jc w:val="center"/>
              <w:rPr>
                <w:rFonts w:hint="eastAsia" w:ascii="宋体" w:hAnsi="宋体" w:eastAsia="宋体" w:cs="宋体"/>
                <w:color w:val="auto"/>
                <w:sz w:val="21"/>
                <w:szCs w:val="21"/>
                <w:highlight w:val="none"/>
              </w:rPr>
            </w:pPr>
          </w:p>
        </w:tc>
      </w:tr>
      <w:tr w14:paraId="086A78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44F48D4C">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2B46BFD9">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2469A76B">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7E814E24">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28DD701F">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77F273A3">
            <w:pPr>
              <w:jc w:val="center"/>
              <w:rPr>
                <w:rFonts w:hint="eastAsia" w:ascii="宋体" w:hAnsi="宋体" w:eastAsia="宋体" w:cs="宋体"/>
                <w:color w:val="auto"/>
                <w:sz w:val="21"/>
                <w:szCs w:val="21"/>
                <w:highlight w:val="none"/>
              </w:rPr>
            </w:pPr>
          </w:p>
        </w:tc>
      </w:tr>
      <w:tr w14:paraId="1C10CC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797B395C">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1019F955">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192AC4B3">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29BD8EAF">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5FF061CF">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0DCAA709">
            <w:pPr>
              <w:jc w:val="center"/>
              <w:rPr>
                <w:rFonts w:hint="eastAsia" w:ascii="宋体" w:hAnsi="宋体" w:eastAsia="宋体" w:cs="宋体"/>
                <w:color w:val="auto"/>
                <w:sz w:val="21"/>
                <w:szCs w:val="21"/>
                <w:highlight w:val="none"/>
              </w:rPr>
            </w:pPr>
          </w:p>
        </w:tc>
      </w:tr>
      <w:tr w14:paraId="509804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143E273C">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3EE0D9E5">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3428D0B1">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06771B36">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5553D4CC">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01963AE8">
            <w:pPr>
              <w:jc w:val="center"/>
              <w:rPr>
                <w:rFonts w:hint="eastAsia" w:ascii="宋体" w:hAnsi="宋体" w:eastAsia="宋体" w:cs="宋体"/>
                <w:color w:val="auto"/>
                <w:sz w:val="21"/>
                <w:szCs w:val="21"/>
                <w:highlight w:val="none"/>
              </w:rPr>
            </w:pPr>
          </w:p>
        </w:tc>
      </w:tr>
      <w:tr w14:paraId="3D0555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74DF6D0A">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2BBCC1DE">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19C5ED6E">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2B0A2D8F">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04658E5F">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4F6697A7">
            <w:pPr>
              <w:jc w:val="center"/>
              <w:rPr>
                <w:rFonts w:hint="eastAsia" w:ascii="宋体" w:hAnsi="宋体" w:eastAsia="宋体" w:cs="宋体"/>
                <w:color w:val="auto"/>
                <w:sz w:val="21"/>
                <w:szCs w:val="21"/>
                <w:highlight w:val="none"/>
              </w:rPr>
            </w:pPr>
          </w:p>
        </w:tc>
      </w:tr>
      <w:tr w14:paraId="17979A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4A2083E2">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13316ECE">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6A0F27DA">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1A467703">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051B13DA">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0EAC11AD">
            <w:pPr>
              <w:jc w:val="center"/>
              <w:rPr>
                <w:rFonts w:hint="eastAsia" w:ascii="宋体" w:hAnsi="宋体" w:eastAsia="宋体" w:cs="宋体"/>
                <w:color w:val="auto"/>
                <w:sz w:val="21"/>
                <w:szCs w:val="21"/>
                <w:highlight w:val="none"/>
              </w:rPr>
            </w:pPr>
          </w:p>
        </w:tc>
      </w:tr>
      <w:tr w14:paraId="3CAF6A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620FEA4A">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46859677">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352E7191">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4B37AA8C">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3F16B211">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2AC0075B">
            <w:pPr>
              <w:jc w:val="center"/>
              <w:rPr>
                <w:rFonts w:hint="eastAsia" w:ascii="宋体" w:hAnsi="宋体" w:eastAsia="宋体" w:cs="宋体"/>
                <w:color w:val="auto"/>
                <w:sz w:val="21"/>
                <w:szCs w:val="21"/>
                <w:highlight w:val="none"/>
              </w:rPr>
            </w:pPr>
          </w:p>
        </w:tc>
      </w:tr>
      <w:tr w14:paraId="57997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1CB01EFB">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4F3828CA">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4DCF007A">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24EF6390">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40CFB234">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66024928">
            <w:pPr>
              <w:jc w:val="center"/>
              <w:rPr>
                <w:rFonts w:hint="eastAsia" w:ascii="宋体" w:hAnsi="宋体" w:eastAsia="宋体" w:cs="宋体"/>
                <w:color w:val="auto"/>
                <w:sz w:val="21"/>
                <w:szCs w:val="21"/>
                <w:highlight w:val="none"/>
              </w:rPr>
            </w:pPr>
          </w:p>
        </w:tc>
      </w:tr>
      <w:tr w14:paraId="5BDD90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6B2D98D0">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21EBC743">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06CB0CB9">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2EC576EC">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7AC569D1">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2897A19C">
            <w:pPr>
              <w:jc w:val="center"/>
              <w:rPr>
                <w:rFonts w:hint="eastAsia" w:ascii="宋体" w:hAnsi="宋体" w:eastAsia="宋体" w:cs="宋体"/>
                <w:color w:val="auto"/>
                <w:sz w:val="21"/>
                <w:szCs w:val="21"/>
                <w:highlight w:val="none"/>
              </w:rPr>
            </w:pPr>
          </w:p>
        </w:tc>
      </w:tr>
      <w:tr w14:paraId="26CDF1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3F666FC5">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4FBAC003">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0A596FD2">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01D0D9C9">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4DE5E406">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33235B15">
            <w:pPr>
              <w:jc w:val="center"/>
              <w:rPr>
                <w:rFonts w:hint="eastAsia" w:ascii="宋体" w:hAnsi="宋体" w:eastAsia="宋体" w:cs="宋体"/>
                <w:color w:val="auto"/>
                <w:sz w:val="21"/>
                <w:szCs w:val="21"/>
                <w:highlight w:val="none"/>
              </w:rPr>
            </w:pPr>
          </w:p>
        </w:tc>
      </w:tr>
      <w:tr w14:paraId="0B4635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4829B8AD">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6E431CC4">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65279034">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51869E88">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45AF844C">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0F0DA260">
            <w:pPr>
              <w:jc w:val="center"/>
              <w:rPr>
                <w:rFonts w:hint="eastAsia" w:ascii="宋体" w:hAnsi="宋体" w:eastAsia="宋体" w:cs="宋体"/>
                <w:color w:val="auto"/>
                <w:sz w:val="21"/>
                <w:szCs w:val="21"/>
                <w:highlight w:val="none"/>
              </w:rPr>
            </w:pPr>
          </w:p>
        </w:tc>
      </w:tr>
      <w:tr w14:paraId="5FD704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78EA1FFF">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7E99635C">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0F0DF819">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346E4037">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32678DB0">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2355D31C">
            <w:pPr>
              <w:jc w:val="center"/>
              <w:rPr>
                <w:rFonts w:hint="eastAsia" w:ascii="宋体" w:hAnsi="宋体" w:eastAsia="宋体" w:cs="宋体"/>
                <w:color w:val="auto"/>
                <w:sz w:val="21"/>
                <w:szCs w:val="21"/>
                <w:highlight w:val="none"/>
              </w:rPr>
            </w:pPr>
          </w:p>
        </w:tc>
      </w:tr>
      <w:tr w14:paraId="1888A6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7D19B184">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644F7080">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55102173">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79F34448">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5CA8E952">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6E2C74E6">
            <w:pPr>
              <w:jc w:val="center"/>
              <w:rPr>
                <w:rFonts w:hint="eastAsia" w:ascii="宋体" w:hAnsi="宋体" w:eastAsia="宋体" w:cs="宋体"/>
                <w:color w:val="auto"/>
                <w:sz w:val="21"/>
                <w:szCs w:val="21"/>
                <w:highlight w:val="none"/>
              </w:rPr>
            </w:pPr>
          </w:p>
        </w:tc>
      </w:tr>
      <w:tr w14:paraId="2FCF54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4988D86C">
            <w:pPr>
              <w:jc w:val="center"/>
              <w:rPr>
                <w:rFonts w:hint="eastAsia" w:ascii="宋体" w:hAnsi="宋体" w:eastAsia="宋体" w:cs="宋体"/>
                <w:color w:val="auto"/>
                <w:sz w:val="21"/>
                <w:szCs w:val="21"/>
                <w:highlight w:val="none"/>
              </w:rPr>
            </w:pPr>
          </w:p>
        </w:tc>
        <w:tc>
          <w:tcPr>
            <w:tcW w:w="1623" w:type="dxa"/>
            <w:tcBorders>
              <w:tl2br w:val="nil"/>
              <w:tr2bl w:val="nil"/>
            </w:tcBorders>
            <w:vAlign w:val="center"/>
          </w:tcPr>
          <w:p w14:paraId="485A4281">
            <w:pPr>
              <w:jc w:val="center"/>
              <w:rPr>
                <w:rFonts w:hint="eastAsia" w:ascii="宋体" w:hAnsi="宋体" w:eastAsia="宋体" w:cs="宋体"/>
                <w:color w:val="auto"/>
                <w:sz w:val="21"/>
                <w:szCs w:val="21"/>
                <w:highlight w:val="none"/>
              </w:rPr>
            </w:pPr>
          </w:p>
        </w:tc>
        <w:tc>
          <w:tcPr>
            <w:tcW w:w="1815" w:type="dxa"/>
            <w:tcBorders>
              <w:tl2br w:val="nil"/>
              <w:tr2bl w:val="nil"/>
            </w:tcBorders>
            <w:vAlign w:val="center"/>
          </w:tcPr>
          <w:p w14:paraId="7605D020">
            <w:pPr>
              <w:jc w:val="center"/>
              <w:rPr>
                <w:rFonts w:hint="eastAsia" w:ascii="宋体" w:hAnsi="宋体" w:eastAsia="宋体" w:cs="宋体"/>
                <w:color w:val="auto"/>
                <w:sz w:val="21"/>
                <w:szCs w:val="21"/>
                <w:highlight w:val="none"/>
              </w:rPr>
            </w:pPr>
          </w:p>
        </w:tc>
        <w:tc>
          <w:tcPr>
            <w:tcW w:w="1590" w:type="dxa"/>
            <w:tcBorders>
              <w:tl2br w:val="nil"/>
              <w:tr2bl w:val="nil"/>
            </w:tcBorders>
            <w:vAlign w:val="center"/>
          </w:tcPr>
          <w:p w14:paraId="3E029396">
            <w:pPr>
              <w:jc w:val="center"/>
              <w:rPr>
                <w:rFonts w:hint="eastAsia" w:ascii="宋体" w:hAnsi="宋体" w:eastAsia="宋体" w:cs="宋体"/>
                <w:color w:val="auto"/>
                <w:sz w:val="21"/>
                <w:szCs w:val="21"/>
                <w:highlight w:val="none"/>
              </w:rPr>
            </w:pPr>
          </w:p>
        </w:tc>
        <w:tc>
          <w:tcPr>
            <w:tcW w:w="1260" w:type="dxa"/>
            <w:tcBorders>
              <w:tl2br w:val="nil"/>
              <w:tr2bl w:val="nil"/>
            </w:tcBorders>
            <w:vAlign w:val="center"/>
          </w:tcPr>
          <w:p w14:paraId="5B16B461">
            <w:pPr>
              <w:jc w:val="center"/>
              <w:rPr>
                <w:rFonts w:hint="eastAsia" w:ascii="宋体" w:hAnsi="宋体" w:eastAsia="宋体" w:cs="宋体"/>
                <w:color w:val="auto"/>
                <w:sz w:val="21"/>
                <w:szCs w:val="21"/>
                <w:highlight w:val="none"/>
              </w:rPr>
            </w:pPr>
          </w:p>
        </w:tc>
        <w:tc>
          <w:tcPr>
            <w:tcW w:w="1200" w:type="dxa"/>
            <w:tcBorders>
              <w:tl2br w:val="nil"/>
              <w:tr2bl w:val="nil"/>
            </w:tcBorders>
            <w:vAlign w:val="center"/>
          </w:tcPr>
          <w:p w14:paraId="60DAC13B">
            <w:pPr>
              <w:jc w:val="center"/>
              <w:rPr>
                <w:rFonts w:hint="eastAsia" w:ascii="宋体" w:hAnsi="宋体" w:eastAsia="宋体" w:cs="宋体"/>
                <w:color w:val="auto"/>
                <w:sz w:val="21"/>
                <w:szCs w:val="21"/>
                <w:highlight w:val="none"/>
              </w:rPr>
            </w:pPr>
          </w:p>
        </w:tc>
      </w:tr>
    </w:tbl>
    <w:p w14:paraId="2D015D68">
      <w:pPr>
        <w:rPr>
          <w:rFonts w:ascii="宋体" w:hAnsi="宋体" w:eastAsia="宋体"/>
          <w:color w:val="auto"/>
          <w:sz w:val="21"/>
          <w:szCs w:val="21"/>
          <w:highlight w:val="none"/>
        </w:rPr>
      </w:pPr>
    </w:p>
    <w:p w14:paraId="5B38C679">
      <w:pPr>
        <w:bidi w:val="0"/>
        <w:rPr>
          <w:color w:val="auto"/>
          <w:highlight w:val="none"/>
        </w:rPr>
      </w:pPr>
    </w:p>
    <w:p w14:paraId="02BAF879">
      <w:pPr>
        <w:keepNext w:val="0"/>
        <w:keepLines w:val="0"/>
        <w:pageBreakBefore w:val="0"/>
        <w:widowControl/>
        <w:kinsoku/>
        <w:wordWrap/>
        <w:overflowPunct/>
        <w:topLinePunct w:val="0"/>
        <w:autoSpaceDE/>
        <w:autoSpaceDN/>
        <w:bidi w:val="0"/>
        <w:adjustRightInd w:val="0"/>
        <w:snapToGrid w:val="0"/>
        <w:spacing w:line="360" w:lineRule="auto"/>
        <w:textAlignment w:val="auto"/>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代表签字：</w:t>
      </w:r>
    </w:p>
    <w:p w14:paraId="1C1FC6E9">
      <w:pPr>
        <w:keepNext w:val="0"/>
        <w:keepLines w:val="0"/>
        <w:pageBreakBefore w:val="0"/>
        <w:widowControl/>
        <w:kinsoku/>
        <w:wordWrap/>
        <w:overflowPunct/>
        <w:topLinePunct w:val="0"/>
        <w:autoSpaceDE/>
        <w:autoSpaceDN/>
        <w:bidi w:val="0"/>
        <w:adjustRightInd w:val="0"/>
        <w:snapToGrid w:val="0"/>
        <w:spacing w:line="360" w:lineRule="auto"/>
        <w:textAlignment w:val="auto"/>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盖章：</w:t>
      </w:r>
    </w:p>
    <w:p w14:paraId="2D1F38FF">
      <w:pPr>
        <w:ind w:firstLine="178" w:firstLineChars="85"/>
        <w:rPr>
          <w:rFonts w:ascii="宋体" w:hAnsi="宋体" w:eastAsia="宋体"/>
          <w:color w:val="auto"/>
          <w:sz w:val="21"/>
          <w:szCs w:val="21"/>
          <w:highlight w:val="none"/>
        </w:rPr>
      </w:pPr>
    </w:p>
    <w:p w14:paraId="63B22E11">
      <w:pPr>
        <w:keepNext w:val="0"/>
        <w:keepLines w:val="0"/>
        <w:pageBreakBefore w:val="0"/>
        <w:widowControl/>
        <w:kinsoku/>
        <w:wordWrap/>
        <w:overflowPunct/>
        <w:topLinePunct w:val="0"/>
        <w:autoSpaceDE/>
        <w:autoSpaceDN/>
        <w:bidi w:val="0"/>
        <w:adjustRightInd w:val="0"/>
        <w:snapToGrid w:val="0"/>
        <w:spacing w:after="0" w:line="360" w:lineRule="auto"/>
        <w:ind w:left="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注：</w:t>
      </w: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应对照</w:t>
      </w:r>
      <w:r>
        <w:rPr>
          <w:rFonts w:hint="eastAsia" w:ascii="宋体" w:hAnsi="宋体"/>
          <w:color w:val="auto"/>
          <w:sz w:val="21"/>
          <w:szCs w:val="21"/>
          <w:highlight w:val="none"/>
          <w:lang w:eastAsia="zh-CN"/>
        </w:rPr>
        <w:t>磋商文件</w:t>
      </w:r>
      <w:r>
        <w:rPr>
          <w:rFonts w:hint="eastAsia" w:ascii="宋体" w:hAnsi="宋体"/>
          <w:color w:val="auto"/>
          <w:sz w:val="21"/>
          <w:szCs w:val="21"/>
          <w:highlight w:val="none"/>
          <w:lang w:val="en-US" w:eastAsia="zh-CN"/>
        </w:rPr>
        <w:t>技术</w:t>
      </w:r>
      <w:r>
        <w:rPr>
          <w:rFonts w:hint="eastAsia" w:ascii="宋体" w:hAnsi="宋体" w:eastAsia="宋体"/>
          <w:color w:val="auto"/>
          <w:sz w:val="21"/>
          <w:szCs w:val="21"/>
          <w:highlight w:val="none"/>
        </w:rPr>
        <w:t>要求，在“偏离</w:t>
      </w:r>
      <w:r>
        <w:rPr>
          <w:rFonts w:hint="eastAsia" w:ascii="宋体" w:hAnsi="宋体" w:eastAsia="宋体"/>
          <w:color w:val="auto"/>
          <w:sz w:val="21"/>
          <w:szCs w:val="21"/>
          <w:highlight w:val="none"/>
          <w:lang w:val="en-US" w:eastAsia="zh-CN"/>
        </w:rPr>
        <w:t>情况</w:t>
      </w:r>
      <w:r>
        <w:rPr>
          <w:rFonts w:hint="eastAsia" w:ascii="宋体" w:hAnsi="宋体" w:eastAsia="宋体"/>
          <w:color w:val="auto"/>
          <w:sz w:val="21"/>
          <w:szCs w:val="21"/>
          <w:highlight w:val="none"/>
        </w:rPr>
        <w:t>”项中填写“无</w:t>
      </w:r>
      <w:r>
        <w:rPr>
          <w:rFonts w:hint="eastAsia" w:ascii="宋体" w:hAnsi="宋体" w:eastAsia="宋体"/>
          <w:color w:val="auto"/>
          <w:sz w:val="21"/>
          <w:szCs w:val="21"/>
          <w:highlight w:val="none"/>
          <w:lang w:val="en-US" w:eastAsia="zh-CN"/>
        </w:rPr>
        <w:t>偏离</w:t>
      </w:r>
      <w:r>
        <w:rPr>
          <w:rFonts w:hint="eastAsia" w:ascii="宋体" w:hAnsi="宋体" w:eastAsia="宋体"/>
          <w:color w:val="auto"/>
          <w:sz w:val="21"/>
          <w:szCs w:val="21"/>
          <w:highlight w:val="none"/>
        </w:rPr>
        <w:t>”、“正</w:t>
      </w:r>
      <w:r>
        <w:rPr>
          <w:rFonts w:hint="eastAsia" w:ascii="宋体" w:hAnsi="宋体" w:eastAsia="宋体"/>
          <w:color w:val="auto"/>
          <w:sz w:val="21"/>
          <w:szCs w:val="21"/>
          <w:highlight w:val="none"/>
          <w:lang w:val="en-US" w:eastAsia="zh-CN"/>
        </w:rPr>
        <w:t>偏离</w:t>
      </w:r>
      <w:r>
        <w:rPr>
          <w:rFonts w:hint="eastAsia" w:ascii="宋体" w:hAnsi="宋体" w:eastAsia="宋体"/>
          <w:color w:val="auto"/>
          <w:sz w:val="21"/>
          <w:szCs w:val="21"/>
          <w:highlight w:val="none"/>
        </w:rPr>
        <w:t>”</w:t>
      </w:r>
      <w:r>
        <w:rPr>
          <w:rFonts w:hint="eastAsia" w:ascii="宋体" w:hAnsi="宋体" w:eastAsia="宋体"/>
          <w:color w:val="auto"/>
          <w:sz w:val="21"/>
          <w:szCs w:val="21"/>
          <w:highlight w:val="none"/>
          <w:lang w:val="en-US" w:eastAsia="zh-CN"/>
        </w:rPr>
        <w:t>或</w:t>
      </w:r>
      <w:r>
        <w:rPr>
          <w:rFonts w:hint="eastAsia" w:ascii="宋体" w:hAnsi="宋体" w:eastAsia="宋体"/>
          <w:color w:val="auto"/>
          <w:sz w:val="21"/>
          <w:szCs w:val="21"/>
          <w:highlight w:val="none"/>
        </w:rPr>
        <w:t>“负</w:t>
      </w:r>
      <w:r>
        <w:rPr>
          <w:rFonts w:hint="eastAsia" w:ascii="宋体" w:hAnsi="宋体" w:eastAsia="宋体"/>
          <w:color w:val="auto"/>
          <w:sz w:val="21"/>
          <w:szCs w:val="21"/>
          <w:highlight w:val="none"/>
          <w:lang w:val="en-US" w:eastAsia="zh-CN"/>
        </w:rPr>
        <w:t>偏离</w:t>
      </w:r>
      <w:r>
        <w:rPr>
          <w:rFonts w:hint="eastAsia" w:ascii="宋体" w:hAnsi="宋体" w:eastAsia="宋体"/>
          <w:color w:val="auto"/>
          <w:sz w:val="21"/>
          <w:szCs w:val="21"/>
          <w:highlight w:val="none"/>
        </w:rPr>
        <w:t>”，逐条说明已对</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的</w:t>
      </w:r>
      <w:r>
        <w:rPr>
          <w:rFonts w:hint="eastAsia" w:ascii="宋体" w:hAnsi="宋体"/>
          <w:color w:val="auto"/>
          <w:sz w:val="21"/>
          <w:szCs w:val="21"/>
          <w:highlight w:val="none"/>
          <w:lang w:val="en-US" w:eastAsia="zh-CN"/>
        </w:rPr>
        <w:t>技术</w:t>
      </w:r>
      <w:r>
        <w:rPr>
          <w:rFonts w:hint="eastAsia" w:ascii="宋体" w:hAnsi="宋体" w:eastAsia="宋体"/>
          <w:color w:val="auto"/>
          <w:sz w:val="21"/>
          <w:szCs w:val="21"/>
          <w:highlight w:val="none"/>
        </w:rPr>
        <w:t>内容做出了实质性的响应，并申明与</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的偏差和例外。</w:t>
      </w:r>
    </w:p>
    <w:p w14:paraId="3258066A">
      <w:pPr>
        <w:rPr>
          <w:rFonts w:hint="eastAsia" w:ascii="宋体" w:hAnsi="宋体" w:eastAsia="宋体"/>
          <w:color w:val="auto"/>
          <w:sz w:val="21"/>
          <w:szCs w:val="21"/>
          <w:highlight w:val="none"/>
        </w:rPr>
      </w:pPr>
    </w:p>
    <w:p w14:paraId="016956AF">
      <w:pPr>
        <w:rPr>
          <w:rFonts w:ascii="宋体" w:hAnsi="宋体" w:eastAsia="宋体"/>
          <w:color w:val="auto"/>
          <w:sz w:val="21"/>
          <w:szCs w:val="21"/>
          <w:highlight w:val="none"/>
        </w:rPr>
      </w:pPr>
    </w:p>
    <w:p w14:paraId="2CFDB610">
      <w:pPr>
        <w:spacing w:after="0" w:line="360" w:lineRule="auto"/>
        <w:rPr>
          <w:rFonts w:ascii="宋体" w:hAnsi="宋体" w:eastAsia="宋体"/>
          <w:color w:val="auto"/>
          <w:sz w:val="21"/>
          <w:szCs w:val="21"/>
          <w:highlight w:val="none"/>
        </w:rPr>
      </w:pPr>
    </w:p>
    <w:p w14:paraId="55DA16D6">
      <w:pPr>
        <w:adjustRightInd/>
        <w:snapToGrid/>
        <w:spacing w:line="276" w:lineRule="auto"/>
        <w:rPr>
          <w:color w:val="auto"/>
          <w:highlight w:val="none"/>
        </w:rPr>
      </w:pPr>
    </w:p>
    <w:p w14:paraId="34540D78">
      <w:pPr>
        <w:rPr>
          <w:rFonts w:ascii="黑体" w:eastAsia="黑体"/>
          <w:color w:val="auto"/>
          <w:sz w:val="28"/>
          <w:szCs w:val="28"/>
          <w:highlight w:val="none"/>
        </w:rPr>
      </w:pPr>
      <w:bookmarkStart w:id="406" w:name="_Toc17691"/>
      <w:r>
        <w:rPr>
          <w:rFonts w:hint="eastAsia" w:ascii="宋体" w:hAnsi="宋体" w:eastAsia="宋体"/>
          <w:color w:val="auto"/>
          <w:sz w:val="21"/>
          <w:szCs w:val="21"/>
          <w:highlight w:val="none"/>
        </w:rPr>
        <w:br w:type="page"/>
      </w:r>
      <w:bookmarkEnd w:id="406"/>
      <w:bookmarkStart w:id="407" w:name="_Toc18668"/>
      <w:bookmarkStart w:id="408" w:name="_Toc1274"/>
      <w:bookmarkStart w:id="409" w:name="_Toc6080"/>
      <w:bookmarkStart w:id="410" w:name="_Toc4464"/>
      <w:bookmarkStart w:id="411" w:name="_Toc26078"/>
      <w:bookmarkStart w:id="412" w:name="_Toc4827"/>
    </w:p>
    <w:p w14:paraId="28260147">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rPr>
      </w:pPr>
      <w:bookmarkStart w:id="413" w:name="_Toc12096"/>
      <w:bookmarkStart w:id="414" w:name="_Toc10734"/>
      <w:bookmarkStart w:id="415" w:name="_Toc28702"/>
      <w:r>
        <w:rPr>
          <w:rFonts w:hint="eastAsia"/>
          <w:color w:val="auto"/>
          <w:highlight w:val="none"/>
          <w:lang w:val="en-US" w:eastAsia="zh-CN"/>
        </w:rPr>
        <w:t>二、</w:t>
      </w:r>
      <w:r>
        <w:rPr>
          <w:rFonts w:hint="eastAsia"/>
          <w:color w:val="auto"/>
          <w:highlight w:val="none"/>
        </w:rPr>
        <w:t>重要技术参数（▲）响应表</w:t>
      </w:r>
      <w:bookmarkEnd w:id="407"/>
      <w:bookmarkEnd w:id="408"/>
      <w:bookmarkEnd w:id="409"/>
      <w:bookmarkEnd w:id="410"/>
      <w:bookmarkEnd w:id="411"/>
      <w:bookmarkEnd w:id="412"/>
      <w:bookmarkEnd w:id="413"/>
      <w:bookmarkEnd w:id="414"/>
      <w:bookmarkEnd w:id="415"/>
    </w:p>
    <w:tbl>
      <w:tblPr>
        <w:tblStyle w:val="2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2550"/>
        <w:gridCol w:w="2280"/>
        <w:gridCol w:w="1109"/>
        <w:gridCol w:w="1591"/>
      </w:tblGrid>
      <w:tr w14:paraId="0D309A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1786EA09">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lang w:val="en-US" w:eastAsia="zh-CN"/>
              </w:rPr>
            </w:pPr>
            <w:bookmarkStart w:id="416" w:name="_Toc29642"/>
            <w:bookmarkStart w:id="417" w:name="_Toc2784"/>
            <w:bookmarkStart w:id="418" w:name="_Toc29560"/>
            <w:bookmarkStart w:id="419" w:name="_Toc27079"/>
            <w:r>
              <w:rPr>
                <w:rFonts w:hint="eastAsia" w:ascii="宋体" w:hAnsi="宋体" w:eastAsia="宋体" w:cs="宋体"/>
                <w:b w:val="0"/>
                <w:bCs w:val="0"/>
                <w:color w:val="auto"/>
                <w:sz w:val="21"/>
                <w:szCs w:val="21"/>
                <w:highlight w:val="none"/>
                <w:lang w:val="en-US" w:eastAsia="zh-CN"/>
              </w:rPr>
              <w:t>序号</w:t>
            </w:r>
            <w:bookmarkEnd w:id="416"/>
            <w:bookmarkEnd w:id="417"/>
            <w:bookmarkEnd w:id="418"/>
            <w:bookmarkEnd w:id="419"/>
          </w:p>
        </w:tc>
        <w:tc>
          <w:tcPr>
            <w:tcW w:w="2550" w:type="dxa"/>
            <w:tcBorders>
              <w:tl2br w:val="nil"/>
              <w:tr2bl w:val="nil"/>
            </w:tcBorders>
            <w:vAlign w:val="center"/>
          </w:tcPr>
          <w:p w14:paraId="60A7FB8D">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bookmarkStart w:id="420" w:name="_Toc2700"/>
            <w:bookmarkStart w:id="421" w:name="_Toc16872"/>
            <w:bookmarkStart w:id="422" w:name="_Toc14815"/>
            <w:bookmarkStart w:id="423" w:name="_Toc26124"/>
            <w:bookmarkStart w:id="424" w:name="_Toc22448"/>
            <w:bookmarkStart w:id="425" w:name="_Toc21739"/>
            <w:bookmarkStart w:id="426" w:name="_Toc12049"/>
            <w:bookmarkStart w:id="427" w:name="_Toc27090"/>
            <w:bookmarkStart w:id="428" w:name="_Toc15368"/>
            <w:bookmarkStart w:id="429" w:name="_Toc4304"/>
            <w:bookmarkStart w:id="430" w:name="_Toc1016"/>
            <w:bookmarkStart w:id="431" w:name="_Toc15903"/>
            <w:bookmarkStart w:id="432" w:name="_Toc10045"/>
            <w:bookmarkStart w:id="433" w:name="_Toc6189"/>
            <w:bookmarkStart w:id="434" w:name="_Toc8312"/>
            <w:bookmarkStart w:id="435" w:name="_Toc21809"/>
            <w:bookmarkStart w:id="436" w:name="_Toc27442"/>
            <w:bookmarkStart w:id="437" w:name="_Toc7333"/>
            <w:bookmarkStart w:id="438" w:name="_Toc22879"/>
            <w:bookmarkStart w:id="439" w:name="_Toc24662"/>
            <w:bookmarkStart w:id="440" w:name="_Toc19251"/>
            <w:bookmarkStart w:id="441" w:name="_Toc22917"/>
            <w:bookmarkStart w:id="442" w:name="_Toc8490"/>
            <w:bookmarkStart w:id="443" w:name="_Toc32531"/>
            <w:r>
              <w:rPr>
                <w:rFonts w:hint="eastAsia" w:ascii="宋体" w:hAnsi="宋体" w:eastAsia="宋体" w:cs="宋体"/>
                <w:b w:val="0"/>
                <w:bCs w:val="0"/>
                <w:color w:val="auto"/>
                <w:sz w:val="21"/>
                <w:szCs w:val="21"/>
                <w:highlight w:val="none"/>
                <w:lang w:val="en-US" w:eastAsia="zh-CN"/>
              </w:rPr>
              <w:t>重要</w:t>
            </w:r>
            <w:r>
              <w:rPr>
                <w:rFonts w:hint="eastAsia" w:ascii="宋体" w:hAnsi="宋体" w:eastAsia="宋体" w:cs="宋体"/>
                <w:b w:val="0"/>
                <w:bCs w:val="0"/>
                <w:color w:val="auto"/>
                <w:sz w:val="21"/>
                <w:szCs w:val="21"/>
                <w:highlight w:val="none"/>
              </w:rPr>
              <w:t>技术参</w:t>
            </w:r>
            <w:r>
              <w:rPr>
                <w:rFonts w:hint="eastAsia" w:ascii="宋体" w:hAnsi="宋体" w:eastAsia="宋体" w:cs="宋体"/>
                <w:b w:val="0"/>
                <w:bCs w:val="0"/>
                <w:color w:val="auto"/>
                <w:sz w:val="21"/>
                <w:szCs w:val="21"/>
                <w:highlight w:val="none"/>
                <w:lang w:val="en-US" w:eastAsia="zh-CN"/>
              </w:rPr>
              <w:t>数评分条款</w:t>
            </w:r>
            <w:r>
              <w:rPr>
                <w:rFonts w:hint="eastAsia" w:ascii="宋体" w:hAnsi="宋体" w:eastAsia="宋体" w:cs="宋体"/>
                <w:b w:val="0"/>
                <w:bCs w:val="0"/>
                <w:color w:val="auto"/>
                <w:sz w:val="21"/>
                <w:szCs w:val="21"/>
                <w:highlight w:val="none"/>
              </w:rPr>
              <w:t>（▲）</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bookmarkEnd w:id="434"/>
          <w:bookmarkEnd w:id="435"/>
          <w:bookmarkEnd w:id="436"/>
          <w:bookmarkEnd w:id="437"/>
          <w:bookmarkEnd w:id="438"/>
          <w:bookmarkEnd w:id="439"/>
          <w:bookmarkEnd w:id="440"/>
          <w:bookmarkEnd w:id="441"/>
          <w:bookmarkEnd w:id="442"/>
          <w:bookmarkEnd w:id="443"/>
        </w:tc>
        <w:tc>
          <w:tcPr>
            <w:tcW w:w="2280" w:type="dxa"/>
            <w:tcBorders>
              <w:tl2br w:val="nil"/>
              <w:tr2bl w:val="nil"/>
            </w:tcBorders>
            <w:vAlign w:val="center"/>
          </w:tcPr>
          <w:p w14:paraId="4A050B88">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bookmarkStart w:id="444" w:name="_Toc2408"/>
            <w:bookmarkStart w:id="445" w:name="_Toc10122"/>
            <w:bookmarkStart w:id="446" w:name="_Toc22153"/>
            <w:bookmarkStart w:id="447" w:name="_Toc21496"/>
            <w:r>
              <w:rPr>
                <w:rFonts w:hint="eastAsia" w:ascii="宋体" w:hAnsi="宋体" w:eastAsia="宋体" w:cs="宋体"/>
                <w:b w:val="0"/>
                <w:bCs w:val="0"/>
                <w:color w:val="auto"/>
                <w:kern w:val="0"/>
                <w:sz w:val="21"/>
                <w:szCs w:val="21"/>
                <w:highlight w:val="none"/>
                <w:lang w:eastAsia="zh-CN"/>
              </w:rPr>
              <w:t>响应文件</w:t>
            </w:r>
            <w:r>
              <w:rPr>
                <w:rFonts w:hint="eastAsia" w:ascii="宋体" w:hAnsi="宋体" w:eastAsia="宋体" w:cs="宋体"/>
                <w:b w:val="0"/>
                <w:bCs w:val="0"/>
                <w:color w:val="auto"/>
                <w:kern w:val="0"/>
                <w:sz w:val="21"/>
                <w:szCs w:val="21"/>
                <w:highlight w:val="none"/>
              </w:rPr>
              <w:t>响应内容</w:t>
            </w:r>
            <w:bookmarkEnd w:id="444"/>
            <w:bookmarkEnd w:id="445"/>
            <w:bookmarkEnd w:id="446"/>
            <w:bookmarkEnd w:id="447"/>
          </w:p>
        </w:tc>
        <w:tc>
          <w:tcPr>
            <w:tcW w:w="1109" w:type="dxa"/>
            <w:tcBorders>
              <w:tl2br w:val="nil"/>
              <w:tr2bl w:val="nil"/>
            </w:tcBorders>
            <w:vAlign w:val="center"/>
          </w:tcPr>
          <w:p w14:paraId="6100ABAD">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lang w:val="en-US" w:eastAsia="zh-CN"/>
              </w:rPr>
            </w:pPr>
            <w:bookmarkStart w:id="448" w:name="_Toc27285"/>
            <w:bookmarkStart w:id="449" w:name="_Toc16432"/>
            <w:bookmarkStart w:id="450" w:name="_Toc16003"/>
            <w:bookmarkStart w:id="451" w:name="_Toc29838"/>
            <w:bookmarkStart w:id="452" w:name="_Toc1330"/>
            <w:bookmarkStart w:id="453" w:name="_Toc20139"/>
            <w:bookmarkStart w:id="454" w:name="_Toc20820"/>
            <w:bookmarkStart w:id="455" w:name="_Toc17296"/>
            <w:bookmarkStart w:id="456" w:name="_Toc3701"/>
            <w:bookmarkStart w:id="457" w:name="_Toc5992"/>
            <w:bookmarkStart w:id="458" w:name="_Toc27185"/>
            <w:bookmarkStart w:id="459" w:name="_Toc1912"/>
            <w:bookmarkStart w:id="460" w:name="_Toc17642"/>
            <w:bookmarkStart w:id="461" w:name="_Toc5563"/>
            <w:r>
              <w:rPr>
                <w:rFonts w:hint="eastAsia" w:ascii="宋体" w:hAnsi="宋体" w:eastAsia="宋体" w:cs="宋体"/>
                <w:b w:val="0"/>
                <w:bCs w:val="0"/>
                <w:color w:val="auto"/>
                <w:sz w:val="21"/>
                <w:szCs w:val="21"/>
                <w:highlight w:val="none"/>
                <w:lang w:val="en-US" w:eastAsia="zh-CN"/>
              </w:rPr>
              <w:t>说明</w:t>
            </w:r>
            <w:bookmarkEnd w:id="448"/>
            <w:bookmarkEnd w:id="449"/>
            <w:bookmarkEnd w:id="450"/>
            <w:bookmarkEnd w:id="451"/>
          </w:p>
        </w:tc>
        <w:tc>
          <w:tcPr>
            <w:tcW w:w="1591" w:type="dxa"/>
            <w:tcBorders>
              <w:tl2br w:val="nil"/>
              <w:tr2bl w:val="nil"/>
            </w:tcBorders>
            <w:vAlign w:val="center"/>
          </w:tcPr>
          <w:p w14:paraId="562825DD">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bookmarkStart w:id="462" w:name="_Toc857"/>
            <w:bookmarkStart w:id="463" w:name="_Toc3520"/>
            <w:bookmarkStart w:id="464" w:name="_Toc31920"/>
            <w:bookmarkStart w:id="465" w:name="_Toc19105"/>
            <w:r>
              <w:rPr>
                <w:rFonts w:hint="eastAsia" w:ascii="宋体" w:hAnsi="宋体" w:eastAsia="宋体" w:cs="宋体"/>
                <w:b w:val="0"/>
                <w:bCs w:val="0"/>
                <w:color w:val="auto"/>
                <w:sz w:val="21"/>
                <w:szCs w:val="21"/>
                <w:highlight w:val="none"/>
              </w:rPr>
              <w:t>页码范围</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tc>
      </w:tr>
      <w:tr w14:paraId="404B70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319E0FF8">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550" w:type="dxa"/>
            <w:tcBorders>
              <w:tl2br w:val="nil"/>
              <w:tr2bl w:val="nil"/>
            </w:tcBorders>
            <w:vAlign w:val="center"/>
          </w:tcPr>
          <w:p w14:paraId="4ABDAE92">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280" w:type="dxa"/>
            <w:tcBorders>
              <w:tl2br w:val="nil"/>
              <w:tr2bl w:val="nil"/>
            </w:tcBorders>
            <w:vAlign w:val="center"/>
          </w:tcPr>
          <w:p w14:paraId="5DEB9AEC">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109" w:type="dxa"/>
            <w:tcBorders>
              <w:tl2br w:val="nil"/>
              <w:tr2bl w:val="nil"/>
            </w:tcBorders>
            <w:vAlign w:val="center"/>
          </w:tcPr>
          <w:p w14:paraId="3D3BFF9C">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591" w:type="dxa"/>
            <w:tcBorders>
              <w:tl2br w:val="nil"/>
              <w:tr2bl w:val="nil"/>
            </w:tcBorders>
            <w:vAlign w:val="center"/>
          </w:tcPr>
          <w:p w14:paraId="1AEC6DEC">
            <w:pPr>
              <w:widowControl/>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第（）页</w:t>
            </w:r>
          </w:p>
        </w:tc>
      </w:tr>
      <w:tr w14:paraId="75D0B4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5C727EB1">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550" w:type="dxa"/>
            <w:tcBorders>
              <w:tl2br w:val="nil"/>
              <w:tr2bl w:val="nil"/>
            </w:tcBorders>
            <w:vAlign w:val="center"/>
          </w:tcPr>
          <w:p w14:paraId="3BCC44BE">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280" w:type="dxa"/>
            <w:tcBorders>
              <w:tl2br w:val="nil"/>
              <w:tr2bl w:val="nil"/>
            </w:tcBorders>
            <w:vAlign w:val="center"/>
          </w:tcPr>
          <w:p w14:paraId="022EE772">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109" w:type="dxa"/>
            <w:tcBorders>
              <w:tl2br w:val="nil"/>
              <w:tr2bl w:val="nil"/>
            </w:tcBorders>
            <w:vAlign w:val="center"/>
          </w:tcPr>
          <w:p w14:paraId="04692736">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591" w:type="dxa"/>
            <w:tcBorders>
              <w:tl2br w:val="nil"/>
              <w:tr2bl w:val="nil"/>
            </w:tcBorders>
            <w:vAlign w:val="center"/>
          </w:tcPr>
          <w:p w14:paraId="59796656">
            <w:pPr>
              <w:widowControl/>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第（）页</w:t>
            </w:r>
          </w:p>
        </w:tc>
      </w:tr>
      <w:tr w14:paraId="458D9F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0EE4E93C">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550" w:type="dxa"/>
            <w:tcBorders>
              <w:tl2br w:val="nil"/>
              <w:tr2bl w:val="nil"/>
            </w:tcBorders>
            <w:vAlign w:val="center"/>
          </w:tcPr>
          <w:p w14:paraId="68497F29">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280" w:type="dxa"/>
            <w:tcBorders>
              <w:tl2br w:val="nil"/>
              <w:tr2bl w:val="nil"/>
            </w:tcBorders>
            <w:vAlign w:val="center"/>
          </w:tcPr>
          <w:p w14:paraId="306580F4">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109" w:type="dxa"/>
            <w:tcBorders>
              <w:tl2br w:val="nil"/>
              <w:tr2bl w:val="nil"/>
            </w:tcBorders>
            <w:vAlign w:val="center"/>
          </w:tcPr>
          <w:p w14:paraId="3103CA2D">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591" w:type="dxa"/>
            <w:tcBorders>
              <w:tl2br w:val="nil"/>
              <w:tr2bl w:val="nil"/>
            </w:tcBorders>
            <w:vAlign w:val="center"/>
          </w:tcPr>
          <w:p w14:paraId="782CAC72">
            <w:pPr>
              <w:widowControl/>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第（）页</w:t>
            </w:r>
          </w:p>
        </w:tc>
      </w:tr>
      <w:tr w14:paraId="67AB86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091A9BF2">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550" w:type="dxa"/>
            <w:tcBorders>
              <w:tl2br w:val="nil"/>
              <w:tr2bl w:val="nil"/>
            </w:tcBorders>
            <w:vAlign w:val="center"/>
          </w:tcPr>
          <w:p w14:paraId="67692BFD">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280" w:type="dxa"/>
            <w:tcBorders>
              <w:tl2br w:val="nil"/>
              <w:tr2bl w:val="nil"/>
            </w:tcBorders>
            <w:vAlign w:val="center"/>
          </w:tcPr>
          <w:p w14:paraId="07E7CF82">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109" w:type="dxa"/>
            <w:tcBorders>
              <w:tl2br w:val="nil"/>
              <w:tr2bl w:val="nil"/>
            </w:tcBorders>
            <w:vAlign w:val="center"/>
          </w:tcPr>
          <w:p w14:paraId="5FB69235">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591" w:type="dxa"/>
            <w:tcBorders>
              <w:tl2br w:val="nil"/>
              <w:tr2bl w:val="nil"/>
            </w:tcBorders>
            <w:vAlign w:val="center"/>
          </w:tcPr>
          <w:p w14:paraId="071CD67D">
            <w:pPr>
              <w:widowControl/>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第（）页</w:t>
            </w:r>
          </w:p>
        </w:tc>
      </w:tr>
      <w:tr w14:paraId="35D984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0782699F">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550" w:type="dxa"/>
            <w:tcBorders>
              <w:tl2br w:val="nil"/>
              <w:tr2bl w:val="nil"/>
            </w:tcBorders>
            <w:vAlign w:val="center"/>
          </w:tcPr>
          <w:p w14:paraId="7A191C6E">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280" w:type="dxa"/>
            <w:tcBorders>
              <w:tl2br w:val="nil"/>
              <w:tr2bl w:val="nil"/>
            </w:tcBorders>
            <w:vAlign w:val="center"/>
          </w:tcPr>
          <w:p w14:paraId="49EADDD9">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109" w:type="dxa"/>
            <w:tcBorders>
              <w:tl2br w:val="nil"/>
              <w:tr2bl w:val="nil"/>
            </w:tcBorders>
            <w:vAlign w:val="center"/>
          </w:tcPr>
          <w:p w14:paraId="6EF5501E">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591" w:type="dxa"/>
            <w:tcBorders>
              <w:tl2br w:val="nil"/>
              <w:tr2bl w:val="nil"/>
            </w:tcBorders>
            <w:vAlign w:val="center"/>
          </w:tcPr>
          <w:p w14:paraId="496ED4FF">
            <w:pPr>
              <w:widowControl/>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第（）页</w:t>
            </w:r>
          </w:p>
        </w:tc>
      </w:tr>
      <w:tr w14:paraId="75F13B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65F94250">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550" w:type="dxa"/>
            <w:tcBorders>
              <w:tl2br w:val="nil"/>
              <w:tr2bl w:val="nil"/>
            </w:tcBorders>
            <w:vAlign w:val="center"/>
          </w:tcPr>
          <w:p w14:paraId="492AE195">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280" w:type="dxa"/>
            <w:tcBorders>
              <w:tl2br w:val="nil"/>
              <w:tr2bl w:val="nil"/>
            </w:tcBorders>
            <w:vAlign w:val="center"/>
          </w:tcPr>
          <w:p w14:paraId="560F6297">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109" w:type="dxa"/>
            <w:tcBorders>
              <w:tl2br w:val="nil"/>
              <w:tr2bl w:val="nil"/>
            </w:tcBorders>
            <w:vAlign w:val="center"/>
          </w:tcPr>
          <w:p w14:paraId="4936D0D1">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591" w:type="dxa"/>
            <w:tcBorders>
              <w:tl2br w:val="nil"/>
              <w:tr2bl w:val="nil"/>
            </w:tcBorders>
            <w:vAlign w:val="center"/>
          </w:tcPr>
          <w:p w14:paraId="09DF4E76">
            <w:pPr>
              <w:widowControl/>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第（）页</w:t>
            </w:r>
          </w:p>
        </w:tc>
      </w:tr>
      <w:tr w14:paraId="641CCC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363B6883">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550" w:type="dxa"/>
            <w:tcBorders>
              <w:tl2br w:val="nil"/>
              <w:tr2bl w:val="nil"/>
            </w:tcBorders>
            <w:vAlign w:val="center"/>
          </w:tcPr>
          <w:p w14:paraId="36232DDF">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280" w:type="dxa"/>
            <w:tcBorders>
              <w:tl2br w:val="nil"/>
              <w:tr2bl w:val="nil"/>
            </w:tcBorders>
            <w:vAlign w:val="center"/>
          </w:tcPr>
          <w:p w14:paraId="5FB71456">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109" w:type="dxa"/>
            <w:tcBorders>
              <w:tl2br w:val="nil"/>
              <w:tr2bl w:val="nil"/>
            </w:tcBorders>
            <w:vAlign w:val="center"/>
          </w:tcPr>
          <w:p w14:paraId="563AB8FB">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591" w:type="dxa"/>
            <w:tcBorders>
              <w:tl2br w:val="nil"/>
              <w:tr2bl w:val="nil"/>
            </w:tcBorders>
            <w:vAlign w:val="center"/>
          </w:tcPr>
          <w:p w14:paraId="76E4139B">
            <w:pPr>
              <w:widowControl/>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第（）页</w:t>
            </w:r>
          </w:p>
        </w:tc>
      </w:tr>
      <w:tr w14:paraId="635A19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514EEF5E">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550" w:type="dxa"/>
            <w:tcBorders>
              <w:tl2br w:val="nil"/>
              <w:tr2bl w:val="nil"/>
            </w:tcBorders>
            <w:vAlign w:val="center"/>
          </w:tcPr>
          <w:p w14:paraId="5D095A65">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280" w:type="dxa"/>
            <w:tcBorders>
              <w:tl2br w:val="nil"/>
              <w:tr2bl w:val="nil"/>
            </w:tcBorders>
            <w:vAlign w:val="center"/>
          </w:tcPr>
          <w:p w14:paraId="118E7028">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109" w:type="dxa"/>
            <w:tcBorders>
              <w:tl2br w:val="nil"/>
              <w:tr2bl w:val="nil"/>
            </w:tcBorders>
            <w:vAlign w:val="center"/>
          </w:tcPr>
          <w:p w14:paraId="67740A00">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591" w:type="dxa"/>
            <w:tcBorders>
              <w:tl2br w:val="nil"/>
              <w:tr2bl w:val="nil"/>
            </w:tcBorders>
            <w:vAlign w:val="center"/>
          </w:tcPr>
          <w:p w14:paraId="5B2C120C">
            <w:pPr>
              <w:widowControl/>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第（）页</w:t>
            </w:r>
          </w:p>
        </w:tc>
      </w:tr>
      <w:tr w14:paraId="7C87DD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61B014D8">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550" w:type="dxa"/>
            <w:tcBorders>
              <w:tl2br w:val="nil"/>
              <w:tr2bl w:val="nil"/>
            </w:tcBorders>
            <w:vAlign w:val="center"/>
          </w:tcPr>
          <w:p w14:paraId="4EA4B9DE">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280" w:type="dxa"/>
            <w:tcBorders>
              <w:tl2br w:val="nil"/>
              <w:tr2bl w:val="nil"/>
            </w:tcBorders>
            <w:vAlign w:val="center"/>
          </w:tcPr>
          <w:p w14:paraId="7EAFF01B">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109" w:type="dxa"/>
            <w:tcBorders>
              <w:tl2br w:val="nil"/>
              <w:tr2bl w:val="nil"/>
            </w:tcBorders>
            <w:vAlign w:val="center"/>
          </w:tcPr>
          <w:p w14:paraId="5BACB85C">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591" w:type="dxa"/>
            <w:tcBorders>
              <w:tl2br w:val="nil"/>
              <w:tr2bl w:val="nil"/>
            </w:tcBorders>
            <w:vAlign w:val="center"/>
          </w:tcPr>
          <w:p w14:paraId="5D821F2B">
            <w:pPr>
              <w:widowControl/>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第（）页</w:t>
            </w:r>
          </w:p>
        </w:tc>
      </w:tr>
      <w:tr w14:paraId="797CFC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3247ABED">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550" w:type="dxa"/>
            <w:tcBorders>
              <w:tl2br w:val="nil"/>
              <w:tr2bl w:val="nil"/>
            </w:tcBorders>
            <w:vAlign w:val="center"/>
          </w:tcPr>
          <w:p w14:paraId="57EFAC16">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280" w:type="dxa"/>
            <w:tcBorders>
              <w:tl2br w:val="nil"/>
              <w:tr2bl w:val="nil"/>
            </w:tcBorders>
            <w:vAlign w:val="center"/>
          </w:tcPr>
          <w:p w14:paraId="1888524E">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109" w:type="dxa"/>
            <w:tcBorders>
              <w:tl2br w:val="nil"/>
              <w:tr2bl w:val="nil"/>
            </w:tcBorders>
            <w:vAlign w:val="center"/>
          </w:tcPr>
          <w:p w14:paraId="22F23315">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591" w:type="dxa"/>
            <w:tcBorders>
              <w:tl2br w:val="nil"/>
              <w:tr2bl w:val="nil"/>
            </w:tcBorders>
            <w:vAlign w:val="center"/>
          </w:tcPr>
          <w:p w14:paraId="79A53B45">
            <w:pPr>
              <w:widowControl/>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第（）页</w:t>
            </w:r>
          </w:p>
        </w:tc>
      </w:tr>
      <w:tr w14:paraId="1CE0BE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6BC887B9">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550" w:type="dxa"/>
            <w:tcBorders>
              <w:tl2br w:val="nil"/>
              <w:tr2bl w:val="nil"/>
            </w:tcBorders>
            <w:vAlign w:val="center"/>
          </w:tcPr>
          <w:p w14:paraId="6205F0B1">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2280" w:type="dxa"/>
            <w:tcBorders>
              <w:tl2br w:val="nil"/>
              <w:tr2bl w:val="nil"/>
            </w:tcBorders>
            <w:vAlign w:val="center"/>
          </w:tcPr>
          <w:p w14:paraId="586AE2C8">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109" w:type="dxa"/>
            <w:tcBorders>
              <w:tl2br w:val="nil"/>
              <w:tr2bl w:val="nil"/>
            </w:tcBorders>
            <w:vAlign w:val="center"/>
          </w:tcPr>
          <w:p w14:paraId="31647B11">
            <w:pPr>
              <w:pStyle w:val="6"/>
              <w:widowControl w:val="0"/>
              <w:overflowPunct w:val="0"/>
              <w:spacing w:before="0" w:after="0" w:line="240" w:lineRule="auto"/>
              <w:jc w:val="center"/>
              <w:rPr>
                <w:rFonts w:hint="eastAsia" w:ascii="宋体" w:hAnsi="宋体" w:eastAsia="宋体" w:cs="宋体"/>
                <w:b w:val="0"/>
                <w:bCs w:val="0"/>
                <w:color w:val="auto"/>
                <w:sz w:val="21"/>
                <w:szCs w:val="21"/>
                <w:highlight w:val="none"/>
              </w:rPr>
            </w:pPr>
          </w:p>
        </w:tc>
        <w:tc>
          <w:tcPr>
            <w:tcW w:w="1591" w:type="dxa"/>
            <w:tcBorders>
              <w:tl2br w:val="nil"/>
              <w:tr2bl w:val="nil"/>
            </w:tcBorders>
            <w:vAlign w:val="center"/>
          </w:tcPr>
          <w:p w14:paraId="0A2EE476">
            <w:pPr>
              <w:widowControl/>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w:t>
            </w:r>
            <w:r>
              <w:rPr>
                <w:rFonts w:hint="eastAsia" w:ascii="宋体" w:hAnsi="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第（）页</w:t>
            </w:r>
          </w:p>
        </w:tc>
      </w:tr>
    </w:tbl>
    <w:p w14:paraId="1DF4541D">
      <w:pPr>
        <w:pStyle w:val="37"/>
        <w:spacing w:after="0" w:line="360" w:lineRule="auto"/>
        <w:rPr>
          <w:rFonts w:ascii="宋体" w:hAnsi="宋体" w:eastAsia="宋体"/>
          <w:color w:val="auto"/>
          <w:sz w:val="21"/>
          <w:szCs w:val="21"/>
          <w:highlight w:val="none"/>
        </w:rPr>
      </w:pPr>
    </w:p>
    <w:p w14:paraId="412E3BD2">
      <w:pPr>
        <w:pStyle w:val="37"/>
        <w:spacing w:after="0"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注：</w:t>
      </w:r>
    </w:p>
    <w:p w14:paraId="739B1338">
      <w:pPr>
        <w:pStyle w:val="37"/>
        <w:spacing w:after="0"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1、</w:t>
      </w:r>
      <w:r>
        <w:rPr>
          <w:rFonts w:hint="eastAsia" w:ascii="宋体" w:hAnsi="宋体"/>
          <w:color w:val="auto"/>
          <w:sz w:val="21"/>
          <w:szCs w:val="21"/>
          <w:highlight w:val="none"/>
          <w:lang w:val="en-US" w:eastAsia="zh-CN"/>
        </w:rPr>
        <w:t>供应商</w:t>
      </w:r>
      <w:r>
        <w:rPr>
          <w:rFonts w:hint="eastAsia" w:ascii="宋体" w:hAnsi="宋体" w:eastAsia="宋体"/>
          <w:color w:val="auto"/>
          <w:sz w:val="21"/>
          <w:szCs w:val="21"/>
          <w:highlight w:val="none"/>
        </w:rPr>
        <w:t>应逐条对照</w:t>
      </w:r>
      <w:r>
        <w:rPr>
          <w:rFonts w:hint="eastAsia" w:ascii="宋体" w:hAnsi="宋体"/>
          <w:color w:val="auto"/>
          <w:sz w:val="21"/>
          <w:szCs w:val="21"/>
          <w:highlight w:val="none"/>
          <w:lang w:eastAsia="zh-CN"/>
        </w:rPr>
        <w:t>磋商文件</w:t>
      </w:r>
      <w:r>
        <w:rPr>
          <w:rFonts w:hint="eastAsia" w:ascii="宋体" w:hAnsi="宋体" w:eastAsia="宋体"/>
          <w:color w:val="auto"/>
          <w:sz w:val="21"/>
          <w:szCs w:val="21"/>
          <w:highlight w:val="none"/>
        </w:rPr>
        <w:t>重要评分条款，如实地说明响应情况。</w:t>
      </w:r>
    </w:p>
    <w:p w14:paraId="61E06CC7">
      <w:pPr>
        <w:pStyle w:val="37"/>
        <w:spacing w:after="0"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2、</w:t>
      </w:r>
      <w:r>
        <w:rPr>
          <w:rFonts w:hint="eastAsia" w:ascii="宋体" w:hAnsi="宋体" w:eastAsia="宋体"/>
          <w:color w:val="auto"/>
          <w:sz w:val="21"/>
          <w:szCs w:val="21"/>
          <w:highlight w:val="none"/>
        </w:rPr>
        <w:t>若该重要技术参数（</w:t>
      </w:r>
      <w:r>
        <w:rPr>
          <w:rFonts w:hint="eastAsia" w:ascii="宋体" w:hAnsi="宋体" w:eastAsia="宋体" w:cs="Times New Roman"/>
          <w:color w:val="auto"/>
          <w:sz w:val="21"/>
          <w:szCs w:val="21"/>
          <w:highlight w:val="none"/>
        </w:rPr>
        <w:t>▲</w:t>
      </w:r>
      <w:r>
        <w:rPr>
          <w:rFonts w:hint="eastAsia" w:ascii="宋体" w:hAnsi="宋体" w:eastAsia="宋体"/>
          <w:color w:val="auto"/>
          <w:sz w:val="21"/>
          <w:szCs w:val="21"/>
          <w:highlight w:val="none"/>
        </w:rPr>
        <w:t>）规定提交相关证明材料的，供应商应当提供，并附于本格式后。未按要求提供或提供不符合要求的证明材料，视为不满足，按评分标准进行扣分处理。</w:t>
      </w:r>
    </w:p>
    <w:p w14:paraId="0B785D79">
      <w:pPr>
        <w:pStyle w:val="37"/>
        <w:spacing w:after="0" w:line="360" w:lineRule="auto"/>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lang w:val="en-US" w:eastAsia="zh-CN"/>
        </w:rPr>
        <w:t>3、</w:t>
      </w:r>
      <w:r>
        <w:rPr>
          <w:rFonts w:hint="eastAsia" w:ascii="宋体" w:hAnsi="宋体" w:eastAsia="宋体"/>
          <w:b/>
          <w:bCs/>
          <w:color w:val="auto"/>
          <w:sz w:val="21"/>
          <w:szCs w:val="21"/>
          <w:highlight w:val="none"/>
        </w:rPr>
        <w:t>若</w:t>
      </w:r>
      <w:r>
        <w:rPr>
          <w:rFonts w:hint="eastAsia" w:ascii="宋体" w:hAnsi="宋体"/>
          <w:b/>
          <w:bCs/>
          <w:color w:val="auto"/>
          <w:sz w:val="21"/>
          <w:szCs w:val="21"/>
          <w:highlight w:val="none"/>
          <w:lang w:eastAsia="zh-CN"/>
        </w:rPr>
        <w:t>磋商文件</w:t>
      </w:r>
      <w:r>
        <w:rPr>
          <w:rFonts w:hint="eastAsia" w:ascii="宋体" w:hAnsi="宋体" w:eastAsia="宋体"/>
          <w:b/>
          <w:bCs/>
          <w:color w:val="auto"/>
          <w:sz w:val="21"/>
          <w:szCs w:val="21"/>
          <w:highlight w:val="none"/>
        </w:rPr>
        <w:t>未设定重要技术参数（</w:t>
      </w:r>
      <w:r>
        <w:rPr>
          <w:rFonts w:hint="eastAsia" w:ascii="宋体" w:hAnsi="宋体" w:eastAsia="宋体" w:cs="Times New Roman"/>
          <w:b/>
          <w:bCs/>
          <w:color w:val="auto"/>
          <w:sz w:val="21"/>
          <w:szCs w:val="21"/>
          <w:highlight w:val="none"/>
        </w:rPr>
        <w:t>▲</w:t>
      </w:r>
      <w:r>
        <w:rPr>
          <w:rFonts w:hint="eastAsia" w:ascii="宋体" w:hAnsi="宋体" w:eastAsia="宋体"/>
          <w:b/>
          <w:bCs/>
          <w:color w:val="auto"/>
          <w:sz w:val="21"/>
          <w:szCs w:val="21"/>
          <w:highlight w:val="none"/>
        </w:rPr>
        <w:t>）评分条款的，可删除本格式。</w:t>
      </w:r>
    </w:p>
    <w:p w14:paraId="49DED83A">
      <w:pPr>
        <w:pStyle w:val="37"/>
        <w:spacing w:after="0" w:line="360" w:lineRule="auto"/>
        <w:rPr>
          <w:rFonts w:ascii="宋体" w:hAnsi="宋体" w:eastAsia="宋体"/>
          <w:color w:val="auto"/>
          <w:sz w:val="21"/>
          <w:szCs w:val="21"/>
          <w:highlight w:val="none"/>
        </w:rPr>
      </w:pPr>
    </w:p>
    <w:p w14:paraId="2C28D9D6">
      <w:pPr>
        <w:pStyle w:val="37"/>
        <w:numPr>
          <w:ilvl w:val="0"/>
          <w:numId w:val="21"/>
        </w:numPr>
        <w:spacing w:after="0"/>
        <w:rPr>
          <w:rFonts w:ascii="黑体" w:eastAsia="黑体"/>
          <w:color w:val="auto"/>
          <w:sz w:val="32"/>
          <w:szCs w:val="32"/>
          <w:highlight w:val="none"/>
        </w:rPr>
      </w:pPr>
      <w:r>
        <w:rPr>
          <w:rFonts w:hint="eastAsia" w:ascii="宋体" w:hAnsi="宋体" w:eastAsia="宋体"/>
          <w:color w:val="auto"/>
          <w:sz w:val="21"/>
          <w:szCs w:val="21"/>
          <w:highlight w:val="none"/>
        </w:rPr>
        <w:br w:type="page"/>
      </w:r>
    </w:p>
    <w:p w14:paraId="2AFE9BD4">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rPr>
      </w:pPr>
      <w:bookmarkStart w:id="466" w:name="_Toc12962"/>
      <w:bookmarkStart w:id="467" w:name="_Toc25570"/>
      <w:bookmarkStart w:id="468" w:name="_Toc19349"/>
      <w:r>
        <w:rPr>
          <w:rFonts w:hint="eastAsia"/>
          <w:color w:val="auto"/>
          <w:highlight w:val="none"/>
          <w:lang w:val="en-US" w:eastAsia="zh-CN"/>
        </w:rPr>
        <w:t>三、</w:t>
      </w:r>
      <w:r>
        <w:rPr>
          <w:rFonts w:hint="eastAsia"/>
          <w:color w:val="auto"/>
          <w:highlight w:val="none"/>
        </w:rPr>
        <w:t>实质性条款（标记★）响应表</w:t>
      </w:r>
      <w:bookmarkEnd w:id="466"/>
      <w:bookmarkEnd w:id="467"/>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2398"/>
        <w:gridCol w:w="2399"/>
        <w:gridCol w:w="1180"/>
        <w:gridCol w:w="1867"/>
      </w:tblGrid>
      <w:tr w14:paraId="079825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noWrap w:val="0"/>
            <w:vAlign w:val="center"/>
          </w:tcPr>
          <w:p w14:paraId="3968A322">
            <w:pPr>
              <w:widowControl/>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序号</w:t>
            </w:r>
          </w:p>
        </w:tc>
        <w:tc>
          <w:tcPr>
            <w:tcW w:w="2398" w:type="dxa"/>
            <w:tcBorders>
              <w:tl2br w:val="nil"/>
              <w:tr2bl w:val="nil"/>
            </w:tcBorders>
            <w:noWrap w:val="0"/>
            <w:vAlign w:val="center"/>
          </w:tcPr>
          <w:p w14:paraId="2608004A">
            <w:pPr>
              <w:widowControl/>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磋商文件</w:t>
            </w:r>
            <w:r>
              <w:rPr>
                <w:rFonts w:hint="eastAsia" w:ascii="宋体" w:hAnsi="宋体" w:cs="宋体"/>
                <w:color w:val="auto"/>
                <w:kern w:val="0"/>
                <w:sz w:val="24"/>
                <w:szCs w:val="24"/>
                <w:highlight w:val="none"/>
              </w:rPr>
              <w:t>实质性条款</w:t>
            </w:r>
          </w:p>
        </w:tc>
        <w:tc>
          <w:tcPr>
            <w:tcW w:w="2399" w:type="dxa"/>
            <w:tcBorders>
              <w:tl2br w:val="nil"/>
              <w:tr2bl w:val="nil"/>
            </w:tcBorders>
            <w:noWrap w:val="0"/>
            <w:vAlign w:val="center"/>
          </w:tcPr>
          <w:p w14:paraId="42D1FA39">
            <w:pPr>
              <w:widowControl/>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响应文件</w:t>
            </w:r>
            <w:r>
              <w:rPr>
                <w:rFonts w:hint="eastAsia" w:ascii="宋体" w:hAnsi="宋体" w:cs="宋体"/>
                <w:color w:val="auto"/>
                <w:kern w:val="0"/>
                <w:sz w:val="24"/>
                <w:szCs w:val="24"/>
                <w:highlight w:val="none"/>
              </w:rPr>
              <w:t>响应内容</w:t>
            </w:r>
          </w:p>
        </w:tc>
        <w:tc>
          <w:tcPr>
            <w:tcW w:w="1180" w:type="dxa"/>
            <w:tcBorders>
              <w:tl2br w:val="nil"/>
              <w:tr2bl w:val="nil"/>
            </w:tcBorders>
            <w:noWrap w:val="0"/>
            <w:vAlign w:val="center"/>
          </w:tcPr>
          <w:p w14:paraId="4B691160">
            <w:pPr>
              <w:widowControl/>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是否偏离</w:t>
            </w:r>
          </w:p>
        </w:tc>
        <w:tc>
          <w:tcPr>
            <w:tcW w:w="1867" w:type="dxa"/>
            <w:tcBorders>
              <w:tl2br w:val="nil"/>
              <w:tr2bl w:val="nil"/>
            </w:tcBorders>
            <w:noWrap w:val="0"/>
            <w:vAlign w:val="center"/>
          </w:tcPr>
          <w:p w14:paraId="5F0AA75E">
            <w:pPr>
              <w:widowControl/>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证明材料</w:t>
            </w:r>
          </w:p>
        </w:tc>
      </w:tr>
      <w:tr w14:paraId="4241D6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noWrap w:val="0"/>
            <w:vAlign w:val="center"/>
          </w:tcPr>
          <w:p w14:paraId="2911871D">
            <w:pPr>
              <w:widowControl/>
              <w:jc w:val="center"/>
              <w:rPr>
                <w:rFonts w:ascii="宋体" w:hAnsi="宋体" w:cs="宋体"/>
                <w:color w:val="auto"/>
                <w:kern w:val="0"/>
                <w:sz w:val="24"/>
                <w:szCs w:val="24"/>
                <w:highlight w:val="none"/>
              </w:rPr>
            </w:pPr>
          </w:p>
        </w:tc>
        <w:tc>
          <w:tcPr>
            <w:tcW w:w="2398" w:type="dxa"/>
            <w:tcBorders>
              <w:tl2br w:val="nil"/>
              <w:tr2bl w:val="nil"/>
            </w:tcBorders>
            <w:noWrap w:val="0"/>
            <w:vAlign w:val="center"/>
          </w:tcPr>
          <w:p w14:paraId="5C2FF26D">
            <w:pPr>
              <w:widowControl/>
              <w:jc w:val="center"/>
              <w:rPr>
                <w:rFonts w:ascii="宋体" w:hAnsi="宋体" w:cs="宋体"/>
                <w:color w:val="auto"/>
                <w:kern w:val="0"/>
                <w:sz w:val="24"/>
                <w:szCs w:val="24"/>
                <w:highlight w:val="none"/>
              </w:rPr>
            </w:pPr>
          </w:p>
        </w:tc>
        <w:tc>
          <w:tcPr>
            <w:tcW w:w="2399" w:type="dxa"/>
            <w:tcBorders>
              <w:tl2br w:val="nil"/>
              <w:tr2bl w:val="nil"/>
            </w:tcBorders>
            <w:noWrap w:val="0"/>
            <w:vAlign w:val="center"/>
          </w:tcPr>
          <w:p w14:paraId="2AC6CCCA">
            <w:pPr>
              <w:widowControl/>
              <w:jc w:val="center"/>
              <w:rPr>
                <w:rFonts w:ascii="宋体" w:hAnsi="宋体" w:cs="宋体"/>
                <w:color w:val="auto"/>
                <w:kern w:val="0"/>
                <w:sz w:val="24"/>
                <w:szCs w:val="24"/>
                <w:highlight w:val="none"/>
              </w:rPr>
            </w:pPr>
          </w:p>
        </w:tc>
        <w:tc>
          <w:tcPr>
            <w:tcW w:w="1180" w:type="dxa"/>
            <w:tcBorders>
              <w:tl2br w:val="nil"/>
              <w:tr2bl w:val="nil"/>
            </w:tcBorders>
            <w:noWrap w:val="0"/>
            <w:vAlign w:val="center"/>
          </w:tcPr>
          <w:p w14:paraId="70411321">
            <w:pPr>
              <w:widowControl/>
              <w:jc w:val="center"/>
              <w:rPr>
                <w:rFonts w:hint="eastAsia" w:ascii="宋体" w:hAnsi="宋体"/>
                <w:color w:val="auto"/>
                <w:sz w:val="24"/>
                <w:highlight w:val="none"/>
              </w:rPr>
            </w:pPr>
          </w:p>
        </w:tc>
        <w:tc>
          <w:tcPr>
            <w:tcW w:w="1867" w:type="dxa"/>
            <w:tcBorders>
              <w:tl2br w:val="nil"/>
              <w:tr2bl w:val="nil"/>
            </w:tcBorders>
            <w:noWrap w:val="0"/>
            <w:vAlign w:val="center"/>
          </w:tcPr>
          <w:p w14:paraId="5C746714">
            <w:pPr>
              <w:widowControl/>
              <w:jc w:val="center"/>
              <w:rPr>
                <w:rFonts w:ascii="宋体" w:hAnsi="宋体" w:cs="宋体"/>
                <w:color w:val="auto"/>
                <w:kern w:val="0"/>
                <w:sz w:val="24"/>
                <w:szCs w:val="24"/>
                <w:highlight w:val="none"/>
              </w:rPr>
            </w:pPr>
            <w:r>
              <w:rPr>
                <w:rFonts w:hint="eastAsia" w:ascii="宋体" w:hAnsi="宋体"/>
                <w:color w:val="auto"/>
                <w:sz w:val="24"/>
                <w:highlight w:val="none"/>
              </w:rPr>
              <w:t>详见</w:t>
            </w:r>
            <w:r>
              <w:rPr>
                <w:rFonts w:hint="eastAsia" w:ascii="宋体" w:hAnsi="宋体"/>
                <w:color w:val="auto"/>
                <w:sz w:val="24"/>
                <w:highlight w:val="none"/>
                <w:lang w:eastAsia="zh-CN"/>
              </w:rPr>
              <w:t>响应文件</w:t>
            </w:r>
            <w:r>
              <w:rPr>
                <w:rFonts w:hint="eastAsia" w:ascii="宋体" w:hAnsi="宋体"/>
                <w:color w:val="auto"/>
                <w:sz w:val="24"/>
                <w:highlight w:val="none"/>
              </w:rPr>
              <w:t>第（）页</w:t>
            </w:r>
          </w:p>
        </w:tc>
      </w:tr>
      <w:tr w14:paraId="0E18BC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noWrap w:val="0"/>
            <w:vAlign w:val="center"/>
          </w:tcPr>
          <w:p w14:paraId="4610CAA4">
            <w:pPr>
              <w:widowControl/>
              <w:jc w:val="center"/>
              <w:rPr>
                <w:rFonts w:ascii="宋体" w:hAnsi="宋体" w:cs="宋体"/>
                <w:color w:val="auto"/>
                <w:kern w:val="0"/>
                <w:sz w:val="24"/>
                <w:szCs w:val="24"/>
                <w:highlight w:val="none"/>
              </w:rPr>
            </w:pPr>
          </w:p>
        </w:tc>
        <w:tc>
          <w:tcPr>
            <w:tcW w:w="2398" w:type="dxa"/>
            <w:tcBorders>
              <w:tl2br w:val="nil"/>
              <w:tr2bl w:val="nil"/>
            </w:tcBorders>
            <w:noWrap w:val="0"/>
            <w:vAlign w:val="center"/>
          </w:tcPr>
          <w:p w14:paraId="51B3E4E3">
            <w:pPr>
              <w:widowControl/>
              <w:jc w:val="center"/>
              <w:rPr>
                <w:rFonts w:ascii="宋体" w:hAnsi="宋体" w:cs="宋体"/>
                <w:color w:val="auto"/>
                <w:kern w:val="0"/>
                <w:sz w:val="24"/>
                <w:szCs w:val="24"/>
                <w:highlight w:val="none"/>
              </w:rPr>
            </w:pPr>
          </w:p>
        </w:tc>
        <w:tc>
          <w:tcPr>
            <w:tcW w:w="2399" w:type="dxa"/>
            <w:tcBorders>
              <w:tl2br w:val="nil"/>
              <w:tr2bl w:val="nil"/>
            </w:tcBorders>
            <w:noWrap w:val="0"/>
            <w:vAlign w:val="center"/>
          </w:tcPr>
          <w:p w14:paraId="6223A527">
            <w:pPr>
              <w:widowControl/>
              <w:jc w:val="center"/>
              <w:rPr>
                <w:rFonts w:ascii="宋体" w:hAnsi="宋体" w:cs="宋体"/>
                <w:color w:val="auto"/>
                <w:kern w:val="0"/>
                <w:sz w:val="24"/>
                <w:szCs w:val="24"/>
                <w:highlight w:val="none"/>
              </w:rPr>
            </w:pPr>
          </w:p>
        </w:tc>
        <w:tc>
          <w:tcPr>
            <w:tcW w:w="1180" w:type="dxa"/>
            <w:tcBorders>
              <w:tl2br w:val="nil"/>
              <w:tr2bl w:val="nil"/>
            </w:tcBorders>
            <w:noWrap w:val="0"/>
            <w:vAlign w:val="center"/>
          </w:tcPr>
          <w:p w14:paraId="06ACCD96">
            <w:pPr>
              <w:widowControl/>
              <w:jc w:val="center"/>
              <w:rPr>
                <w:rFonts w:hint="eastAsia" w:ascii="宋体" w:hAnsi="宋体"/>
                <w:color w:val="auto"/>
                <w:sz w:val="24"/>
                <w:highlight w:val="none"/>
              </w:rPr>
            </w:pPr>
          </w:p>
        </w:tc>
        <w:tc>
          <w:tcPr>
            <w:tcW w:w="1867" w:type="dxa"/>
            <w:tcBorders>
              <w:tl2br w:val="nil"/>
              <w:tr2bl w:val="nil"/>
            </w:tcBorders>
            <w:noWrap w:val="0"/>
            <w:vAlign w:val="center"/>
          </w:tcPr>
          <w:p w14:paraId="2E3494D7">
            <w:pPr>
              <w:widowControl/>
              <w:jc w:val="center"/>
              <w:rPr>
                <w:rFonts w:ascii="宋体" w:hAnsi="宋体" w:cs="宋体"/>
                <w:color w:val="auto"/>
                <w:kern w:val="0"/>
                <w:sz w:val="24"/>
                <w:szCs w:val="24"/>
                <w:highlight w:val="none"/>
              </w:rPr>
            </w:pPr>
            <w:r>
              <w:rPr>
                <w:rFonts w:hint="eastAsia" w:ascii="宋体" w:hAnsi="宋体"/>
                <w:color w:val="auto"/>
                <w:sz w:val="24"/>
                <w:highlight w:val="none"/>
              </w:rPr>
              <w:t>详见</w:t>
            </w:r>
            <w:r>
              <w:rPr>
                <w:rFonts w:hint="eastAsia" w:ascii="宋体" w:hAnsi="宋体"/>
                <w:color w:val="auto"/>
                <w:sz w:val="24"/>
                <w:highlight w:val="none"/>
                <w:lang w:eastAsia="zh-CN"/>
              </w:rPr>
              <w:t>响应文件</w:t>
            </w:r>
            <w:r>
              <w:rPr>
                <w:rFonts w:hint="eastAsia" w:ascii="宋体" w:hAnsi="宋体"/>
                <w:color w:val="auto"/>
                <w:sz w:val="24"/>
                <w:highlight w:val="none"/>
              </w:rPr>
              <w:t>第（）页</w:t>
            </w:r>
          </w:p>
        </w:tc>
      </w:tr>
      <w:tr w14:paraId="350583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noWrap w:val="0"/>
            <w:vAlign w:val="center"/>
          </w:tcPr>
          <w:p w14:paraId="7492C216">
            <w:pPr>
              <w:widowControl/>
              <w:jc w:val="center"/>
              <w:rPr>
                <w:rFonts w:ascii="宋体" w:hAnsi="宋体" w:cs="宋体"/>
                <w:color w:val="auto"/>
                <w:kern w:val="0"/>
                <w:sz w:val="24"/>
                <w:szCs w:val="24"/>
                <w:highlight w:val="none"/>
              </w:rPr>
            </w:pPr>
          </w:p>
        </w:tc>
        <w:tc>
          <w:tcPr>
            <w:tcW w:w="2398" w:type="dxa"/>
            <w:tcBorders>
              <w:tl2br w:val="nil"/>
              <w:tr2bl w:val="nil"/>
            </w:tcBorders>
            <w:noWrap w:val="0"/>
            <w:vAlign w:val="center"/>
          </w:tcPr>
          <w:p w14:paraId="5AB79A05">
            <w:pPr>
              <w:widowControl/>
              <w:jc w:val="center"/>
              <w:rPr>
                <w:rFonts w:ascii="宋体" w:hAnsi="宋体" w:cs="宋体"/>
                <w:color w:val="auto"/>
                <w:kern w:val="0"/>
                <w:sz w:val="24"/>
                <w:szCs w:val="24"/>
                <w:highlight w:val="none"/>
              </w:rPr>
            </w:pPr>
          </w:p>
        </w:tc>
        <w:tc>
          <w:tcPr>
            <w:tcW w:w="2399" w:type="dxa"/>
            <w:tcBorders>
              <w:tl2br w:val="nil"/>
              <w:tr2bl w:val="nil"/>
            </w:tcBorders>
            <w:noWrap w:val="0"/>
            <w:vAlign w:val="center"/>
          </w:tcPr>
          <w:p w14:paraId="18200848">
            <w:pPr>
              <w:widowControl/>
              <w:jc w:val="center"/>
              <w:rPr>
                <w:rFonts w:ascii="宋体" w:hAnsi="宋体" w:cs="宋体"/>
                <w:color w:val="auto"/>
                <w:kern w:val="0"/>
                <w:sz w:val="24"/>
                <w:szCs w:val="24"/>
                <w:highlight w:val="none"/>
              </w:rPr>
            </w:pPr>
          </w:p>
        </w:tc>
        <w:tc>
          <w:tcPr>
            <w:tcW w:w="1180" w:type="dxa"/>
            <w:tcBorders>
              <w:tl2br w:val="nil"/>
              <w:tr2bl w:val="nil"/>
            </w:tcBorders>
            <w:noWrap w:val="0"/>
            <w:vAlign w:val="center"/>
          </w:tcPr>
          <w:p w14:paraId="5D568D88">
            <w:pPr>
              <w:widowControl/>
              <w:jc w:val="center"/>
              <w:rPr>
                <w:rFonts w:hint="eastAsia" w:ascii="宋体" w:hAnsi="宋体"/>
                <w:color w:val="auto"/>
                <w:sz w:val="24"/>
                <w:highlight w:val="none"/>
              </w:rPr>
            </w:pPr>
          </w:p>
        </w:tc>
        <w:tc>
          <w:tcPr>
            <w:tcW w:w="1867" w:type="dxa"/>
            <w:tcBorders>
              <w:tl2br w:val="nil"/>
              <w:tr2bl w:val="nil"/>
            </w:tcBorders>
            <w:noWrap w:val="0"/>
            <w:vAlign w:val="center"/>
          </w:tcPr>
          <w:p w14:paraId="3189CD46">
            <w:pPr>
              <w:widowControl/>
              <w:jc w:val="center"/>
              <w:rPr>
                <w:rFonts w:ascii="宋体" w:hAnsi="宋体" w:cs="宋体"/>
                <w:color w:val="auto"/>
                <w:kern w:val="0"/>
                <w:sz w:val="24"/>
                <w:szCs w:val="24"/>
                <w:highlight w:val="none"/>
              </w:rPr>
            </w:pPr>
            <w:r>
              <w:rPr>
                <w:rFonts w:hint="eastAsia" w:ascii="宋体" w:hAnsi="宋体"/>
                <w:color w:val="auto"/>
                <w:sz w:val="24"/>
                <w:highlight w:val="none"/>
              </w:rPr>
              <w:t>详见</w:t>
            </w:r>
            <w:r>
              <w:rPr>
                <w:rFonts w:hint="eastAsia" w:ascii="宋体" w:hAnsi="宋体"/>
                <w:color w:val="auto"/>
                <w:sz w:val="24"/>
                <w:highlight w:val="none"/>
                <w:lang w:eastAsia="zh-CN"/>
              </w:rPr>
              <w:t>响应文件</w:t>
            </w:r>
            <w:r>
              <w:rPr>
                <w:rFonts w:hint="eastAsia" w:ascii="宋体" w:hAnsi="宋体"/>
                <w:color w:val="auto"/>
                <w:sz w:val="24"/>
                <w:highlight w:val="none"/>
              </w:rPr>
              <w:t>第（）页</w:t>
            </w:r>
          </w:p>
        </w:tc>
      </w:tr>
      <w:tr w14:paraId="2011EE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noWrap w:val="0"/>
            <w:vAlign w:val="center"/>
          </w:tcPr>
          <w:p w14:paraId="1561B487">
            <w:pPr>
              <w:widowControl/>
              <w:jc w:val="center"/>
              <w:rPr>
                <w:rFonts w:ascii="宋体" w:hAnsi="宋体" w:cs="宋体"/>
                <w:color w:val="auto"/>
                <w:kern w:val="0"/>
                <w:sz w:val="24"/>
                <w:szCs w:val="24"/>
                <w:highlight w:val="none"/>
              </w:rPr>
            </w:pPr>
          </w:p>
        </w:tc>
        <w:tc>
          <w:tcPr>
            <w:tcW w:w="2398" w:type="dxa"/>
            <w:tcBorders>
              <w:tl2br w:val="nil"/>
              <w:tr2bl w:val="nil"/>
            </w:tcBorders>
            <w:noWrap w:val="0"/>
            <w:vAlign w:val="center"/>
          </w:tcPr>
          <w:p w14:paraId="365308F3">
            <w:pPr>
              <w:widowControl/>
              <w:jc w:val="center"/>
              <w:rPr>
                <w:rFonts w:ascii="宋体" w:hAnsi="宋体" w:cs="宋体"/>
                <w:color w:val="auto"/>
                <w:kern w:val="0"/>
                <w:sz w:val="24"/>
                <w:szCs w:val="24"/>
                <w:highlight w:val="none"/>
              </w:rPr>
            </w:pPr>
          </w:p>
        </w:tc>
        <w:tc>
          <w:tcPr>
            <w:tcW w:w="2399" w:type="dxa"/>
            <w:tcBorders>
              <w:tl2br w:val="nil"/>
              <w:tr2bl w:val="nil"/>
            </w:tcBorders>
            <w:noWrap w:val="0"/>
            <w:vAlign w:val="center"/>
          </w:tcPr>
          <w:p w14:paraId="73A40A52">
            <w:pPr>
              <w:widowControl/>
              <w:jc w:val="center"/>
              <w:rPr>
                <w:rFonts w:ascii="宋体" w:hAnsi="宋体" w:cs="宋体"/>
                <w:color w:val="auto"/>
                <w:kern w:val="0"/>
                <w:sz w:val="24"/>
                <w:szCs w:val="24"/>
                <w:highlight w:val="none"/>
              </w:rPr>
            </w:pPr>
          </w:p>
        </w:tc>
        <w:tc>
          <w:tcPr>
            <w:tcW w:w="1180" w:type="dxa"/>
            <w:tcBorders>
              <w:tl2br w:val="nil"/>
              <w:tr2bl w:val="nil"/>
            </w:tcBorders>
            <w:noWrap w:val="0"/>
            <w:vAlign w:val="center"/>
          </w:tcPr>
          <w:p w14:paraId="32F3E671">
            <w:pPr>
              <w:widowControl/>
              <w:jc w:val="center"/>
              <w:rPr>
                <w:rFonts w:hint="eastAsia" w:ascii="宋体" w:hAnsi="宋体"/>
                <w:color w:val="auto"/>
                <w:sz w:val="24"/>
                <w:highlight w:val="none"/>
              </w:rPr>
            </w:pPr>
          </w:p>
        </w:tc>
        <w:tc>
          <w:tcPr>
            <w:tcW w:w="1867" w:type="dxa"/>
            <w:tcBorders>
              <w:tl2br w:val="nil"/>
              <w:tr2bl w:val="nil"/>
            </w:tcBorders>
            <w:noWrap w:val="0"/>
            <w:vAlign w:val="center"/>
          </w:tcPr>
          <w:p w14:paraId="1F8B4197">
            <w:pPr>
              <w:widowControl/>
              <w:jc w:val="center"/>
              <w:rPr>
                <w:rFonts w:ascii="宋体" w:hAnsi="宋体" w:cs="宋体"/>
                <w:color w:val="auto"/>
                <w:kern w:val="0"/>
                <w:sz w:val="24"/>
                <w:szCs w:val="24"/>
                <w:highlight w:val="none"/>
              </w:rPr>
            </w:pPr>
            <w:r>
              <w:rPr>
                <w:rFonts w:hint="eastAsia" w:ascii="宋体" w:hAnsi="宋体"/>
                <w:color w:val="auto"/>
                <w:sz w:val="24"/>
                <w:highlight w:val="none"/>
              </w:rPr>
              <w:t>详见</w:t>
            </w:r>
            <w:r>
              <w:rPr>
                <w:rFonts w:hint="eastAsia" w:ascii="宋体" w:hAnsi="宋体"/>
                <w:color w:val="auto"/>
                <w:sz w:val="24"/>
                <w:highlight w:val="none"/>
                <w:lang w:eastAsia="zh-CN"/>
              </w:rPr>
              <w:t>响应文件</w:t>
            </w:r>
            <w:r>
              <w:rPr>
                <w:rFonts w:hint="eastAsia" w:ascii="宋体" w:hAnsi="宋体"/>
                <w:color w:val="auto"/>
                <w:sz w:val="24"/>
                <w:highlight w:val="none"/>
              </w:rPr>
              <w:t>第（）页</w:t>
            </w:r>
          </w:p>
        </w:tc>
      </w:tr>
      <w:tr w14:paraId="76B122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noWrap w:val="0"/>
            <w:vAlign w:val="center"/>
          </w:tcPr>
          <w:p w14:paraId="46738282">
            <w:pPr>
              <w:widowControl/>
              <w:jc w:val="center"/>
              <w:rPr>
                <w:rFonts w:ascii="宋体" w:hAnsi="宋体" w:cs="宋体"/>
                <w:color w:val="auto"/>
                <w:kern w:val="0"/>
                <w:sz w:val="24"/>
                <w:szCs w:val="24"/>
                <w:highlight w:val="none"/>
              </w:rPr>
            </w:pPr>
          </w:p>
        </w:tc>
        <w:tc>
          <w:tcPr>
            <w:tcW w:w="2398" w:type="dxa"/>
            <w:tcBorders>
              <w:tl2br w:val="nil"/>
              <w:tr2bl w:val="nil"/>
            </w:tcBorders>
            <w:noWrap w:val="0"/>
            <w:vAlign w:val="center"/>
          </w:tcPr>
          <w:p w14:paraId="40CC49AB">
            <w:pPr>
              <w:widowControl/>
              <w:jc w:val="center"/>
              <w:rPr>
                <w:rFonts w:ascii="宋体" w:hAnsi="宋体" w:cs="宋体"/>
                <w:color w:val="auto"/>
                <w:kern w:val="0"/>
                <w:sz w:val="24"/>
                <w:szCs w:val="24"/>
                <w:highlight w:val="none"/>
              </w:rPr>
            </w:pPr>
          </w:p>
        </w:tc>
        <w:tc>
          <w:tcPr>
            <w:tcW w:w="2399" w:type="dxa"/>
            <w:tcBorders>
              <w:tl2br w:val="nil"/>
              <w:tr2bl w:val="nil"/>
            </w:tcBorders>
            <w:noWrap w:val="0"/>
            <w:vAlign w:val="center"/>
          </w:tcPr>
          <w:p w14:paraId="4E76CAA3">
            <w:pPr>
              <w:widowControl/>
              <w:jc w:val="center"/>
              <w:rPr>
                <w:rFonts w:ascii="宋体" w:hAnsi="宋体" w:cs="宋体"/>
                <w:color w:val="auto"/>
                <w:kern w:val="0"/>
                <w:sz w:val="24"/>
                <w:szCs w:val="24"/>
                <w:highlight w:val="none"/>
              </w:rPr>
            </w:pPr>
          </w:p>
        </w:tc>
        <w:tc>
          <w:tcPr>
            <w:tcW w:w="1180" w:type="dxa"/>
            <w:tcBorders>
              <w:tl2br w:val="nil"/>
              <w:tr2bl w:val="nil"/>
            </w:tcBorders>
            <w:noWrap w:val="0"/>
            <w:vAlign w:val="center"/>
          </w:tcPr>
          <w:p w14:paraId="132801CB">
            <w:pPr>
              <w:widowControl/>
              <w:jc w:val="center"/>
              <w:rPr>
                <w:rFonts w:hint="eastAsia" w:ascii="宋体" w:hAnsi="宋体"/>
                <w:color w:val="auto"/>
                <w:sz w:val="24"/>
                <w:highlight w:val="none"/>
              </w:rPr>
            </w:pPr>
          </w:p>
        </w:tc>
        <w:tc>
          <w:tcPr>
            <w:tcW w:w="1867" w:type="dxa"/>
            <w:tcBorders>
              <w:tl2br w:val="nil"/>
              <w:tr2bl w:val="nil"/>
            </w:tcBorders>
            <w:noWrap w:val="0"/>
            <w:vAlign w:val="center"/>
          </w:tcPr>
          <w:p w14:paraId="5776C6D9">
            <w:pPr>
              <w:widowControl/>
              <w:jc w:val="center"/>
              <w:rPr>
                <w:rFonts w:ascii="宋体" w:hAnsi="宋体" w:cs="宋体"/>
                <w:color w:val="auto"/>
                <w:kern w:val="0"/>
                <w:sz w:val="24"/>
                <w:szCs w:val="24"/>
                <w:highlight w:val="none"/>
              </w:rPr>
            </w:pPr>
            <w:r>
              <w:rPr>
                <w:rFonts w:hint="eastAsia" w:ascii="宋体" w:hAnsi="宋体"/>
                <w:color w:val="auto"/>
                <w:sz w:val="24"/>
                <w:highlight w:val="none"/>
              </w:rPr>
              <w:t>详见</w:t>
            </w:r>
            <w:r>
              <w:rPr>
                <w:rFonts w:hint="eastAsia" w:ascii="宋体" w:hAnsi="宋体"/>
                <w:color w:val="auto"/>
                <w:sz w:val="24"/>
                <w:highlight w:val="none"/>
                <w:lang w:eastAsia="zh-CN"/>
              </w:rPr>
              <w:t>响应文件</w:t>
            </w:r>
            <w:r>
              <w:rPr>
                <w:rFonts w:hint="eastAsia" w:ascii="宋体" w:hAnsi="宋体"/>
                <w:color w:val="auto"/>
                <w:sz w:val="24"/>
                <w:highlight w:val="none"/>
              </w:rPr>
              <w:t>第（）页</w:t>
            </w:r>
          </w:p>
        </w:tc>
      </w:tr>
      <w:tr w14:paraId="09E48B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noWrap w:val="0"/>
            <w:vAlign w:val="center"/>
          </w:tcPr>
          <w:p w14:paraId="2C761BBF">
            <w:pPr>
              <w:widowControl/>
              <w:jc w:val="center"/>
              <w:rPr>
                <w:rFonts w:ascii="宋体" w:hAnsi="宋体" w:cs="宋体"/>
                <w:color w:val="auto"/>
                <w:kern w:val="0"/>
                <w:sz w:val="24"/>
                <w:szCs w:val="24"/>
                <w:highlight w:val="none"/>
              </w:rPr>
            </w:pPr>
          </w:p>
        </w:tc>
        <w:tc>
          <w:tcPr>
            <w:tcW w:w="2398" w:type="dxa"/>
            <w:tcBorders>
              <w:tl2br w:val="nil"/>
              <w:tr2bl w:val="nil"/>
            </w:tcBorders>
            <w:noWrap w:val="0"/>
            <w:vAlign w:val="center"/>
          </w:tcPr>
          <w:p w14:paraId="121855D8">
            <w:pPr>
              <w:widowControl/>
              <w:jc w:val="center"/>
              <w:rPr>
                <w:rFonts w:ascii="宋体" w:hAnsi="宋体" w:cs="宋体"/>
                <w:color w:val="auto"/>
                <w:kern w:val="0"/>
                <w:sz w:val="24"/>
                <w:szCs w:val="24"/>
                <w:highlight w:val="none"/>
              </w:rPr>
            </w:pPr>
          </w:p>
        </w:tc>
        <w:tc>
          <w:tcPr>
            <w:tcW w:w="2399" w:type="dxa"/>
            <w:tcBorders>
              <w:tl2br w:val="nil"/>
              <w:tr2bl w:val="nil"/>
            </w:tcBorders>
            <w:noWrap w:val="0"/>
            <w:vAlign w:val="center"/>
          </w:tcPr>
          <w:p w14:paraId="73560F39">
            <w:pPr>
              <w:widowControl/>
              <w:jc w:val="center"/>
              <w:rPr>
                <w:rFonts w:ascii="宋体" w:hAnsi="宋体" w:cs="宋体"/>
                <w:color w:val="auto"/>
                <w:kern w:val="0"/>
                <w:sz w:val="24"/>
                <w:szCs w:val="24"/>
                <w:highlight w:val="none"/>
              </w:rPr>
            </w:pPr>
          </w:p>
        </w:tc>
        <w:tc>
          <w:tcPr>
            <w:tcW w:w="1180" w:type="dxa"/>
            <w:tcBorders>
              <w:tl2br w:val="nil"/>
              <w:tr2bl w:val="nil"/>
            </w:tcBorders>
            <w:noWrap w:val="0"/>
            <w:vAlign w:val="center"/>
          </w:tcPr>
          <w:p w14:paraId="7C27788B">
            <w:pPr>
              <w:widowControl/>
              <w:jc w:val="center"/>
              <w:rPr>
                <w:rFonts w:hint="eastAsia" w:ascii="宋体" w:hAnsi="宋体"/>
                <w:color w:val="auto"/>
                <w:sz w:val="24"/>
                <w:highlight w:val="none"/>
              </w:rPr>
            </w:pPr>
          </w:p>
        </w:tc>
        <w:tc>
          <w:tcPr>
            <w:tcW w:w="1867" w:type="dxa"/>
            <w:tcBorders>
              <w:tl2br w:val="nil"/>
              <w:tr2bl w:val="nil"/>
            </w:tcBorders>
            <w:noWrap w:val="0"/>
            <w:vAlign w:val="center"/>
          </w:tcPr>
          <w:p w14:paraId="399A2B5B">
            <w:pPr>
              <w:widowControl/>
              <w:jc w:val="center"/>
              <w:rPr>
                <w:rFonts w:hint="eastAsia" w:ascii="宋体" w:hAnsi="宋体"/>
                <w:color w:val="auto"/>
                <w:sz w:val="24"/>
                <w:highlight w:val="none"/>
              </w:rPr>
            </w:pPr>
            <w:r>
              <w:rPr>
                <w:rFonts w:hint="eastAsia" w:ascii="宋体" w:hAnsi="宋体"/>
                <w:color w:val="auto"/>
                <w:sz w:val="24"/>
                <w:highlight w:val="none"/>
              </w:rPr>
              <w:t>详见</w:t>
            </w:r>
            <w:r>
              <w:rPr>
                <w:rFonts w:hint="eastAsia" w:ascii="宋体" w:hAnsi="宋体"/>
                <w:color w:val="auto"/>
                <w:sz w:val="24"/>
                <w:highlight w:val="none"/>
                <w:lang w:eastAsia="zh-CN"/>
              </w:rPr>
              <w:t>响应文件</w:t>
            </w:r>
            <w:r>
              <w:rPr>
                <w:rFonts w:hint="eastAsia" w:ascii="宋体" w:hAnsi="宋体"/>
                <w:color w:val="auto"/>
                <w:sz w:val="24"/>
                <w:highlight w:val="none"/>
              </w:rPr>
              <w:t>第（）页</w:t>
            </w:r>
          </w:p>
        </w:tc>
      </w:tr>
      <w:tr w14:paraId="525B23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noWrap w:val="0"/>
            <w:vAlign w:val="center"/>
          </w:tcPr>
          <w:p w14:paraId="007A06D8">
            <w:pPr>
              <w:widowControl/>
              <w:jc w:val="center"/>
              <w:rPr>
                <w:rFonts w:ascii="宋体" w:hAnsi="宋体" w:cs="宋体"/>
                <w:color w:val="auto"/>
                <w:kern w:val="0"/>
                <w:sz w:val="24"/>
                <w:szCs w:val="24"/>
                <w:highlight w:val="none"/>
              </w:rPr>
            </w:pPr>
          </w:p>
        </w:tc>
        <w:tc>
          <w:tcPr>
            <w:tcW w:w="2398" w:type="dxa"/>
            <w:tcBorders>
              <w:tl2br w:val="nil"/>
              <w:tr2bl w:val="nil"/>
            </w:tcBorders>
            <w:noWrap w:val="0"/>
            <w:vAlign w:val="center"/>
          </w:tcPr>
          <w:p w14:paraId="725F726B">
            <w:pPr>
              <w:widowControl/>
              <w:jc w:val="center"/>
              <w:rPr>
                <w:rFonts w:ascii="宋体" w:hAnsi="宋体" w:cs="宋体"/>
                <w:color w:val="auto"/>
                <w:kern w:val="0"/>
                <w:sz w:val="24"/>
                <w:szCs w:val="24"/>
                <w:highlight w:val="none"/>
              </w:rPr>
            </w:pPr>
          </w:p>
        </w:tc>
        <w:tc>
          <w:tcPr>
            <w:tcW w:w="2399" w:type="dxa"/>
            <w:tcBorders>
              <w:tl2br w:val="nil"/>
              <w:tr2bl w:val="nil"/>
            </w:tcBorders>
            <w:noWrap w:val="0"/>
            <w:vAlign w:val="center"/>
          </w:tcPr>
          <w:p w14:paraId="4D42B0E5">
            <w:pPr>
              <w:widowControl/>
              <w:jc w:val="center"/>
              <w:rPr>
                <w:rFonts w:ascii="宋体" w:hAnsi="宋体" w:cs="宋体"/>
                <w:color w:val="auto"/>
                <w:kern w:val="0"/>
                <w:sz w:val="24"/>
                <w:szCs w:val="24"/>
                <w:highlight w:val="none"/>
              </w:rPr>
            </w:pPr>
          </w:p>
        </w:tc>
        <w:tc>
          <w:tcPr>
            <w:tcW w:w="1180" w:type="dxa"/>
            <w:tcBorders>
              <w:tl2br w:val="nil"/>
              <w:tr2bl w:val="nil"/>
            </w:tcBorders>
            <w:noWrap w:val="0"/>
            <w:vAlign w:val="center"/>
          </w:tcPr>
          <w:p w14:paraId="45952661">
            <w:pPr>
              <w:widowControl/>
              <w:jc w:val="center"/>
              <w:rPr>
                <w:rFonts w:hint="eastAsia" w:ascii="宋体" w:hAnsi="宋体"/>
                <w:color w:val="auto"/>
                <w:sz w:val="24"/>
                <w:highlight w:val="none"/>
              </w:rPr>
            </w:pPr>
          </w:p>
        </w:tc>
        <w:tc>
          <w:tcPr>
            <w:tcW w:w="1867" w:type="dxa"/>
            <w:tcBorders>
              <w:tl2br w:val="nil"/>
              <w:tr2bl w:val="nil"/>
            </w:tcBorders>
            <w:noWrap w:val="0"/>
            <w:vAlign w:val="center"/>
          </w:tcPr>
          <w:p w14:paraId="665BCA29">
            <w:pPr>
              <w:widowControl/>
              <w:jc w:val="center"/>
              <w:rPr>
                <w:rFonts w:hint="eastAsia" w:ascii="宋体" w:hAnsi="宋体"/>
                <w:color w:val="auto"/>
                <w:sz w:val="24"/>
                <w:highlight w:val="none"/>
              </w:rPr>
            </w:pPr>
            <w:r>
              <w:rPr>
                <w:rFonts w:hint="eastAsia" w:ascii="宋体" w:hAnsi="宋体"/>
                <w:color w:val="auto"/>
                <w:sz w:val="24"/>
                <w:highlight w:val="none"/>
              </w:rPr>
              <w:t>详见</w:t>
            </w:r>
            <w:r>
              <w:rPr>
                <w:rFonts w:hint="eastAsia" w:ascii="宋体" w:hAnsi="宋体"/>
                <w:color w:val="auto"/>
                <w:sz w:val="24"/>
                <w:highlight w:val="none"/>
                <w:lang w:eastAsia="zh-CN"/>
              </w:rPr>
              <w:t>响应文件</w:t>
            </w:r>
            <w:r>
              <w:rPr>
                <w:rFonts w:hint="eastAsia" w:ascii="宋体" w:hAnsi="宋体"/>
                <w:color w:val="auto"/>
                <w:sz w:val="24"/>
                <w:highlight w:val="none"/>
              </w:rPr>
              <w:t>第（）页</w:t>
            </w:r>
          </w:p>
        </w:tc>
      </w:tr>
      <w:tr w14:paraId="6D9C0C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noWrap w:val="0"/>
            <w:vAlign w:val="center"/>
          </w:tcPr>
          <w:p w14:paraId="5DA42756">
            <w:pPr>
              <w:widowControl/>
              <w:jc w:val="center"/>
              <w:rPr>
                <w:rFonts w:ascii="宋体" w:hAnsi="宋体" w:cs="宋体"/>
                <w:color w:val="auto"/>
                <w:kern w:val="0"/>
                <w:sz w:val="24"/>
                <w:szCs w:val="24"/>
                <w:highlight w:val="none"/>
              </w:rPr>
            </w:pPr>
          </w:p>
        </w:tc>
        <w:tc>
          <w:tcPr>
            <w:tcW w:w="2398" w:type="dxa"/>
            <w:tcBorders>
              <w:tl2br w:val="nil"/>
              <w:tr2bl w:val="nil"/>
            </w:tcBorders>
            <w:noWrap w:val="0"/>
            <w:vAlign w:val="center"/>
          </w:tcPr>
          <w:p w14:paraId="0C435718">
            <w:pPr>
              <w:widowControl/>
              <w:jc w:val="center"/>
              <w:rPr>
                <w:rFonts w:ascii="宋体" w:hAnsi="宋体" w:cs="宋体"/>
                <w:color w:val="auto"/>
                <w:kern w:val="0"/>
                <w:sz w:val="24"/>
                <w:szCs w:val="24"/>
                <w:highlight w:val="none"/>
              </w:rPr>
            </w:pPr>
          </w:p>
        </w:tc>
        <w:tc>
          <w:tcPr>
            <w:tcW w:w="2399" w:type="dxa"/>
            <w:tcBorders>
              <w:tl2br w:val="nil"/>
              <w:tr2bl w:val="nil"/>
            </w:tcBorders>
            <w:noWrap w:val="0"/>
            <w:vAlign w:val="center"/>
          </w:tcPr>
          <w:p w14:paraId="1B48B128">
            <w:pPr>
              <w:widowControl/>
              <w:jc w:val="center"/>
              <w:rPr>
                <w:rFonts w:ascii="宋体" w:hAnsi="宋体" w:cs="宋体"/>
                <w:color w:val="auto"/>
                <w:kern w:val="0"/>
                <w:sz w:val="24"/>
                <w:szCs w:val="24"/>
                <w:highlight w:val="none"/>
              </w:rPr>
            </w:pPr>
          </w:p>
        </w:tc>
        <w:tc>
          <w:tcPr>
            <w:tcW w:w="1180" w:type="dxa"/>
            <w:tcBorders>
              <w:tl2br w:val="nil"/>
              <w:tr2bl w:val="nil"/>
            </w:tcBorders>
            <w:noWrap w:val="0"/>
            <w:vAlign w:val="center"/>
          </w:tcPr>
          <w:p w14:paraId="38078307">
            <w:pPr>
              <w:widowControl/>
              <w:jc w:val="center"/>
              <w:rPr>
                <w:rFonts w:hint="eastAsia" w:ascii="宋体" w:hAnsi="宋体"/>
                <w:color w:val="auto"/>
                <w:sz w:val="24"/>
                <w:highlight w:val="none"/>
              </w:rPr>
            </w:pPr>
          </w:p>
        </w:tc>
        <w:tc>
          <w:tcPr>
            <w:tcW w:w="1867" w:type="dxa"/>
            <w:tcBorders>
              <w:tl2br w:val="nil"/>
              <w:tr2bl w:val="nil"/>
            </w:tcBorders>
            <w:noWrap w:val="0"/>
            <w:vAlign w:val="center"/>
          </w:tcPr>
          <w:p w14:paraId="7A9B1B28">
            <w:pPr>
              <w:widowControl/>
              <w:jc w:val="center"/>
              <w:rPr>
                <w:rFonts w:hint="eastAsia" w:ascii="宋体" w:hAnsi="宋体"/>
                <w:color w:val="auto"/>
                <w:sz w:val="24"/>
                <w:highlight w:val="none"/>
              </w:rPr>
            </w:pPr>
            <w:r>
              <w:rPr>
                <w:rFonts w:hint="eastAsia" w:ascii="宋体" w:hAnsi="宋体"/>
                <w:color w:val="auto"/>
                <w:sz w:val="24"/>
                <w:highlight w:val="none"/>
              </w:rPr>
              <w:t>详见</w:t>
            </w:r>
            <w:r>
              <w:rPr>
                <w:rFonts w:hint="eastAsia" w:ascii="宋体" w:hAnsi="宋体"/>
                <w:color w:val="auto"/>
                <w:sz w:val="24"/>
                <w:highlight w:val="none"/>
                <w:lang w:eastAsia="zh-CN"/>
              </w:rPr>
              <w:t>响应文件</w:t>
            </w:r>
            <w:r>
              <w:rPr>
                <w:rFonts w:hint="eastAsia" w:ascii="宋体" w:hAnsi="宋体"/>
                <w:color w:val="auto"/>
                <w:sz w:val="24"/>
                <w:highlight w:val="none"/>
              </w:rPr>
              <w:t>第（）页</w:t>
            </w:r>
          </w:p>
        </w:tc>
      </w:tr>
    </w:tbl>
    <w:p w14:paraId="712F7568">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olor w:val="auto"/>
          <w:sz w:val="21"/>
          <w:szCs w:val="21"/>
          <w:highlight w:val="none"/>
        </w:rPr>
      </w:pPr>
    </w:p>
    <w:p w14:paraId="42323699">
      <w:pPr>
        <w:bidi w:val="0"/>
        <w:rPr>
          <w:rFonts w:hint="eastAsia"/>
          <w:color w:val="auto"/>
          <w:highlight w:val="none"/>
        </w:rPr>
      </w:pPr>
    </w:p>
    <w:p w14:paraId="5226D09C">
      <w:pPr>
        <w:keepNext w:val="0"/>
        <w:keepLines w:val="0"/>
        <w:pageBreakBefore w:val="0"/>
        <w:widowControl/>
        <w:kinsoku/>
        <w:wordWrap/>
        <w:overflowPunct/>
        <w:topLinePunct w:val="0"/>
        <w:autoSpaceDE/>
        <w:autoSpaceDN/>
        <w:bidi w:val="0"/>
        <w:adjustRightInd w:val="0"/>
        <w:snapToGrid w:val="0"/>
        <w:spacing w:line="360" w:lineRule="auto"/>
        <w:textAlignment w:val="auto"/>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代表签字：</w:t>
      </w:r>
    </w:p>
    <w:p w14:paraId="03DF9E5B">
      <w:pPr>
        <w:keepNext w:val="0"/>
        <w:keepLines w:val="0"/>
        <w:pageBreakBefore w:val="0"/>
        <w:widowControl/>
        <w:kinsoku/>
        <w:wordWrap/>
        <w:overflowPunct/>
        <w:topLinePunct w:val="0"/>
        <w:autoSpaceDE/>
        <w:autoSpaceDN/>
        <w:bidi w:val="0"/>
        <w:adjustRightInd w:val="0"/>
        <w:snapToGrid w:val="0"/>
        <w:spacing w:line="360" w:lineRule="auto"/>
        <w:textAlignment w:val="auto"/>
        <w:rPr>
          <w:rFonts w:ascii="宋体" w:hAnsi="宋体" w:eastAsia="宋体"/>
          <w:color w:val="auto"/>
          <w:sz w:val="21"/>
          <w:szCs w:val="21"/>
          <w:highlight w:val="none"/>
        </w:rPr>
      </w:pPr>
      <w:r>
        <w:rPr>
          <w:rFonts w:hint="eastAsia" w:ascii="宋体" w:hAnsi="宋体"/>
          <w:color w:val="auto"/>
          <w:sz w:val="21"/>
          <w:szCs w:val="21"/>
          <w:highlight w:val="none"/>
          <w:lang w:eastAsia="zh-CN"/>
        </w:rPr>
        <w:t>供应商</w:t>
      </w:r>
      <w:r>
        <w:rPr>
          <w:rFonts w:hint="eastAsia" w:ascii="宋体" w:hAnsi="宋体" w:eastAsia="宋体"/>
          <w:color w:val="auto"/>
          <w:sz w:val="21"/>
          <w:szCs w:val="21"/>
          <w:highlight w:val="none"/>
        </w:rPr>
        <w:t>盖章：</w:t>
      </w:r>
    </w:p>
    <w:p w14:paraId="4EFBE1A7">
      <w:pPr>
        <w:bidi w:val="0"/>
        <w:rPr>
          <w:rFonts w:hint="eastAsia"/>
          <w:color w:val="auto"/>
          <w:highlight w:val="none"/>
          <w:lang w:val="en-US" w:eastAsia="zh-CN"/>
        </w:rPr>
      </w:pPr>
    </w:p>
    <w:p w14:paraId="6F186465">
      <w:pPr>
        <w:bidi w:val="0"/>
        <w:rPr>
          <w:rFonts w:hint="eastAsia"/>
          <w:color w:val="auto"/>
          <w:highlight w:val="none"/>
          <w:lang w:val="en-US" w:eastAsia="zh-CN"/>
        </w:rPr>
      </w:pPr>
    </w:p>
    <w:p w14:paraId="527B4980">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color w:val="auto"/>
          <w:highlight w:val="none"/>
        </w:rPr>
      </w:pPr>
      <w:r>
        <w:rPr>
          <w:rFonts w:hint="eastAsia"/>
          <w:color w:val="auto"/>
          <w:highlight w:val="none"/>
        </w:rPr>
        <w:t>注：</w:t>
      </w:r>
    </w:p>
    <w:p w14:paraId="47ADB4B1">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color w:val="auto"/>
          <w:highlight w:val="none"/>
        </w:rPr>
      </w:pPr>
      <w:r>
        <w:rPr>
          <w:rFonts w:hint="eastAsia"/>
          <w:color w:val="auto"/>
          <w:highlight w:val="none"/>
          <w:lang w:val="en-US" w:eastAsia="zh-CN"/>
        </w:rPr>
        <w:t>1、</w:t>
      </w:r>
      <w:r>
        <w:rPr>
          <w:rFonts w:hint="eastAsia"/>
          <w:color w:val="auto"/>
          <w:highlight w:val="none"/>
        </w:rPr>
        <w:t>供应商应逐条对照</w:t>
      </w:r>
      <w:r>
        <w:rPr>
          <w:rFonts w:hint="eastAsia"/>
          <w:color w:val="auto"/>
          <w:highlight w:val="none"/>
          <w:lang w:eastAsia="zh-CN"/>
        </w:rPr>
        <w:t>磋商文件</w:t>
      </w:r>
      <w:r>
        <w:rPr>
          <w:rFonts w:hint="eastAsia"/>
          <w:color w:val="auto"/>
          <w:highlight w:val="none"/>
        </w:rPr>
        <w:t>实质性条款，如实地说明响应情况。不满足的按无效</w:t>
      </w:r>
      <w:r>
        <w:rPr>
          <w:rFonts w:hint="eastAsia"/>
          <w:color w:val="auto"/>
          <w:highlight w:val="none"/>
          <w:lang w:val="en-US" w:eastAsia="zh-CN"/>
        </w:rPr>
        <w:t>响应文件</w:t>
      </w:r>
      <w:r>
        <w:rPr>
          <w:rFonts w:hint="eastAsia"/>
          <w:color w:val="auto"/>
          <w:highlight w:val="none"/>
        </w:rPr>
        <w:t>处理。</w:t>
      </w:r>
    </w:p>
    <w:p w14:paraId="3885050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color w:val="auto"/>
          <w:highlight w:val="none"/>
        </w:rPr>
      </w:pPr>
      <w:r>
        <w:rPr>
          <w:rFonts w:hint="eastAsia"/>
          <w:color w:val="auto"/>
          <w:highlight w:val="none"/>
          <w:lang w:val="en-US" w:eastAsia="zh-CN"/>
        </w:rPr>
        <w:t>2、</w:t>
      </w:r>
      <w:r>
        <w:rPr>
          <w:rFonts w:hint="eastAsia"/>
          <w:color w:val="auto"/>
          <w:highlight w:val="none"/>
        </w:rPr>
        <w:t>若该实质性条款规定提交相关证明材料的，供应商应当提供，并附于本格式后。未按要求提供或提供不符合要求的证明材料，视为不满足，按无效</w:t>
      </w:r>
      <w:r>
        <w:rPr>
          <w:rFonts w:hint="eastAsia"/>
          <w:color w:val="auto"/>
          <w:highlight w:val="none"/>
          <w:lang w:val="en-US" w:eastAsia="zh-CN"/>
        </w:rPr>
        <w:t>响应文件</w:t>
      </w:r>
      <w:r>
        <w:rPr>
          <w:rFonts w:hint="eastAsia"/>
          <w:color w:val="auto"/>
          <w:highlight w:val="none"/>
        </w:rPr>
        <w:t>处理。</w:t>
      </w:r>
    </w:p>
    <w:p w14:paraId="5BC30A6B">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3、</w:t>
      </w:r>
      <w:r>
        <w:rPr>
          <w:rFonts w:hint="eastAsia"/>
          <w:color w:val="auto"/>
          <w:highlight w:val="none"/>
        </w:rPr>
        <w:t>若</w:t>
      </w:r>
      <w:r>
        <w:rPr>
          <w:rFonts w:hint="eastAsia"/>
          <w:color w:val="auto"/>
          <w:highlight w:val="none"/>
          <w:lang w:eastAsia="zh-CN"/>
        </w:rPr>
        <w:t>磋商文件</w:t>
      </w:r>
      <w:r>
        <w:rPr>
          <w:rFonts w:hint="eastAsia"/>
          <w:color w:val="auto"/>
          <w:highlight w:val="none"/>
        </w:rPr>
        <w:t>未设定实质性条款的，可删除本格式。</w:t>
      </w:r>
    </w:p>
    <w:p w14:paraId="7D61FE1E">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rPr>
      </w:pPr>
      <w:bookmarkStart w:id="469" w:name="_Toc32585"/>
      <w:bookmarkStart w:id="470" w:name="_Toc14250"/>
      <w:r>
        <w:rPr>
          <w:rFonts w:hint="eastAsia"/>
          <w:color w:val="auto"/>
          <w:highlight w:val="none"/>
          <w:lang w:val="en-US" w:eastAsia="zh-CN"/>
        </w:rPr>
        <w:t>四、</w:t>
      </w:r>
      <w:r>
        <w:rPr>
          <w:rFonts w:hint="eastAsia"/>
          <w:color w:val="auto"/>
          <w:highlight w:val="none"/>
        </w:rPr>
        <w:t>项目</w:t>
      </w:r>
      <w:r>
        <w:rPr>
          <w:rFonts w:hint="eastAsia"/>
          <w:color w:val="auto"/>
          <w:highlight w:val="none"/>
          <w:lang w:val="en-US" w:eastAsia="zh-CN"/>
        </w:rPr>
        <w:t>技术</w:t>
      </w:r>
      <w:r>
        <w:rPr>
          <w:rFonts w:hint="eastAsia"/>
          <w:color w:val="auto"/>
          <w:highlight w:val="none"/>
        </w:rPr>
        <w:t>方案</w:t>
      </w:r>
      <w:bookmarkEnd w:id="468"/>
      <w:bookmarkEnd w:id="469"/>
      <w:bookmarkEnd w:id="470"/>
    </w:p>
    <w:p w14:paraId="7107D51B">
      <w:pPr>
        <w:spacing w:after="0" w:line="360" w:lineRule="auto"/>
        <w:ind w:left="718" w:leftChars="200" w:hanging="298" w:hangingChars="142"/>
        <w:rPr>
          <w:rFonts w:ascii="宋体" w:hAnsi="宋体" w:eastAsia="宋体" w:cs="Times New Roman"/>
          <w:color w:val="auto"/>
          <w:sz w:val="21"/>
          <w:szCs w:val="21"/>
          <w:highlight w:val="none"/>
        </w:rPr>
      </w:pPr>
      <w:r>
        <w:rPr>
          <w:rFonts w:hint="eastAsia" w:ascii="宋体" w:hAnsi="宋体" w:eastAsia="宋体"/>
          <w:color w:val="auto"/>
          <w:sz w:val="21"/>
          <w:szCs w:val="21"/>
          <w:highlight w:val="none"/>
          <w:lang w:val="en-US" w:eastAsia="zh-CN"/>
        </w:rPr>
        <w:t>根据用户需求及技术评审要求</w:t>
      </w:r>
      <w:r>
        <w:rPr>
          <w:rFonts w:hint="eastAsia" w:ascii="宋体" w:hAnsi="宋体" w:eastAsia="宋体"/>
          <w:color w:val="auto"/>
          <w:sz w:val="21"/>
          <w:szCs w:val="21"/>
          <w:highlight w:val="none"/>
        </w:rPr>
        <w:t>自行编写。</w:t>
      </w:r>
    </w:p>
    <w:p w14:paraId="697DBFD3">
      <w:pPr>
        <w:spacing w:after="0" w:line="360" w:lineRule="auto"/>
        <w:ind w:left="718" w:leftChars="200" w:hanging="298" w:hangingChars="142"/>
        <w:rPr>
          <w:rFonts w:ascii="宋体" w:hAnsi="宋体" w:eastAsia="宋体"/>
          <w:color w:val="auto"/>
          <w:sz w:val="21"/>
          <w:szCs w:val="21"/>
          <w:highlight w:val="none"/>
        </w:rPr>
      </w:pPr>
    </w:p>
    <w:p w14:paraId="2CB40BF6">
      <w:pPr>
        <w:spacing w:after="0" w:line="360" w:lineRule="auto"/>
        <w:ind w:left="718" w:leftChars="200" w:hanging="298" w:hangingChars="142"/>
        <w:rPr>
          <w:rFonts w:ascii="宋体" w:hAnsi="宋体" w:eastAsia="宋体"/>
          <w:color w:val="auto"/>
          <w:sz w:val="21"/>
          <w:szCs w:val="21"/>
          <w:highlight w:val="none"/>
        </w:rPr>
      </w:pPr>
    </w:p>
    <w:p w14:paraId="2B0F290F">
      <w:pPr>
        <w:spacing w:after="0" w:line="360" w:lineRule="auto"/>
        <w:ind w:left="718" w:leftChars="200" w:hanging="298" w:hangingChars="142"/>
        <w:rPr>
          <w:rFonts w:ascii="宋体" w:hAnsi="宋体" w:eastAsia="宋体"/>
          <w:color w:val="auto"/>
          <w:sz w:val="21"/>
          <w:szCs w:val="21"/>
          <w:highlight w:val="none"/>
        </w:rPr>
      </w:pPr>
      <w:r>
        <w:rPr>
          <w:rFonts w:hint="eastAsia" w:ascii="宋体" w:hAnsi="宋体" w:eastAsia="宋体"/>
          <w:color w:val="auto"/>
          <w:sz w:val="21"/>
          <w:szCs w:val="21"/>
          <w:highlight w:val="none"/>
        </w:rPr>
        <w:br w:type="page"/>
      </w:r>
    </w:p>
    <w:p w14:paraId="645AE721">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471" w:name="_Toc16328"/>
      <w:bookmarkStart w:id="472" w:name="_Toc16875"/>
      <w:bookmarkStart w:id="473" w:name="_Toc23007"/>
      <w:r>
        <w:rPr>
          <w:rFonts w:hint="eastAsia"/>
          <w:color w:val="auto"/>
          <w:highlight w:val="none"/>
          <w:lang w:val="en-US" w:eastAsia="zh-CN"/>
        </w:rPr>
        <w:t>五、项目负责人及团队成员资料表</w:t>
      </w:r>
      <w:bookmarkEnd w:id="471"/>
      <w:bookmarkEnd w:id="472"/>
      <w:bookmarkEnd w:id="473"/>
    </w:p>
    <w:p w14:paraId="08313981">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表格格式自行编辑。</w:t>
      </w:r>
    </w:p>
    <w:p w14:paraId="7CDA8D67">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注：</w:t>
      </w:r>
    </w:p>
    <w:p w14:paraId="12602784">
      <w:pPr>
        <w:keepNext w:val="0"/>
        <w:keepLines w:val="0"/>
        <w:pageBreakBefore w:val="0"/>
        <w:widowControl/>
        <w:kinsoku/>
        <w:wordWrap/>
        <w:overflowPunct/>
        <w:topLinePunct w:val="0"/>
        <w:autoSpaceDE/>
        <w:autoSpaceDN/>
        <w:bidi w:val="0"/>
        <w:adjustRightInd w:val="0"/>
        <w:snapToGrid w:val="0"/>
        <w:spacing w:line="360" w:lineRule="auto"/>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1、证明资料须加盖公章。</w:t>
      </w:r>
    </w:p>
    <w:p w14:paraId="15B33762">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2、</w:t>
      </w:r>
      <w:r>
        <w:rPr>
          <w:rFonts w:hint="eastAsia" w:ascii="宋体" w:hAnsi="宋体" w:eastAsia="宋体"/>
          <w:color w:val="auto"/>
          <w:sz w:val="21"/>
          <w:szCs w:val="21"/>
          <w:highlight w:val="none"/>
        </w:rPr>
        <w:t>如本项目不涉及</w:t>
      </w:r>
      <w:r>
        <w:rPr>
          <w:rFonts w:hint="eastAsia" w:ascii="宋体" w:hAnsi="宋体"/>
          <w:color w:val="auto"/>
          <w:sz w:val="21"/>
          <w:szCs w:val="21"/>
          <w:highlight w:val="none"/>
          <w:lang w:val="en-US" w:eastAsia="zh-CN"/>
        </w:rPr>
        <w:t>人员</w:t>
      </w:r>
      <w:r>
        <w:rPr>
          <w:rFonts w:hint="eastAsia" w:ascii="宋体" w:hAnsi="宋体" w:eastAsia="宋体"/>
          <w:color w:val="auto"/>
          <w:sz w:val="21"/>
          <w:szCs w:val="21"/>
          <w:highlight w:val="none"/>
        </w:rPr>
        <w:t>内容，则无需提供此表。</w:t>
      </w:r>
    </w:p>
    <w:p w14:paraId="6C2D3689">
      <w:pPr>
        <w:ind w:firstLine="178" w:firstLineChars="85"/>
        <w:rPr>
          <w:rFonts w:hint="eastAsia" w:ascii="宋体" w:hAnsi="宋体" w:eastAsia="宋体"/>
          <w:color w:val="auto"/>
          <w:sz w:val="21"/>
          <w:szCs w:val="21"/>
          <w:highlight w:val="none"/>
        </w:rPr>
      </w:pPr>
    </w:p>
    <w:p w14:paraId="76749EA9">
      <w:pPr>
        <w:pStyle w:val="2"/>
        <w:rPr>
          <w:rFonts w:hint="eastAsia"/>
          <w:color w:val="auto"/>
          <w:highlight w:val="none"/>
        </w:rPr>
      </w:pPr>
    </w:p>
    <w:p w14:paraId="41B21282">
      <w:pPr>
        <w:rPr>
          <w:rFonts w:ascii="黑体" w:eastAsia="黑体"/>
          <w:color w:val="auto"/>
          <w:sz w:val="28"/>
          <w:szCs w:val="28"/>
          <w:highlight w:val="none"/>
        </w:rPr>
      </w:pPr>
      <w:r>
        <w:rPr>
          <w:rFonts w:hint="eastAsia" w:ascii="宋体" w:hAnsi="宋体" w:eastAsia="宋体"/>
          <w:color w:val="auto"/>
          <w:sz w:val="21"/>
          <w:szCs w:val="21"/>
          <w:highlight w:val="none"/>
        </w:rPr>
        <w:br w:type="page"/>
      </w:r>
    </w:p>
    <w:p w14:paraId="56931E39">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default"/>
          <w:color w:val="auto"/>
          <w:highlight w:val="none"/>
          <w:lang w:val="en-US" w:eastAsia="zh-CN"/>
        </w:rPr>
      </w:pPr>
      <w:bookmarkStart w:id="474" w:name="_Toc31148"/>
      <w:bookmarkStart w:id="475" w:name="_Toc15431"/>
      <w:bookmarkStart w:id="476" w:name="_Toc27978"/>
      <w:r>
        <w:rPr>
          <w:rFonts w:hint="eastAsia"/>
          <w:color w:val="auto"/>
          <w:highlight w:val="none"/>
          <w:lang w:val="en-US" w:eastAsia="zh-CN"/>
        </w:rPr>
        <w:t>六、响应货物明细一览表</w:t>
      </w:r>
      <w:bookmarkEnd w:id="474"/>
      <w:bookmarkEnd w:id="475"/>
      <w:bookmarkEnd w:id="476"/>
    </w:p>
    <w:tbl>
      <w:tblPr>
        <w:tblStyle w:val="26"/>
        <w:tblW w:w="84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45"/>
        <w:gridCol w:w="763"/>
        <w:gridCol w:w="1155"/>
        <w:gridCol w:w="682"/>
        <w:gridCol w:w="738"/>
        <w:gridCol w:w="1616"/>
        <w:gridCol w:w="1342"/>
      </w:tblGrid>
      <w:tr w14:paraId="017836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17" w:type="dxa"/>
            <w:tcBorders>
              <w:tl2br w:val="nil"/>
              <w:tr2bl w:val="nil"/>
            </w:tcBorders>
            <w:vAlign w:val="center"/>
          </w:tcPr>
          <w:p w14:paraId="312E24A8">
            <w:pPr>
              <w:pStyle w:val="11"/>
              <w:spacing w:line="30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序号</w:t>
            </w:r>
          </w:p>
        </w:tc>
        <w:tc>
          <w:tcPr>
            <w:tcW w:w="1345" w:type="dxa"/>
            <w:tcBorders>
              <w:tl2br w:val="nil"/>
              <w:tr2bl w:val="nil"/>
            </w:tcBorders>
            <w:vAlign w:val="center"/>
          </w:tcPr>
          <w:p w14:paraId="71D5F595">
            <w:pPr>
              <w:pStyle w:val="11"/>
              <w:spacing w:line="30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货物名称</w:t>
            </w:r>
          </w:p>
        </w:tc>
        <w:tc>
          <w:tcPr>
            <w:tcW w:w="763" w:type="dxa"/>
            <w:tcBorders>
              <w:tl2br w:val="nil"/>
              <w:tr2bl w:val="nil"/>
            </w:tcBorders>
            <w:vAlign w:val="center"/>
          </w:tcPr>
          <w:p w14:paraId="40E93A87">
            <w:pPr>
              <w:pStyle w:val="11"/>
              <w:spacing w:line="30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品牌</w:t>
            </w:r>
          </w:p>
        </w:tc>
        <w:tc>
          <w:tcPr>
            <w:tcW w:w="1155" w:type="dxa"/>
            <w:tcBorders>
              <w:tl2br w:val="nil"/>
              <w:tr2bl w:val="nil"/>
            </w:tcBorders>
            <w:vAlign w:val="center"/>
          </w:tcPr>
          <w:p w14:paraId="052FB622">
            <w:pPr>
              <w:pStyle w:val="11"/>
              <w:spacing w:line="30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货物型号</w:t>
            </w:r>
          </w:p>
        </w:tc>
        <w:tc>
          <w:tcPr>
            <w:tcW w:w="682" w:type="dxa"/>
            <w:tcBorders>
              <w:tl2br w:val="nil"/>
              <w:tr2bl w:val="nil"/>
            </w:tcBorders>
            <w:vAlign w:val="center"/>
          </w:tcPr>
          <w:p w14:paraId="0DA69A63">
            <w:pPr>
              <w:pStyle w:val="11"/>
              <w:spacing w:line="30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单位</w:t>
            </w:r>
          </w:p>
        </w:tc>
        <w:tc>
          <w:tcPr>
            <w:tcW w:w="738" w:type="dxa"/>
            <w:tcBorders>
              <w:tl2br w:val="nil"/>
              <w:tr2bl w:val="nil"/>
            </w:tcBorders>
            <w:vAlign w:val="center"/>
          </w:tcPr>
          <w:p w14:paraId="59E3F90F">
            <w:pPr>
              <w:pStyle w:val="11"/>
              <w:spacing w:line="30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数量</w:t>
            </w:r>
          </w:p>
        </w:tc>
        <w:tc>
          <w:tcPr>
            <w:tcW w:w="1616" w:type="dxa"/>
            <w:tcBorders>
              <w:tl2br w:val="nil"/>
              <w:tr2bl w:val="nil"/>
            </w:tcBorders>
            <w:vAlign w:val="center"/>
          </w:tcPr>
          <w:p w14:paraId="50501538">
            <w:pPr>
              <w:pStyle w:val="11"/>
              <w:spacing w:line="30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技术参数</w:t>
            </w:r>
          </w:p>
        </w:tc>
        <w:tc>
          <w:tcPr>
            <w:tcW w:w="1342" w:type="dxa"/>
            <w:tcBorders>
              <w:tl2br w:val="nil"/>
              <w:tr2bl w:val="nil"/>
            </w:tcBorders>
            <w:vAlign w:val="center"/>
          </w:tcPr>
          <w:p w14:paraId="029AB423">
            <w:pPr>
              <w:pStyle w:val="11"/>
              <w:spacing w:line="30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备注</w:t>
            </w:r>
          </w:p>
        </w:tc>
      </w:tr>
      <w:tr w14:paraId="6542AB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79B3AF3D">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5F433ACC">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2509B8F1">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7657CEC5">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3A83A646">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4ED67508">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2D3B3475">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5EBE52EB">
            <w:pPr>
              <w:pStyle w:val="11"/>
              <w:spacing w:line="300" w:lineRule="auto"/>
              <w:jc w:val="center"/>
              <w:rPr>
                <w:rFonts w:hint="eastAsia" w:ascii="宋体" w:hAnsi="宋体" w:eastAsia="宋体" w:cs="宋体"/>
                <w:b w:val="0"/>
                <w:bCs/>
                <w:color w:val="auto"/>
                <w:sz w:val="21"/>
                <w:szCs w:val="21"/>
                <w:highlight w:val="none"/>
              </w:rPr>
            </w:pPr>
          </w:p>
        </w:tc>
      </w:tr>
      <w:tr w14:paraId="55C5B9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58C560F4">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1CC3E302">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20251B90">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70A9E303">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07956A14">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3C3B5E29">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15F9BA08">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5B20151F">
            <w:pPr>
              <w:pStyle w:val="11"/>
              <w:spacing w:line="300" w:lineRule="auto"/>
              <w:jc w:val="center"/>
              <w:rPr>
                <w:rFonts w:hint="eastAsia" w:ascii="宋体" w:hAnsi="宋体" w:eastAsia="宋体" w:cs="宋体"/>
                <w:b w:val="0"/>
                <w:bCs/>
                <w:color w:val="auto"/>
                <w:sz w:val="21"/>
                <w:szCs w:val="21"/>
                <w:highlight w:val="none"/>
              </w:rPr>
            </w:pPr>
          </w:p>
        </w:tc>
      </w:tr>
      <w:tr w14:paraId="0A8685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7A82F8D9">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0C843920">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3F64BE50">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0059CF87">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53DC457A">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0F4D339D">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7F65EFF9">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69910ED9">
            <w:pPr>
              <w:pStyle w:val="11"/>
              <w:spacing w:line="300" w:lineRule="auto"/>
              <w:jc w:val="center"/>
              <w:rPr>
                <w:rFonts w:hint="eastAsia" w:ascii="宋体" w:hAnsi="宋体" w:eastAsia="宋体" w:cs="宋体"/>
                <w:b w:val="0"/>
                <w:bCs/>
                <w:color w:val="auto"/>
                <w:sz w:val="21"/>
                <w:szCs w:val="21"/>
                <w:highlight w:val="none"/>
              </w:rPr>
            </w:pPr>
          </w:p>
        </w:tc>
      </w:tr>
      <w:tr w14:paraId="673E91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0C9FC0FA">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620EE406">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1D68867D">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026FBCAB">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6774A058">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4D78708D">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55FAD283">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15A0854C">
            <w:pPr>
              <w:pStyle w:val="11"/>
              <w:spacing w:line="300" w:lineRule="auto"/>
              <w:jc w:val="center"/>
              <w:rPr>
                <w:rFonts w:hint="eastAsia" w:ascii="宋体" w:hAnsi="宋体" w:eastAsia="宋体" w:cs="宋体"/>
                <w:b w:val="0"/>
                <w:bCs/>
                <w:color w:val="auto"/>
                <w:sz w:val="21"/>
                <w:szCs w:val="21"/>
                <w:highlight w:val="none"/>
              </w:rPr>
            </w:pPr>
          </w:p>
        </w:tc>
      </w:tr>
      <w:tr w14:paraId="733B9B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62DF3B51">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14B9ED9C">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7AD138C6">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26CE3342">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5FC05B22">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44813999">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20CE841C">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19E672EC">
            <w:pPr>
              <w:pStyle w:val="11"/>
              <w:spacing w:line="300" w:lineRule="auto"/>
              <w:jc w:val="center"/>
              <w:rPr>
                <w:rFonts w:hint="eastAsia" w:ascii="宋体" w:hAnsi="宋体" w:eastAsia="宋体" w:cs="宋体"/>
                <w:b w:val="0"/>
                <w:bCs/>
                <w:color w:val="auto"/>
                <w:sz w:val="21"/>
                <w:szCs w:val="21"/>
                <w:highlight w:val="none"/>
              </w:rPr>
            </w:pPr>
          </w:p>
        </w:tc>
      </w:tr>
      <w:tr w14:paraId="1DBA02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707CB713">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666DB860">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2AFA0C95">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3378AF4C">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5D5A1ACC">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23254AB0">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77EACA87">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05D5D60B">
            <w:pPr>
              <w:pStyle w:val="11"/>
              <w:spacing w:line="300" w:lineRule="auto"/>
              <w:jc w:val="center"/>
              <w:rPr>
                <w:rFonts w:hint="eastAsia" w:ascii="宋体" w:hAnsi="宋体" w:eastAsia="宋体" w:cs="宋体"/>
                <w:b w:val="0"/>
                <w:bCs/>
                <w:color w:val="auto"/>
                <w:sz w:val="21"/>
                <w:szCs w:val="21"/>
                <w:highlight w:val="none"/>
              </w:rPr>
            </w:pPr>
          </w:p>
        </w:tc>
      </w:tr>
      <w:tr w14:paraId="215C03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443B9837">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471DAC1F">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067219D1">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5E37C836">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0671563A">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6EED1065">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4E7D47A8">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08CF3259">
            <w:pPr>
              <w:pStyle w:val="11"/>
              <w:spacing w:line="300" w:lineRule="auto"/>
              <w:jc w:val="center"/>
              <w:rPr>
                <w:rFonts w:hint="eastAsia" w:ascii="宋体" w:hAnsi="宋体" w:eastAsia="宋体" w:cs="宋体"/>
                <w:b w:val="0"/>
                <w:bCs/>
                <w:color w:val="auto"/>
                <w:sz w:val="21"/>
                <w:szCs w:val="21"/>
                <w:highlight w:val="none"/>
              </w:rPr>
            </w:pPr>
          </w:p>
        </w:tc>
      </w:tr>
      <w:tr w14:paraId="5605BA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4AFA70C6">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04DC633A">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19585DB6">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64753C9C">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73EB57C1">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08806011">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704DC95F">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15A1D1D6">
            <w:pPr>
              <w:pStyle w:val="11"/>
              <w:spacing w:line="300" w:lineRule="auto"/>
              <w:jc w:val="center"/>
              <w:rPr>
                <w:rFonts w:hint="eastAsia" w:ascii="宋体" w:hAnsi="宋体" w:eastAsia="宋体" w:cs="宋体"/>
                <w:b w:val="0"/>
                <w:bCs/>
                <w:color w:val="auto"/>
                <w:sz w:val="21"/>
                <w:szCs w:val="21"/>
                <w:highlight w:val="none"/>
              </w:rPr>
            </w:pPr>
          </w:p>
        </w:tc>
      </w:tr>
      <w:tr w14:paraId="6DD577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184D1D99">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47E679EA">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508B6378">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4843CD15">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49496937">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5D209AC3">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04976854">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16858DF6">
            <w:pPr>
              <w:pStyle w:val="11"/>
              <w:spacing w:line="300" w:lineRule="auto"/>
              <w:jc w:val="center"/>
              <w:rPr>
                <w:rFonts w:hint="eastAsia" w:ascii="宋体" w:hAnsi="宋体" w:eastAsia="宋体" w:cs="宋体"/>
                <w:b w:val="0"/>
                <w:bCs/>
                <w:color w:val="auto"/>
                <w:sz w:val="21"/>
                <w:szCs w:val="21"/>
                <w:highlight w:val="none"/>
              </w:rPr>
            </w:pPr>
          </w:p>
        </w:tc>
      </w:tr>
      <w:tr w14:paraId="3A85A6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77E76464">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4B933B65">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7ECC1021">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0AF6B023">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0D4231AD">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38FF0FB1">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5152E6F6">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4DF5D7B9">
            <w:pPr>
              <w:pStyle w:val="11"/>
              <w:spacing w:line="300" w:lineRule="auto"/>
              <w:jc w:val="center"/>
              <w:rPr>
                <w:rFonts w:hint="eastAsia" w:ascii="宋体" w:hAnsi="宋体" w:eastAsia="宋体" w:cs="宋体"/>
                <w:b w:val="0"/>
                <w:bCs/>
                <w:color w:val="auto"/>
                <w:sz w:val="21"/>
                <w:szCs w:val="21"/>
                <w:highlight w:val="none"/>
              </w:rPr>
            </w:pPr>
          </w:p>
        </w:tc>
      </w:tr>
      <w:tr w14:paraId="5B1FC2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6331DBE5">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0159DE07">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76E87CD0">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3B440470">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58752560">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2909B270">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3B826E85">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4A0C70EA">
            <w:pPr>
              <w:pStyle w:val="11"/>
              <w:spacing w:line="300" w:lineRule="auto"/>
              <w:jc w:val="center"/>
              <w:rPr>
                <w:rFonts w:hint="eastAsia" w:ascii="宋体" w:hAnsi="宋体" w:eastAsia="宋体" w:cs="宋体"/>
                <w:b w:val="0"/>
                <w:bCs/>
                <w:color w:val="auto"/>
                <w:sz w:val="21"/>
                <w:szCs w:val="21"/>
                <w:highlight w:val="none"/>
              </w:rPr>
            </w:pPr>
          </w:p>
        </w:tc>
      </w:tr>
      <w:tr w14:paraId="5E8D4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2DE7D9F6">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20CCBC66">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4BDF1BA8">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746A6845">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12928D49">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2484E860">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6A05CA9D">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05F3EDA5">
            <w:pPr>
              <w:pStyle w:val="11"/>
              <w:spacing w:line="300" w:lineRule="auto"/>
              <w:jc w:val="center"/>
              <w:rPr>
                <w:rFonts w:hint="eastAsia" w:ascii="宋体" w:hAnsi="宋体" w:eastAsia="宋体" w:cs="宋体"/>
                <w:b w:val="0"/>
                <w:bCs/>
                <w:color w:val="auto"/>
                <w:sz w:val="21"/>
                <w:szCs w:val="21"/>
                <w:highlight w:val="none"/>
              </w:rPr>
            </w:pPr>
          </w:p>
        </w:tc>
      </w:tr>
      <w:tr w14:paraId="6567B8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1416403B">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0C4F34A2">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0B5770C7">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433D7434">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019378E2">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52A047D2">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055888B0">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27F3E2BC">
            <w:pPr>
              <w:pStyle w:val="11"/>
              <w:spacing w:line="300" w:lineRule="auto"/>
              <w:jc w:val="center"/>
              <w:rPr>
                <w:rFonts w:hint="eastAsia" w:ascii="宋体" w:hAnsi="宋体" w:eastAsia="宋体" w:cs="宋体"/>
                <w:b w:val="0"/>
                <w:bCs/>
                <w:color w:val="auto"/>
                <w:sz w:val="21"/>
                <w:szCs w:val="21"/>
                <w:highlight w:val="none"/>
              </w:rPr>
            </w:pPr>
          </w:p>
        </w:tc>
      </w:tr>
      <w:tr w14:paraId="705A14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4E1EB4F9">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3128EF0E">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703A44BD">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06E98CF5">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6EE627CD">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16466B19">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1A3F6D09">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221DA70F">
            <w:pPr>
              <w:pStyle w:val="11"/>
              <w:spacing w:line="300" w:lineRule="auto"/>
              <w:jc w:val="center"/>
              <w:rPr>
                <w:rFonts w:hint="eastAsia" w:ascii="宋体" w:hAnsi="宋体" w:eastAsia="宋体" w:cs="宋体"/>
                <w:b w:val="0"/>
                <w:bCs/>
                <w:color w:val="auto"/>
                <w:sz w:val="21"/>
                <w:szCs w:val="21"/>
                <w:highlight w:val="none"/>
              </w:rPr>
            </w:pPr>
          </w:p>
        </w:tc>
      </w:tr>
      <w:tr w14:paraId="7CD941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4E994047">
            <w:pPr>
              <w:pStyle w:val="11"/>
              <w:spacing w:line="300" w:lineRule="auto"/>
              <w:jc w:val="center"/>
              <w:rPr>
                <w:rFonts w:hint="eastAsia" w:ascii="宋体" w:hAnsi="宋体" w:eastAsia="宋体" w:cs="宋体"/>
                <w:b w:val="0"/>
                <w:bCs/>
                <w:color w:val="auto"/>
                <w:sz w:val="21"/>
                <w:szCs w:val="21"/>
                <w:highlight w:val="none"/>
              </w:rPr>
            </w:pPr>
          </w:p>
        </w:tc>
        <w:tc>
          <w:tcPr>
            <w:tcW w:w="1345" w:type="dxa"/>
            <w:tcBorders>
              <w:tl2br w:val="nil"/>
              <w:tr2bl w:val="nil"/>
            </w:tcBorders>
            <w:vAlign w:val="center"/>
          </w:tcPr>
          <w:p w14:paraId="26305DC0">
            <w:pPr>
              <w:pStyle w:val="11"/>
              <w:spacing w:line="300" w:lineRule="auto"/>
              <w:jc w:val="center"/>
              <w:rPr>
                <w:rFonts w:hint="eastAsia" w:ascii="宋体" w:hAnsi="宋体" w:eastAsia="宋体" w:cs="宋体"/>
                <w:b w:val="0"/>
                <w:bCs/>
                <w:color w:val="auto"/>
                <w:sz w:val="21"/>
                <w:szCs w:val="21"/>
                <w:highlight w:val="none"/>
              </w:rPr>
            </w:pPr>
          </w:p>
        </w:tc>
        <w:tc>
          <w:tcPr>
            <w:tcW w:w="763" w:type="dxa"/>
            <w:tcBorders>
              <w:tl2br w:val="nil"/>
              <w:tr2bl w:val="nil"/>
            </w:tcBorders>
            <w:vAlign w:val="center"/>
          </w:tcPr>
          <w:p w14:paraId="3549715B">
            <w:pPr>
              <w:pStyle w:val="11"/>
              <w:spacing w:line="300" w:lineRule="auto"/>
              <w:jc w:val="center"/>
              <w:rPr>
                <w:rFonts w:hint="eastAsia" w:ascii="宋体" w:hAnsi="宋体" w:eastAsia="宋体" w:cs="宋体"/>
                <w:b w:val="0"/>
                <w:bCs/>
                <w:color w:val="auto"/>
                <w:sz w:val="21"/>
                <w:szCs w:val="21"/>
                <w:highlight w:val="none"/>
              </w:rPr>
            </w:pPr>
          </w:p>
        </w:tc>
        <w:tc>
          <w:tcPr>
            <w:tcW w:w="1155" w:type="dxa"/>
            <w:tcBorders>
              <w:tl2br w:val="nil"/>
              <w:tr2bl w:val="nil"/>
            </w:tcBorders>
            <w:vAlign w:val="center"/>
          </w:tcPr>
          <w:p w14:paraId="307CB02F">
            <w:pPr>
              <w:pStyle w:val="11"/>
              <w:spacing w:line="300" w:lineRule="auto"/>
              <w:jc w:val="center"/>
              <w:rPr>
                <w:rFonts w:hint="eastAsia" w:ascii="宋体" w:hAnsi="宋体" w:eastAsia="宋体" w:cs="宋体"/>
                <w:b w:val="0"/>
                <w:bCs/>
                <w:color w:val="auto"/>
                <w:sz w:val="21"/>
                <w:szCs w:val="21"/>
                <w:highlight w:val="none"/>
              </w:rPr>
            </w:pPr>
          </w:p>
        </w:tc>
        <w:tc>
          <w:tcPr>
            <w:tcW w:w="682" w:type="dxa"/>
            <w:tcBorders>
              <w:tl2br w:val="nil"/>
              <w:tr2bl w:val="nil"/>
            </w:tcBorders>
            <w:vAlign w:val="center"/>
          </w:tcPr>
          <w:p w14:paraId="026420DE">
            <w:pPr>
              <w:pStyle w:val="11"/>
              <w:spacing w:line="300" w:lineRule="auto"/>
              <w:jc w:val="center"/>
              <w:rPr>
                <w:rFonts w:hint="eastAsia" w:ascii="宋体" w:hAnsi="宋体" w:eastAsia="宋体" w:cs="宋体"/>
                <w:b w:val="0"/>
                <w:bCs/>
                <w:color w:val="auto"/>
                <w:sz w:val="21"/>
                <w:szCs w:val="21"/>
                <w:highlight w:val="none"/>
              </w:rPr>
            </w:pPr>
          </w:p>
        </w:tc>
        <w:tc>
          <w:tcPr>
            <w:tcW w:w="738" w:type="dxa"/>
            <w:tcBorders>
              <w:tl2br w:val="nil"/>
              <w:tr2bl w:val="nil"/>
            </w:tcBorders>
          </w:tcPr>
          <w:p w14:paraId="16A7C7CA">
            <w:pPr>
              <w:pStyle w:val="11"/>
              <w:spacing w:line="300" w:lineRule="auto"/>
              <w:jc w:val="center"/>
              <w:rPr>
                <w:rFonts w:hint="eastAsia" w:ascii="宋体" w:hAnsi="宋体" w:eastAsia="宋体" w:cs="宋体"/>
                <w:b w:val="0"/>
                <w:bCs/>
                <w:color w:val="auto"/>
                <w:sz w:val="21"/>
                <w:szCs w:val="21"/>
                <w:highlight w:val="none"/>
              </w:rPr>
            </w:pPr>
          </w:p>
        </w:tc>
        <w:tc>
          <w:tcPr>
            <w:tcW w:w="1616" w:type="dxa"/>
            <w:tcBorders>
              <w:tl2br w:val="nil"/>
              <w:tr2bl w:val="nil"/>
            </w:tcBorders>
          </w:tcPr>
          <w:p w14:paraId="0ADE415D">
            <w:pPr>
              <w:pStyle w:val="11"/>
              <w:spacing w:line="300" w:lineRule="auto"/>
              <w:jc w:val="center"/>
              <w:rPr>
                <w:rFonts w:hint="eastAsia" w:ascii="宋体" w:hAnsi="宋体" w:eastAsia="宋体" w:cs="宋体"/>
                <w:b w:val="0"/>
                <w:bCs/>
                <w:color w:val="auto"/>
                <w:sz w:val="21"/>
                <w:szCs w:val="21"/>
                <w:highlight w:val="none"/>
              </w:rPr>
            </w:pPr>
          </w:p>
        </w:tc>
        <w:tc>
          <w:tcPr>
            <w:tcW w:w="1342" w:type="dxa"/>
            <w:tcBorders>
              <w:tl2br w:val="nil"/>
              <w:tr2bl w:val="nil"/>
            </w:tcBorders>
            <w:vAlign w:val="center"/>
          </w:tcPr>
          <w:p w14:paraId="379F91D7">
            <w:pPr>
              <w:pStyle w:val="11"/>
              <w:spacing w:line="300" w:lineRule="auto"/>
              <w:jc w:val="center"/>
              <w:rPr>
                <w:rFonts w:hint="eastAsia" w:ascii="宋体" w:hAnsi="宋体" w:eastAsia="宋体" w:cs="宋体"/>
                <w:b w:val="0"/>
                <w:bCs/>
                <w:color w:val="auto"/>
                <w:sz w:val="21"/>
                <w:szCs w:val="21"/>
                <w:highlight w:val="none"/>
              </w:rPr>
            </w:pPr>
          </w:p>
        </w:tc>
      </w:tr>
    </w:tbl>
    <w:p w14:paraId="24AD0331">
      <w:pPr>
        <w:spacing w:after="0"/>
        <w:rPr>
          <w:color w:val="auto"/>
          <w:highlight w:val="none"/>
        </w:rPr>
      </w:pPr>
      <w:r>
        <w:rPr>
          <w:rFonts w:hint="eastAsia" w:ascii="宋体" w:hAnsi="宋体" w:eastAsia="宋体" w:cs="Times New Roman"/>
          <w:color w:val="auto"/>
          <w:sz w:val="21"/>
          <w:szCs w:val="21"/>
          <w:highlight w:val="none"/>
        </w:rPr>
        <w:t>注：</w:t>
      </w:r>
      <w:r>
        <w:rPr>
          <w:rFonts w:hint="eastAsia" w:ascii="宋体" w:hAnsi="宋体" w:eastAsia="宋体"/>
          <w:color w:val="auto"/>
          <w:sz w:val="21"/>
          <w:szCs w:val="21"/>
          <w:highlight w:val="none"/>
        </w:rPr>
        <w:t>如本项目不涉及此表内容，则无需提供此表。</w:t>
      </w:r>
    </w:p>
    <w:p w14:paraId="45715B75">
      <w:pPr>
        <w:rPr>
          <w:rFonts w:hint="eastAsia" w:ascii="宋体" w:hAnsi="宋体" w:eastAsia="宋体" w:cs="Times New Roman"/>
          <w:color w:val="auto"/>
          <w:sz w:val="21"/>
          <w:szCs w:val="21"/>
          <w:highlight w:val="none"/>
        </w:rPr>
      </w:pPr>
    </w:p>
    <w:p w14:paraId="00582D79">
      <w:pPr>
        <w:rPr>
          <w:rFonts w:hint="eastAsia" w:ascii="宋体" w:hAnsi="宋体" w:eastAsia="宋体" w:cs="Times New Roman"/>
          <w:color w:val="auto"/>
          <w:sz w:val="21"/>
          <w:szCs w:val="21"/>
          <w:highlight w:val="none"/>
        </w:rPr>
      </w:pPr>
    </w:p>
    <w:p w14:paraId="7A555780">
      <w:pPr>
        <w:keepNext w:val="0"/>
        <w:keepLines w:val="0"/>
        <w:pageBreakBefore w:val="0"/>
        <w:widowControl/>
        <w:kinsoku/>
        <w:wordWrap/>
        <w:overflowPunct/>
        <w:topLinePunct w:val="0"/>
        <w:autoSpaceDE/>
        <w:autoSpaceDN/>
        <w:bidi w:val="0"/>
        <w:adjustRightInd w:val="0"/>
        <w:snapToGrid w:val="0"/>
        <w:spacing w:line="360" w:lineRule="auto"/>
        <w:textAlignment w:val="auto"/>
        <w:rPr>
          <w:rFonts w:ascii="宋体" w:hAnsi="宋体" w:eastAsia="宋体" w:cs="Times New Roman"/>
          <w:color w:val="auto"/>
          <w:sz w:val="21"/>
          <w:szCs w:val="21"/>
          <w:highlight w:val="none"/>
        </w:rPr>
      </w:pPr>
      <w:r>
        <w:rPr>
          <w:rFonts w:hint="eastAsia" w:ascii="宋体" w:hAnsi="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代表签字：</w:t>
      </w:r>
    </w:p>
    <w:p w14:paraId="192C36C5">
      <w:pPr>
        <w:keepNext w:val="0"/>
        <w:keepLines w:val="0"/>
        <w:pageBreakBefore w:val="0"/>
        <w:widowControl/>
        <w:kinsoku/>
        <w:wordWrap/>
        <w:overflowPunct/>
        <w:topLinePunct w:val="0"/>
        <w:autoSpaceDE/>
        <w:autoSpaceDN/>
        <w:bidi w:val="0"/>
        <w:adjustRightInd w:val="0"/>
        <w:snapToGrid w:val="0"/>
        <w:spacing w:line="360" w:lineRule="auto"/>
        <w:textAlignment w:val="auto"/>
        <w:rPr>
          <w:rFonts w:ascii="宋体" w:hAnsi="宋体" w:eastAsia="宋体"/>
          <w:color w:val="auto"/>
          <w:sz w:val="21"/>
          <w:szCs w:val="21"/>
          <w:highlight w:val="none"/>
        </w:rPr>
      </w:pPr>
      <w:r>
        <w:rPr>
          <w:rFonts w:hint="eastAsia" w:ascii="宋体" w:hAnsi="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盖章：</w:t>
      </w:r>
      <w:r>
        <w:rPr>
          <w:rFonts w:hint="eastAsia" w:ascii="宋体" w:hAnsi="宋体" w:eastAsia="宋体"/>
          <w:color w:val="auto"/>
          <w:sz w:val="21"/>
          <w:szCs w:val="21"/>
          <w:highlight w:val="none"/>
        </w:rPr>
        <w:br w:type="page"/>
      </w:r>
    </w:p>
    <w:p w14:paraId="2DAC794B">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477" w:name="_Toc31841"/>
      <w:bookmarkStart w:id="478" w:name="_Toc24173"/>
      <w:r>
        <w:rPr>
          <w:rFonts w:hint="eastAsia"/>
          <w:color w:val="auto"/>
          <w:highlight w:val="none"/>
          <w:lang w:val="en-US" w:eastAsia="zh-CN"/>
        </w:rPr>
        <w:t>七、政府采购履约担保函</w:t>
      </w:r>
      <w:bookmarkEnd w:id="477"/>
      <w:bookmarkEnd w:id="478"/>
    </w:p>
    <w:p w14:paraId="44B439B2">
      <w:pPr>
        <w:keepNext w:val="0"/>
        <w:keepLines w:val="0"/>
        <w:pageBreakBefore w:val="0"/>
        <w:widowControl/>
        <w:kinsoku/>
        <w:wordWrap w:val="0"/>
        <w:overflowPunct/>
        <w:topLinePunct w:val="0"/>
        <w:autoSpaceDE/>
        <w:autoSpaceDN/>
        <w:bidi w:val="0"/>
        <w:adjustRightInd w:val="0"/>
        <w:snapToGrid w:val="0"/>
        <w:spacing w:line="360" w:lineRule="auto"/>
        <w:ind w:right="0" w:rightChars="0"/>
        <w:jc w:val="right"/>
        <w:textAlignment w:val="auto"/>
        <w:rPr>
          <w:rFonts w:ascii="仿宋_GB2312" w:eastAsia="仿宋_GB2312"/>
          <w:color w:val="auto"/>
          <w:sz w:val="32"/>
          <w:szCs w:val="32"/>
          <w:highlight w:val="none"/>
        </w:rPr>
      </w:pPr>
      <w:r>
        <w:rPr>
          <w:rFonts w:hint="eastAsia" w:ascii="黑体" w:eastAsia="黑体"/>
          <w:color w:val="auto"/>
          <w:sz w:val="28"/>
          <w:szCs w:val="28"/>
          <w:highlight w:val="none"/>
        </w:rPr>
        <w:t xml:space="preserve">编号：  </w:t>
      </w:r>
    </w:p>
    <w:p w14:paraId="1E27009F">
      <w:pPr>
        <w:keepNext w:val="0"/>
        <w:keepLines w:val="0"/>
        <w:pageBreakBefore w:val="0"/>
        <w:widowControl/>
        <w:kinsoku/>
        <w:overflowPunct/>
        <w:topLinePunct w:val="0"/>
        <w:autoSpaceDE/>
        <w:autoSpaceDN/>
        <w:bidi w:val="0"/>
        <w:adjustRightInd w:val="0"/>
        <w:snapToGrid w:val="0"/>
        <w:spacing w:after="0" w:line="360" w:lineRule="auto"/>
        <w:ind w:right="0" w:rightChars="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w:t>
      </w:r>
    </w:p>
    <w:p w14:paraId="209E2BFD">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鉴于你方与（以下简称供应商）于年月日签定编号为   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3A5330BD">
      <w:pPr>
        <w:keepNext w:val="0"/>
        <w:keepLines w:val="0"/>
        <w:pageBreakBefore w:val="0"/>
        <w:widowControl/>
        <w:kinsoku/>
        <w:overflowPunct/>
        <w:topLinePunct w:val="0"/>
        <w:autoSpaceDE/>
        <w:autoSpaceDN/>
        <w:bidi w:val="0"/>
        <w:adjustRightInd w:val="0"/>
        <w:snapToGrid w:val="0"/>
        <w:spacing w:after="0" w:line="360" w:lineRule="auto"/>
        <w:ind w:right="0" w:rightChars="0" w:firstLine="422" w:firstLineChars="200"/>
        <w:textAlignment w:val="auto"/>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一、保证责任的情形及保证金额</w:t>
      </w:r>
    </w:p>
    <w:p w14:paraId="36C5FFB7">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（一）在供应商出现下列情形之一时，我方承担保证责任：</w:t>
      </w:r>
    </w:p>
    <w:p w14:paraId="4A4CEF7A">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1．将中标项目转让给他人，或者在</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中未说明，且未经采购招标机构人同意，将中标项目分包给他人的；</w:t>
      </w:r>
    </w:p>
    <w:p w14:paraId="6D9229AA">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2．主合同约定的应当缴纳履约保证金的情形: </w:t>
      </w:r>
    </w:p>
    <w:p w14:paraId="6B1B26CB">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（1）未按主合同约定的质量、数量和期限供应货物/提供服务/完成工程的；</w:t>
      </w:r>
    </w:p>
    <w:p w14:paraId="2F6F9A22">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p w14:paraId="7C3DC6E1">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（二）我方的保证范围是主合同约定的合同价款总额</w:t>
      </w:r>
    </w:p>
    <w:p w14:paraId="42EE6B14">
      <w:pPr>
        <w:keepNext w:val="0"/>
        <w:keepLines w:val="0"/>
        <w:pageBreakBefore w:val="0"/>
        <w:widowControl/>
        <w:kinsoku/>
        <w:overflowPunct/>
        <w:topLinePunct w:val="0"/>
        <w:autoSpaceDE/>
        <w:autoSpaceDN/>
        <w:bidi w:val="0"/>
        <w:adjustRightInd w:val="0"/>
        <w:snapToGrid w:val="0"/>
        <w:spacing w:after="0" w:line="360" w:lineRule="auto"/>
        <w:ind w:right="0" w:rightChars="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%数额为元（大写），为。（即主合同履约保证金金额）</w:t>
      </w:r>
    </w:p>
    <w:p w14:paraId="786D107C">
      <w:pPr>
        <w:keepNext w:val="0"/>
        <w:keepLines w:val="0"/>
        <w:pageBreakBefore w:val="0"/>
        <w:widowControl/>
        <w:kinsoku/>
        <w:overflowPunct/>
        <w:topLinePunct w:val="0"/>
        <w:autoSpaceDE/>
        <w:autoSpaceDN/>
        <w:bidi w:val="0"/>
        <w:adjustRightInd w:val="0"/>
        <w:snapToGrid w:val="0"/>
        <w:spacing w:after="0" w:line="360" w:lineRule="auto"/>
        <w:ind w:right="0" w:rightChars="0" w:firstLine="422" w:firstLineChars="200"/>
        <w:textAlignment w:val="auto"/>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二、保证的方式及保证期间</w:t>
      </w:r>
    </w:p>
    <w:p w14:paraId="00F870CF">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我方保证的方式为：连带责任保证。</w:t>
      </w:r>
    </w:p>
    <w:p w14:paraId="6E713945">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我方保证的期间为：自本合同生效之日起至供应商按照主合同约定的供货/完工期限届满后日内。</w:t>
      </w:r>
    </w:p>
    <w:p w14:paraId="0C705C92">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如果供应商未按主合同约定向贵方供应货物/提供服务/完成工程的，由我方在保证金额内向你方支付上述款项。</w:t>
      </w:r>
    </w:p>
    <w:p w14:paraId="6D00DD2C">
      <w:pPr>
        <w:keepNext w:val="0"/>
        <w:keepLines w:val="0"/>
        <w:pageBreakBefore w:val="0"/>
        <w:widowControl/>
        <w:kinsoku/>
        <w:overflowPunct/>
        <w:topLinePunct w:val="0"/>
        <w:autoSpaceDE/>
        <w:autoSpaceDN/>
        <w:bidi w:val="0"/>
        <w:adjustRightInd w:val="0"/>
        <w:snapToGrid w:val="0"/>
        <w:spacing w:after="0" w:line="360" w:lineRule="auto"/>
        <w:ind w:right="0" w:rightChars="0" w:firstLine="422" w:firstLineChars="200"/>
        <w:textAlignment w:val="auto"/>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三、承担保证责任的程序</w:t>
      </w:r>
    </w:p>
    <w:p w14:paraId="3275407E">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1．你方要求我方承担保证责任的，应在本保函保证期间内向我方发出书面索赔通知。索赔通知应写明要求索赔的金额，支付款项应到达的帐号。并附有证明供应商违约事实的证明材料。</w:t>
      </w:r>
    </w:p>
    <w:p w14:paraId="082B147F">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240E8443">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2．我方收到你方的书面索赔通知及相应证明材料，在</w:t>
      </w:r>
    </w:p>
    <w:p w14:paraId="6D954B11">
      <w:pPr>
        <w:keepNext w:val="0"/>
        <w:keepLines w:val="0"/>
        <w:pageBreakBefore w:val="0"/>
        <w:widowControl/>
        <w:kinsoku/>
        <w:overflowPunct/>
        <w:topLinePunct w:val="0"/>
        <w:autoSpaceDE/>
        <w:autoSpaceDN/>
        <w:bidi w:val="0"/>
        <w:adjustRightInd w:val="0"/>
        <w:snapToGrid w:val="0"/>
        <w:spacing w:after="0" w:line="360" w:lineRule="auto"/>
        <w:ind w:right="0" w:rightChars="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工作日内进行核定后按照本保函的承诺承担保证责任。</w:t>
      </w:r>
    </w:p>
    <w:p w14:paraId="47987EE4">
      <w:pPr>
        <w:keepNext w:val="0"/>
        <w:keepLines w:val="0"/>
        <w:pageBreakBefore w:val="0"/>
        <w:widowControl/>
        <w:kinsoku/>
        <w:overflowPunct/>
        <w:topLinePunct w:val="0"/>
        <w:autoSpaceDE/>
        <w:autoSpaceDN/>
        <w:bidi w:val="0"/>
        <w:adjustRightInd w:val="0"/>
        <w:snapToGrid w:val="0"/>
        <w:spacing w:after="0" w:line="360" w:lineRule="auto"/>
        <w:ind w:right="0" w:rightChars="0" w:firstLine="422" w:firstLineChars="200"/>
        <w:textAlignment w:val="auto"/>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四、保证责任的终止</w:t>
      </w:r>
    </w:p>
    <w:p w14:paraId="35666681">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0950499">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2．我方按照本保函向你方履行了保证责任后，自我方向你方支付款项（支付款项从我方账户划出）之日起，保证责任即终止。</w:t>
      </w:r>
    </w:p>
    <w:p w14:paraId="6395DDFD">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3．按照法律法规的规定或出现应终止我方保证责任的其它情形的，我方在本保函项下的保证责任亦终止。</w:t>
      </w:r>
    </w:p>
    <w:p w14:paraId="5C5FB13C">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7033E08A">
      <w:pPr>
        <w:keepNext w:val="0"/>
        <w:keepLines w:val="0"/>
        <w:pageBreakBefore w:val="0"/>
        <w:widowControl/>
        <w:kinsoku/>
        <w:overflowPunct/>
        <w:topLinePunct w:val="0"/>
        <w:autoSpaceDE/>
        <w:autoSpaceDN/>
        <w:bidi w:val="0"/>
        <w:adjustRightInd w:val="0"/>
        <w:snapToGrid w:val="0"/>
        <w:spacing w:after="0" w:line="360" w:lineRule="auto"/>
        <w:ind w:right="0" w:rightChars="0" w:firstLine="422" w:firstLineChars="200"/>
        <w:textAlignment w:val="auto"/>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五、免责条款</w:t>
      </w:r>
    </w:p>
    <w:p w14:paraId="638E370A">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1．因你方违反主合同约定致使供应商不能履行义务的，我方不承担保证责任。</w:t>
      </w:r>
    </w:p>
    <w:p w14:paraId="3D855F89">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2．依照法律法规的规定或你方与供应商的另行约定，全部或者部分免除供应商应缴纳的保证金义务的，我方亦免除相应的保证责任。</w:t>
      </w:r>
    </w:p>
    <w:p w14:paraId="77640896">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3．因不可抗力造成供应商不能履行供货义务的，我方不承担保证责任。</w:t>
      </w:r>
    </w:p>
    <w:p w14:paraId="345A44E4">
      <w:pPr>
        <w:keepNext w:val="0"/>
        <w:keepLines w:val="0"/>
        <w:pageBreakBefore w:val="0"/>
        <w:widowControl/>
        <w:kinsoku/>
        <w:overflowPunct/>
        <w:topLinePunct w:val="0"/>
        <w:autoSpaceDE/>
        <w:autoSpaceDN/>
        <w:bidi w:val="0"/>
        <w:adjustRightInd w:val="0"/>
        <w:snapToGrid w:val="0"/>
        <w:spacing w:after="0" w:line="360" w:lineRule="auto"/>
        <w:ind w:right="0" w:rightChars="0" w:firstLine="422" w:firstLineChars="200"/>
        <w:textAlignment w:val="auto"/>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六、争议的解决</w:t>
      </w:r>
    </w:p>
    <w:p w14:paraId="5A588829">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因本保函发生的纠纷，由你我双方协商解决，协商不成的，通过诉讼程序解决，诉讼管辖地法院为法院。</w:t>
      </w:r>
    </w:p>
    <w:p w14:paraId="30913741">
      <w:pPr>
        <w:keepNext w:val="0"/>
        <w:keepLines w:val="0"/>
        <w:pageBreakBefore w:val="0"/>
        <w:widowControl/>
        <w:kinsoku/>
        <w:overflowPunct/>
        <w:topLinePunct w:val="0"/>
        <w:autoSpaceDE/>
        <w:autoSpaceDN/>
        <w:bidi w:val="0"/>
        <w:adjustRightInd w:val="0"/>
        <w:snapToGrid w:val="0"/>
        <w:spacing w:after="0" w:line="360" w:lineRule="auto"/>
        <w:ind w:right="0" w:rightChars="0" w:firstLine="422" w:firstLineChars="200"/>
        <w:textAlignment w:val="auto"/>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七、保函的生效</w:t>
      </w:r>
    </w:p>
    <w:p w14:paraId="7999C979">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本保函自我方加盖公章之日起生效。</w:t>
      </w:r>
    </w:p>
    <w:p w14:paraId="1466E48A">
      <w:pPr>
        <w:keepNext w:val="0"/>
        <w:keepLines w:val="0"/>
        <w:pageBreakBefore w:val="0"/>
        <w:widowControl/>
        <w:kinsoku/>
        <w:overflowPunct/>
        <w:topLinePunct w:val="0"/>
        <w:autoSpaceDE/>
        <w:autoSpaceDN/>
        <w:bidi w:val="0"/>
        <w:adjustRightInd w:val="0"/>
        <w:snapToGrid w:val="0"/>
        <w:spacing w:after="0" w:line="360" w:lineRule="auto"/>
        <w:ind w:right="0" w:rightChars="0"/>
        <w:textAlignment w:val="auto"/>
        <w:rPr>
          <w:rFonts w:ascii="宋体" w:hAnsi="宋体" w:eastAsia="宋体" w:cs="宋体"/>
          <w:color w:val="auto"/>
          <w:sz w:val="21"/>
          <w:szCs w:val="21"/>
          <w:highlight w:val="none"/>
        </w:rPr>
      </w:pPr>
    </w:p>
    <w:p w14:paraId="378E6457">
      <w:pPr>
        <w:keepNext w:val="0"/>
        <w:keepLines w:val="0"/>
        <w:pageBreakBefore w:val="0"/>
        <w:widowControl/>
        <w:kinsoku/>
        <w:overflowPunct/>
        <w:topLinePunct w:val="0"/>
        <w:autoSpaceDE/>
        <w:autoSpaceDN/>
        <w:bidi w:val="0"/>
        <w:adjustRightInd w:val="0"/>
        <w:snapToGrid w:val="0"/>
        <w:spacing w:after="0" w:line="360" w:lineRule="auto"/>
        <w:ind w:right="0" w:rightChars="0"/>
        <w:textAlignment w:val="auto"/>
        <w:rPr>
          <w:rFonts w:ascii="宋体" w:hAnsi="宋体" w:eastAsia="宋体" w:cs="宋体"/>
          <w:color w:val="auto"/>
          <w:sz w:val="21"/>
          <w:szCs w:val="21"/>
          <w:highlight w:val="none"/>
        </w:rPr>
      </w:pPr>
    </w:p>
    <w:p w14:paraId="326A6DD5">
      <w:pPr>
        <w:keepNext w:val="0"/>
        <w:keepLines w:val="0"/>
        <w:pageBreakBefore w:val="0"/>
        <w:widowControl/>
        <w:kinsoku/>
        <w:overflowPunct/>
        <w:topLinePunct w:val="0"/>
        <w:autoSpaceDE/>
        <w:autoSpaceDN/>
        <w:bidi w:val="0"/>
        <w:adjustRightInd w:val="0"/>
        <w:snapToGrid w:val="0"/>
        <w:spacing w:after="0" w:line="360" w:lineRule="auto"/>
        <w:ind w:right="0" w:rightChars="0"/>
        <w:jc w:val="right"/>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保证人：（公章）</w:t>
      </w:r>
    </w:p>
    <w:p w14:paraId="193747CE">
      <w:pPr>
        <w:keepNext w:val="0"/>
        <w:keepLines w:val="0"/>
        <w:pageBreakBefore w:val="0"/>
        <w:widowControl/>
        <w:kinsoku/>
        <w:overflowPunct/>
        <w:topLinePunct w:val="0"/>
        <w:autoSpaceDE/>
        <w:autoSpaceDN/>
        <w:bidi w:val="0"/>
        <w:adjustRightInd w:val="0"/>
        <w:snapToGrid w:val="0"/>
        <w:spacing w:after="0" w:line="360" w:lineRule="auto"/>
        <w:ind w:right="0" w:rightChars="0"/>
        <w:jc w:val="right"/>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p w14:paraId="1B56158A">
      <w:pPr>
        <w:keepNext w:val="0"/>
        <w:keepLines w:val="0"/>
        <w:pageBreakBefore w:val="0"/>
        <w:widowControl/>
        <w:kinsoku/>
        <w:overflowPunct/>
        <w:topLinePunct w:val="0"/>
        <w:autoSpaceDE/>
        <w:autoSpaceDN/>
        <w:bidi w:val="0"/>
        <w:adjustRightInd w:val="0"/>
        <w:snapToGrid w:val="0"/>
        <w:spacing w:after="0" w:line="360" w:lineRule="auto"/>
        <w:ind w:right="0" w:rightChars="0"/>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注：</w:t>
      </w:r>
    </w:p>
    <w:p w14:paraId="476BE13C">
      <w:pPr>
        <w:keepNext w:val="0"/>
        <w:keepLines w:val="0"/>
        <w:pageBreakBefore w:val="0"/>
        <w:widowControl/>
        <w:kinsoku/>
        <w:overflowPunct/>
        <w:topLinePunct w:val="0"/>
        <w:autoSpaceDE/>
        <w:autoSpaceDN/>
        <w:bidi w:val="0"/>
        <w:adjustRightInd w:val="0"/>
        <w:snapToGrid w:val="0"/>
        <w:spacing w:after="0" w:line="360" w:lineRule="auto"/>
        <w:ind w:right="0" w:rightChars="0" w:firstLine="420" w:firstLineChars="200"/>
        <w:textAlignment w:val="auto"/>
        <w:rPr>
          <w:rFonts w:ascii="宋体" w:hAnsi="宋体" w:eastAsia="宋体"/>
          <w:color w:val="auto"/>
          <w:sz w:val="21"/>
          <w:szCs w:val="21"/>
          <w:highlight w:val="none"/>
        </w:rPr>
      </w:pPr>
      <w:r>
        <w:rPr>
          <w:rFonts w:hint="eastAsia" w:ascii="宋体" w:hAnsi="宋体" w:eastAsia="宋体"/>
          <w:color w:val="auto"/>
          <w:sz w:val="21"/>
          <w:szCs w:val="21"/>
          <w:highlight w:val="none"/>
        </w:rPr>
        <w:t>（1）此格式为履约担保函格式，无需在</w:t>
      </w:r>
      <w:r>
        <w:rPr>
          <w:rFonts w:hint="eastAsia" w:ascii="宋体" w:hAnsi="宋体"/>
          <w:color w:val="auto"/>
          <w:sz w:val="21"/>
          <w:szCs w:val="21"/>
          <w:highlight w:val="none"/>
          <w:lang w:eastAsia="zh-CN"/>
        </w:rPr>
        <w:t>响应文件</w:t>
      </w:r>
      <w:r>
        <w:rPr>
          <w:rFonts w:hint="eastAsia" w:ascii="宋体" w:hAnsi="宋体" w:eastAsia="宋体"/>
          <w:color w:val="auto"/>
          <w:sz w:val="21"/>
          <w:szCs w:val="21"/>
          <w:highlight w:val="none"/>
        </w:rPr>
        <w:t>中提供此格式。</w:t>
      </w:r>
    </w:p>
    <w:p w14:paraId="547F856A">
      <w:pPr>
        <w:pStyle w:val="2"/>
        <w:rPr>
          <w:color w:val="auto"/>
          <w:highlight w:val="none"/>
        </w:rPr>
      </w:pPr>
    </w:p>
    <w:p w14:paraId="7E836207">
      <w:pPr>
        <w:bidi w:val="0"/>
        <w:rPr>
          <w:color w:val="auto"/>
          <w:highlight w:val="none"/>
        </w:rPr>
      </w:pPr>
      <w:r>
        <w:rPr>
          <w:color w:val="auto"/>
          <w:highlight w:val="none"/>
        </w:rPr>
        <w:br w:type="page"/>
      </w:r>
    </w:p>
    <w:p w14:paraId="7E62752C">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479" w:name="_Toc22218"/>
      <w:bookmarkStart w:id="480" w:name="_Toc26782"/>
      <w:bookmarkStart w:id="481" w:name="_Toc17348"/>
      <w:r>
        <w:rPr>
          <w:rFonts w:hint="eastAsia"/>
          <w:color w:val="auto"/>
          <w:highlight w:val="none"/>
          <w:lang w:val="en-US" w:eastAsia="zh-CN"/>
        </w:rPr>
        <w:t>第四章报价信封（单独封装）</w:t>
      </w:r>
      <w:bookmarkEnd w:id="479"/>
      <w:bookmarkEnd w:id="480"/>
      <w:bookmarkEnd w:id="481"/>
    </w:p>
    <w:p w14:paraId="5245932D">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（1）开标一览表；</w:t>
      </w:r>
    </w:p>
    <w:p w14:paraId="17B4BDEB">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highlight w:val="none"/>
        </w:rPr>
      </w:pPr>
      <w:r>
        <w:rPr>
          <w:rFonts w:hint="eastAsia"/>
          <w:color w:val="auto"/>
          <w:highlight w:val="none"/>
        </w:rPr>
        <w:t>（2）法人代表授权书</w:t>
      </w:r>
      <w:r>
        <w:rPr>
          <w:rFonts w:hint="eastAsia"/>
          <w:color w:val="auto"/>
          <w:highlight w:val="none"/>
          <w:lang w:val="en-US" w:eastAsia="zh-CN"/>
        </w:rPr>
        <w:t>及</w:t>
      </w:r>
      <w:r>
        <w:rPr>
          <w:rFonts w:hint="eastAsia"/>
          <w:color w:val="auto"/>
          <w:highlight w:val="none"/>
        </w:rPr>
        <w:t>被授权代表身份证（复印件加盖公章）；</w:t>
      </w:r>
    </w:p>
    <w:p w14:paraId="769ACF5B">
      <w:pPr>
        <w:rPr>
          <w:color w:val="auto"/>
          <w:highlight w:val="none"/>
        </w:rPr>
      </w:pPr>
    </w:p>
    <w:p w14:paraId="408C9F14">
      <w:pPr>
        <w:bidi w:val="0"/>
        <w:rPr>
          <w:color w:val="auto"/>
          <w:highlight w:val="none"/>
        </w:rPr>
      </w:pPr>
    </w:p>
    <w:p w14:paraId="15CE8065">
      <w:pPr>
        <w:rPr>
          <w:color w:val="auto"/>
          <w:highlight w:val="none"/>
        </w:rPr>
      </w:pPr>
    </w:p>
    <w:p w14:paraId="0E575B60">
      <w:pPr>
        <w:bidi w:val="0"/>
        <w:rPr>
          <w:color w:val="auto"/>
          <w:highlight w:val="none"/>
        </w:rPr>
      </w:pPr>
    </w:p>
    <w:p w14:paraId="0F9DC26B">
      <w:pPr>
        <w:rPr>
          <w:color w:val="auto"/>
          <w:highlight w:val="none"/>
        </w:rPr>
      </w:pPr>
    </w:p>
    <w:p w14:paraId="771A4766">
      <w:pPr>
        <w:bidi w:val="0"/>
        <w:rPr>
          <w:color w:val="auto"/>
          <w:highlight w:val="none"/>
        </w:rPr>
      </w:pPr>
    </w:p>
    <w:p w14:paraId="4406DD4C">
      <w:pPr>
        <w:rPr>
          <w:color w:val="auto"/>
          <w:highlight w:val="none"/>
        </w:rPr>
      </w:pPr>
    </w:p>
    <w:p w14:paraId="44007A5B">
      <w:pPr>
        <w:bidi w:val="0"/>
        <w:rPr>
          <w:color w:val="auto"/>
          <w:highlight w:val="none"/>
        </w:rPr>
      </w:pPr>
    </w:p>
    <w:p w14:paraId="24FDACF3">
      <w:pPr>
        <w:rPr>
          <w:color w:val="auto"/>
          <w:highlight w:val="none"/>
        </w:rPr>
      </w:pPr>
    </w:p>
    <w:p w14:paraId="1C210C62">
      <w:pPr>
        <w:bidi w:val="0"/>
        <w:rPr>
          <w:color w:val="auto"/>
          <w:highlight w:val="none"/>
        </w:rPr>
      </w:pPr>
    </w:p>
    <w:p w14:paraId="6AE5CA50">
      <w:pPr>
        <w:bidi w:val="0"/>
        <w:rPr>
          <w:color w:val="auto"/>
          <w:highlight w:val="none"/>
        </w:rPr>
      </w:pPr>
    </w:p>
    <w:p w14:paraId="77769601">
      <w:pPr>
        <w:bidi w:val="0"/>
        <w:rPr>
          <w:color w:val="auto"/>
          <w:highlight w:val="none"/>
        </w:rPr>
      </w:pPr>
    </w:p>
    <w:p w14:paraId="6FFC1E03">
      <w:pPr>
        <w:bidi w:val="0"/>
        <w:rPr>
          <w:rFonts w:hint="eastAsia"/>
          <w:color w:val="auto"/>
          <w:highlight w:val="none"/>
        </w:rPr>
      </w:pPr>
      <w:bookmarkStart w:id="482" w:name="_Toc11182"/>
    </w:p>
    <w:p w14:paraId="04EB79B1">
      <w:pPr>
        <w:bidi w:val="0"/>
        <w:rPr>
          <w:rFonts w:hint="eastAsia"/>
          <w:color w:val="auto"/>
          <w:highlight w:val="none"/>
        </w:rPr>
      </w:pPr>
    </w:p>
    <w:p w14:paraId="4BF5FD0E">
      <w:pPr>
        <w:bidi w:val="0"/>
        <w:rPr>
          <w:rFonts w:hint="eastAsia"/>
          <w:color w:val="auto"/>
          <w:highlight w:val="none"/>
        </w:rPr>
      </w:pPr>
    </w:p>
    <w:p w14:paraId="178FFADC">
      <w:pPr>
        <w:bidi w:val="0"/>
        <w:rPr>
          <w:rFonts w:hint="eastAsia"/>
          <w:color w:val="auto"/>
          <w:highlight w:val="none"/>
        </w:rPr>
      </w:pPr>
    </w:p>
    <w:p w14:paraId="1331516E">
      <w:pPr>
        <w:bidi w:val="0"/>
        <w:rPr>
          <w:rFonts w:hint="eastAsia"/>
          <w:color w:val="auto"/>
          <w:highlight w:val="none"/>
        </w:rPr>
      </w:pPr>
    </w:p>
    <w:p w14:paraId="3748119F">
      <w:pPr>
        <w:bidi w:val="0"/>
        <w:rPr>
          <w:rFonts w:hint="eastAsia"/>
          <w:color w:val="auto"/>
          <w:highlight w:val="none"/>
        </w:rPr>
      </w:pPr>
    </w:p>
    <w:p w14:paraId="4342D4A8">
      <w:pPr>
        <w:bidi w:val="0"/>
        <w:rPr>
          <w:rFonts w:hint="eastAsia"/>
          <w:color w:val="auto"/>
          <w:highlight w:val="none"/>
        </w:rPr>
      </w:pPr>
    </w:p>
    <w:p w14:paraId="21E54411">
      <w:pPr>
        <w:pStyle w:val="2"/>
        <w:rPr>
          <w:rFonts w:hint="eastAsia"/>
          <w:color w:val="auto"/>
          <w:highlight w:val="none"/>
        </w:rPr>
      </w:pPr>
    </w:p>
    <w:p w14:paraId="15FA762D">
      <w:pPr>
        <w:rPr>
          <w:rFonts w:hint="eastAsia"/>
          <w:color w:val="auto"/>
          <w:highlight w:val="none"/>
        </w:rPr>
      </w:pPr>
    </w:p>
    <w:p w14:paraId="29A4D9CD">
      <w:pPr>
        <w:pStyle w:val="2"/>
        <w:rPr>
          <w:rFonts w:hint="eastAsia"/>
          <w:color w:val="auto"/>
          <w:highlight w:val="none"/>
        </w:rPr>
      </w:pPr>
    </w:p>
    <w:p w14:paraId="2F2D940F">
      <w:pPr>
        <w:rPr>
          <w:rFonts w:hint="eastAsia"/>
          <w:color w:val="auto"/>
          <w:highlight w:val="none"/>
        </w:rPr>
      </w:pPr>
    </w:p>
    <w:p w14:paraId="3ECB52C1">
      <w:pPr>
        <w:pStyle w:val="2"/>
        <w:rPr>
          <w:rFonts w:hint="eastAsia"/>
          <w:color w:val="auto"/>
          <w:highlight w:val="none"/>
        </w:rPr>
      </w:pPr>
    </w:p>
    <w:p w14:paraId="5401131A">
      <w:pPr>
        <w:rPr>
          <w:rFonts w:hint="eastAsia"/>
          <w:color w:val="auto"/>
          <w:highlight w:val="none"/>
        </w:rPr>
      </w:pPr>
    </w:p>
    <w:p w14:paraId="3345DFC8">
      <w:pPr>
        <w:pStyle w:val="2"/>
        <w:rPr>
          <w:rFonts w:hint="eastAsia"/>
          <w:color w:val="auto"/>
          <w:highlight w:val="none"/>
        </w:rPr>
      </w:pPr>
    </w:p>
    <w:p w14:paraId="4CCD7AFA">
      <w:pPr>
        <w:rPr>
          <w:rFonts w:hint="eastAsia"/>
          <w:color w:val="auto"/>
          <w:highlight w:val="none"/>
        </w:rPr>
      </w:pPr>
    </w:p>
    <w:p w14:paraId="023AA786">
      <w:pPr>
        <w:pStyle w:val="2"/>
        <w:rPr>
          <w:rFonts w:hint="eastAsia"/>
          <w:color w:val="auto"/>
          <w:highlight w:val="none"/>
        </w:rPr>
      </w:pPr>
    </w:p>
    <w:p w14:paraId="257AFDA5">
      <w:pPr>
        <w:rPr>
          <w:rFonts w:hint="eastAsia"/>
          <w:color w:val="auto"/>
          <w:highlight w:val="none"/>
        </w:rPr>
      </w:pPr>
    </w:p>
    <w:p w14:paraId="4953536A">
      <w:pPr>
        <w:pStyle w:val="5"/>
        <w:keepNext/>
        <w:keepLines/>
        <w:pageBreakBefore w:val="0"/>
        <w:widowControl/>
        <w:kinsoku/>
        <w:wordWrap/>
        <w:overflowPunct/>
        <w:topLinePunct w:val="0"/>
        <w:autoSpaceDE/>
        <w:autoSpaceDN/>
        <w:bidi w:val="0"/>
        <w:adjustRightInd w:val="0"/>
        <w:snapToGrid w:val="0"/>
        <w:spacing w:after="0"/>
        <w:jc w:val="center"/>
        <w:textAlignment w:val="auto"/>
        <w:rPr>
          <w:rFonts w:hint="eastAsia"/>
          <w:color w:val="auto"/>
          <w:highlight w:val="none"/>
          <w:lang w:val="en-US" w:eastAsia="zh-CN"/>
        </w:rPr>
      </w:pPr>
      <w:bookmarkStart w:id="483" w:name="_Toc13881"/>
      <w:bookmarkStart w:id="484" w:name="_Toc22736"/>
      <w:bookmarkStart w:id="485" w:name="_Toc15137"/>
      <w:r>
        <w:rPr>
          <w:rFonts w:hint="eastAsia"/>
          <w:color w:val="auto"/>
          <w:highlight w:val="none"/>
          <w:lang w:val="en-US" w:eastAsia="zh-CN"/>
        </w:rPr>
        <w:t>第五章联合体共同报价协议书（如有需要）</w:t>
      </w:r>
      <w:bookmarkEnd w:id="483"/>
      <w:bookmarkEnd w:id="484"/>
      <w:bookmarkEnd w:id="485"/>
    </w:p>
    <w:p w14:paraId="3F995581">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jc w:val="left"/>
        <w:textAlignment w:val="auto"/>
        <w:rPr>
          <w:rFonts w:hint="eastAsia" w:ascii="宋体" w:hAnsi="宋体" w:eastAsia="宋体" w:cs="宋体"/>
          <w:color w:val="auto"/>
          <w:kern w:val="0"/>
          <w:sz w:val="21"/>
          <w:szCs w:val="21"/>
          <w:highlight w:val="none"/>
          <w:u w:val="single"/>
          <w:lang w:eastAsia="zh-CN"/>
        </w:rPr>
      </w:pPr>
      <w:r>
        <w:rPr>
          <w:rFonts w:hint="eastAsia" w:ascii="宋体" w:hAnsi="宋体" w:eastAsia="宋体" w:cs="宋体"/>
          <w:color w:val="auto"/>
          <w:kern w:val="0"/>
          <w:sz w:val="21"/>
          <w:szCs w:val="21"/>
          <w:highlight w:val="none"/>
          <w:u w:val="single"/>
        </w:rPr>
        <w:t>致：</w:t>
      </w:r>
      <w:r>
        <w:rPr>
          <w:rFonts w:hint="eastAsia" w:ascii="宋体" w:hAnsi="宋体" w:eastAsia="宋体" w:cs="宋体"/>
          <w:color w:val="auto"/>
          <w:kern w:val="0"/>
          <w:sz w:val="21"/>
          <w:szCs w:val="21"/>
          <w:highlight w:val="none"/>
          <w:u w:val="single"/>
          <w:lang w:eastAsia="zh-CN"/>
        </w:rPr>
        <w:t>（</w:t>
      </w:r>
      <w:r>
        <w:rPr>
          <w:rFonts w:hint="eastAsia" w:ascii="宋体" w:hAnsi="宋体" w:eastAsia="宋体" w:cs="宋体"/>
          <w:color w:val="auto"/>
          <w:kern w:val="0"/>
          <w:sz w:val="21"/>
          <w:szCs w:val="21"/>
          <w:highlight w:val="none"/>
          <w:u w:val="single"/>
          <w:lang w:val="en-US" w:eastAsia="zh-CN"/>
        </w:rPr>
        <w:t>采购人</w:t>
      </w:r>
      <w:r>
        <w:rPr>
          <w:rFonts w:hint="eastAsia" w:ascii="宋体" w:hAnsi="宋体" w:eastAsia="宋体" w:cs="宋体"/>
          <w:color w:val="auto"/>
          <w:kern w:val="0"/>
          <w:sz w:val="21"/>
          <w:szCs w:val="21"/>
          <w:highlight w:val="none"/>
          <w:u w:val="single"/>
          <w:lang w:eastAsia="zh-CN"/>
        </w:rPr>
        <w:t>）</w:t>
      </w:r>
    </w:p>
    <w:p w14:paraId="264458B0">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single"/>
        </w:rPr>
        <w:t>（甲公司全称）</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u w:val="single"/>
        </w:rPr>
        <w:t>（乙公司全称）</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u w:val="single"/>
        </w:rPr>
        <w:t>（……公司全称）</w:t>
      </w:r>
      <w:r>
        <w:rPr>
          <w:rFonts w:hint="eastAsia" w:ascii="宋体" w:hAnsi="宋体" w:eastAsia="宋体" w:cs="宋体"/>
          <w:color w:val="auto"/>
          <w:kern w:val="0"/>
          <w:sz w:val="21"/>
          <w:szCs w:val="21"/>
          <w:highlight w:val="none"/>
        </w:rPr>
        <w:t>共同组成一个联合体，</w:t>
      </w:r>
      <w:r>
        <w:rPr>
          <w:rFonts w:hint="eastAsia" w:ascii="宋体" w:hAnsi="宋体" w:eastAsia="宋体" w:cs="宋体"/>
          <w:color w:val="auto"/>
          <w:kern w:val="10"/>
          <w:sz w:val="21"/>
          <w:szCs w:val="21"/>
          <w:highlight w:val="none"/>
        </w:rPr>
        <w:t>以一个</w:t>
      </w:r>
      <w:r>
        <w:rPr>
          <w:rFonts w:hint="eastAsia" w:ascii="宋体" w:hAnsi="宋体" w:cs="宋体"/>
          <w:color w:val="auto"/>
          <w:kern w:val="10"/>
          <w:sz w:val="21"/>
          <w:szCs w:val="21"/>
          <w:highlight w:val="none"/>
          <w:lang w:eastAsia="zh-CN"/>
        </w:rPr>
        <w:t>报价</w:t>
      </w:r>
      <w:r>
        <w:rPr>
          <w:rFonts w:hint="eastAsia" w:ascii="宋体" w:hAnsi="宋体" w:eastAsia="宋体" w:cs="宋体"/>
          <w:color w:val="auto"/>
          <w:kern w:val="10"/>
          <w:sz w:val="21"/>
          <w:szCs w:val="21"/>
          <w:highlight w:val="none"/>
        </w:rPr>
        <w:t>供应商的身份共同</w:t>
      </w:r>
      <w:r>
        <w:rPr>
          <w:rFonts w:hint="eastAsia" w:ascii="宋体" w:hAnsi="宋体" w:eastAsia="宋体" w:cs="宋体"/>
          <w:color w:val="auto"/>
          <w:kern w:val="0"/>
          <w:sz w:val="21"/>
          <w:szCs w:val="21"/>
          <w:highlight w:val="none"/>
        </w:rPr>
        <w:t>参加</w:t>
      </w:r>
      <w:r>
        <w:rPr>
          <w:rFonts w:hint="eastAsia" w:ascii="宋体" w:hAnsi="宋体" w:eastAsia="宋体" w:cs="宋体"/>
          <w:color w:val="auto"/>
          <w:kern w:val="0"/>
          <w:sz w:val="21"/>
          <w:szCs w:val="21"/>
          <w:highlight w:val="none"/>
          <w:u w:val="single"/>
        </w:rPr>
        <w:t>（采购项目名称）</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u w:val="single"/>
        </w:rPr>
        <w:t>（采购项目编号）</w:t>
      </w:r>
      <w:r>
        <w:rPr>
          <w:rFonts w:hint="eastAsia" w:ascii="宋体" w:hAnsi="宋体" w:eastAsia="宋体" w:cs="宋体"/>
          <w:color w:val="auto"/>
          <w:kern w:val="0"/>
          <w:sz w:val="21"/>
          <w:szCs w:val="21"/>
          <w:highlight w:val="none"/>
        </w:rPr>
        <w:t>的</w:t>
      </w:r>
      <w:r>
        <w:rPr>
          <w:rFonts w:hint="eastAsia" w:ascii="宋体" w:hAnsi="宋体" w:cs="宋体"/>
          <w:color w:val="auto"/>
          <w:kern w:val="0"/>
          <w:sz w:val="21"/>
          <w:szCs w:val="21"/>
          <w:highlight w:val="none"/>
          <w:lang w:eastAsia="zh-CN"/>
        </w:rPr>
        <w:t>报价</w:t>
      </w:r>
      <w:r>
        <w:rPr>
          <w:rFonts w:hint="eastAsia" w:ascii="宋体" w:hAnsi="宋体" w:eastAsia="宋体" w:cs="宋体"/>
          <w:color w:val="auto"/>
          <w:kern w:val="0"/>
          <w:sz w:val="21"/>
          <w:szCs w:val="21"/>
          <w:highlight w:val="none"/>
        </w:rPr>
        <w:t>响应。</w:t>
      </w:r>
      <w:r>
        <w:rPr>
          <w:rFonts w:hint="eastAsia" w:ascii="宋体" w:hAnsi="宋体" w:eastAsia="宋体" w:cs="宋体"/>
          <w:color w:val="auto"/>
          <w:sz w:val="21"/>
          <w:szCs w:val="21"/>
          <w:highlight w:val="none"/>
        </w:rPr>
        <w:t>经协商一致，就本</w:t>
      </w:r>
      <w:r>
        <w:rPr>
          <w:rFonts w:hint="eastAsia" w:ascii="宋体" w:hAnsi="宋体" w:eastAsia="宋体" w:cs="宋体"/>
          <w:color w:val="auto"/>
          <w:kern w:val="10"/>
          <w:sz w:val="21"/>
          <w:szCs w:val="21"/>
          <w:highlight w:val="none"/>
        </w:rPr>
        <w:t>项目的</w:t>
      </w:r>
      <w:r>
        <w:rPr>
          <w:rFonts w:hint="eastAsia" w:ascii="宋体" w:hAnsi="宋体" w:cs="宋体"/>
          <w:color w:val="auto"/>
          <w:kern w:val="10"/>
          <w:sz w:val="21"/>
          <w:szCs w:val="21"/>
          <w:highlight w:val="none"/>
          <w:lang w:eastAsia="zh-CN"/>
        </w:rPr>
        <w:t>报价</w:t>
      </w:r>
      <w:r>
        <w:rPr>
          <w:rFonts w:hint="eastAsia" w:ascii="宋体" w:hAnsi="宋体" w:eastAsia="宋体" w:cs="宋体"/>
          <w:color w:val="auto"/>
          <w:kern w:val="10"/>
          <w:sz w:val="21"/>
          <w:szCs w:val="21"/>
          <w:highlight w:val="none"/>
        </w:rPr>
        <w:t>响应和合同实施阶段的有关事务</w:t>
      </w:r>
      <w:r>
        <w:rPr>
          <w:rFonts w:hint="eastAsia" w:ascii="宋体" w:hAnsi="宋体" w:eastAsia="宋体" w:cs="宋体"/>
          <w:color w:val="auto"/>
          <w:kern w:val="0"/>
          <w:sz w:val="21"/>
          <w:szCs w:val="21"/>
          <w:highlight w:val="none"/>
        </w:rPr>
        <w:t>订立协议如下</w:t>
      </w:r>
      <w:r>
        <w:rPr>
          <w:rFonts w:hint="eastAsia" w:ascii="宋体" w:hAnsi="宋体" w:eastAsia="宋体" w:cs="宋体"/>
          <w:color w:val="auto"/>
          <w:sz w:val="21"/>
          <w:szCs w:val="21"/>
          <w:highlight w:val="none"/>
        </w:rPr>
        <w:t>：</w:t>
      </w:r>
    </w:p>
    <w:p w14:paraId="5AE0EC06">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一、联合体各方关系</w:t>
      </w:r>
    </w:p>
    <w:p w14:paraId="1D17EEFD">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single"/>
        </w:rPr>
        <w:t>（甲公司全称）</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u w:val="single"/>
        </w:rPr>
        <w:t>（乙公司全称）</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u w:val="single"/>
        </w:rPr>
        <w:t>（……公司全称）</w:t>
      </w:r>
      <w:r>
        <w:rPr>
          <w:rFonts w:hint="eastAsia" w:ascii="宋体" w:hAnsi="宋体" w:eastAsia="宋体" w:cs="宋体"/>
          <w:color w:val="auto"/>
          <w:sz w:val="21"/>
          <w:szCs w:val="21"/>
          <w:highlight w:val="none"/>
        </w:rPr>
        <w:t>作为联合体成员，若中标、成交，联合体各方共同与采购人签订政府采购合同。其中</w:t>
      </w:r>
      <w:r>
        <w:rPr>
          <w:rFonts w:hint="eastAsia" w:ascii="宋体" w:hAnsi="宋体" w:eastAsia="宋体" w:cs="宋体"/>
          <w:color w:val="auto"/>
          <w:sz w:val="21"/>
          <w:szCs w:val="21"/>
          <w:highlight w:val="none"/>
          <w:u w:val="single"/>
        </w:rPr>
        <w:t xml:space="preserve">（…公司全称）   </w:t>
      </w:r>
      <w:r>
        <w:rPr>
          <w:rFonts w:hint="eastAsia" w:ascii="宋体" w:hAnsi="宋体" w:eastAsia="宋体" w:cs="宋体"/>
          <w:color w:val="auto"/>
          <w:sz w:val="21"/>
          <w:szCs w:val="21"/>
          <w:highlight w:val="none"/>
        </w:rPr>
        <w:t>是联合体牵头方，</w:t>
      </w:r>
      <w:r>
        <w:rPr>
          <w:rFonts w:hint="eastAsia" w:ascii="宋体" w:hAnsi="宋体" w:eastAsia="宋体" w:cs="宋体"/>
          <w:color w:val="auto"/>
          <w:sz w:val="21"/>
          <w:szCs w:val="21"/>
          <w:highlight w:val="none"/>
          <w:u w:val="single"/>
        </w:rPr>
        <w:t xml:space="preserve">（…公司全称）   </w:t>
      </w:r>
      <w:r>
        <w:rPr>
          <w:rFonts w:hint="eastAsia" w:ascii="宋体" w:hAnsi="宋体" w:eastAsia="宋体" w:cs="宋体"/>
          <w:color w:val="auto"/>
          <w:sz w:val="21"/>
          <w:szCs w:val="21"/>
          <w:highlight w:val="none"/>
        </w:rPr>
        <w:t>是联合体其他成员方。</w:t>
      </w:r>
    </w:p>
    <w:p w14:paraId="3760B7BA">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二、联合体内部有关事项约定如下：</w:t>
      </w:r>
    </w:p>
    <w:p w14:paraId="1A10C32B">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1.联合体由联合体共同授权人员负责与采购人联系。</w:t>
      </w:r>
    </w:p>
    <w:p w14:paraId="2B5FF135">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2.联合体</w:t>
      </w:r>
      <w:r>
        <w:rPr>
          <w:rFonts w:hint="eastAsia" w:ascii="宋体" w:hAnsi="宋体" w:cs="宋体"/>
          <w:color w:val="auto"/>
          <w:sz w:val="21"/>
          <w:szCs w:val="21"/>
          <w:highlight w:val="none"/>
          <w:lang w:eastAsia="zh-CN"/>
        </w:rPr>
        <w:t>报价</w:t>
      </w:r>
      <w:r>
        <w:rPr>
          <w:rFonts w:hint="eastAsia" w:ascii="宋体" w:hAnsi="宋体" w:eastAsia="宋体" w:cs="宋体"/>
          <w:color w:val="auto"/>
          <w:sz w:val="21"/>
          <w:szCs w:val="21"/>
          <w:highlight w:val="none"/>
        </w:rPr>
        <w:t>工作由联合体共同负责，由联合体各方组成的响应小组具体实施。</w:t>
      </w:r>
    </w:p>
    <w:p w14:paraId="04A501BD">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3.联合体将严格按照文件的各项要求，递交响应文件，切实执行一切合同文件，共同承担合同规定的一切义务和责任，同时按照内部职责的划分，承担自身所负的责任和风险，在法律在承担连带责任。</w:t>
      </w:r>
    </w:p>
    <w:p w14:paraId="6FB473C8">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4.联合体内部各自按下列分工负责项目工作：</w:t>
      </w:r>
    </w:p>
    <w:p w14:paraId="5539E338">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（甲公司全称）承担本项目</w:t>
      </w:r>
      <w:r>
        <w:rPr>
          <w:rFonts w:hint="eastAsia" w:ascii="宋体" w:hAnsi="宋体" w:eastAsia="宋体" w:cs="宋体"/>
          <w:color w:val="auto"/>
          <w:sz w:val="21"/>
          <w:szCs w:val="21"/>
          <w:highlight w:val="none"/>
          <w:u w:val="single"/>
        </w:rPr>
        <w:t xml:space="preserve">        （填写分工内容）        </w:t>
      </w:r>
    </w:p>
    <w:p w14:paraId="7B7E4843">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（乙公司全称）承担本项目</w:t>
      </w:r>
      <w:r>
        <w:rPr>
          <w:rFonts w:hint="eastAsia" w:ascii="宋体" w:hAnsi="宋体" w:eastAsia="宋体" w:cs="宋体"/>
          <w:color w:val="auto"/>
          <w:sz w:val="21"/>
          <w:szCs w:val="21"/>
          <w:highlight w:val="none"/>
          <w:u w:val="single"/>
        </w:rPr>
        <w:t xml:space="preserve">        （填写分工内容）        </w:t>
      </w:r>
    </w:p>
    <w:p w14:paraId="006C0B0A">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（…公司全称）承担本项目</w:t>
      </w:r>
      <w:r>
        <w:rPr>
          <w:rFonts w:hint="eastAsia" w:ascii="宋体" w:hAnsi="宋体" w:eastAsia="宋体" w:cs="宋体"/>
          <w:color w:val="auto"/>
          <w:sz w:val="21"/>
          <w:szCs w:val="21"/>
          <w:highlight w:val="none"/>
          <w:u w:val="single"/>
        </w:rPr>
        <w:t xml:space="preserve">        （填写分工内容）        </w:t>
      </w:r>
    </w:p>
    <w:p w14:paraId="01A5AB96">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5.联合体成员</w:t>
      </w:r>
      <w:r>
        <w:rPr>
          <w:rFonts w:hint="eastAsia" w:ascii="宋体" w:hAnsi="宋体" w:eastAsia="宋体" w:cs="宋体"/>
          <w:color w:val="auto"/>
          <w:sz w:val="21"/>
          <w:szCs w:val="21"/>
          <w:highlight w:val="none"/>
          <w:u w:val="single"/>
        </w:rPr>
        <w:t>　（公司全称）　</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u w:val="single"/>
        </w:rPr>
        <w:t>（请填写：小型、微型）</w:t>
      </w:r>
      <w:r>
        <w:rPr>
          <w:rFonts w:hint="eastAsia" w:ascii="宋体" w:hAnsi="宋体" w:eastAsia="宋体" w:cs="宋体"/>
          <w:color w:val="auto"/>
          <w:sz w:val="21"/>
          <w:szCs w:val="21"/>
          <w:highlight w:val="none"/>
        </w:rPr>
        <w:t>企业，将承担合同总金额</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%的工作内容（联合体成员中有小型、微型企业时适用）。</w:t>
      </w:r>
    </w:p>
    <w:p w14:paraId="0746E409">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联合体各方不得再以自己名义参与本项目响应，联合体各方不能作为其它联合体或单独响应单位的项目组成员参加本项目响应。因发生上述问题导致联合体响应成为无效报价，联合体的其他成员可追究其违约责任和经济损失。</w:t>
      </w:r>
    </w:p>
    <w:p w14:paraId="45612AD8">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四、联合体如因违约过失责任而导致采购人经济损失或被索赔时，本联合体任何一方均同意无条件优先清偿采购人的一切债务和经济赔偿。</w:t>
      </w:r>
    </w:p>
    <w:p w14:paraId="40BC1BD8">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五、</w:t>
      </w:r>
      <w:r>
        <w:rPr>
          <w:rFonts w:hint="eastAsia" w:ascii="宋体" w:hAnsi="宋体" w:eastAsia="宋体" w:cs="宋体"/>
          <w:color w:val="auto"/>
          <w:sz w:val="21"/>
          <w:szCs w:val="21"/>
          <w:highlight w:val="none"/>
        </w:rPr>
        <w:t>本协议在自签署之日起生效，响应有效期内有效。如获中标、成交资格，本协议有效期延续至采购合同履行完毕之日。</w:t>
      </w:r>
    </w:p>
    <w:p w14:paraId="2117921F">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六、本协议书一式</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份，随响应文件装订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份，联合体成员各</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份。</w:t>
      </w:r>
    </w:p>
    <w:p w14:paraId="31BDB3D5">
      <w:pPr>
        <w:keepNext w:val="0"/>
        <w:keepLines w:val="0"/>
        <w:pageBreakBefore w:val="0"/>
        <w:widowControl/>
        <w:tabs>
          <w:tab w:val="left" w:pos="2977"/>
          <w:tab w:val="left" w:pos="5954"/>
        </w:tabs>
        <w:kinsoku/>
        <w:wordWrap/>
        <w:overflowPunct/>
        <w:topLinePunct w:val="0"/>
        <w:autoSpaceDE/>
        <w:autoSpaceDN/>
        <w:bidi w:val="0"/>
        <w:adjustRightInd w:val="0"/>
        <w:snapToGrid w:val="0"/>
        <w:spacing w:after="0" w:line="360" w:lineRule="auto"/>
        <w:ind w:left="0" w:lef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甲公司全称：（盖章） </w:t>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乙公司全称：（盖章）</w:t>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……公司全称（盖章）</w:t>
      </w:r>
    </w:p>
    <w:p w14:paraId="1ABDDDFC">
      <w:pPr>
        <w:keepNext w:val="0"/>
        <w:keepLines w:val="0"/>
        <w:pageBreakBefore w:val="0"/>
        <w:widowControl/>
        <w:tabs>
          <w:tab w:val="left" w:pos="2977"/>
          <w:tab w:val="left" w:pos="5954"/>
        </w:tabs>
        <w:kinsoku/>
        <w:wordWrap/>
        <w:overflowPunct/>
        <w:topLinePunct w:val="0"/>
        <w:autoSpaceDE/>
        <w:autoSpaceDN/>
        <w:bidi w:val="0"/>
        <w:adjustRightInd w:val="0"/>
        <w:snapToGrid w:val="0"/>
        <w:spacing w:after="0" w:line="360" w:lineRule="auto"/>
        <w:ind w:left="0" w:lef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法定代表人：（签字或</w:t>
      </w:r>
      <w:r>
        <w:rPr>
          <w:rFonts w:hint="eastAsia" w:ascii="宋体" w:hAnsi="宋体" w:eastAsia="宋体" w:cs="宋体"/>
          <w:color w:val="auto"/>
          <w:sz w:val="21"/>
          <w:szCs w:val="21"/>
          <w:highlight w:val="none"/>
        </w:rPr>
        <w:t>盖章</w:t>
      </w:r>
      <w:r>
        <w:rPr>
          <w:rFonts w:hint="eastAsia" w:ascii="宋体" w:hAnsi="宋体" w:eastAsia="宋体" w:cs="宋体"/>
          <w:color w:val="auto"/>
          <w:kern w:val="0"/>
          <w:sz w:val="21"/>
          <w:szCs w:val="21"/>
          <w:highlight w:val="none"/>
        </w:rPr>
        <w:t>）法定代表人（签字或</w:t>
      </w:r>
      <w:r>
        <w:rPr>
          <w:rFonts w:hint="eastAsia" w:ascii="宋体" w:hAnsi="宋体" w:eastAsia="宋体" w:cs="宋体"/>
          <w:color w:val="auto"/>
          <w:sz w:val="21"/>
          <w:szCs w:val="21"/>
          <w:highlight w:val="none"/>
        </w:rPr>
        <w:t>盖章</w:t>
      </w:r>
      <w:r>
        <w:rPr>
          <w:rFonts w:hint="eastAsia" w:ascii="宋体" w:hAnsi="宋体" w:eastAsia="宋体" w:cs="宋体"/>
          <w:color w:val="auto"/>
          <w:kern w:val="0"/>
          <w:sz w:val="21"/>
          <w:szCs w:val="21"/>
          <w:highlight w:val="none"/>
        </w:rPr>
        <w:t>）法定代表人（签字或</w:t>
      </w:r>
      <w:r>
        <w:rPr>
          <w:rFonts w:hint="eastAsia" w:ascii="宋体" w:hAnsi="宋体" w:eastAsia="宋体" w:cs="宋体"/>
          <w:color w:val="auto"/>
          <w:sz w:val="21"/>
          <w:szCs w:val="21"/>
          <w:highlight w:val="none"/>
        </w:rPr>
        <w:t>盖</w:t>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 xml:space="preserve"> </w:t>
      </w:r>
    </w:p>
    <w:p w14:paraId="789BC739">
      <w:pPr>
        <w:keepNext w:val="0"/>
        <w:keepLines w:val="0"/>
        <w:pageBreakBefore w:val="0"/>
        <w:widowControl/>
        <w:tabs>
          <w:tab w:val="left" w:pos="2977"/>
          <w:tab w:val="left" w:pos="5954"/>
        </w:tabs>
        <w:kinsoku/>
        <w:wordWrap/>
        <w:overflowPunct/>
        <w:topLinePunct w:val="0"/>
        <w:autoSpaceDE/>
        <w:autoSpaceDN/>
        <w:bidi w:val="0"/>
        <w:adjustRightInd w:val="0"/>
        <w:snapToGrid w:val="0"/>
        <w:spacing w:after="0" w:line="360" w:lineRule="auto"/>
        <w:ind w:left="0" w:lef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年　　月　　日</w:t>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　　年　　月　　日</w:t>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rPr>
        <w:t>　　年　　月　　日</w:t>
      </w:r>
    </w:p>
    <w:bookmarkEnd w:id="482"/>
    <w:p w14:paraId="065FA311">
      <w:pPr>
        <w:spacing w:after="0" w:line="360" w:lineRule="auto"/>
        <w:jc w:val="both"/>
        <w:rPr>
          <w:rFonts w:ascii="宋体" w:hAnsi="宋体" w:eastAsia="宋体" w:cs="宋体"/>
          <w:color w:val="auto"/>
          <w:sz w:val="21"/>
          <w:szCs w:val="21"/>
          <w:highlight w:val="none"/>
        </w:rPr>
      </w:pPr>
    </w:p>
    <w:p w14:paraId="5CCDE85A">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质疑函格式（如有需要）</w:t>
      </w:r>
    </w:p>
    <w:p w14:paraId="6FB8B5BD">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质疑函</w:t>
      </w:r>
    </w:p>
    <w:p w14:paraId="6291C8BC">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p>
    <w:p w14:paraId="65992B0C">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致广东政通招标有限公司</w:t>
      </w:r>
      <w:r>
        <w:rPr>
          <w:rFonts w:hint="eastAsia" w:ascii="宋体" w:hAnsi="宋体" w:eastAsia="宋体" w:cs="宋体"/>
          <w:color w:val="auto"/>
          <w:sz w:val="21"/>
          <w:szCs w:val="21"/>
          <w:highlight w:val="none"/>
        </w:rPr>
        <w:t>：</w:t>
      </w:r>
    </w:p>
    <w:p w14:paraId="351FE9DF">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一、质疑供应商基本信息</w:t>
      </w:r>
    </w:p>
    <w:p w14:paraId="752BD464">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质疑供应商：</w:t>
      </w:r>
      <w:r>
        <w:rPr>
          <w:rFonts w:hint="eastAsia" w:ascii="宋体" w:hAnsi="宋体" w:eastAsia="宋体" w:cs="宋体"/>
          <w:color w:val="auto"/>
          <w:sz w:val="21"/>
          <w:szCs w:val="21"/>
          <w:highlight w:val="none"/>
          <w:u w:val="dotted"/>
        </w:rPr>
        <w:t xml:space="preserve">                                        </w:t>
      </w:r>
    </w:p>
    <w:p w14:paraId="4C0DE4B3">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p>
    <w:p w14:paraId="1B9DF93D">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p>
    <w:p w14:paraId="535DF60D">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授权代表：</w:t>
      </w:r>
      <w:r>
        <w:rPr>
          <w:rFonts w:hint="eastAsia" w:ascii="宋体" w:hAnsi="宋体" w:eastAsia="宋体" w:cs="宋体"/>
          <w:color w:val="auto"/>
          <w:sz w:val="21"/>
          <w:szCs w:val="21"/>
          <w:highlight w:val="none"/>
          <w:u w:val="dotted"/>
        </w:rPr>
        <w:t xml:space="preserve">                                          </w:t>
      </w:r>
    </w:p>
    <w:p w14:paraId="2613AE69">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 xml:space="preserve"> </w:t>
      </w:r>
    </w:p>
    <w:p w14:paraId="45453BB7">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地址： </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p>
    <w:p w14:paraId="017B63DA">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二、质疑项目基本情况</w:t>
      </w:r>
    </w:p>
    <w:p w14:paraId="611B7772">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质疑项目的名称：</w:t>
      </w:r>
      <w:r>
        <w:rPr>
          <w:rFonts w:hint="eastAsia" w:ascii="宋体" w:hAnsi="宋体" w:eastAsia="宋体" w:cs="宋体"/>
          <w:color w:val="auto"/>
          <w:sz w:val="21"/>
          <w:szCs w:val="21"/>
          <w:highlight w:val="none"/>
          <w:u w:val="dotted"/>
        </w:rPr>
        <w:t xml:space="preserve">                                      </w:t>
      </w:r>
    </w:p>
    <w:p w14:paraId="09B1C9B0">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质疑项目的编号：</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包号：</w:t>
      </w:r>
      <w:r>
        <w:rPr>
          <w:rFonts w:hint="eastAsia" w:ascii="宋体" w:hAnsi="宋体" w:eastAsia="宋体" w:cs="宋体"/>
          <w:color w:val="auto"/>
          <w:sz w:val="21"/>
          <w:szCs w:val="21"/>
          <w:highlight w:val="none"/>
          <w:u w:val="dotted"/>
        </w:rPr>
        <w:t xml:space="preserve">                 </w:t>
      </w:r>
    </w:p>
    <w:p w14:paraId="1B7DF392">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采购人名称：</w:t>
      </w:r>
      <w:r>
        <w:rPr>
          <w:rFonts w:hint="eastAsia" w:ascii="宋体" w:hAnsi="宋体" w:eastAsia="宋体" w:cs="宋体"/>
          <w:color w:val="auto"/>
          <w:sz w:val="21"/>
          <w:szCs w:val="21"/>
          <w:highlight w:val="none"/>
          <w:u w:val="dotted"/>
        </w:rPr>
        <w:t xml:space="preserve">                                         </w:t>
      </w:r>
    </w:p>
    <w:p w14:paraId="5721ACE5">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采购文件获取日期：</w:t>
      </w:r>
      <w:r>
        <w:rPr>
          <w:rFonts w:hint="eastAsia" w:ascii="宋体" w:hAnsi="宋体" w:eastAsia="宋体" w:cs="宋体"/>
          <w:color w:val="auto"/>
          <w:sz w:val="21"/>
          <w:szCs w:val="21"/>
          <w:highlight w:val="none"/>
          <w:u w:val="dotted"/>
        </w:rPr>
        <w:t xml:space="preserve">                                           </w:t>
      </w:r>
    </w:p>
    <w:p w14:paraId="294229FC">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三、质疑事项具体内容</w:t>
      </w:r>
    </w:p>
    <w:p w14:paraId="3E6B623F">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质疑事项1：</w:t>
      </w:r>
      <w:r>
        <w:rPr>
          <w:rFonts w:hint="eastAsia" w:ascii="宋体" w:hAnsi="宋体" w:eastAsia="宋体" w:cs="宋体"/>
          <w:color w:val="auto"/>
          <w:sz w:val="21"/>
          <w:szCs w:val="21"/>
          <w:highlight w:val="none"/>
          <w:u w:val="dotted"/>
        </w:rPr>
        <w:t xml:space="preserve">                                         </w:t>
      </w:r>
    </w:p>
    <w:p w14:paraId="31100DC9">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事实依据：</w:t>
      </w:r>
      <w:r>
        <w:rPr>
          <w:rFonts w:hint="eastAsia" w:ascii="宋体" w:hAnsi="宋体" w:eastAsia="宋体" w:cs="宋体"/>
          <w:color w:val="auto"/>
          <w:sz w:val="21"/>
          <w:szCs w:val="21"/>
          <w:highlight w:val="none"/>
          <w:u w:val="dotted"/>
        </w:rPr>
        <w:t xml:space="preserve">                                          </w:t>
      </w:r>
    </w:p>
    <w:p w14:paraId="704DDCF0">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dotted"/>
        </w:rPr>
        <w:t xml:space="preserve">                                                       </w:t>
      </w:r>
    </w:p>
    <w:p w14:paraId="45A8112E">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法律依据：</w:t>
      </w:r>
      <w:r>
        <w:rPr>
          <w:rFonts w:hint="eastAsia" w:ascii="宋体" w:hAnsi="宋体" w:eastAsia="宋体" w:cs="宋体"/>
          <w:color w:val="auto"/>
          <w:sz w:val="21"/>
          <w:szCs w:val="21"/>
          <w:highlight w:val="none"/>
          <w:u w:val="dotted"/>
        </w:rPr>
        <w:t xml:space="preserve">                                          </w:t>
      </w:r>
    </w:p>
    <w:p w14:paraId="25966D8E">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u w:val="dotted"/>
        </w:rPr>
        <w:t xml:space="preserve">                                                     </w:t>
      </w:r>
    </w:p>
    <w:p w14:paraId="336E6CF5">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质疑事项2</w:t>
      </w:r>
    </w:p>
    <w:p w14:paraId="5B49E64C">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5A12D229">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四、与质疑事项相关的质疑请求</w:t>
      </w:r>
    </w:p>
    <w:p w14:paraId="7F9DD7F7">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请求：</w:t>
      </w:r>
      <w:r>
        <w:rPr>
          <w:rFonts w:hint="eastAsia" w:ascii="宋体" w:hAnsi="宋体" w:eastAsia="宋体" w:cs="宋体"/>
          <w:color w:val="auto"/>
          <w:sz w:val="21"/>
          <w:szCs w:val="21"/>
          <w:highlight w:val="none"/>
          <w:u w:val="dotted"/>
        </w:rPr>
        <w:t xml:space="preserve">                                               </w:t>
      </w:r>
    </w:p>
    <w:p w14:paraId="0C3E9B88">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p>
    <w:p w14:paraId="69491B14">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签字(签章)：                   公章：                      </w:t>
      </w:r>
    </w:p>
    <w:p w14:paraId="2CE84AEF">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p w14:paraId="6AA21E4A">
      <w:pPr>
        <w:spacing w:after="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54FB20E9">
      <w:pPr>
        <w:pStyle w:val="2"/>
        <w:rPr>
          <w:rFonts w:hint="eastAsia" w:ascii="宋体" w:hAnsi="宋体" w:eastAsia="宋体" w:cs="宋体"/>
          <w:color w:val="auto"/>
          <w:sz w:val="21"/>
          <w:szCs w:val="21"/>
          <w:highlight w:val="none"/>
        </w:rPr>
      </w:pPr>
    </w:p>
    <w:p w14:paraId="4421BE1E">
      <w:pPr>
        <w:rPr>
          <w:rFonts w:hint="eastAsia" w:ascii="宋体" w:hAnsi="宋体" w:eastAsia="宋体" w:cs="宋体"/>
          <w:color w:val="auto"/>
          <w:sz w:val="21"/>
          <w:szCs w:val="21"/>
          <w:highlight w:val="none"/>
        </w:rPr>
      </w:pPr>
    </w:p>
    <w:p w14:paraId="52C6E357">
      <w:pPr>
        <w:pStyle w:val="2"/>
        <w:rPr>
          <w:color w:val="auto"/>
          <w:highlight w:val="none"/>
        </w:rPr>
      </w:pPr>
    </w:p>
    <w:p w14:paraId="62FEBC09">
      <w:pPr>
        <w:spacing w:after="0"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质疑函制作说明：</w:t>
      </w:r>
    </w:p>
    <w:p w14:paraId="4A32AC1E">
      <w:pPr>
        <w:spacing w:after="0"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1.供应商提出质疑时，应提交质疑函和必要的证明材料。</w:t>
      </w:r>
    </w:p>
    <w:p w14:paraId="4B0FBEB9">
      <w:pPr>
        <w:spacing w:after="0"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3C7C51E">
      <w:pPr>
        <w:spacing w:after="0"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3.质疑供应商若对项目的某一分包进行质疑，质疑函中应列明具体分包号。</w:t>
      </w:r>
    </w:p>
    <w:p w14:paraId="5CC84BDD">
      <w:pPr>
        <w:spacing w:after="0"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4.质疑函的质疑事项应具体、明确，并有必要的事实依据和法律依据。</w:t>
      </w:r>
    </w:p>
    <w:p w14:paraId="3854ACF8">
      <w:pPr>
        <w:spacing w:after="0"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5.质疑函的质疑请求应与质疑事项相关。</w:t>
      </w:r>
    </w:p>
    <w:p w14:paraId="27A5A8BA">
      <w:pPr>
        <w:spacing w:after="0"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6.质疑供应商为自然人的，质疑函应由本人签字；质疑供应商为法人或者其他组织的，质疑函应由法定代表人、主要负责人，或者其授权代表签字或者盖章，并加盖公章。</w:t>
      </w:r>
    </w:p>
    <w:p w14:paraId="06AEE48B">
      <w:pPr>
        <w:pStyle w:val="2"/>
        <w:rPr>
          <w:color w:val="auto"/>
          <w:highlight w:val="none"/>
        </w:rPr>
      </w:pPr>
    </w:p>
    <w:p w14:paraId="62F7A52D">
      <w:pPr>
        <w:spacing w:after="0" w:line="360" w:lineRule="auto"/>
        <w:rPr>
          <w:color w:val="auto"/>
          <w:highlight w:val="none"/>
        </w:rPr>
      </w:pPr>
    </w:p>
    <w:p w14:paraId="534B4E52">
      <w:pPr>
        <w:pStyle w:val="2"/>
        <w:rPr>
          <w:color w:val="auto"/>
          <w:highlight w:val="none"/>
        </w:rPr>
      </w:pPr>
    </w:p>
    <w:p w14:paraId="29E539C3">
      <w:pPr>
        <w:pStyle w:val="24"/>
        <w:rPr>
          <w:color w:val="auto"/>
          <w:highlight w:val="none"/>
        </w:rPr>
      </w:pPr>
    </w:p>
    <w:p w14:paraId="05BCD3AA">
      <w:pPr>
        <w:pStyle w:val="24"/>
        <w:rPr>
          <w:color w:val="auto"/>
          <w:highlight w:val="none"/>
        </w:rPr>
      </w:pPr>
    </w:p>
    <w:p w14:paraId="70F276E8">
      <w:pPr>
        <w:pStyle w:val="24"/>
        <w:rPr>
          <w:color w:val="auto"/>
          <w:highlight w:val="none"/>
        </w:rPr>
      </w:pPr>
    </w:p>
    <w:p w14:paraId="6D27EACF">
      <w:pPr>
        <w:pStyle w:val="24"/>
        <w:rPr>
          <w:color w:val="auto"/>
          <w:highlight w:val="none"/>
        </w:rPr>
      </w:pPr>
    </w:p>
    <w:p w14:paraId="2D2F5E88">
      <w:pPr>
        <w:pStyle w:val="24"/>
        <w:rPr>
          <w:color w:val="auto"/>
          <w:highlight w:val="none"/>
        </w:rPr>
      </w:pPr>
    </w:p>
    <w:p w14:paraId="643377B7">
      <w:pPr>
        <w:pStyle w:val="24"/>
        <w:rPr>
          <w:color w:val="auto"/>
          <w:highlight w:val="none"/>
        </w:rPr>
      </w:pPr>
    </w:p>
    <w:p w14:paraId="22E946A3">
      <w:pPr>
        <w:pStyle w:val="24"/>
        <w:rPr>
          <w:color w:val="auto"/>
          <w:highlight w:val="none"/>
        </w:rPr>
      </w:pPr>
    </w:p>
    <w:p w14:paraId="0365FF73">
      <w:pPr>
        <w:pStyle w:val="24"/>
        <w:rPr>
          <w:color w:val="auto"/>
          <w:highlight w:val="none"/>
        </w:rPr>
      </w:pPr>
    </w:p>
    <w:p w14:paraId="20D2AE33">
      <w:pPr>
        <w:pStyle w:val="24"/>
        <w:rPr>
          <w:color w:val="auto"/>
          <w:highlight w:val="none"/>
        </w:rPr>
      </w:pPr>
    </w:p>
    <w:p w14:paraId="7ED1F027">
      <w:pPr>
        <w:pStyle w:val="24"/>
        <w:rPr>
          <w:color w:val="auto"/>
          <w:highlight w:val="none"/>
        </w:rPr>
      </w:pPr>
    </w:p>
    <w:p w14:paraId="2089AA5D">
      <w:pPr>
        <w:pStyle w:val="24"/>
        <w:rPr>
          <w:color w:val="auto"/>
          <w:highlight w:val="none"/>
        </w:rPr>
      </w:pPr>
    </w:p>
    <w:p w14:paraId="381A0CF8">
      <w:pPr>
        <w:pStyle w:val="24"/>
        <w:rPr>
          <w:color w:val="auto"/>
          <w:highlight w:val="none"/>
        </w:rPr>
      </w:pPr>
    </w:p>
    <w:p w14:paraId="5D3E6658">
      <w:pPr>
        <w:pStyle w:val="24"/>
        <w:rPr>
          <w:color w:val="auto"/>
          <w:highlight w:val="none"/>
        </w:rPr>
      </w:pPr>
    </w:p>
    <w:p w14:paraId="4C2DCA9F">
      <w:pPr>
        <w:pStyle w:val="24"/>
        <w:rPr>
          <w:color w:val="auto"/>
          <w:highlight w:val="none"/>
        </w:rPr>
      </w:pPr>
    </w:p>
    <w:p w14:paraId="7A5038A5">
      <w:pPr>
        <w:spacing w:after="0"/>
        <w:jc w:val="both"/>
        <w:rPr>
          <w:rFonts w:hint="eastAsia" w:ascii="黑体" w:hAnsi="黑体" w:eastAsia="黑体" w:cs="黑体"/>
          <w:color w:val="auto"/>
          <w:sz w:val="36"/>
          <w:szCs w:val="36"/>
          <w:highlight w:val="none"/>
        </w:rPr>
      </w:pPr>
    </w:p>
    <w:p w14:paraId="54371D88">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黑体" w:hAnsi="黑体" w:eastAsia="黑体" w:cs="黑体"/>
          <w:color w:val="auto"/>
          <w:sz w:val="52"/>
          <w:szCs w:val="52"/>
          <w:highlight w:val="none"/>
        </w:rPr>
      </w:pPr>
      <w:r>
        <w:rPr>
          <w:rFonts w:hint="eastAsia" w:ascii="黑体" w:hAnsi="黑体" w:eastAsia="黑体" w:cs="黑体"/>
          <w:color w:val="auto"/>
          <w:sz w:val="52"/>
          <w:szCs w:val="52"/>
          <w:highlight w:val="none"/>
        </w:rPr>
        <w:t>获取磋商文件登记表</w:t>
      </w:r>
    </w:p>
    <w:tbl>
      <w:tblPr>
        <w:tblStyle w:val="26"/>
        <w:tblW w:w="4998" w:type="pct"/>
        <w:tblInd w:w="0" w:type="dxa"/>
        <w:shd w:val="clear" w:color="auto" w:fill="auto"/>
        <w:tblLayout w:type="fixed"/>
        <w:tblCellMar>
          <w:top w:w="0" w:type="dxa"/>
          <w:left w:w="108" w:type="dxa"/>
          <w:bottom w:w="0" w:type="dxa"/>
          <w:right w:w="108" w:type="dxa"/>
        </w:tblCellMar>
      </w:tblPr>
      <w:tblGrid>
        <w:gridCol w:w="2769"/>
        <w:gridCol w:w="2355"/>
        <w:gridCol w:w="1440"/>
        <w:gridCol w:w="1955"/>
      </w:tblGrid>
      <w:tr w14:paraId="36C85FDF">
        <w:tblPrEx>
          <w:shd w:val="clear" w:color="auto" w:fill="auto"/>
          <w:tblCellMar>
            <w:top w:w="0" w:type="dxa"/>
            <w:left w:w="108" w:type="dxa"/>
            <w:bottom w:w="0" w:type="dxa"/>
            <w:right w:w="108" w:type="dxa"/>
          </w:tblCellMar>
        </w:tblPrEx>
        <w:trPr>
          <w:trHeight w:val="1205"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7CE4">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拟报名项目名称</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E187C">
            <w:pPr>
              <w:keepNext w:val="0"/>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i w:val="0"/>
                <w:iCs w:val="0"/>
                <w:color w:val="auto"/>
                <w:sz w:val="28"/>
                <w:szCs w:val="28"/>
                <w:highlight w:val="none"/>
                <w:u w:val="none"/>
              </w:rPr>
            </w:pPr>
          </w:p>
        </w:tc>
      </w:tr>
      <w:tr w14:paraId="2EF1C213">
        <w:tblPrEx>
          <w:shd w:val="clear" w:color="auto" w:fill="auto"/>
          <w:tblCellMar>
            <w:top w:w="0" w:type="dxa"/>
            <w:left w:w="108" w:type="dxa"/>
            <w:bottom w:w="0" w:type="dxa"/>
            <w:right w:w="108" w:type="dxa"/>
          </w:tblCellMar>
        </w:tblPrEx>
        <w:trPr>
          <w:trHeight w:val="1035"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545C3">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项目编号</w:t>
            </w:r>
          </w:p>
        </w:tc>
        <w:tc>
          <w:tcPr>
            <w:tcW w:w="1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29E3F">
            <w:pPr>
              <w:keepNext w:val="0"/>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i w:val="0"/>
                <w:iCs w:val="0"/>
                <w:color w:val="auto"/>
                <w:sz w:val="28"/>
                <w:szCs w:val="28"/>
                <w:highlight w:val="none"/>
                <w:u w:val="none"/>
              </w:rPr>
            </w:pPr>
          </w:p>
        </w:tc>
        <w:tc>
          <w:tcPr>
            <w:tcW w:w="8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A9C5">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项目包号</w:t>
            </w:r>
          </w:p>
        </w:tc>
        <w:tc>
          <w:tcPr>
            <w:tcW w:w="1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2157">
            <w:pPr>
              <w:keepNext w:val="0"/>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i w:val="0"/>
                <w:iCs w:val="0"/>
                <w:color w:val="auto"/>
                <w:sz w:val="28"/>
                <w:szCs w:val="28"/>
                <w:highlight w:val="none"/>
                <w:u w:val="none"/>
              </w:rPr>
            </w:pPr>
          </w:p>
        </w:tc>
      </w:tr>
      <w:tr w14:paraId="378D4D5D">
        <w:tblPrEx>
          <w:shd w:val="clear" w:color="auto" w:fill="auto"/>
          <w:tblCellMar>
            <w:top w:w="0" w:type="dxa"/>
            <w:left w:w="108" w:type="dxa"/>
            <w:bottom w:w="0" w:type="dxa"/>
            <w:right w:w="108" w:type="dxa"/>
          </w:tblCellMar>
        </w:tblPrEx>
        <w:trPr>
          <w:trHeight w:val="1360"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AEA5">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供应商全称</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4175">
            <w:pPr>
              <w:keepNext w:val="0"/>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i w:val="0"/>
                <w:iCs w:val="0"/>
                <w:color w:val="auto"/>
                <w:sz w:val="28"/>
                <w:szCs w:val="28"/>
                <w:highlight w:val="none"/>
                <w:u w:val="none"/>
              </w:rPr>
            </w:pPr>
          </w:p>
        </w:tc>
      </w:tr>
      <w:tr w14:paraId="06646433">
        <w:tblPrEx>
          <w:shd w:val="clear" w:color="auto" w:fill="auto"/>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7140F">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供应商联系人</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33384">
            <w:pPr>
              <w:keepNext w:val="0"/>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i w:val="0"/>
                <w:iCs w:val="0"/>
                <w:color w:val="auto"/>
                <w:sz w:val="28"/>
                <w:szCs w:val="28"/>
                <w:highlight w:val="none"/>
                <w:u w:val="none"/>
              </w:rPr>
            </w:pPr>
          </w:p>
        </w:tc>
      </w:tr>
      <w:tr w14:paraId="44547211">
        <w:tblPrEx>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CCF4">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电话</w:t>
            </w:r>
          </w:p>
        </w:tc>
        <w:tc>
          <w:tcPr>
            <w:tcW w:w="1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D87CA">
            <w:pPr>
              <w:keepNext w:val="0"/>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i w:val="0"/>
                <w:iCs w:val="0"/>
                <w:color w:val="auto"/>
                <w:sz w:val="28"/>
                <w:szCs w:val="28"/>
                <w:highlight w:val="none"/>
                <w:u w:val="none"/>
              </w:rPr>
            </w:pPr>
          </w:p>
        </w:tc>
        <w:tc>
          <w:tcPr>
            <w:tcW w:w="8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4D72">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手机</w:t>
            </w:r>
          </w:p>
        </w:tc>
        <w:tc>
          <w:tcPr>
            <w:tcW w:w="1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8CFCC">
            <w:pPr>
              <w:keepNext w:val="0"/>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i w:val="0"/>
                <w:iCs w:val="0"/>
                <w:color w:val="auto"/>
                <w:sz w:val="28"/>
                <w:szCs w:val="28"/>
                <w:highlight w:val="none"/>
                <w:u w:val="none"/>
              </w:rPr>
            </w:pPr>
          </w:p>
        </w:tc>
      </w:tr>
      <w:tr w14:paraId="61DF7BDE">
        <w:tblPrEx>
          <w:shd w:val="clear" w:color="auto" w:fill="auto"/>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289AB">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电子邮箱</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94ACD">
            <w:pPr>
              <w:keepNext w:val="0"/>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i w:val="0"/>
                <w:iCs w:val="0"/>
                <w:color w:val="auto"/>
                <w:sz w:val="28"/>
                <w:szCs w:val="28"/>
                <w:highlight w:val="none"/>
                <w:u w:val="none"/>
              </w:rPr>
            </w:pPr>
          </w:p>
        </w:tc>
      </w:tr>
      <w:tr w14:paraId="0C0D1E5C">
        <w:tblPrEx>
          <w:shd w:val="clear" w:color="auto" w:fill="auto"/>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508CA">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获取招标文件时间</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E43B">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年    月    日    时    分</w:t>
            </w:r>
          </w:p>
        </w:tc>
      </w:tr>
      <w:tr w14:paraId="6AFB881B">
        <w:tblPrEx>
          <w:tblCellMar>
            <w:top w:w="0" w:type="dxa"/>
            <w:left w:w="108" w:type="dxa"/>
            <w:bottom w:w="0" w:type="dxa"/>
            <w:right w:w="108" w:type="dxa"/>
          </w:tblCellMar>
        </w:tblPrEx>
        <w:trPr>
          <w:trHeight w:val="85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FA9B">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left"/>
              <w:textAlignment w:val="center"/>
              <w:rPr>
                <w:rFonts w:hint="eastAsia" w:ascii="宋体" w:hAnsi="宋体" w:eastAsia="宋体" w:cs="宋体"/>
                <w:i w:val="0"/>
                <w:iCs w:val="0"/>
                <w:color w:val="auto"/>
                <w:kern w:val="0"/>
                <w:sz w:val="28"/>
                <w:szCs w:val="28"/>
                <w:highlight w:val="none"/>
                <w:u w:val="none"/>
                <w:lang w:val="en-US" w:eastAsia="zh-CN" w:bidi="ar"/>
              </w:rPr>
            </w:pPr>
            <w:r>
              <w:rPr>
                <w:rFonts w:hint="eastAsia" w:ascii="宋体" w:hAnsi="宋体" w:eastAsia="宋体" w:cs="宋体"/>
                <w:i w:val="0"/>
                <w:iCs w:val="0"/>
                <w:color w:val="auto"/>
                <w:kern w:val="0"/>
                <w:sz w:val="28"/>
                <w:szCs w:val="28"/>
                <w:highlight w:val="none"/>
                <w:u w:val="none"/>
                <w:lang w:val="en-US" w:eastAsia="zh-CN" w:bidi="ar"/>
              </w:rPr>
              <w:t>承诺:</w:t>
            </w:r>
          </w:p>
          <w:p w14:paraId="5086999C">
            <w:pPr>
              <w:keepNext w:val="0"/>
              <w:keepLines w:val="0"/>
              <w:pageBreakBefore w:val="0"/>
              <w:widowControl/>
              <w:numPr>
                <w:ilvl w:val="0"/>
                <w:numId w:val="22"/>
              </w:numPr>
              <w:suppressLineNumbers w:val="0"/>
              <w:kinsoku/>
              <w:wordWrap/>
              <w:overflowPunct/>
              <w:topLinePunct w:val="0"/>
              <w:autoSpaceDE/>
              <w:autoSpaceDN/>
              <w:bidi w:val="0"/>
              <w:adjustRightInd w:val="0"/>
              <w:snapToGrid w:val="0"/>
              <w:spacing w:after="0" w:line="360" w:lineRule="auto"/>
              <w:ind w:firstLine="560" w:firstLineChars="200"/>
              <w:jc w:val="left"/>
              <w:textAlignment w:val="center"/>
              <w:rPr>
                <w:rFonts w:hint="eastAsia" w:ascii="宋体" w:hAnsi="宋体" w:eastAsia="宋体" w:cs="宋体"/>
                <w:i w:val="0"/>
                <w:iCs w:val="0"/>
                <w:color w:val="auto"/>
                <w:kern w:val="0"/>
                <w:sz w:val="28"/>
                <w:szCs w:val="28"/>
                <w:highlight w:val="none"/>
                <w:u w:val="none"/>
                <w:lang w:val="en-US" w:eastAsia="zh-CN" w:bidi="ar"/>
              </w:rPr>
            </w:pPr>
            <w:r>
              <w:rPr>
                <w:rFonts w:hint="eastAsia" w:ascii="宋体" w:hAnsi="宋体" w:eastAsia="宋体" w:cs="宋体"/>
                <w:i w:val="0"/>
                <w:iCs w:val="0"/>
                <w:color w:val="auto"/>
                <w:kern w:val="0"/>
                <w:sz w:val="28"/>
                <w:szCs w:val="28"/>
                <w:highlight w:val="none"/>
                <w:u w:val="none"/>
                <w:lang w:val="en-US" w:eastAsia="zh-CN" w:bidi="ar"/>
              </w:rPr>
              <w:t>本公司对招标文件的内容已经了解，并自愿购买该招标文件。</w:t>
            </w:r>
          </w:p>
          <w:p w14:paraId="134C9A7C">
            <w:pPr>
              <w:keepNext w:val="0"/>
              <w:keepLines w:val="0"/>
              <w:pageBreakBefore w:val="0"/>
              <w:widowControl/>
              <w:numPr>
                <w:ilvl w:val="0"/>
                <w:numId w:val="22"/>
              </w:numPr>
              <w:suppressLineNumbers w:val="0"/>
              <w:kinsoku/>
              <w:wordWrap/>
              <w:overflowPunct/>
              <w:topLinePunct w:val="0"/>
              <w:autoSpaceDE/>
              <w:autoSpaceDN/>
              <w:bidi w:val="0"/>
              <w:adjustRightInd w:val="0"/>
              <w:snapToGrid w:val="0"/>
              <w:spacing w:after="0" w:line="360" w:lineRule="auto"/>
              <w:ind w:firstLine="560" w:firstLineChars="200"/>
              <w:jc w:val="left"/>
              <w:textAlignment w:val="center"/>
              <w:rPr>
                <w:rFonts w:hint="eastAsia" w:ascii="宋体" w:hAnsi="宋体" w:eastAsia="宋体" w:cs="宋体"/>
                <w:i w:val="0"/>
                <w:iCs w:val="0"/>
                <w:color w:val="auto"/>
                <w:kern w:val="0"/>
                <w:sz w:val="28"/>
                <w:szCs w:val="28"/>
                <w:highlight w:val="none"/>
                <w:u w:val="none"/>
                <w:lang w:val="en-US" w:eastAsia="zh-CN" w:bidi="ar"/>
              </w:rPr>
            </w:pPr>
            <w:r>
              <w:rPr>
                <w:rFonts w:hint="eastAsia" w:ascii="宋体" w:hAnsi="宋体" w:eastAsia="宋体" w:cs="宋体"/>
                <w:i w:val="0"/>
                <w:iCs w:val="0"/>
                <w:color w:val="auto"/>
                <w:kern w:val="0"/>
                <w:sz w:val="28"/>
                <w:szCs w:val="28"/>
                <w:highlight w:val="none"/>
                <w:u w:val="none"/>
                <w:lang w:val="en-US" w:eastAsia="zh-CN" w:bidi="ar"/>
              </w:rPr>
              <w:t>本公司对提供的所有资料的真实性、有效性承担责任。</w:t>
            </w:r>
          </w:p>
          <w:p w14:paraId="74E05BED">
            <w:pPr>
              <w:keepNext w:val="0"/>
              <w:keepLines w:val="0"/>
              <w:pageBreakBefore w:val="0"/>
              <w:widowControl/>
              <w:numPr>
                <w:ilvl w:val="0"/>
                <w:numId w:val="22"/>
              </w:numPr>
              <w:suppressLineNumbers w:val="0"/>
              <w:kinsoku/>
              <w:wordWrap/>
              <w:overflowPunct/>
              <w:topLinePunct w:val="0"/>
              <w:autoSpaceDE/>
              <w:autoSpaceDN/>
              <w:bidi w:val="0"/>
              <w:adjustRightInd w:val="0"/>
              <w:snapToGrid w:val="0"/>
              <w:spacing w:after="0" w:line="360" w:lineRule="auto"/>
              <w:ind w:firstLine="560" w:firstLineChars="200"/>
              <w:jc w:val="left"/>
              <w:textAlignment w:val="center"/>
              <w:rPr>
                <w:rFonts w:hint="eastAsia" w:ascii="宋体" w:hAnsi="宋体" w:eastAsia="宋体" w:cs="宋体"/>
                <w:i w:val="0"/>
                <w:iCs w:val="0"/>
                <w:color w:val="auto"/>
                <w:kern w:val="0"/>
                <w:sz w:val="28"/>
                <w:szCs w:val="28"/>
                <w:highlight w:val="none"/>
                <w:u w:val="none"/>
                <w:lang w:val="en-US" w:eastAsia="zh-CN" w:bidi="ar"/>
              </w:rPr>
            </w:pPr>
            <w:r>
              <w:rPr>
                <w:rFonts w:hint="eastAsia" w:ascii="宋体" w:hAnsi="宋体" w:eastAsia="宋体" w:cs="宋体"/>
                <w:i w:val="0"/>
                <w:iCs w:val="0"/>
                <w:color w:val="auto"/>
                <w:kern w:val="0"/>
                <w:sz w:val="28"/>
                <w:szCs w:val="28"/>
                <w:highlight w:val="none"/>
                <w:u w:val="none"/>
                <w:lang w:val="en-US" w:eastAsia="zh-CN" w:bidi="ar"/>
              </w:rPr>
              <w:t>招标文件售后不退。</w:t>
            </w:r>
          </w:p>
          <w:p w14:paraId="6F22AF96">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line="360" w:lineRule="auto"/>
              <w:ind w:left="0" w:leftChars="0" w:firstLine="3738" w:firstLineChars="1335"/>
              <w:jc w:val="both"/>
              <w:textAlignment w:val="center"/>
              <w:rPr>
                <w:rFonts w:hint="default" w:ascii="宋体" w:hAnsi="宋体" w:eastAsia="宋体" w:cs="宋体"/>
                <w:i w:val="0"/>
                <w:iCs w:val="0"/>
                <w:color w:val="auto"/>
                <w:kern w:val="0"/>
                <w:sz w:val="28"/>
                <w:szCs w:val="28"/>
                <w:highlight w:val="none"/>
                <w:u w:val="none"/>
                <w:lang w:val="en-US" w:eastAsia="zh-CN" w:bidi="ar"/>
              </w:rPr>
            </w:pPr>
            <w:r>
              <w:rPr>
                <w:rFonts w:hint="eastAsia" w:ascii="宋体" w:hAnsi="宋体" w:eastAsia="宋体" w:cs="宋体"/>
                <w:i w:val="0"/>
                <w:iCs w:val="0"/>
                <w:color w:val="auto"/>
                <w:kern w:val="0"/>
                <w:sz w:val="28"/>
                <w:szCs w:val="28"/>
                <w:highlight w:val="none"/>
                <w:u w:val="none"/>
                <w:lang w:val="en-US" w:eastAsia="zh-CN" w:bidi="ar"/>
              </w:rPr>
              <w:t xml:space="preserve">招标文件领取人签名: </w:t>
            </w:r>
            <w:r>
              <w:rPr>
                <w:rFonts w:hint="eastAsia" w:ascii="宋体" w:hAnsi="宋体" w:eastAsia="宋体" w:cs="宋体"/>
                <w:i w:val="0"/>
                <w:iCs w:val="0"/>
                <w:color w:val="auto"/>
                <w:kern w:val="0"/>
                <w:sz w:val="28"/>
                <w:szCs w:val="28"/>
                <w:highlight w:val="none"/>
                <w:u w:val="single"/>
                <w:lang w:val="en-US" w:eastAsia="zh-CN" w:bidi="ar"/>
              </w:rPr>
              <w:t xml:space="preserve">     </w:t>
            </w:r>
            <w:r>
              <w:rPr>
                <w:rFonts w:hint="eastAsia" w:ascii="宋体" w:hAnsi="宋体" w:eastAsia="宋体" w:cs="宋体"/>
                <w:i w:val="0"/>
                <w:iCs w:val="0"/>
                <w:color w:val="auto"/>
                <w:kern w:val="0"/>
                <w:sz w:val="28"/>
                <w:szCs w:val="28"/>
                <w:highlight w:val="none"/>
                <w:u w:val="none"/>
                <w:vertAlign w:val="subscript"/>
                <w:lang w:val="en-US" w:eastAsia="zh-CN" w:bidi="ar"/>
              </w:rPr>
              <w:t xml:space="preserve"> </w:t>
            </w:r>
            <w:r>
              <w:rPr>
                <w:rFonts w:hint="eastAsia" w:ascii="宋体" w:hAnsi="宋体" w:eastAsia="宋体" w:cs="宋体"/>
                <w:i w:val="0"/>
                <w:iCs w:val="0"/>
                <w:color w:val="auto"/>
                <w:kern w:val="0"/>
                <w:sz w:val="28"/>
                <w:szCs w:val="28"/>
                <w:highlight w:val="none"/>
                <w:u w:val="none"/>
                <w:lang w:val="en-US" w:eastAsia="zh-CN" w:bidi="ar"/>
              </w:rPr>
              <w:t xml:space="preserve">              </w:t>
            </w:r>
            <w:r>
              <w:rPr>
                <w:rFonts w:hint="eastAsia" w:ascii="宋体" w:hAnsi="宋体" w:eastAsia="宋体" w:cs="宋体"/>
                <w:i w:val="0"/>
                <w:iCs w:val="0"/>
                <w:color w:val="auto"/>
                <w:kern w:val="0"/>
                <w:sz w:val="28"/>
                <w:szCs w:val="28"/>
                <w:highlight w:val="none"/>
                <w:u w:val="single"/>
                <w:lang w:val="en-US" w:eastAsia="zh-CN" w:bidi="ar"/>
              </w:rPr>
              <w:t xml:space="preserve">                </w:t>
            </w:r>
          </w:p>
        </w:tc>
      </w:tr>
      <w:tr w14:paraId="0DF85317">
        <w:tblPrEx>
          <w:tblCellMar>
            <w:top w:w="0" w:type="dxa"/>
            <w:left w:w="108" w:type="dxa"/>
            <w:bottom w:w="0" w:type="dxa"/>
            <w:right w:w="108" w:type="dxa"/>
          </w:tblCellMar>
        </w:tblPrEx>
        <w:trPr>
          <w:trHeight w:val="825"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C7773">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招标文件售价</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8E172">
            <w:pPr>
              <w:keepNext w:val="0"/>
              <w:keepLines w:val="0"/>
              <w:pageBreakBefore w:val="0"/>
              <w:widowControl/>
              <w:suppressLineNumbers w:val="0"/>
              <w:kinsoku/>
              <w:wordWrap/>
              <w:overflowPunct/>
              <w:topLinePunct w:val="0"/>
              <w:autoSpaceDE/>
              <w:autoSpaceDN/>
              <w:bidi w:val="0"/>
              <w:adjustRightInd w:val="0"/>
              <w:snapToGrid w:val="0"/>
              <w:spacing w:after="0" w:line="360" w:lineRule="auto"/>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人民币</w:t>
            </w:r>
            <w:r>
              <w:rPr>
                <w:rFonts w:hint="eastAsia" w:ascii="宋体" w:hAnsi="宋体" w:cs="宋体"/>
                <w:i w:val="0"/>
                <w:iCs w:val="0"/>
                <w:color w:val="auto"/>
                <w:kern w:val="0"/>
                <w:sz w:val="28"/>
                <w:szCs w:val="28"/>
                <w:highlight w:val="none"/>
                <w:u w:val="none"/>
                <w:lang w:val="en-US" w:eastAsia="zh-CN" w:bidi="ar"/>
              </w:rPr>
              <w:t>300</w:t>
            </w:r>
            <w:r>
              <w:rPr>
                <w:rFonts w:hint="eastAsia" w:ascii="宋体" w:hAnsi="宋体" w:eastAsia="宋体" w:cs="宋体"/>
                <w:i w:val="0"/>
                <w:iCs w:val="0"/>
                <w:color w:val="auto"/>
                <w:kern w:val="0"/>
                <w:sz w:val="28"/>
                <w:szCs w:val="28"/>
                <w:highlight w:val="none"/>
                <w:u w:val="none"/>
                <w:lang w:val="en-US" w:eastAsia="zh-CN" w:bidi="ar"/>
              </w:rPr>
              <w:t>元/份</w:t>
            </w:r>
          </w:p>
        </w:tc>
      </w:tr>
    </w:tbl>
    <w:p w14:paraId="255D39EF">
      <w:pPr>
        <w:pStyle w:val="24"/>
        <w:ind w:left="0" w:leftChars="0" w:firstLine="0" w:firstLineChars="0"/>
        <w:rPr>
          <w:color w:val="auto"/>
          <w:highlight w:val="none"/>
        </w:rPr>
      </w:pPr>
    </w:p>
    <w:sectPr>
      <w:footerReference r:id="rId12" w:type="first"/>
      <w:footerReference r:id="rId11" w:type="default"/>
      <w:pgSz w:w="11906" w:h="16838"/>
      <w:pgMar w:top="1440" w:right="1800" w:bottom="1440" w:left="1800" w:header="708" w:footer="708" w:gutter="0"/>
      <w:pgBorders>
        <w:top w:val="none" w:sz="0" w:space="0"/>
        <w:left w:val="none" w:sz="0" w:space="0"/>
        <w:bottom w:val="none" w:sz="0" w:space="0"/>
        <w:right w:val="none" w:sz="0" w:space="0"/>
      </w:pgBorders>
      <w:pgNumType w:fmt="decimal"/>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仿宋_GB2312">
    <w:altName w:val="宋体"/>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宋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58372">
    <w:pPr>
      <w:pStyle w:val="14"/>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F77B6A">
                          <w:pPr>
                            <w:pStyle w:val="1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AF77B6A">
                    <w:pPr>
                      <w:pStyle w:val="1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77</w:t>
                    </w:r>
                    <w:r>
                      <w:rPr>
                        <w:rFonts w:hint="eastAsia"/>
                        <w:lang w:eastAsia="zh-CN"/>
                      </w:rPr>
                      <w:fldChar w:fldCharType="end"/>
                    </w:r>
                    <w:r>
                      <w:rPr>
                        <w:rFonts w:hint="eastAsia"/>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90AA6">
    <w:pPr>
      <w:pStyle w:val="14"/>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4B5FED">
                          <w:pPr>
                            <w:pStyle w:val="14"/>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94B5FED">
                    <w:pPr>
                      <w:pStyle w:val="14"/>
                      <w:rPr>
                        <w:rFonts w:hint="eastAsia" w:eastAsia="宋体"/>
                        <w:lang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AA675">
    <w:pPr>
      <w:pStyle w:val="14"/>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03FC7">
                          <w:pPr>
                            <w:pStyle w:val="14"/>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0003FC7">
                    <w:pPr>
                      <w:pStyle w:val="14"/>
                      <w:rPr>
                        <w:rFonts w:hint="eastAsia" w:eastAsia="宋体"/>
                        <w:lang w:eastAsia="zh-CN"/>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784CF32">
                          <w:pPr>
                            <w:pStyle w:val="14"/>
                          </w:pPr>
                        </w:p>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Cw3v+V0gEAAKcDAAAOAAAAAAAAAAEAIAAAAB4BAABk&#10;cnMvZTJvRG9jLnhtbFBLBQYAAAAABgAGAFkBAABiBQAAAAA=&#10;">
              <v:fill on="f" focussize="0,0"/>
              <v:stroke on="f"/>
              <v:imagedata o:title=""/>
              <o:lock v:ext="edit" aspectratio="f"/>
              <v:textbox inset="0mm,0mm,0mm,0mm" style="mso-fit-shape-to-text:t;">
                <w:txbxContent>
                  <w:p w14:paraId="4784CF32">
                    <w:pPr>
                      <w:pStyle w:val="14"/>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21626">
    <w:pPr>
      <w:pStyle w:val="14"/>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6D88E">
                          <w:pPr>
                            <w:pStyle w:val="14"/>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BD6D88E">
                    <w:pPr>
                      <w:pStyle w:val="14"/>
                      <w:rPr>
                        <w:rFonts w:hint="eastAsia" w:eastAsia="宋体"/>
                        <w:lang w:eastAsia="zh-CN"/>
                      </w:rPr>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21FD6488">
                          <w:pPr>
                            <w:pStyle w:val="14"/>
                          </w:pP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BZew/DRAQAApwMAAA4AAAAAAAAAAQAgAAAAHgEAAGRy&#10;cy9lMm9Eb2MueG1sUEsFBgAAAAAGAAYAWQEAAGEFAAAAAA==&#10;">
              <v:fill on="f" focussize="0,0"/>
              <v:stroke on="f"/>
              <v:imagedata o:title=""/>
              <o:lock v:ext="edit" aspectratio="f"/>
              <v:textbox inset="0mm,0mm,0mm,0mm" style="mso-fit-shape-to-text:t;">
                <w:txbxContent>
                  <w:p w14:paraId="21FD6488">
                    <w:pPr>
                      <w:pStyle w:val="14"/>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A2010">
    <w:pPr>
      <w:pStyle w:val="14"/>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1064F">
                          <w:pPr>
                            <w:pStyle w:val="1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A41064F">
                    <w:pPr>
                      <w:pStyle w:val="1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77</w:t>
                    </w:r>
                    <w:r>
                      <w:rPr>
                        <w:rFonts w:hint="eastAsia"/>
                        <w:lang w:eastAsia="zh-CN"/>
                      </w:rPr>
                      <w:fldChar w:fldCharType="end"/>
                    </w:r>
                    <w:r>
                      <w:rPr>
                        <w:rFonts w:hint="eastAsia"/>
                        <w:lang w:eastAsia="zh-CN"/>
                      </w:rPr>
                      <w:t xml:space="preserve"> 页</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27619E10">
                          <w:pPr>
                            <w:pStyle w:val="14"/>
                          </w:pPr>
                        </w:p>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OqXm5zwAAAAUBAAAPAAAAAAAAAAEAIAAAACIAAABkcnMv&#10;ZG93bnJldi54bWxQSwECFAAUAAAACACHTuJABCM1Y9MBAACnAwAADgAAAAAAAAABACAAAAAeAQAA&#10;ZHJzL2Uyb0RvYy54bWxQSwUGAAAAAAYABgBZAQAAYwUAAAAA&#10;">
              <v:fill on="f" focussize="0,0"/>
              <v:stroke on="f"/>
              <v:imagedata o:title=""/>
              <o:lock v:ext="edit" aspectratio="f"/>
              <v:textbox inset="0mm,0mm,0mm,0mm" style="mso-fit-shape-to-text:t;">
                <w:txbxContent>
                  <w:p w14:paraId="27619E10">
                    <w:pPr>
                      <w:pStyle w:val="14"/>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C59D8">
    <w:pPr>
      <w:pStyle w:val="14"/>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2990F9">
                          <w:pPr>
                            <w:pStyle w:val="1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B2990F9">
                    <w:pPr>
                      <w:pStyle w:val="1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77</w:t>
                    </w:r>
                    <w:r>
                      <w:rPr>
                        <w:rFonts w:hint="eastAsia"/>
                        <w:lang w:eastAsia="zh-CN"/>
                      </w:rPr>
                      <w:fldChar w:fldCharType="end"/>
                    </w:r>
                    <w:r>
                      <w:rPr>
                        <w:rFonts w:hint="eastAsia"/>
                        <w:lang w:eastAsia="zh-CN"/>
                      </w:rPr>
                      <w:t xml:space="preserve"> 页</w:t>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332CAD">
                          <w:pPr>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0332CAD">
                    <w:pPr>
                      <w:rPr>
                        <w:rFonts w:hint="eastAsia"/>
                        <w:lang w:eastAsia="zh-CN"/>
                      </w:rPr>
                    </w:pP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23A0836F">
                          <w:pPr>
                            <w:pStyle w:val="14"/>
                          </w:pP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zCCmi9ABAACnAwAADgAAAAAAAAABACAAAAAeAQAAZHJz&#10;L2Uyb0RvYy54bWxQSwUGAAAAAAYABgBZAQAAYAUAAAAA&#10;">
              <v:fill on="f" focussize="0,0"/>
              <v:stroke on="f"/>
              <v:imagedata o:title=""/>
              <o:lock v:ext="edit" aspectratio="f"/>
              <v:textbox inset="0mm,0mm,0mm,0mm" style="mso-fit-shape-to-text:t;">
                <w:txbxContent>
                  <w:p w14:paraId="23A0836F">
                    <w:pPr>
                      <w:pStyle w:val="14"/>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line="360" w:lineRule="auto"/>
      </w:pPr>
      <w:r>
        <w:separator/>
      </w:r>
    </w:p>
  </w:footnote>
  <w:footnote w:type="continuationSeparator" w:id="5">
    <w:p>
      <w:pPr>
        <w:spacing w:line="360" w:lineRule="auto"/>
      </w:pPr>
      <w:r>
        <w:continuationSeparator/>
      </w:r>
    </w:p>
  </w:footnote>
  <w:footnote w:id="0">
    <w:p w14:paraId="322C2521">
      <w:pPr>
        <w:pStyle w:val="20"/>
        <w:snapToGrid w:val="0"/>
        <w:rPr>
          <w:rFonts w:hint="eastAsia" w:eastAsia="微软雅黑"/>
          <w:lang w:eastAsia="zh-CN"/>
        </w:rPr>
      </w:pPr>
      <w:r>
        <w:rPr>
          <w:rStyle w:val="32"/>
        </w:rPr>
        <w:footnoteRef/>
      </w:r>
      <w:r>
        <w:t xml:space="preserve"> </w:t>
      </w:r>
      <w:r>
        <w:rPr>
          <w:rFonts w:hint="eastAsia"/>
          <w:lang w:eastAsia="zh-CN"/>
        </w:rPr>
        <w:t>从业人员、营业人员、资产总额填报上一年度数据，无上一年度数据的新成立企业可不填报。</w:t>
      </w:r>
    </w:p>
  </w:footnote>
  <w:footnote w:id="1">
    <w:p w14:paraId="13D13609">
      <w:pPr>
        <w:pStyle w:val="20"/>
        <w:snapToGrid w:val="0"/>
      </w:pPr>
      <w:r>
        <w:rPr>
          <w:rStyle w:val="32"/>
        </w:rPr>
        <w:footnoteRef/>
      </w:r>
      <w:r>
        <w:t xml:space="preserve">  </w:t>
      </w:r>
      <w:r>
        <w:rPr>
          <w:rFonts w:hint="eastAsia"/>
          <w:lang w:eastAsia="zh-CN"/>
        </w:rPr>
        <w:t>从业人员、营业人员、资产总额填报上一年度数据，无上一年度数据的新成立企业可不填报。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309F3">
    <w:pPr>
      <w:pStyle w:val="15"/>
    </w:pPr>
    <w:r>
      <w:rPr>
        <w:rFonts w:hint="eastAsia" w:eastAsiaTheme="minorEastAsia"/>
        <w:lang w:eastAsia="zh-CN"/>
      </w:rPr>
      <w:drawing>
        <wp:anchor distT="0" distB="0" distL="114300" distR="114300" simplePos="0" relativeHeight="251662336" behindDoc="0" locked="0" layoutInCell="1" allowOverlap="1">
          <wp:simplePos x="0" y="0"/>
          <wp:positionH relativeFrom="column">
            <wp:posOffset>8255</wp:posOffset>
          </wp:positionH>
          <wp:positionV relativeFrom="paragraph">
            <wp:posOffset>0</wp:posOffset>
          </wp:positionV>
          <wp:extent cx="5264150" cy="444500"/>
          <wp:effectExtent l="0" t="0" r="12700" b="12700"/>
          <wp:wrapSquare wrapText="bothSides"/>
          <wp:docPr id="3" name="图片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ogo"/>
                  <pic:cNvPicPr>
                    <a:picLocks noChangeAspect="1"/>
                  </pic:cNvPicPr>
                </pic:nvPicPr>
                <pic:blipFill>
                  <a:blip r:embed="rId1"/>
                  <a:stretch>
                    <a:fillRect/>
                  </a:stretch>
                </pic:blipFill>
                <pic:spPr>
                  <a:xfrm>
                    <a:off x="0" y="0"/>
                    <a:ext cx="5264150" cy="444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F3FF5">
    <w:pPr>
      <w:pStyle w:val="15"/>
    </w:pPr>
    <w:r>
      <w:rPr>
        <w:rFonts w:hint="eastAsia" w:eastAsiaTheme="minorEastAsia"/>
        <w:lang w:eastAsia="zh-CN"/>
      </w:rPr>
      <w:drawing>
        <wp:anchor distT="0" distB="0" distL="114300" distR="114300" simplePos="0" relativeHeight="251661312" behindDoc="0" locked="0" layoutInCell="1" allowOverlap="1">
          <wp:simplePos x="0" y="0"/>
          <wp:positionH relativeFrom="column">
            <wp:posOffset>-1270</wp:posOffset>
          </wp:positionH>
          <wp:positionV relativeFrom="paragraph">
            <wp:posOffset>9525</wp:posOffset>
          </wp:positionV>
          <wp:extent cx="5282565" cy="444500"/>
          <wp:effectExtent l="0" t="0" r="13335" b="12700"/>
          <wp:wrapSquare wrapText="bothSides"/>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5282565" cy="4445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34B0D"/>
    <w:multiLevelType w:val="singleLevel"/>
    <w:tmpl w:val="89D34B0D"/>
    <w:lvl w:ilvl="0" w:tentative="0">
      <w:start w:val="1"/>
      <w:numFmt w:val="chineseCounting"/>
      <w:suff w:val="nothing"/>
      <w:lvlText w:val="（%1）"/>
      <w:lvlJc w:val="left"/>
      <w:pPr>
        <w:ind w:left="0" w:firstLine="420"/>
      </w:pPr>
      <w:rPr>
        <w:rFonts w:hint="eastAsia"/>
      </w:rPr>
    </w:lvl>
  </w:abstractNum>
  <w:abstractNum w:abstractNumId="1">
    <w:nsid w:val="9179EE29"/>
    <w:multiLevelType w:val="singleLevel"/>
    <w:tmpl w:val="9179EE29"/>
    <w:lvl w:ilvl="0" w:tentative="0">
      <w:start w:val="1"/>
      <w:numFmt w:val="chineseCounting"/>
      <w:suff w:val="nothing"/>
      <w:lvlText w:val="（%1）"/>
      <w:lvlJc w:val="left"/>
      <w:pPr>
        <w:ind w:left="0" w:firstLine="420"/>
      </w:pPr>
      <w:rPr>
        <w:rFonts w:hint="eastAsia"/>
      </w:rPr>
    </w:lvl>
  </w:abstractNum>
  <w:abstractNum w:abstractNumId="2">
    <w:nsid w:val="93587489"/>
    <w:multiLevelType w:val="singleLevel"/>
    <w:tmpl w:val="93587489"/>
    <w:lvl w:ilvl="0" w:tentative="0">
      <w:start w:val="1"/>
      <w:numFmt w:val="decimal"/>
      <w:suff w:val="nothing"/>
      <w:lvlText w:val="%1、"/>
      <w:lvlJc w:val="left"/>
    </w:lvl>
  </w:abstractNum>
  <w:abstractNum w:abstractNumId="3">
    <w:nsid w:val="A9B5F2C3"/>
    <w:multiLevelType w:val="singleLevel"/>
    <w:tmpl w:val="A9B5F2C3"/>
    <w:lvl w:ilvl="0" w:tentative="0">
      <w:start w:val="1"/>
      <w:numFmt w:val="chineseCounting"/>
      <w:suff w:val="nothing"/>
      <w:lvlText w:val="（%1）"/>
      <w:lvlJc w:val="left"/>
      <w:pPr>
        <w:ind w:left="0" w:firstLine="420"/>
      </w:pPr>
      <w:rPr>
        <w:rFonts w:hint="eastAsia"/>
      </w:rPr>
    </w:lvl>
  </w:abstractNum>
  <w:abstractNum w:abstractNumId="4">
    <w:nsid w:val="AE4BBCA9"/>
    <w:multiLevelType w:val="singleLevel"/>
    <w:tmpl w:val="AE4BBCA9"/>
    <w:lvl w:ilvl="0" w:tentative="0">
      <w:start w:val="1"/>
      <w:numFmt w:val="chineseCounting"/>
      <w:suff w:val="nothing"/>
      <w:lvlText w:val="（%1）"/>
      <w:lvlJc w:val="left"/>
      <w:pPr>
        <w:ind w:left="0" w:firstLine="420"/>
      </w:pPr>
      <w:rPr>
        <w:rFonts w:hint="eastAsia"/>
      </w:rPr>
    </w:lvl>
  </w:abstractNum>
  <w:abstractNum w:abstractNumId="5">
    <w:nsid w:val="C390C518"/>
    <w:multiLevelType w:val="singleLevel"/>
    <w:tmpl w:val="C390C518"/>
    <w:lvl w:ilvl="0" w:tentative="0">
      <w:start w:val="1"/>
      <w:numFmt w:val="chineseCounting"/>
      <w:suff w:val="nothing"/>
      <w:lvlText w:val="（%1）"/>
      <w:lvlJc w:val="left"/>
      <w:pPr>
        <w:ind w:left="0" w:firstLine="420"/>
      </w:pPr>
      <w:rPr>
        <w:rFonts w:hint="eastAsia"/>
      </w:rPr>
    </w:lvl>
  </w:abstractNum>
  <w:abstractNum w:abstractNumId="6">
    <w:nsid w:val="C519C6EB"/>
    <w:multiLevelType w:val="singleLevel"/>
    <w:tmpl w:val="C519C6EB"/>
    <w:lvl w:ilvl="0" w:tentative="0">
      <w:start w:val="1"/>
      <w:numFmt w:val="chineseCounting"/>
      <w:suff w:val="nothing"/>
      <w:lvlText w:val="（%1）"/>
      <w:lvlJc w:val="left"/>
      <w:pPr>
        <w:ind w:left="0" w:firstLine="420"/>
      </w:pPr>
      <w:rPr>
        <w:rFonts w:hint="eastAsia"/>
      </w:rPr>
    </w:lvl>
  </w:abstractNum>
  <w:abstractNum w:abstractNumId="7">
    <w:nsid w:val="CBB10C87"/>
    <w:multiLevelType w:val="singleLevel"/>
    <w:tmpl w:val="CBB10C87"/>
    <w:lvl w:ilvl="0" w:tentative="0">
      <w:start w:val="1"/>
      <w:numFmt w:val="chineseCounting"/>
      <w:suff w:val="nothing"/>
      <w:lvlText w:val="（%1）"/>
      <w:lvlJc w:val="left"/>
      <w:pPr>
        <w:ind w:left="0" w:firstLine="420"/>
      </w:pPr>
      <w:rPr>
        <w:rFonts w:hint="eastAsia"/>
      </w:rPr>
    </w:lvl>
  </w:abstractNum>
  <w:abstractNum w:abstractNumId="8">
    <w:nsid w:val="CFF174A5"/>
    <w:multiLevelType w:val="singleLevel"/>
    <w:tmpl w:val="CFF174A5"/>
    <w:lvl w:ilvl="0" w:tentative="0">
      <w:start w:val="1"/>
      <w:numFmt w:val="decimal"/>
      <w:suff w:val="nothing"/>
      <w:lvlText w:val="%1、"/>
      <w:lvlJc w:val="left"/>
    </w:lvl>
  </w:abstractNum>
  <w:abstractNum w:abstractNumId="9">
    <w:nsid w:val="F75A158C"/>
    <w:multiLevelType w:val="singleLevel"/>
    <w:tmpl w:val="F75A158C"/>
    <w:lvl w:ilvl="0" w:tentative="0">
      <w:start w:val="1"/>
      <w:numFmt w:val="chineseCounting"/>
      <w:suff w:val="nothing"/>
      <w:lvlText w:val="（%1）"/>
      <w:lvlJc w:val="left"/>
      <w:pPr>
        <w:ind w:left="0" w:firstLine="420"/>
      </w:pPr>
      <w:rPr>
        <w:rFonts w:hint="eastAsia"/>
      </w:rPr>
    </w:lvl>
  </w:abstractNum>
  <w:abstractNum w:abstractNumId="10">
    <w:nsid w:val="F8DC71CB"/>
    <w:multiLevelType w:val="multilevel"/>
    <w:tmpl w:val="F8DC71CB"/>
    <w:lvl w:ilvl="0" w:tentative="0">
      <w:start w:val="1"/>
      <w:numFmt w:val="decimal"/>
      <w:lvlText w:val="%1."/>
      <w:lvlJc w:val="left"/>
      <w:pPr>
        <w:ind w:left="425" w:hanging="425"/>
      </w:pPr>
      <w:rPr>
        <w:rFonts w:hint="default" w:ascii="宋体" w:hAnsi="宋体" w:eastAsia="宋体" w:cs="宋体"/>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1">
    <w:nsid w:val="00000005"/>
    <w:multiLevelType w:val="multilevel"/>
    <w:tmpl w:val="00000005"/>
    <w:lvl w:ilvl="0" w:tentative="0">
      <w:start w:val="1"/>
      <w:numFmt w:val="decimal"/>
      <w:lvlText w:val="%1."/>
      <w:lvlJc w:val="left"/>
      <w:pPr>
        <w:tabs>
          <w:tab w:val="left" w:pos="0"/>
        </w:tabs>
        <w:ind w:left="0" w:firstLine="420"/>
      </w:pPr>
      <w:rPr>
        <w:rFonts w:hint="default"/>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9F15884"/>
    <w:multiLevelType w:val="singleLevel"/>
    <w:tmpl w:val="09F15884"/>
    <w:lvl w:ilvl="0" w:tentative="0">
      <w:start w:val="1"/>
      <w:numFmt w:val="chineseCounting"/>
      <w:suff w:val="nothing"/>
      <w:lvlText w:val="（%1）"/>
      <w:lvlJc w:val="left"/>
      <w:pPr>
        <w:ind w:left="0" w:firstLine="420"/>
      </w:pPr>
      <w:rPr>
        <w:rFonts w:hint="eastAsia"/>
      </w:rPr>
    </w:lvl>
  </w:abstractNum>
  <w:abstractNum w:abstractNumId="13">
    <w:nsid w:val="0FC50A68"/>
    <w:multiLevelType w:val="singleLevel"/>
    <w:tmpl w:val="0FC50A68"/>
    <w:lvl w:ilvl="0" w:tentative="0">
      <w:start w:val="1"/>
      <w:numFmt w:val="chineseCounting"/>
      <w:suff w:val="nothing"/>
      <w:lvlText w:val="（%1）"/>
      <w:lvlJc w:val="left"/>
      <w:pPr>
        <w:ind w:left="0" w:firstLine="420"/>
      </w:pPr>
      <w:rPr>
        <w:rFonts w:hint="eastAsia"/>
      </w:rPr>
    </w:lvl>
  </w:abstractNum>
  <w:abstractNum w:abstractNumId="14">
    <w:nsid w:val="18194041"/>
    <w:multiLevelType w:val="singleLevel"/>
    <w:tmpl w:val="18194041"/>
    <w:lvl w:ilvl="0" w:tentative="0">
      <w:start w:val="1"/>
      <w:numFmt w:val="chineseCounting"/>
      <w:suff w:val="nothing"/>
      <w:lvlText w:val="（%1）"/>
      <w:lvlJc w:val="left"/>
      <w:pPr>
        <w:ind w:left="0" w:firstLine="420"/>
      </w:pPr>
      <w:rPr>
        <w:rFonts w:hint="eastAsia"/>
      </w:rPr>
    </w:lvl>
  </w:abstractNum>
  <w:abstractNum w:abstractNumId="15">
    <w:nsid w:val="316010E5"/>
    <w:multiLevelType w:val="singleLevel"/>
    <w:tmpl w:val="316010E5"/>
    <w:lvl w:ilvl="0" w:tentative="0">
      <w:start w:val="1"/>
      <w:numFmt w:val="decimal"/>
      <w:suff w:val="nothing"/>
      <w:lvlText w:val="%1．"/>
      <w:lvlJc w:val="left"/>
    </w:lvl>
  </w:abstractNum>
  <w:abstractNum w:abstractNumId="16">
    <w:nsid w:val="3AA531BF"/>
    <w:multiLevelType w:val="singleLevel"/>
    <w:tmpl w:val="3AA531BF"/>
    <w:lvl w:ilvl="0" w:tentative="0">
      <w:start w:val="1"/>
      <w:numFmt w:val="chineseCounting"/>
      <w:suff w:val="nothing"/>
      <w:lvlText w:val="（%1）"/>
      <w:lvlJc w:val="left"/>
      <w:pPr>
        <w:ind w:left="0" w:firstLine="420"/>
      </w:pPr>
      <w:rPr>
        <w:rFonts w:hint="eastAsia"/>
      </w:rPr>
    </w:lvl>
  </w:abstractNum>
  <w:abstractNum w:abstractNumId="17">
    <w:nsid w:val="49F65E66"/>
    <w:multiLevelType w:val="multilevel"/>
    <w:tmpl w:val="49F65E66"/>
    <w:lvl w:ilvl="0" w:tentative="0">
      <w:start w:val="2"/>
      <w:numFmt w:val="decimal"/>
      <w:lvlText w:val="%1."/>
      <w:lvlJc w:val="left"/>
      <w:pPr>
        <w:ind w:left="425" w:hanging="425"/>
      </w:pPr>
      <w:rPr>
        <w:rFonts w:hint="default" w:ascii="宋体" w:hAnsi="宋体" w:eastAsia="宋体" w:cs="宋体"/>
      </w:rPr>
    </w:lvl>
    <w:lvl w:ilvl="1" w:tentative="0">
      <w:start w:val="1"/>
      <w:numFmt w:val="decimal"/>
      <w:lvlText w:val="%1.%2."/>
      <w:lvlJc w:val="left"/>
      <w:pPr>
        <w:ind w:left="567" w:hanging="567"/>
      </w:pPr>
      <w:rPr>
        <w:rFonts w:hint="default" w:ascii="宋体" w:hAnsi="宋体" w:eastAsia="宋体" w:cs="宋体"/>
      </w:rPr>
    </w:lvl>
    <w:lvl w:ilvl="2" w:tentative="0">
      <w:start w:val="1"/>
      <w:numFmt w:val="decimal"/>
      <w:lvlText w:val="%1.%2.%3."/>
      <w:lvlJc w:val="left"/>
      <w:pPr>
        <w:ind w:left="709" w:hanging="709"/>
      </w:pPr>
      <w:rPr>
        <w:rFonts w:hint="default" w:ascii="宋体" w:hAnsi="宋体" w:eastAsia="宋体" w:cs="宋体"/>
      </w:rPr>
    </w:lvl>
    <w:lvl w:ilvl="3" w:tentative="0">
      <w:start w:val="1"/>
      <w:numFmt w:val="decimal"/>
      <w:lvlText w:val="%1.%2.%3.%4."/>
      <w:lvlJc w:val="left"/>
      <w:pPr>
        <w:ind w:left="850" w:hanging="850"/>
      </w:pPr>
      <w:rPr>
        <w:rFonts w:hint="default" w:ascii="宋体" w:hAnsi="宋体" w:eastAsia="宋体" w:cs="宋体"/>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8">
    <w:nsid w:val="5ED241A3"/>
    <w:multiLevelType w:val="singleLevel"/>
    <w:tmpl w:val="5ED241A3"/>
    <w:lvl w:ilvl="0" w:tentative="0">
      <w:start w:val="1"/>
      <w:numFmt w:val="chineseCounting"/>
      <w:suff w:val="nothing"/>
      <w:lvlText w:val="（%1）"/>
      <w:lvlJc w:val="left"/>
      <w:pPr>
        <w:ind w:left="0" w:firstLine="420"/>
      </w:pPr>
      <w:rPr>
        <w:rFonts w:hint="eastAsia"/>
      </w:rPr>
    </w:lvl>
  </w:abstractNum>
  <w:abstractNum w:abstractNumId="19">
    <w:nsid w:val="6825E712"/>
    <w:multiLevelType w:val="singleLevel"/>
    <w:tmpl w:val="6825E712"/>
    <w:lvl w:ilvl="0" w:tentative="0">
      <w:start w:val="1"/>
      <w:numFmt w:val="chineseCounting"/>
      <w:suff w:val="nothing"/>
      <w:lvlText w:val="（%1）"/>
      <w:lvlJc w:val="left"/>
      <w:pPr>
        <w:ind w:left="0" w:firstLine="420"/>
      </w:pPr>
      <w:rPr>
        <w:rFonts w:hint="eastAsia"/>
      </w:rPr>
    </w:lvl>
  </w:abstractNum>
  <w:abstractNum w:abstractNumId="20">
    <w:nsid w:val="6E5CE7BD"/>
    <w:multiLevelType w:val="singleLevel"/>
    <w:tmpl w:val="6E5CE7BD"/>
    <w:lvl w:ilvl="0" w:tentative="0">
      <w:start w:val="1"/>
      <w:numFmt w:val="chineseCounting"/>
      <w:suff w:val="nothing"/>
      <w:lvlText w:val="%1、"/>
      <w:lvlJc w:val="left"/>
      <w:rPr>
        <w:rFonts w:hint="eastAsia"/>
      </w:rPr>
    </w:lvl>
  </w:abstractNum>
  <w:abstractNum w:abstractNumId="21">
    <w:nsid w:val="7C4D1C4B"/>
    <w:multiLevelType w:val="multilevel"/>
    <w:tmpl w:val="7C4D1C4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0"/>
  </w:num>
  <w:num w:numId="2">
    <w:abstractNumId w:val="10"/>
  </w:num>
  <w:num w:numId="3">
    <w:abstractNumId w:val="21"/>
  </w:num>
  <w:num w:numId="4">
    <w:abstractNumId w:val="17"/>
  </w:num>
  <w:num w:numId="5">
    <w:abstractNumId w:val="4"/>
  </w:num>
  <w:num w:numId="6">
    <w:abstractNumId w:val="5"/>
  </w:num>
  <w:num w:numId="7">
    <w:abstractNumId w:val="0"/>
  </w:num>
  <w:num w:numId="8">
    <w:abstractNumId w:val="1"/>
  </w:num>
  <w:num w:numId="9">
    <w:abstractNumId w:val="16"/>
  </w:num>
  <w:num w:numId="10">
    <w:abstractNumId w:val="14"/>
  </w:num>
  <w:num w:numId="11">
    <w:abstractNumId w:val="7"/>
  </w:num>
  <w:num w:numId="12">
    <w:abstractNumId w:val="6"/>
  </w:num>
  <w:num w:numId="13">
    <w:abstractNumId w:val="18"/>
  </w:num>
  <w:num w:numId="14">
    <w:abstractNumId w:val="3"/>
  </w:num>
  <w:num w:numId="15">
    <w:abstractNumId w:val="9"/>
  </w:num>
  <w:num w:numId="16">
    <w:abstractNumId w:val="12"/>
  </w:num>
  <w:num w:numId="17">
    <w:abstractNumId w:val="13"/>
  </w:num>
  <w:num w:numId="18">
    <w:abstractNumId w:val="19"/>
  </w:num>
  <w:num w:numId="19">
    <w:abstractNumId w:val="8"/>
  </w:num>
  <w:num w:numId="20">
    <w:abstractNumId w:val="11"/>
  </w:num>
  <w:num w:numId="21">
    <w:abstractNumId w:val="2"/>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1,3"/>
    </o:shapelayout>
  </w:hdrShapeDefaults>
  <w:footnotePr>
    <w:footnote w:id="4"/>
    <w:footnote w:id="5"/>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1YzMxYjlkNjI3YTY0NWM4NzJjZGI3NDYxYWQzZjgifQ=="/>
  </w:docVars>
  <w:rsids>
    <w:rsidRoot w:val="00664F6B"/>
    <w:rsid w:val="00006462"/>
    <w:rsid w:val="000300E4"/>
    <w:rsid w:val="0003307E"/>
    <w:rsid w:val="000336BA"/>
    <w:rsid w:val="000359A1"/>
    <w:rsid w:val="0007500F"/>
    <w:rsid w:val="0008282E"/>
    <w:rsid w:val="000A363F"/>
    <w:rsid w:val="000A42A8"/>
    <w:rsid w:val="000A5063"/>
    <w:rsid w:val="000A5DBD"/>
    <w:rsid w:val="000C4524"/>
    <w:rsid w:val="000D44A6"/>
    <w:rsid w:val="000D5273"/>
    <w:rsid w:val="000F09D9"/>
    <w:rsid w:val="000F0E98"/>
    <w:rsid w:val="001049A5"/>
    <w:rsid w:val="001242F3"/>
    <w:rsid w:val="00134CAD"/>
    <w:rsid w:val="0013730B"/>
    <w:rsid w:val="00137853"/>
    <w:rsid w:val="00137E1C"/>
    <w:rsid w:val="00147012"/>
    <w:rsid w:val="00153E0B"/>
    <w:rsid w:val="00173126"/>
    <w:rsid w:val="00173905"/>
    <w:rsid w:val="00173E04"/>
    <w:rsid w:val="00175D29"/>
    <w:rsid w:val="001844F4"/>
    <w:rsid w:val="00185039"/>
    <w:rsid w:val="001A06D8"/>
    <w:rsid w:val="001A2D42"/>
    <w:rsid w:val="001A2EF7"/>
    <w:rsid w:val="001B41CF"/>
    <w:rsid w:val="001B5860"/>
    <w:rsid w:val="001C1135"/>
    <w:rsid w:val="001C15AE"/>
    <w:rsid w:val="001C4661"/>
    <w:rsid w:val="001C5689"/>
    <w:rsid w:val="001C6E4B"/>
    <w:rsid w:val="001F0070"/>
    <w:rsid w:val="001F4B02"/>
    <w:rsid w:val="002065A7"/>
    <w:rsid w:val="0021149E"/>
    <w:rsid w:val="00213021"/>
    <w:rsid w:val="00216BE9"/>
    <w:rsid w:val="0022503E"/>
    <w:rsid w:val="00225BB4"/>
    <w:rsid w:val="00226313"/>
    <w:rsid w:val="00240F5F"/>
    <w:rsid w:val="00244C00"/>
    <w:rsid w:val="00247AE0"/>
    <w:rsid w:val="002504F8"/>
    <w:rsid w:val="00260AC1"/>
    <w:rsid w:val="0026312D"/>
    <w:rsid w:val="0027078E"/>
    <w:rsid w:val="00284156"/>
    <w:rsid w:val="00285643"/>
    <w:rsid w:val="002867A1"/>
    <w:rsid w:val="002901F8"/>
    <w:rsid w:val="002A540A"/>
    <w:rsid w:val="002B4087"/>
    <w:rsid w:val="002B5F6C"/>
    <w:rsid w:val="002C165E"/>
    <w:rsid w:val="002C6C78"/>
    <w:rsid w:val="002D1594"/>
    <w:rsid w:val="002D3F9C"/>
    <w:rsid w:val="002D503C"/>
    <w:rsid w:val="002D7E27"/>
    <w:rsid w:val="002E17E5"/>
    <w:rsid w:val="002E6B7E"/>
    <w:rsid w:val="0030669E"/>
    <w:rsid w:val="00320CEA"/>
    <w:rsid w:val="00323B43"/>
    <w:rsid w:val="00326831"/>
    <w:rsid w:val="003274CE"/>
    <w:rsid w:val="003430F6"/>
    <w:rsid w:val="0038564C"/>
    <w:rsid w:val="00393B1D"/>
    <w:rsid w:val="003A1D97"/>
    <w:rsid w:val="003C3B19"/>
    <w:rsid w:val="003C412B"/>
    <w:rsid w:val="003C415C"/>
    <w:rsid w:val="003D36FB"/>
    <w:rsid w:val="003D37D8"/>
    <w:rsid w:val="003E2B8C"/>
    <w:rsid w:val="003F4822"/>
    <w:rsid w:val="00401CC0"/>
    <w:rsid w:val="00410F11"/>
    <w:rsid w:val="004203B9"/>
    <w:rsid w:val="00421BCF"/>
    <w:rsid w:val="004322A2"/>
    <w:rsid w:val="004358AB"/>
    <w:rsid w:val="00451EB4"/>
    <w:rsid w:val="00453AD3"/>
    <w:rsid w:val="00460B31"/>
    <w:rsid w:val="00462105"/>
    <w:rsid w:val="00475A80"/>
    <w:rsid w:val="00490B9E"/>
    <w:rsid w:val="00497577"/>
    <w:rsid w:val="004A05D7"/>
    <w:rsid w:val="004A2B28"/>
    <w:rsid w:val="004A69F1"/>
    <w:rsid w:val="004B3550"/>
    <w:rsid w:val="004D51A2"/>
    <w:rsid w:val="004D5AFB"/>
    <w:rsid w:val="004E04FD"/>
    <w:rsid w:val="004F1BB7"/>
    <w:rsid w:val="0050759C"/>
    <w:rsid w:val="005269A9"/>
    <w:rsid w:val="00546A42"/>
    <w:rsid w:val="0055408D"/>
    <w:rsid w:val="0057492D"/>
    <w:rsid w:val="00590819"/>
    <w:rsid w:val="00593D68"/>
    <w:rsid w:val="005A208B"/>
    <w:rsid w:val="005A7612"/>
    <w:rsid w:val="005C702E"/>
    <w:rsid w:val="005D01B8"/>
    <w:rsid w:val="005D066B"/>
    <w:rsid w:val="005F573A"/>
    <w:rsid w:val="005F7EB1"/>
    <w:rsid w:val="00604B81"/>
    <w:rsid w:val="006123B0"/>
    <w:rsid w:val="00613417"/>
    <w:rsid w:val="0061545F"/>
    <w:rsid w:val="006175DE"/>
    <w:rsid w:val="006215AC"/>
    <w:rsid w:val="00621821"/>
    <w:rsid w:val="00622362"/>
    <w:rsid w:val="00622497"/>
    <w:rsid w:val="006276AD"/>
    <w:rsid w:val="006378D4"/>
    <w:rsid w:val="0064416A"/>
    <w:rsid w:val="0065365D"/>
    <w:rsid w:val="0065543F"/>
    <w:rsid w:val="006578CD"/>
    <w:rsid w:val="00664F6B"/>
    <w:rsid w:val="006731D2"/>
    <w:rsid w:val="00682986"/>
    <w:rsid w:val="006913C9"/>
    <w:rsid w:val="00691701"/>
    <w:rsid w:val="00691AE0"/>
    <w:rsid w:val="0069491E"/>
    <w:rsid w:val="006B7878"/>
    <w:rsid w:val="006C14BD"/>
    <w:rsid w:val="006C28E5"/>
    <w:rsid w:val="006D08E0"/>
    <w:rsid w:val="006D1BA8"/>
    <w:rsid w:val="006D393E"/>
    <w:rsid w:val="006D4AD8"/>
    <w:rsid w:val="006E0B58"/>
    <w:rsid w:val="006E0C4B"/>
    <w:rsid w:val="007110BA"/>
    <w:rsid w:val="00711465"/>
    <w:rsid w:val="0072310A"/>
    <w:rsid w:val="00723B11"/>
    <w:rsid w:val="007343A7"/>
    <w:rsid w:val="00734BB2"/>
    <w:rsid w:val="0075028E"/>
    <w:rsid w:val="007608B9"/>
    <w:rsid w:val="00761AAB"/>
    <w:rsid w:val="007724B4"/>
    <w:rsid w:val="007818FB"/>
    <w:rsid w:val="007916E7"/>
    <w:rsid w:val="00797C5D"/>
    <w:rsid w:val="00797D2F"/>
    <w:rsid w:val="007A34B9"/>
    <w:rsid w:val="007A6F47"/>
    <w:rsid w:val="007C4F46"/>
    <w:rsid w:val="007C7297"/>
    <w:rsid w:val="007C7A38"/>
    <w:rsid w:val="007D1B4F"/>
    <w:rsid w:val="007D2F9E"/>
    <w:rsid w:val="007D3175"/>
    <w:rsid w:val="007D48BF"/>
    <w:rsid w:val="007D5C45"/>
    <w:rsid w:val="007E2543"/>
    <w:rsid w:val="007E4A26"/>
    <w:rsid w:val="007F01B0"/>
    <w:rsid w:val="007F2CD8"/>
    <w:rsid w:val="007F4DC5"/>
    <w:rsid w:val="00806380"/>
    <w:rsid w:val="0081104F"/>
    <w:rsid w:val="00822299"/>
    <w:rsid w:val="00833E43"/>
    <w:rsid w:val="0083486A"/>
    <w:rsid w:val="00841378"/>
    <w:rsid w:val="00842B87"/>
    <w:rsid w:val="00845BEB"/>
    <w:rsid w:val="008472E6"/>
    <w:rsid w:val="00853463"/>
    <w:rsid w:val="0086026F"/>
    <w:rsid w:val="008640F5"/>
    <w:rsid w:val="008907DA"/>
    <w:rsid w:val="008A0587"/>
    <w:rsid w:val="008B1E93"/>
    <w:rsid w:val="008B7726"/>
    <w:rsid w:val="008D429E"/>
    <w:rsid w:val="008D5A10"/>
    <w:rsid w:val="008E319F"/>
    <w:rsid w:val="008E4452"/>
    <w:rsid w:val="008E619C"/>
    <w:rsid w:val="008F6E0E"/>
    <w:rsid w:val="008F79E1"/>
    <w:rsid w:val="00906F49"/>
    <w:rsid w:val="009108BB"/>
    <w:rsid w:val="00914604"/>
    <w:rsid w:val="00923533"/>
    <w:rsid w:val="00930A38"/>
    <w:rsid w:val="00934170"/>
    <w:rsid w:val="00942948"/>
    <w:rsid w:val="009474B5"/>
    <w:rsid w:val="00972D86"/>
    <w:rsid w:val="009736BF"/>
    <w:rsid w:val="0097392B"/>
    <w:rsid w:val="00976066"/>
    <w:rsid w:val="00980A66"/>
    <w:rsid w:val="009904F7"/>
    <w:rsid w:val="009910F6"/>
    <w:rsid w:val="009A7058"/>
    <w:rsid w:val="009C6AD9"/>
    <w:rsid w:val="009D55C3"/>
    <w:rsid w:val="009E398C"/>
    <w:rsid w:val="009E6F05"/>
    <w:rsid w:val="00A10906"/>
    <w:rsid w:val="00A14EEF"/>
    <w:rsid w:val="00A25E78"/>
    <w:rsid w:val="00A61230"/>
    <w:rsid w:val="00A813C5"/>
    <w:rsid w:val="00A824E6"/>
    <w:rsid w:val="00A858DC"/>
    <w:rsid w:val="00A94D14"/>
    <w:rsid w:val="00AB19CE"/>
    <w:rsid w:val="00AB3969"/>
    <w:rsid w:val="00AC187B"/>
    <w:rsid w:val="00AC5C21"/>
    <w:rsid w:val="00AE310E"/>
    <w:rsid w:val="00AE4FC5"/>
    <w:rsid w:val="00AF5796"/>
    <w:rsid w:val="00AF5F1F"/>
    <w:rsid w:val="00B027A4"/>
    <w:rsid w:val="00B236B3"/>
    <w:rsid w:val="00B26534"/>
    <w:rsid w:val="00B26806"/>
    <w:rsid w:val="00B31B24"/>
    <w:rsid w:val="00B4287F"/>
    <w:rsid w:val="00B4315F"/>
    <w:rsid w:val="00B60DAB"/>
    <w:rsid w:val="00B7194E"/>
    <w:rsid w:val="00B763B0"/>
    <w:rsid w:val="00B93045"/>
    <w:rsid w:val="00BA4130"/>
    <w:rsid w:val="00BB2CAF"/>
    <w:rsid w:val="00BC3E74"/>
    <w:rsid w:val="00BD630F"/>
    <w:rsid w:val="00BD7C1B"/>
    <w:rsid w:val="00BF17FD"/>
    <w:rsid w:val="00BF41D4"/>
    <w:rsid w:val="00BF5AFB"/>
    <w:rsid w:val="00C16734"/>
    <w:rsid w:val="00C17B47"/>
    <w:rsid w:val="00C25C77"/>
    <w:rsid w:val="00C303E7"/>
    <w:rsid w:val="00C319C2"/>
    <w:rsid w:val="00C62E44"/>
    <w:rsid w:val="00C63BD8"/>
    <w:rsid w:val="00C65954"/>
    <w:rsid w:val="00C7126B"/>
    <w:rsid w:val="00C72C24"/>
    <w:rsid w:val="00C73468"/>
    <w:rsid w:val="00C80EC4"/>
    <w:rsid w:val="00C8568E"/>
    <w:rsid w:val="00CB7EF0"/>
    <w:rsid w:val="00CC584A"/>
    <w:rsid w:val="00CC5E4E"/>
    <w:rsid w:val="00CD0979"/>
    <w:rsid w:val="00CD0EAB"/>
    <w:rsid w:val="00CE2AF3"/>
    <w:rsid w:val="00CE621D"/>
    <w:rsid w:val="00CE66E8"/>
    <w:rsid w:val="00D05388"/>
    <w:rsid w:val="00D114CD"/>
    <w:rsid w:val="00D14476"/>
    <w:rsid w:val="00D232FF"/>
    <w:rsid w:val="00D279AA"/>
    <w:rsid w:val="00D34544"/>
    <w:rsid w:val="00D44A97"/>
    <w:rsid w:val="00D45C0C"/>
    <w:rsid w:val="00D508A5"/>
    <w:rsid w:val="00D5104B"/>
    <w:rsid w:val="00D555D8"/>
    <w:rsid w:val="00D60778"/>
    <w:rsid w:val="00D64D28"/>
    <w:rsid w:val="00D6604D"/>
    <w:rsid w:val="00D677F1"/>
    <w:rsid w:val="00D74601"/>
    <w:rsid w:val="00D83E46"/>
    <w:rsid w:val="00D847B6"/>
    <w:rsid w:val="00DA6169"/>
    <w:rsid w:val="00DB5480"/>
    <w:rsid w:val="00DB6317"/>
    <w:rsid w:val="00DC5AD9"/>
    <w:rsid w:val="00DC691F"/>
    <w:rsid w:val="00DD02DE"/>
    <w:rsid w:val="00DD07B7"/>
    <w:rsid w:val="00DD113C"/>
    <w:rsid w:val="00DE0BEB"/>
    <w:rsid w:val="00DE4856"/>
    <w:rsid w:val="00DF485B"/>
    <w:rsid w:val="00E21B77"/>
    <w:rsid w:val="00E40CAD"/>
    <w:rsid w:val="00E44530"/>
    <w:rsid w:val="00E61D2E"/>
    <w:rsid w:val="00E62B7F"/>
    <w:rsid w:val="00E726BC"/>
    <w:rsid w:val="00E72821"/>
    <w:rsid w:val="00E81DDC"/>
    <w:rsid w:val="00E81F67"/>
    <w:rsid w:val="00E83650"/>
    <w:rsid w:val="00E83A31"/>
    <w:rsid w:val="00E93E51"/>
    <w:rsid w:val="00E97CC0"/>
    <w:rsid w:val="00EA2524"/>
    <w:rsid w:val="00EC092D"/>
    <w:rsid w:val="00EC0DF8"/>
    <w:rsid w:val="00ED378B"/>
    <w:rsid w:val="00EE08F9"/>
    <w:rsid w:val="00EE5B3F"/>
    <w:rsid w:val="00EF728A"/>
    <w:rsid w:val="00EF7D0D"/>
    <w:rsid w:val="00F00FF7"/>
    <w:rsid w:val="00F02093"/>
    <w:rsid w:val="00F068E3"/>
    <w:rsid w:val="00F10B5F"/>
    <w:rsid w:val="00F218C1"/>
    <w:rsid w:val="00F321EB"/>
    <w:rsid w:val="00F346CF"/>
    <w:rsid w:val="00F3610C"/>
    <w:rsid w:val="00F52A5F"/>
    <w:rsid w:val="00F55954"/>
    <w:rsid w:val="00F61962"/>
    <w:rsid w:val="00F62865"/>
    <w:rsid w:val="00F64022"/>
    <w:rsid w:val="00F64660"/>
    <w:rsid w:val="00F97062"/>
    <w:rsid w:val="00F9745D"/>
    <w:rsid w:val="00FC7B53"/>
    <w:rsid w:val="00FD48CC"/>
    <w:rsid w:val="00FE62D1"/>
    <w:rsid w:val="00FF26BF"/>
    <w:rsid w:val="018023CE"/>
    <w:rsid w:val="01881AD6"/>
    <w:rsid w:val="01A12BF5"/>
    <w:rsid w:val="01B40242"/>
    <w:rsid w:val="01B938AA"/>
    <w:rsid w:val="01E74B6E"/>
    <w:rsid w:val="02126CDB"/>
    <w:rsid w:val="021832B7"/>
    <w:rsid w:val="021B6F64"/>
    <w:rsid w:val="024E2E49"/>
    <w:rsid w:val="02A741FD"/>
    <w:rsid w:val="02C16E5D"/>
    <w:rsid w:val="02D964CF"/>
    <w:rsid w:val="0340787C"/>
    <w:rsid w:val="03707410"/>
    <w:rsid w:val="037F03E3"/>
    <w:rsid w:val="03A0770F"/>
    <w:rsid w:val="03A27BF9"/>
    <w:rsid w:val="03A448B8"/>
    <w:rsid w:val="03A4578A"/>
    <w:rsid w:val="03AD071E"/>
    <w:rsid w:val="03D10969"/>
    <w:rsid w:val="03F94A62"/>
    <w:rsid w:val="04DF1036"/>
    <w:rsid w:val="050F6021"/>
    <w:rsid w:val="05A97DEC"/>
    <w:rsid w:val="05C81981"/>
    <w:rsid w:val="06BC41F2"/>
    <w:rsid w:val="06DF3DBD"/>
    <w:rsid w:val="07197D08"/>
    <w:rsid w:val="071C2CFD"/>
    <w:rsid w:val="071E5C55"/>
    <w:rsid w:val="073A47CB"/>
    <w:rsid w:val="073F7319"/>
    <w:rsid w:val="07536A42"/>
    <w:rsid w:val="07595F41"/>
    <w:rsid w:val="07615EC0"/>
    <w:rsid w:val="077005AB"/>
    <w:rsid w:val="078F4581"/>
    <w:rsid w:val="07995C5E"/>
    <w:rsid w:val="07BE179A"/>
    <w:rsid w:val="07BF027F"/>
    <w:rsid w:val="08031A31"/>
    <w:rsid w:val="081A5CC7"/>
    <w:rsid w:val="08A276E5"/>
    <w:rsid w:val="09061A75"/>
    <w:rsid w:val="09087948"/>
    <w:rsid w:val="0912187F"/>
    <w:rsid w:val="09182241"/>
    <w:rsid w:val="09242E62"/>
    <w:rsid w:val="093C069F"/>
    <w:rsid w:val="09417888"/>
    <w:rsid w:val="095909FF"/>
    <w:rsid w:val="09855177"/>
    <w:rsid w:val="09870F93"/>
    <w:rsid w:val="09D658E4"/>
    <w:rsid w:val="09F1637C"/>
    <w:rsid w:val="0A25628F"/>
    <w:rsid w:val="0A290B50"/>
    <w:rsid w:val="0AA534D5"/>
    <w:rsid w:val="0AA650EB"/>
    <w:rsid w:val="0AB8066A"/>
    <w:rsid w:val="0AF47339"/>
    <w:rsid w:val="0B165ECB"/>
    <w:rsid w:val="0B22594B"/>
    <w:rsid w:val="0B6709D0"/>
    <w:rsid w:val="0B797387"/>
    <w:rsid w:val="0BB13C78"/>
    <w:rsid w:val="0BC044BE"/>
    <w:rsid w:val="0BDF26F7"/>
    <w:rsid w:val="0C264099"/>
    <w:rsid w:val="0C2B4952"/>
    <w:rsid w:val="0C7B2220"/>
    <w:rsid w:val="0D890E47"/>
    <w:rsid w:val="0D8B6F7A"/>
    <w:rsid w:val="0DC64A00"/>
    <w:rsid w:val="0DFC60BA"/>
    <w:rsid w:val="0DFF4FAE"/>
    <w:rsid w:val="0E4249F1"/>
    <w:rsid w:val="0E5E04B3"/>
    <w:rsid w:val="0F6C5A53"/>
    <w:rsid w:val="0F7C5FF6"/>
    <w:rsid w:val="0FC63FBD"/>
    <w:rsid w:val="10284053"/>
    <w:rsid w:val="106C564D"/>
    <w:rsid w:val="107B7B8F"/>
    <w:rsid w:val="107C67CE"/>
    <w:rsid w:val="108F06C9"/>
    <w:rsid w:val="109D68CB"/>
    <w:rsid w:val="10A949B8"/>
    <w:rsid w:val="10C54639"/>
    <w:rsid w:val="10DA2440"/>
    <w:rsid w:val="11200D07"/>
    <w:rsid w:val="11DA73AF"/>
    <w:rsid w:val="12C60D80"/>
    <w:rsid w:val="12E71C6B"/>
    <w:rsid w:val="131F7A3A"/>
    <w:rsid w:val="132645D0"/>
    <w:rsid w:val="13455ABC"/>
    <w:rsid w:val="1370322B"/>
    <w:rsid w:val="13AE6520"/>
    <w:rsid w:val="13B27845"/>
    <w:rsid w:val="13BE469F"/>
    <w:rsid w:val="13C62D8D"/>
    <w:rsid w:val="13F87121"/>
    <w:rsid w:val="141A03E1"/>
    <w:rsid w:val="143B2E0B"/>
    <w:rsid w:val="144A672C"/>
    <w:rsid w:val="14672B11"/>
    <w:rsid w:val="14892735"/>
    <w:rsid w:val="14A449C1"/>
    <w:rsid w:val="14CC769D"/>
    <w:rsid w:val="14CF59E6"/>
    <w:rsid w:val="15735E00"/>
    <w:rsid w:val="157D38E3"/>
    <w:rsid w:val="15C97238"/>
    <w:rsid w:val="15D359D7"/>
    <w:rsid w:val="15D81E0F"/>
    <w:rsid w:val="161771F3"/>
    <w:rsid w:val="16222D6D"/>
    <w:rsid w:val="163C77BE"/>
    <w:rsid w:val="16632F86"/>
    <w:rsid w:val="1679588C"/>
    <w:rsid w:val="16994962"/>
    <w:rsid w:val="16A71041"/>
    <w:rsid w:val="16AA24BF"/>
    <w:rsid w:val="16F72341"/>
    <w:rsid w:val="17680CAB"/>
    <w:rsid w:val="176E4128"/>
    <w:rsid w:val="1783371F"/>
    <w:rsid w:val="17E62B67"/>
    <w:rsid w:val="180C0192"/>
    <w:rsid w:val="180F4499"/>
    <w:rsid w:val="18221ECE"/>
    <w:rsid w:val="190B7894"/>
    <w:rsid w:val="19135859"/>
    <w:rsid w:val="19A2789F"/>
    <w:rsid w:val="1A3109F9"/>
    <w:rsid w:val="1A460CF5"/>
    <w:rsid w:val="1A7F297D"/>
    <w:rsid w:val="1AB16AC1"/>
    <w:rsid w:val="1B034A52"/>
    <w:rsid w:val="1B1F34AD"/>
    <w:rsid w:val="1B8D5DC6"/>
    <w:rsid w:val="1BA7712F"/>
    <w:rsid w:val="1BFE1D3B"/>
    <w:rsid w:val="1C2775EC"/>
    <w:rsid w:val="1C750ECE"/>
    <w:rsid w:val="1C752414"/>
    <w:rsid w:val="1CA22168"/>
    <w:rsid w:val="1D0836D7"/>
    <w:rsid w:val="1D196139"/>
    <w:rsid w:val="1D322AF4"/>
    <w:rsid w:val="1D3A2A58"/>
    <w:rsid w:val="1DB85900"/>
    <w:rsid w:val="1DF051AF"/>
    <w:rsid w:val="1E010AF7"/>
    <w:rsid w:val="1E0178EB"/>
    <w:rsid w:val="1E301173"/>
    <w:rsid w:val="1E38333E"/>
    <w:rsid w:val="1E5C7612"/>
    <w:rsid w:val="1EA40BB4"/>
    <w:rsid w:val="1F43381C"/>
    <w:rsid w:val="1F84495C"/>
    <w:rsid w:val="1FA4148D"/>
    <w:rsid w:val="20121621"/>
    <w:rsid w:val="201A421D"/>
    <w:rsid w:val="20341172"/>
    <w:rsid w:val="20401FBD"/>
    <w:rsid w:val="204E554F"/>
    <w:rsid w:val="20590035"/>
    <w:rsid w:val="20C35213"/>
    <w:rsid w:val="20FC799E"/>
    <w:rsid w:val="22154DDD"/>
    <w:rsid w:val="22213E42"/>
    <w:rsid w:val="22336873"/>
    <w:rsid w:val="22423D52"/>
    <w:rsid w:val="23175889"/>
    <w:rsid w:val="238C2182"/>
    <w:rsid w:val="239015D1"/>
    <w:rsid w:val="23BB4E7D"/>
    <w:rsid w:val="23C172D6"/>
    <w:rsid w:val="23F04F64"/>
    <w:rsid w:val="24814CBE"/>
    <w:rsid w:val="24AC168B"/>
    <w:rsid w:val="258C3BEC"/>
    <w:rsid w:val="25A92CDD"/>
    <w:rsid w:val="25E44366"/>
    <w:rsid w:val="25E576CC"/>
    <w:rsid w:val="260E3862"/>
    <w:rsid w:val="262569FC"/>
    <w:rsid w:val="26344C98"/>
    <w:rsid w:val="26E536E9"/>
    <w:rsid w:val="26F56CE2"/>
    <w:rsid w:val="27435D49"/>
    <w:rsid w:val="27561F6F"/>
    <w:rsid w:val="27A34F71"/>
    <w:rsid w:val="27B36A67"/>
    <w:rsid w:val="27EB0D9B"/>
    <w:rsid w:val="286602C8"/>
    <w:rsid w:val="28665C95"/>
    <w:rsid w:val="28872B17"/>
    <w:rsid w:val="28A64522"/>
    <w:rsid w:val="28C356A3"/>
    <w:rsid w:val="28CC5B40"/>
    <w:rsid w:val="28FB7971"/>
    <w:rsid w:val="290B3EB9"/>
    <w:rsid w:val="291418C2"/>
    <w:rsid w:val="2950768C"/>
    <w:rsid w:val="297A5FC4"/>
    <w:rsid w:val="2A1113BC"/>
    <w:rsid w:val="2A586210"/>
    <w:rsid w:val="2A8D4F8F"/>
    <w:rsid w:val="2A911082"/>
    <w:rsid w:val="2A917B34"/>
    <w:rsid w:val="2ACB43E8"/>
    <w:rsid w:val="2AE3766F"/>
    <w:rsid w:val="2B7E4054"/>
    <w:rsid w:val="2BF22742"/>
    <w:rsid w:val="2C987C56"/>
    <w:rsid w:val="2CFF149A"/>
    <w:rsid w:val="2D201865"/>
    <w:rsid w:val="2D4B5CEA"/>
    <w:rsid w:val="2D652658"/>
    <w:rsid w:val="2DC80C49"/>
    <w:rsid w:val="2DCA6355"/>
    <w:rsid w:val="2DF0699F"/>
    <w:rsid w:val="2E166748"/>
    <w:rsid w:val="2E556F01"/>
    <w:rsid w:val="2E8E20B4"/>
    <w:rsid w:val="2ED06066"/>
    <w:rsid w:val="2ED1223D"/>
    <w:rsid w:val="2EE470F7"/>
    <w:rsid w:val="2F000139"/>
    <w:rsid w:val="2F561B8A"/>
    <w:rsid w:val="2F9F42DC"/>
    <w:rsid w:val="2FE04319"/>
    <w:rsid w:val="2FF37AB3"/>
    <w:rsid w:val="30996F2A"/>
    <w:rsid w:val="30FF27D2"/>
    <w:rsid w:val="311573CF"/>
    <w:rsid w:val="31170995"/>
    <w:rsid w:val="31264A30"/>
    <w:rsid w:val="313015CA"/>
    <w:rsid w:val="31884E67"/>
    <w:rsid w:val="31A0275E"/>
    <w:rsid w:val="31B7357A"/>
    <w:rsid w:val="31E14405"/>
    <w:rsid w:val="31ED6B08"/>
    <w:rsid w:val="31F915C9"/>
    <w:rsid w:val="322650EA"/>
    <w:rsid w:val="32610CE6"/>
    <w:rsid w:val="328464CE"/>
    <w:rsid w:val="32AB70C5"/>
    <w:rsid w:val="32DC33E0"/>
    <w:rsid w:val="330E0196"/>
    <w:rsid w:val="335D0AF5"/>
    <w:rsid w:val="33614D0F"/>
    <w:rsid w:val="3370088C"/>
    <w:rsid w:val="33A3154A"/>
    <w:rsid w:val="33DC2F78"/>
    <w:rsid w:val="3428227C"/>
    <w:rsid w:val="343B1793"/>
    <w:rsid w:val="34672D35"/>
    <w:rsid w:val="35260F83"/>
    <w:rsid w:val="35602226"/>
    <w:rsid w:val="35677E00"/>
    <w:rsid w:val="356B72E7"/>
    <w:rsid w:val="3572424F"/>
    <w:rsid w:val="35D91B7B"/>
    <w:rsid w:val="35FC3844"/>
    <w:rsid w:val="36794DEF"/>
    <w:rsid w:val="36913173"/>
    <w:rsid w:val="36AD519D"/>
    <w:rsid w:val="36B57705"/>
    <w:rsid w:val="37406AD8"/>
    <w:rsid w:val="374F1A0B"/>
    <w:rsid w:val="37A103ED"/>
    <w:rsid w:val="37EA5E6E"/>
    <w:rsid w:val="37FF016F"/>
    <w:rsid w:val="38427C0B"/>
    <w:rsid w:val="387C5ABE"/>
    <w:rsid w:val="389B3A1E"/>
    <w:rsid w:val="38EB6119"/>
    <w:rsid w:val="399E320F"/>
    <w:rsid w:val="39DE33DA"/>
    <w:rsid w:val="39FA5B4A"/>
    <w:rsid w:val="39FE0BE9"/>
    <w:rsid w:val="3A3C1AAF"/>
    <w:rsid w:val="3A4B7CC1"/>
    <w:rsid w:val="3A51228C"/>
    <w:rsid w:val="3A552E60"/>
    <w:rsid w:val="3A5D642F"/>
    <w:rsid w:val="3AB210FC"/>
    <w:rsid w:val="3ACC0363"/>
    <w:rsid w:val="3ACE216B"/>
    <w:rsid w:val="3AD95C13"/>
    <w:rsid w:val="3B261E51"/>
    <w:rsid w:val="3B290567"/>
    <w:rsid w:val="3B973F88"/>
    <w:rsid w:val="3BCD72F7"/>
    <w:rsid w:val="3C414142"/>
    <w:rsid w:val="3C9121FF"/>
    <w:rsid w:val="3CE114D9"/>
    <w:rsid w:val="3CF737A2"/>
    <w:rsid w:val="3CF7509A"/>
    <w:rsid w:val="3D10295A"/>
    <w:rsid w:val="3E0572FD"/>
    <w:rsid w:val="3E1A5292"/>
    <w:rsid w:val="3E5A7FE7"/>
    <w:rsid w:val="3E9B6EC4"/>
    <w:rsid w:val="3EC8179E"/>
    <w:rsid w:val="3EF66B2E"/>
    <w:rsid w:val="3F217914"/>
    <w:rsid w:val="3FD70BB0"/>
    <w:rsid w:val="3FFB55AC"/>
    <w:rsid w:val="401C5F9D"/>
    <w:rsid w:val="401C690C"/>
    <w:rsid w:val="401D7195"/>
    <w:rsid w:val="406C71E8"/>
    <w:rsid w:val="40A51286"/>
    <w:rsid w:val="40CE3DC0"/>
    <w:rsid w:val="40D7455A"/>
    <w:rsid w:val="40E743E5"/>
    <w:rsid w:val="4110038E"/>
    <w:rsid w:val="413015F5"/>
    <w:rsid w:val="41734CBA"/>
    <w:rsid w:val="41DD7057"/>
    <w:rsid w:val="420F7A65"/>
    <w:rsid w:val="4216611A"/>
    <w:rsid w:val="423E300F"/>
    <w:rsid w:val="425656C8"/>
    <w:rsid w:val="4257273C"/>
    <w:rsid w:val="425D7213"/>
    <w:rsid w:val="42677B61"/>
    <w:rsid w:val="42756DB0"/>
    <w:rsid w:val="42B21AD2"/>
    <w:rsid w:val="42FD694D"/>
    <w:rsid w:val="434A6D8F"/>
    <w:rsid w:val="4397723B"/>
    <w:rsid w:val="43B2432C"/>
    <w:rsid w:val="43D522BF"/>
    <w:rsid w:val="43FA5777"/>
    <w:rsid w:val="44044D92"/>
    <w:rsid w:val="441C1611"/>
    <w:rsid w:val="44212CEC"/>
    <w:rsid w:val="443C440B"/>
    <w:rsid w:val="443F7DBF"/>
    <w:rsid w:val="44406535"/>
    <w:rsid w:val="44514F52"/>
    <w:rsid w:val="448965CB"/>
    <w:rsid w:val="44C5497E"/>
    <w:rsid w:val="44FA2D53"/>
    <w:rsid w:val="4571374F"/>
    <w:rsid w:val="458B1BB0"/>
    <w:rsid w:val="45A3738A"/>
    <w:rsid w:val="45A67760"/>
    <w:rsid w:val="4611075B"/>
    <w:rsid w:val="46214818"/>
    <w:rsid w:val="465515D1"/>
    <w:rsid w:val="467A0297"/>
    <w:rsid w:val="468B7125"/>
    <w:rsid w:val="46C4691F"/>
    <w:rsid w:val="47841568"/>
    <w:rsid w:val="479D1D34"/>
    <w:rsid w:val="47A908BE"/>
    <w:rsid w:val="47B609C0"/>
    <w:rsid w:val="47CF543E"/>
    <w:rsid w:val="482D31EA"/>
    <w:rsid w:val="485970A0"/>
    <w:rsid w:val="48847961"/>
    <w:rsid w:val="48A41906"/>
    <w:rsid w:val="48B65C71"/>
    <w:rsid w:val="48BB5EC4"/>
    <w:rsid w:val="48F303D7"/>
    <w:rsid w:val="492837FF"/>
    <w:rsid w:val="492E6A57"/>
    <w:rsid w:val="49B86103"/>
    <w:rsid w:val="4A0030EE"/>
    <w:rsid w:val="4AAC3B29"/>
    <w:rsid w:val="4AB75B3A"/>
    <w:rsid w:val="4AC36065"/>
    <w:rsid w:val="4AE30B5F"/>
    <w:rsid w:val="4B560086"/>
    <w:rsid w:val="4B7501F5"/>
    <w:rsid w:val="4B8C2DEB"/>
    <w:rsid w:val="4BFA3C9F"/>
    <w:rsid w:val="4C0E3379"/>
    <w:rsid w:val="4C107F48"/>
    <w:rsid w:val="4C3277BC"/>
    <w:rsid w:val="4C4E3547"/>
    <w:rsid w:val="4C686851"/>
    <w:rsid w:val="4CC353EB"/>
    <w:rsid w:val="4CF36F3C"/>
    <w:rsid w:val="4CFC69A5"/>
    <w:rsid w:val="4D4F67BA"/>
    <w:rsid w:val="4D603399"/>
    <w:rsid w:val="4D867EE1"/>
    <w:rsid w:val="4DBC4C65"/>
    <w:rsid w:val="4DEB33A7"/>
    <w:rsid w:val="4DF6568D"/>
    <w:rsid w:val="4E2E1A80"/>
    <w:rsid w:val="4E550010"/>
    <w:rsid w:val="4E5F14CB"/>
    <w:rsid w:val="4EED7FC5"/>
    <w:rsid w:val="4F3705F8"/>
    <w:rsid w:val="4FAC3540"/>
    <w:rsid w:val="4FBB12F4"/>
    <w:rsid w:val="4FCF1583"/>
    <w:rsid w:val="4FFA7625"/>
    <w:rsid w:val="501B0BF9"/>
    <w:rsid w:val="507D2599"/>
    <w:rsid w:val="50904151"/>
    <w:rsid w:val="5096229D"/>
    <w:rsid w:val="50B44FCE"/>
    <w:rsid w:val="50DC4184"/>
    <w:rsid w:val="51475B39"/>
    <w:rsid w:val="514C3EA7"/>
    <w:rsid w:val="519849E5"/>
    <w:rsid w:val="51B36892"/>
    <w:rsid w:val="51E44D3C"/>
    <w:rsid w:val="524A036B"/>
    <w:rsid w:val="52506DA7"/>
    <w:rsid w:val="529D471C"/>
    <w:rsid w:val="533B2B84"/>
    <w:rsid w:val="535F3BF1"/>
    <w:rsid w:val="537A7243"/>
    <w:rsid w:val="539C1B81"/>
    <w:rsid w:val="53AA6184"/>
    <w:rsid w:val="53AE750F"/>
    <w:rsid w:val="53EB0895"/>
    <w:rsid w:val="53F263AD"/>
    <w:rsid w:val="54672F8D"/>
    <w:rsid w:val="54693932"/>
    <w:rsid w:val="549A6BFA"/>
    <w:rsid w:val="54A6423F"/>
    <w:rsid w:val="54E72921"/>
    <w:rsid w:val="554C64B6"/>
    <w:rsid w:val="55806F07"/>
    <w:rsid w:val="55A44ACC"/>
    <w:rsid w:val="55FA2961"/>
    <w:rsid w:val="565E7F4F"/>
    <w:rsid w:val="56775789"/>
    <w:rsid w:val="56857D06"/>
    <w:rsid w:val="56914056"/>
    <w:rsid w:val="569F0E63"/>
    <w:rsid w:val="56DB613D"/>
    <w:rsid w:val="573810DA"/>
    <w:rsid w:val="57FC2169"/>
    <w:rsid w:val="58096275"/>
    <w:rsid w:val="580E4560"/>
    <w:rsid w:val="581C04F1"/>
    <w:rsid w:val="582E6EF7"/>
    <w:rsid w:val="58434392"/>
    <w:rsid w:val="584E30E6"/>
    <w:rsid w:val="59014D02"/>
    <w:rsid w:val="592E16F6"/>
    <w:rsid w:val="597B384D"/>
    <w:rsid w:val="59996DA8"/>
    <w:rsid w:val="59AC3CE9"/>
    <w:rsid w:val="59C30F1B"/>
    <w:rsid w:val="5A0D5854"/>
    <w:rsid w:val="5A20156F"/>
    <w:rsid w:val="5A2A32CF"/>
    <w:rsid w:val="5A4D1293"/>
    <w:rsid w:val="5A9847F3"/>
    <w:rsid w:val="5AC7121C"/>
    <w:rsid w:val="5AD90B8D"/>
    <w:rsid w:val="5AE12927"/>
    <w:rsid w:val="5B2243E9"/>
    <w:rsid w:val="5B4E1A44"/>
    <w:rsid w:val="5B666742"/>
    <w:rsid w:val="5B6919B0"/>
    <w:rsid w:val="5B873201"/>
    <w:rsid w:val="5B89551D"/>
    <w:rsid w:val="5B967767"/>
    <w:rsid w:val="5B9E55DE"/>
    <w:rsid w:val="5BEB3C95"/>
    <w:rsid w:val="5C1D18D2"/>
    <w:rsid w:val="5C286807"/>
    <w:rsid w:val="5C446BC8"/>
    <w:rsid w:val="5C4C687B"/>
    <w:rsid w:val="5C7C2768"/>
    <w:rsid w:val="5CB23AE6"/>
    <w:rsid w:val="5CCE4366"/>
    <w:rsid w:val="5CF55792"/>
    <w:rsid w:val="5CFD533A"/>
    <w:rsid w:val="5D2F72C2"/>
    <w:rsid w:val="5D893B14"/>
    <w:rsid w:val="5E2810D5"/>
    <w:rsid w:val="5E2B7D62"/>
    <w:rsid w:val="5E71411E"/>
    <w:rsid w:val="5EA06921"/>
    <w:rsid w:val="5ED5006A"/>
    <w:rsid w:val="5F236957"/>
    <w:rsid w:val="5F576E4B"/>
    <w:rsid w:val="5F5D4EDE"/>
    <w:rsid w:val="5F7A2C30"/>
    <w:rsid w:val="5F811B3C"/>
    <w:rsid w:val="5FBE370A"/>
    <w:rsid w:val="5FD62906"/>
    <w:rsid w:val="5FF27A46"/>
    <w:rsid w:val="60292845"/>
    <w:rsid w:val="60346034"/>
    <w:rsid w:val="60403E3A"/>
    <w:rsid w:val="61027308"/>
    <w:rsid w:val="612E1A5D"/>
    <w:rsid w:val="616A73F6"/>
    <w:rsid w:val="61816046"/>
    <w:rsid w:val="62182687"/>
    <w:rsid w:val="62391564"/>
    <w:rsid w:val="62816669"/>
    <w:rsid w:val="62BA0953"/>
    <w:rsid w:val="62D03A7C"/>
    <w:rsid w:val="62F16BCB"/>
    <w:rsid w:val="62F648FE"/>
    <w:rsid w:val="63341DB1"/>
    <w:rsid w:val="63430541"/>
    <w:rsid w:val="63447612"/>
    <w:rsid w:val="63634059"/>
    <w:rsid w:val="63907004"/>
    <w:rsid w:val="639A73C1"/>
    <w:rsid w:val="63A10995"/>
    <w:rsid w:val="63A573AB"/>
    <w:rsid w:val="63C23EFA"/>
    <w:rsid w:val="63E52E10"/>
    <w:rsid w:val="643A070A"/>
    <w:rsid w:val="644C573D"/>
    <w:rsid w:val="648667A7"/>
    <w:rsid w:val="64DB383A"/>
    <w:rsid w:val="65032F85"/>
    <w:rsid w:val="65136B50"/>
    <w:rsid w:val="657E2A35"/>
    <w:rsid w:val="65A94E9D"/>
    <w:rsid w:val="65C60A92"/>
    <w:rsid w:val="65C7105B"/>
    <w:rsid w:val="65CD5FF3"/>
    <w:rsid w:val="65F3550D"/>
    <w:rsid w:val="662203DD"/>
    <w:rsid w:val="66576253"/>
    <w:rsid w:val="666B723B"/>
    <w:rsid w:val="6678045A"/>
    <w:rsid w:val="66DD6702"/>
    <w:rsid w:val="679406CB"/>
    <w:rsid w:val="67C35C0B"/>
    <w:rsid w:val="67FF2DB7"/>
    <w:rsid w:val="681233D2"/>
    <w:rsid w:val="681D5EE5"/>
    <w:rsid w:val="68652AB3"/>
    <w:rsid w:val="689F1926"/>
    <w:rsid w:val="68AD17BB"/>
    <w:rsid w:val="68D94D22"/>
    <w:rsid w:val="692B2E4A"/>
    <w:rsid w:val="694303FB"/>
    <w:rsid w:val="696A0B34"/>
    <w:rsid w:val="698D6A17"/>
    <w:rsid w:val="69A233E7"/>
    <w:rsid w:val="69EE3535"/>
    <w:rsid w:val="69F954C1"/>
    <w:rsid w:val="6A2031B6"/>
    <w:rsid w:val="6A440C53"/>
    <w:rsid w:val="6A882AD0"/>
    <w:rsid w:val="6AC61F6F"/>
    <w:rsid w:val="6ADE74F0"/>
    <w:rsid w:val="6B1002C0"/>
    <w:rsid w:val="6B1F5CFA"/>
    <w:rsid w:val="6B723594"/>
    <w:rsid w:val="6B805156"/>
    <w:rsid w:val="6BD50977"/>
    <w:rsid w:val="6BEA2A9B"/>
    <w:rsid w:val="6C9C0875"/>
    <w:rsid w:val="6C9D1F03"/>
    <w:rsid w:val="6CAA3931"/>
    <w:rsid w:val="6D3933CA"/>
    <w:rsid w:val="6D7B61EC"/>
    <w:rsid w:val="6DD049FF"/>
    <w:rsid w:val="6E09491E"/>
    <w:rsid w:val="6E0D3655"/>
    <w:rsid w:val="6E5F4465"/>
    <w:rsid w:val="6E8C54DA"/>
    <w:rsid w:val="6EBC0603"/>
    <w:rsid w:val="6EF11E03"/>
    <w:rsid w:val="6F111C62"/>
    <w:rsid w:val="6F2176E5"/>
    <w:rsid w:val="6F3053CA"/>
    <w:rsid w:val="6F36242A"/>
    <w:rsid w:val="6F592303"/>
    <w:rsid w:val="6F5F5B74"/>
    <w:rsid w:val="6F8F583F"/>
    <w:rsid w:val="6F9B1C65"/>
    <w:rsid w:val="6FD47A25"/>
    <w:rsid w:val="6FF44026"/>
    <w:rsid w:val="6FFB146E"/>
    <w:rsid w:val="701A5C74"/>
    <w:rsid w:val="706516C3"/>
    <w:rsid w:val="70864A71"/>
    <w:rsid w:val="70896E68"/>
    <w:rsid w:val="714556B4"/>
    <w:rsid w:val="715B60E9"/>
    <w:rsid w:val="71E96309"/>
    <w:rsid w:val="71EA1FED"/>
    <w:rsid w:val="72284A0C"/>
    <w:rsid w:val="72854629"/>
    <w:rsid w:val="72C16204"/>
    <w:rsid w:val="730313F6"/>
    <w:rsid w:val="731E1007"/>
    <w:rsid w:val="73370D24"/>
    <w:rsid w:val="7359268C"/>
    <w:rsid w:val="739503EB"/>
    <w:rsid w:val="73A05B28"/>
    <w:rsid w:val="73C07D69"/>
    <w:rsid w:val="73E352ED"/>
    <w:rsid w:val="749E2255"/>
    <w:rsid w:val="74B42AE4"/>
    <w:rsid w:val="750A429D"/>
    <w:rsid w:val="75167F59"/>
    <w:rsid w:val="755D38A7"/>
    <w:rsid w:val="755F5A0F"/>
    <w:rsid w:val="75614792"/>
    <w:rsid w:val="75784473"/>
    <w:rsid w:val="757E044C"/>
    <w:rsid w:val="75977BC3"/>
    <w:rsid w:val="75B161B3"/>
    <w:rsid w:val="75E470E3"/>
    <w:rsid w:val="76736B32"/>
    <w:rsid w:val="76E3765E"/>
    <w:rsid w:val="76F016FB"/>
    <w:rsid w:val="76FC2AFA"/>
    <w:rsid w:val="77310AF7"/>
    <w:rsid w:val="773F0836"/>
    <w:rsid w:val="77653671"/>
    <w:rsid w:val="778546CC"/>
    <w:rsid w:val="77B56730"/>
    <w:rsid w:val="77C04A8B"/>
    <w:rsid w:val="77D85DB3"/>
    <w:rsid w:val="780252A0"/>
    <w:rsid w:val="78027772"/>
    <w:rsid w:val="78A50513"/>
    <w:rsid w:val="78EE1700"/>
    <w:rsid w:val="793B7339"/>
    <w:rsid w:val="796518DD"/>
    <w:rsid w:val="796C2EB5"/>
    <w:rsid w:val="796E0C55"/>
    <w:rsid w:val="797C5614"/>
    <w:rsid w:val="79AA0532"/>
    <w:rsid w:val="79F70999"/>
    <w:rsid w:val="79FE1DDD"/>
    <w:rsid w:val="7A075767"/>
    <w:rsid w:val="7A212062"/>
    <w:rsid w:val="7A282A11"/>
    <w:rsid w:val="7AB90FF6"/>
    <w:rsid w:val="7AC21562"/>
    <w:rsid w:val="7AD474A4"/>
    <w:rsid w:val="7B115232"/>
    <w:rsid w:val="7B401C35"/>
    <w:rsid w:val="7B416BDC"/>
    <w:rsid w:val="7B5350AD"/>
    <w:rsid w:val="7B6867EB"/>
    <w:rsid w:val="7B697C89"/>
    <w:rsid w:val="7B7635D5"/>
    <w:rsid w:val="7B8D34C3"/>
    <w:rsid w:val="7B971D84"/>
    <w:rsid w:val="7BAD6B85"/>
    <w:rsid w:val="7BF32F03"/>
    <w:rsid w:val="7C1724A5"/>
    <w:rsid w:val="7C18324F"/>
    <w:rsid w:val="7C8E3CCF"/>
    <w:rsid w:val="7CA54112"/>
    <w:rsid w:val="7CE50CE4"/>
    <w:rsid w:val="7D2E5ABF"/>
    <w:rsid w:val="7DCA1E7A"/>
    <w:rsid w:val="7E2142A2"/>
    <w:rsid w:val="7E4F5384"/>
    <w:rsid w:val="7E5A6DFA"/>
    <w:rsid w:val="7E7B0BF2"/>
    <w:rsid w:val="7E7C7A78"/>
    <w:rsid w:val="7E8D75B6"/>
    <w:rsid w:val="7EB2417D"/>
    <w:rsid w:val="7EF760EE"/>
    <w:rsid w:val="7F2A21E7"/>
    <w:rsid w:val="7F613A8A"/>
    <w:rsid w:val="7FAF735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line="360" w:lineRule="auto"/>
    </w:pPr>
    <w:rPr>
      <w:rFonts w:ascii="Tahoma" w:hAnsi="Tahoma" w:eastAsia="宋体" w:cstheme="minorBidi"/>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6"/>
    <w:unhideWhenUsed/>
    <w:qFormat/>
    <w:uiPriority w:val="9"/>
    <w:pPr>
      <w:keepNext/>
      <w:keepLines/>
      <w:spacing w:line="360" w:lineRule="auto"/>
      <w:outlineLvl w:val="2"/>
    </w:pPr>
    <w:rPr>
      <w:rFonts w:eastAsia="宋体"/>
      <w:b/>
      <w:bCs/>
      <w:sz w:val="28"/>
      <w:szCs w:val="32"/>
    </w:rPr>
  </w:style>
  <w:style w:type="paragraph" w:styleId="6">
    <w:name w:val="heading 4"/>
    <w:basedOn w:val="1"/>
    <w:next w:val="1"/>
    <w:link w:val="38"/>
    <w:unhideWhenUsed/>
    <w:qFormat/>
    <w:uiPriority w:val="9"/>
    <w:pPr>
      <w:keepNext/>
      <w:keepLines/>
      <w:spacing w:line="360" w:lineRule="auto"/>
      <w:outlineLvl w:val="3"/>
    </w:pPr>
    <w:rPr>
      <w:rFonts w:eastAsia="宋体" w:asciiTheme="majorAscii" w:hAnsiTheme="majorAscii" w:cstheme="majorBidi"/>
      <w:b/>
      <w:bCs/>
      <w:sz w:val="24"/>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spacing w:before="161"/>
      <w:ind w:left="120"/>
    </w:pPr>
    <w:rPr>
      <w:rFonts w:ascii="宋体" w:hAnsi="宋体" w:eastAsia="宋体" w:cs="宋体"/>
      <w:sz w:val="24"/>
      <w:lang w:val="zh-CN" w:bidi="zh-CN"/>
    </w:rPr>
  </w:style>
  <w:style w:type="paragraph" w:styleId="7">
    <w:name w:val="annotation text"/>
    <w:basedOn w:val="1"/>
    <w:semiHidden/>
    <w:unhideWhenUsed/>
    <w:qFormat/>
    <w:uiPriority w:val="99"/>
  </w:style>
  <w:style w:type="paragraph" w:styleId="8">
    <w:name w:val="Body Text Indent"/>
    <w:basedOn w:val="9"/>
    <w:qFormat/>
    <w:uiPriority w:val="0"/>
    <w:pPr>
      <w:ind w:left="359" w:leftChars="171" w:firstLine="179" w:firstLineChars="85"/>
    </w:pPr>
    <w:rPr>
      <w:rFonts w:ascii="宋体" w:hAnsi="宋体"/>
      <w:b/>
      <w:bCs/>
      <w:szCs w:val="26"/>
    </w:rPr>
  </w:style>
  <w:style w:type="paragraph" w:customStyle="1" w:styleId="9">
    <w:name w:val="Normal_7_0"/>
    <w:qFormat/>
    <w:uiPriority w:val="0"/>
    <w:pPr>
      <w:widowControl w:val="0"/>
      <w:jc w:val="both"/>
    </w:pPr>
    <w:rPr>
      <w:rFonts w:ascii="宋体" w:hAnsi="宋体" w:eastAsia="宋体" w:cs="宋体"/>
      <w:lang w:val="en-US" w:eastAsia="zh-CN" w:bidi="ar-SA"/>
    </w:rPr>
  </w:style>
  <w:style w:type="paragraph" w:styleId="10">
    <w:name w:val="toc 3"/>
    <w:basedOn w:val="1"/>
    <w:next w:val="1"/>
    <w:unhideWhenUsed/>
    <w:qFormat/>
    <w:uiPriority w:val="39"/>
    <w:pPr>
      <w:tabs>
        <w:tab w:val="right" w:leader="dot" w:pos="8296"/>
      </w:tabs>
      <w:ind w:left="838" w:leftChars="381"/>
    </w:pPr>
    <w:rPr>
      <w:sz w:val="21"/>
      <w:szCs w:val="21"/>
    </w:rPr>
  </w:style>
  <w:style w:type="paragraph" w:styleId="11">
    <w:name w:val="Plain Text"/>
    <w:basedOn w:val="1"/>
    <w:link w:val="48"/>
    <w:qFormat/>
    <w:uiPriority w:val="0"/>
    <w:pPr>
      <w:widowControl w:val="0"/>
      <w:adjustRightInd/>
      <w:snapToGrid/>
      <w:spacing w:after="0"/>
      <w:jc w:val="both"/>
    </w:pPr>
    <w:rPr>
      <w:rFonts w:ascii="宋体" w:hAnsi="Courier New" w:eastAsia="宋体" w:cs="Times New Roman"/>
      <w:b/>
      <w:kern w:val="2"/>
      <w:sz w:val="21"/>
      <w:szCs w:val="20"/>
    </w:rPr>
  </w:style>
  <w:style w:type="paragraph" w:styleId="12">
    <w:name w:val="Body Text Indent 2"/>
    <w:basedOn w:val="1"/>
    <w:qFormat/>
    <w:uiPriority w:val="0"/>
    <w:pPr>
      <w:ind w:firstLine="539" w:firstLineChars="174"/>
    </w:pPr>
    <w:rPr>
      <w:rFonts w:ascii="仿宋_GB2312" w:eastAsia="仿宋_GB2312"/>
      <w:sz w:val="31"/>
    </w:rPr>
  </w:style>
  <w:style w:type="paragraph" w:styleId="13">
    <w:name w:val="Balloon Text"/>
    <w:basedOn w:val="1"/>
    <w:link w:val="51"/>
    <w:semiHidden/>
    <w:unhideWhenUsed/>
    <w:qFormat/>
    <w:uiPriority w:val="99"/>
    <w:pPr>
      <w:spacing w:after="0"/>
    </w:pPr>
    <w:rPr>
      <w:sz w:val="18"/>
      <w:szCs w:val="18"/>
    </w:rPr>
  </w:style>
  <w:style w:type="paragraph" w:styleId="14">
    <w:name w:val="footer"/>
    <w:basedOn w:val="1"/>
    <w:link w:val="50"/>
    <w:unhideWhenUsed/>
    <w:qFormat/>
    <w:uiPriority w:val="99"/>
    <w:pPr>
      <w:tabs>
        <w:tab w:val="center" w:pos="4153"/>
        <w:tab w:val="right" w:pos="8306"/>
      </w:tabs>
    </w:pPr>
    <w:rPr>
      <w:sz w:val="18"/>
      <w:szCs w:val="18"/>
    </w:rPr>
  </w:style>
  <w:style w:type="paragraph" w:styleId="15">
    <w:name w:val="header"/>
    <w:basedOn w:val="1"/>
    <w:link w:val="49"/>
    <w:unhideWhenUsed/>
    <w:qFormat/>
    <w:uiPriority w:val="99"/>
    <w:pPr>
      <w:pBdr>
        <w:bottom w:val="single" w:color="auto" w:sz="6" w:space="1"/>
      </w:pBdr>
      <w:tabs>
        <w:tab w:val="center" w:pos="4153"/>
        <w:tab w:val="right" w:pos="8306"/>
      </w:tabs>
      <w:jc w:val="center"/>
    </w:pPr>
    <w:rPr>
      <w:sz w:val="18"/>
      <w:szCs w:val="18"/>
    </w:rPr>
  </w:style>
  <w:style w:type="paragraph" w:styleId="16">
    <w:name w:val="toc 1"/>
    <w:basedOn w:val="1"/>
    <w:next w:val="1"/>
    <w:semiHidden/>
    <w:unhideWhenUsed/>
    <w:qFormat/>
    <w:uiPriority w:val="39"/>
  </w:style>
  <w:style w:type="paragraph" w:styleId="17">
    <w:name w:val="toc 4"/>
    <w:basedOn w:val="1"/>
    <w:next w:val="1"/>
    <w:unhideWhenUsed/>
    <w:qFormat/>
    <w:uiPriority w:val="39"/>
    <w:pPr>
      <w:tabs>
        <w:tab w:val="right" w:leader="dot" w:pos="8296"/>
      </w:tabs>
      <w:spacing w:after="120"/>
      <w:ind w:left="1320" w:leftChars="600"/>
    </w:pPr>
  </w:style>
  <w:style w:type="paragraph" w:styleId="18">
    <w:name w:val="index heading"/>
    <w:basedOn w:val="1"/>
    <w:next w:val="19"/>
    <w:qFormat/>
    <w:uiPriority w:val="0"/>
    <w:rPr>
      <w:rFonts w:ascii="Times New Roman" w:hAnsi="Times New Roman"/>
      <w:szCs w:val="20"/>
    </w:rPr>
  </w:style>
  <w:style w:type="paragraph" w:styleId="19">
    <w:name w:val="index 1"/>
    <w:basedOn w:val="1"/>
    <w:next w:val="1"/>
    <w:unhideWhenUsed/>
    <w:qFormat/>
    <w:uiPriority w:val="99"/>
  </w:style>
  <w:style w:type="paragraph" w:styleId="20">
    <w:name w:val="footnote text"/>
    <w:basedOn w:val="1"/>
    <w:semiHidden/>
    <w:unhideWhenUsed/>
    <w:qFormat/>
    <w:uiPriority w:val="99"/>
    <w:pPr>
      <w:snapToGrid w:val="0"/>
      <w:jc w:val="left"/>
    </w:pPr>
    <w:rPr>
      <w:sz w:val="18"/>
    </w:rPr>
  </w:style>
  <w:style w:type="paragraph" w:styleId="21">
    <w:name w:val="Body Text Indent 3"/>
    <w:basedOn w:val="1"/>
    <w:qFormat/>
    <w:uiPriority w:val="0"/>
    <w:pPr>
      <w:ind w:left="420" w:leftChars="200"/>
    </w:pPr>
    <w:rPr>
      <w:sz w:val="16"/>
      <w:szCs w:val="16"/>
    </w:rPr>
  </w:style>
  <w:style w:type="paragraph" w:styleId="22">
    <w:name w:val="toc 2"/>
    <w:basedOn w:val="1"/>
    <w:next w:val="1"/>
    <w:unhideWhenUsed/>
    <w:qFormat/>
    <w:uiPriority w:val="39"/>
    <w:pPr>
      <w:tabs>
        <w:tab w:val="right" w:leader="dot" w:pos="8296"/>
      </w:tabs>
      <w:spacing w:after="0" w:line="360" w:lineRule="auto"/>
      <w:ind w:left="440" w:leftChars="200"/>
      <w:jc w:val="center"/>
    </w:pPr>
    <w:rPr>
      <w:rFonts w:ascii="宋体" w:hAnsi="宋体" w:eastAsia="宋体"/>
      <w:sz w:val="30"/>
      <w:szCs w:val="30"/>
    </w:rPr>
  </w:style>
  <w:style w:type="paragraph" w:styleId="23">
    <w:name w:val="Normal (Web)"/>
    <w:basedOn w:val="1"/>
    <w:link w:val="53"/>
    <w:qFormat/>
    <w:uiPriority w:val="0"/>
    <w:pPr>
      <w:widowControl w:val="0"/>
      <w:adjustRightInd/>
      <w:snapToGrid/>
      <w:spacing w:after="0"/>
      <w:jc w:val="both"/>
    </w:pPr>
    <w:rPr>
      <w:rFonts w:eastAsia="宋体" w:asciiTheme="minorHAnsi" w:hAnsiTheme="minorHAnsi"/>
      <w:kern w:val="2"/>
      <w:sz w:val="24"/>
      <w:szCs w:val="24"/>
    </w:rPr>
  </w:style>
  <w:style w:type="paragraph" w:styleId="24">
    <w:name w:val="Body Text First Indent"/>
    <w:basedOn w:val="2"/>
    <w:unhideWhenUsed/>
    <w:qFormat/>
    <w:uiPriority w:val="99"/>
    <w:pPr>
      <w:ind w:firstLine="420" w:firstLineChars="100"/>
    </w:pPr>
    <w:rPr>
      <w:rFonts w:ascii="Times New Roman" w:hAnsi="Times New Roman" w:cs="Times New Roman"/>
    </w:rPr>
  </w:style>
  <w:style w:type="paragraph" w:styleId="25">
    <w:name w:val="Body Text First Indent 2"/>
    <w:basedOn w:val="8"/>
    <w:next w:val="1"/>
    <w:qFormat/>
    <w:uiPriority w:val="0"/>
    <w:pPr>
      <w:ind w:left="0" w:leftChars="0" w:firstLine="420" w:firstLineChars="200"/>
    </w:pPr>
    <w:rPr>
      <w:rFonts w:ascii="Tahoma" w:hAnsi="Tahoma"/>
      <w:sz w:val="28"/>
    </w:rPr>
  </w:style>
  <w:style w:type="table" w:styleId="27">
    <w:name w:val="Table Grid"/>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Emphasis"/>
    <w:basedOn w:val="28"/>
    <w:qFormat/>
    <w:uiPriority w:val="20"/>
    <w:rPr>
      <w:i/>
      <w:iCs/>
    </w:rPr>
  </w:style>
  <w:style w:type="character" w:styleId="30">
    <w:name w:val="Hyperlink"/>
    <w:qFormat/>
    <w:uiPriority w:val="99"/>
    <w:rPr>
      <w:rFonts w:hint="eastAsia" w:ascii="宋体" w:hAnsi="宋体" w:eastAsia="宋体" w:cs="宋体"/>
      <w:b/>
      <w:color w:val="0031C1"/>
      <w:kern w:val="0"/>
      <w:sz w:val="18"/>
      <w:szCs w:val="18"/>
      <w:u w:val="none"/>
      <w:lang w:eastAsia="en-US"/>
    </w:rPr>
  </w:style>
  <w:style w:type="character" w:styleId="31">
    <w:name w:val="annotation reference"/>
    <w:basedOn w:val="28"/>
    <w:semiHidden/>
    <w:unhideWhenUsed/>
    <w:qFormat/>
    <w:uiPriority w:val="99"/>
    <w:rPr>
      <w:sz w:val="21"/>
      <w:szCs w:val="21"/>
    </w:rPr>
  </w:style>
  <w:style w:type="character" w:styleId="32">
    <w:name w:val="footnote reference"/>
    <w:basedOn w:val="28"/>
    <w:semiHidden/>
    <w:unhideWhenUsed/>
    <w:qFormat/>
    <w:uiPriority w:val="99"/>
    <w:rPr>
      <w:vertAlign w:val="superscript"/>
    </w:rPr>
  </w:style>
  <w:style w:type="paragraph" w:customStyle="1" w:styleId="33">
    <w:name w:val="_Style 3"/>
    <w:basedOn w:val="1"/>
    <w:next w:val="21"/>
    <w:qFormat/>
    <w:uiPriority w:val="0"/>
    <w:pPr>
      <w:widowControl w:val="0"/>
      <w:adjustRightInd/>
      <w:snapToGrid/>
      <w:spacing w:after="0"/>
      <w:ind w:firstLine="420" w:firstLineChars="200"/>
      <w:jc w:val="both"/>
    </w:pPr>
    <w:rPr>
      <w:rFonts w:ascii="Times New Roman" w:hAnsi="Times New Roman" w:eastAsia="宋体" w:cs="Times New Roman"/>
      <w:kern w:val="2"/>
      <w:sz w:val="21"/>
      <w:szCs w:val="24"/>
    </w:rPr>
  </w:style>
  <w:style w:type="paragraph" w:customStyle="1" w:styleId="34">
    <w:name w:val="表格文字"/>
    <w:basedOn w:val="1"/>
    <w:qFormat/>
    <w:uiPriority w:val="0"/>
    <w:pPr>
      <w:autoSpaceDE/>
      <w:autoSpaceDN/>
      <w:adjustRightInd/>
      <w:spacing w:before="25" w:after="25"/>
    </w:pPr>
    <w:rPr>
      <w:rFonts w:ascii="Times New Roman"/>
      <w:bCs/>
      <w:spacing w:val="10"/>
      <w:szCs w:val="20"/>
    </w:rPr>
  </w:style>
  <w:style w:type="character" w:customStyle="1" w:styleId="35">
    <w:name w:val="标题 2 Char"/>
    <w:basedOn w:val="28"/>
    <w:link w:val="4"/>
    <w:qFormat/>
    <w:uiPriority w:val="9"/>
    <w:rPr>
      <w:rFonts w:asciiTheme="majorHAnsi" w:hAnsiTheme="majorHAnsi" w:eastAsiaTheme="majorEastAsia" w:cstheme="majorBidi"/>
      <w:b/>
      <w:bCs/>
      <w:sz w:val="32"/>
      <w:szCs w:val="32"/>
    </w:rPr>
  </w:style>
  <w:style w:type="character" w:customStyle="1" w:styleId="36">
    <w:name w:val="标题 3 Char"/>
    <w:basedOn w:val="28"/>
    <w:link w:val="5"/>
    <w:qFormat/>
    <w:uiPriority w:val="9"/>
    <w:rPr>
      <w:rFonts w:ascii="Tahoma" w:hAnsi="Tahoma" w:eastAsia="宋体"/>
      <w:b/>
      <w:bCs/>
      <w:sz w:val="28"/>
      <w:szCs w:val="32"/>
    </w:rPr>
  </w:style>
  <w:style w:type="paragraph" w:styleId="37">
    <w:name w:val="List Paragraph"/>
    <w:basedOn w:val="1"/>
    <w:qFormat/>
    <w:uiPriority w:val="34"/>
    <w:pPr>
      <w:ind w:firstLine="420" w:firstLineChars="200"/>
    </w:pPr>
  </w:style>
  <w:style w:type="character" w:customStyle="1" w:styleId="38">
    <w:name w:val="标题 4 Char"/>
    <w:basedOn w:val="28"/>
    <w:link w:val="6"/>
    <w:qFormat/>
    <w:uiPriority w:val="9"/>
    <w:rPr>
      <w:rFonts w:eastAsia="宋体" w:asciiTheme="majorAscii" w:hAnsiTheme="majorAscii" w:cstheme="majorBidi"/>
      <w:b/>
      <w:bCs/>
      <w:sz w:val="24"/>
      <w:szCs w:val="28"/>
    </w:rPr>
  </w:style>
  <w:style w:type="character" w:customStyle="1" w:styleId="39">
    <w:name w:val="正文缩进2格 Char"/>
    <w:link w:val="40"/>
    <w:qFormat/>
    <w:uiPriority w:val="0"/>
    <w:rPr>
      <w:rFonts w:ascii="仿宋_GB2312" w:hAnsi="宋体" w:eastAsia="仿宋_GB2312"/>
      <w:kern w:val="2"/>
      <w:sz w:val="31"/>
    </w:rPr>
  </w:style>
  <w:style w:type="paragraph" w:customStyle="1" w:styleId="40">
    <w:name w:val="正文缩进2格"/>
    <w:basedOn w:val="1"/>
    <w:link w:val="39"/>
    <w:qFormat/>
    <w:uiPriority w:val="0"/>
    <w:pPr>
      <w:widowControl w:val="0"/>
      <w:adjustRightInd/>
      <w:snapToGrid/>
      <w:spacing w:after="0" w:line="600" w:lineRule="exact"/>
      <w:ind w:firstLine="639" w:firstLineChars="206"/>
      <w:jc w:val="both"/>
    </w:pPr>
    <w:rPr>
      <w:rFonts w:ascii="仿宋_GB2312" w:hAnsi="宋体" w:eastAsia="仿宋_GB2312"/>
      <w:kern w:val="2"/>
      <w:sz w:val="31"/>
    </w:rPr>
  </w:style>
  <w:style w:type="paragraph" w:customStyle="1" w:styleId="41">
    <w:name w:val="正文缩进4格"/>
    <w:basedOn w:val="40"/>
    <w:qFormat/>
    <w:uiPriority w:val="0"/>
    <w:pPr>
      <w:ind w:left="2" w:firstLine="538" w:firstLineChars="192"/>
    </w:pPr>
    <w:rPr>
      <w:color w:val="0000FF"/>
      <w:sz w:val="28"/>
    </w:rPr>
  </w:style>
  <w:style w:type="character" w:customStyle="1" w:styleId="42">
    <w:name w:val="正文缩进2格 Char Char"/>
    <w:qFormat/>
    <w:uiPriority w:val="0"/>
    <w:rPr>
      <w:rFonts w:ascii="仿宋_GB2312" w:hAnsi="宋体" w:eastAsia="仿宋_GB2312" w:cs="Times New Roman"/>
      <w:b/>
      <w:kern w:val="2"/>
      <w:sz w:val="31"/>
      <w:szCs w:val="28"/>
      <w:lang w:val="en-US" w:eastAsia="zh-CN" w:bidi="ar-SA"/>
    </w:rPr>
  </w:style>
  <w:style w:type="character" w:customStyle="1" w:styleId="43">
    <w:name w:val="标题1"/>
    <w:qFormat/>
    <w:uiPriority w:val="0"/>
    <w:rPr>
      <w:rFonts w:ascii="Times New Roman" w:hAnsi="Times New Roman" w:eastAsia="宋体" w:cs="Times New Roman"/>
      <w:b/>
      <w:kern w:val="0"/>
      <w:sz w:val="24"/>
      <w:szCs w:val="20"/>
      <w:lang w:eastAsia="en-US"/>
    </w:rPr>
  </w:style>
  <w:style w:type="character" w:customStyle="1" w:styleId="44">
    <w:name w:val="标题 3.1 Char"/>
    <w:link w:val="45"/>
    <w:qFormat/>
    <w:uiPriority w:val="0"/>
    <w:rPr>
      <w:rFonts w:ascii="宋体" w:hAnsi="宋体" w:eastAsia="宋体"/>
      <w:b/>
      <w:color w:val="FF0000"/>
      <w:kern w:val="2"/>
      <w:sz w:val="32"/>
    </w:rPr>
  </w:style>
  <w:style w:type="paragraph" w:customStyle="1" w:styleId="45">
    <w:name w:val="标题 3.1"/>
    <w:basedOn w:val="5"/>
    <w:link w:val="44"/>
    <w:qFormat/>
    <w:uiPriority w:val="0"/>
    <w:pPr>
      <w:widowControl w:val="0"/>
      <w:tabs>
        <w:tab w:val="left" w:pos="1440"/>
        <w:tab w:val="left" w:pos="1620"/>
      </w:tabs>
      <w:adjustRightInd/>
      <w:snapToGrid/>
      <w:spacing w:line="600" w:lineRule="exact"/>
      <w:jc w:val="both"/>
    </w:pPr>
    <w:rPr>
      <w:rFonts w:ascii="宋体" w:hAnsi="宋体" w:eastAsia="宋体"/>
      <w:bCs w:val="0"/>
      <w:color w:val="FF0000"/>
      <w:kern w:val="2"/>
      <w:szCs w:val="22"/>
    </w:rPr>
  </w:style>
  <w:style w:type="character" w:customStyle="1" w:styleId="46">
    <w:name w:val="样式 楷体_GB2312 小四"/>
    <w:qFormat/>
    <w:uiPriority w:val="0"/>
    <w:rPr>
      <w:rFonts w:ascii="楷体_GB2312" w:hAnsi="楷体_GB2312" w:eastAsia="仿宋_GB2312"/>
      <w:sz w:val="24"/>
    </w:rPr>
  </w:style>
  <w:style w:type="character" w:customStyle="1" w:styleId="47">
    <w:name w:val="纯文本 Char"/>
    <w:qFormat/>
    <w:uiPriority w:val="0"/>
    <w:rPr>
      <w:rFonts w:ascii="宋体" w:hAnsi="Courier New" w:eastAsia="宋体" w:cs="Times New Roman"/>
      <w:b/>
      <w:kern w:val="2"/>
      <w:sz w:val="21"/>
      <w:szCs w:val="20"/>
    </w:rPr>
  </w:style>
  <w:style w:type="character" w:customStyle="1" w:styleId="48">
    <w:name w:val="纯文本 Char1"/>
    <w:basedOn w:val="28"/>
    <w:link w:val="11"/>
    <w:semiHidden/>
    <w:qFormat/>
    <w:uiPriority w:val="99"/>
    <w:rPr>
      <w:rFonts w:ascii="宋体" w:hAnsi="Courier New" w:eastAsia="宋体" w:cs="Courier New"/>
      <w:sz w:val="21"/>
      <w:szCs w:val="21"/>
    </w:rPr>
  </w:style>
  <w:style w:type="character" w:customStyle="1" w:styleId="49">
    <w:name w:val="页眉 Char"/>
    <w:basedOn w:val="28"/>
    <w:link w:val="15"/>
    <w:qFormat/>
    <w:uiPriority w:val="99"/>
    <w:rPr>
      <w:rFonts w:ascii="Tahoma" w:hAnsi="Tahoma"/>
      <w:sz w:val="18"/>
      <w:szCs w:val="18"/>
    </w:rPr>
  </w:style>
  <w:style w:type="character" w:customStyle="1" w:styleId="50">
    <w:name w:val="页脚 Char"/>
    <w:basedOn w:val="28"/>
    <w:link w:val="14"/>
    <w:qFormat/>
    <w:uiPriority w:val="99"/>
    <w:rPr>
      <w:rFonts w:ascii="Tahoma" w:hAnsi="Tahoma"/>
      <w:sz w:val="18"/>
      <w:szCs w:val="18"/>
    </w:rPr>
  </w:style>
  <w:style w:type="character" w:customStyle="1" w:styleId="51">
    <w:name w:val="批注框文本 Char"/>
    <w:basedOn w:val="28"/>
    <w:link w:val="13"/>
    <w:semiHidden/>
    <w:qFormat/>
    <w:uiPriority w:val="99"/>
    <w:rPr>
      <w:rFonts w:ascii="Tahoma" w:hAnsi="Tahoma"/>
      <w:sz w:val="18"/>
      <w:szCs w:val="18"/>
    </w:rPr>
  </w:style>
  <w:style w:type="paragraph" w:customStyle="1" w:styleId="52">
    <w:name w:val="Char Char2 Char"/>
    <w:basedOn w:val="1"/>
    <w:qFormat/>
    <w:uiPriority w:val="0"/>
    <w:pPr>
      <w:widowControl w:val="0"/>
      <w:adjustRightInd/>
      <w:snapToGrid/>
      <w:spacing w:after="0"/>
      <w:jc w:val="both"/>
    </w:pPr>
    <w:rPr>
      <w:rFonts w:ascii="宋体" w:hAnsi="宋体" w:eastAsia="宋体" w:cs="Times New Roman"/>
      <w:b/>
      <w:kern w:val="2"/>
      <w:sz w:val="28"/>
      <w:szCs w:val="28"/>
    </w:rPr>
  </w:style>
  <w:style w:type="character" w:customStyle="1" w:styleId="53">
    <w:name w:val="普通(网站) Char"/>
    <w:link w:val="23"/>
    <w:qFormat/>
    <w:uiPriority w:val="0"/>
    <w:rPr>
      <w:rFonts w:eastAsia="宋体"/>
      <w:kern w:val="2"/>
      <w:sz w:val="24"/>
      <w:szCs w:val="24"/>
    </w:rPr>
  </w:style>
  <w:style w:type="paragraph" w:customStyle="1" w:styleId="54">
    <w:name w:val="列出段落1"/>
    <w:basedOn w:val="1"/>
    <w:qFormat/>
    <w:uiPriority w:val="99"/>
    <w:pPr>
      <w:widowControl w:val="0"/>
      <w:adjustRightInd/>
      <w:snapToGrid/>
      <w:spacing w:after="0" w:line="360" w:lineRule="auto"/>
      <w:ind w:firstLine="420" w:firstLineChars="200"/>
      <w:jc w:val="both"/>
    </w:pPr>
    <w:rPr>
      <w:rFonts w:ascii="Times New Roman" w:hAnsi="Times New Roman" w:eastAsia="宋体" w:cs="Times New Roman"/>
      <w:kern w:val="2"/>
      <w:sz w:val="24"/>
      <w:szCs w:val="24"/>
    </w:rPr>
  </w:style>
  <w:style w:type="character" w:customStyle="1" w:styleId="55">
    <w:name w:val="p141"/>
    <w:qFormat/>
    <w:uiPriority w:val="0"/>
    <w:rPr>
      <w:sz w:val="21"/>
      <w:szCs w:val="21"/>
    </w:rPr>
  </w:style>
  <w:style w:type="paragraph" w:customStyle="1" w:styleId="56">
    <w:name w:val="图"/>
    <w:basedOn w:val="1"/>
    <w:qFormat/>
    <w:uiPriority w:val="0"/>
    <w:pPr>
      <w:keepNext/>
      <w:adjustRightInd w:val="0"/>
      <w:spacing w:before="60" w:after="60" w:line="300" w:lineRule="auto"/>
      <w:jc w:val="center"/>
      <w:textAlignment w:val="center"/>
    </w:pPr>
    <w:rPr>
      <w:rFonts w:ascii="Times New Roman" w:hAnsi="Times New Roman"/>
      <w:snapToGrid w:val="0"/>
      <w:spacing w:val="20"/>
      <w:kern w:val="0"/>
      <w:sz w:val="24"/>
      <w:szCs w:val="20"/>
    </w:rPr>
  </w:style>
  <w:style w:type="paragraph" w:customStyle="1" w:styleId="57">
    <w:name w:val="正文无缩进"/>
    <w:basedOn w:val="40"/>
    <w:qFormat/>
    <w:uiPriority w:val="0"/>
    <w:pPr>
      <w:ind w:firstLine="0" w:firstLineChars="0"/>
    </w:pPr>
  </w:style>
  <w:style w:type="paragraph" w:customStyle="1" w:styleId="5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6BD83C-2A9B-4E6F-A772-FE212356A246}">
  <ds:schemaRefs/>
</ds:datastoreItem>
</file>

<file path=docProps/app.xml><?xml version="1.0" encoding="utf-8"?>
<Properties xmlns="http://schemas.openxmlformats.org/officeDocument/2006/extended-properties" xmlns:vt="http://schemas.openxmlformats.org/officeDocument/2006/docPropsVTypes">
  <Template>Normal</Template>
  <Pages>73</Pages>
  <Words>13561</Words>
  <Characters>14081</Characters>
  <Lines>264</Lines>
  <Paragraphs>74</Paragraphs>
  <TotalTime>3</TotalTime>
  <ScaleCrop>false</ScaleCrop>
  <LinksUpToDate>false</LinksUpToDate>
  <CharactersWithSpaces>14444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文件</cp:category>
  <dcterms:created xsi:type="dcterms:W3CDTF">2019-07-08T13:55:00Z</dcterms:created>
  <dc:creator>MyPC</dc:creator>
  <cp:keywords>文件格式版本</cp:keywords>
  <cp:lastModifiedBy>国顺招标</cp:lastModifiedBy>
  <cp:lastPrinted>2021-04-23T09:50:00Z</cp:lastPrinted>
  <dcterms:modified xsi:type="dcterms:W3CDTF">2026-09-30T03:11:24Z</dcterms:modified>
  <dc:subject>公开招标文件版本</dc:subject>
  <dc:title>公开招标文件版本</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18D9E0C321B3423E83EA62CEE874F5BA_13</vt:lpwstr>
  </property>
  <property fmtid="{D5CDD505-2E9C-101B-9397-08002B2CF9AE}" pid="4" name="KSOTemplateDocerSaveRecord">
    <vt:lpwstr>eyJoZGlkIjoiOGNiNTdjYTgwZDk4MGVhOWM2Mzc5Y2E1ODMzZGQ4NDAiLCJ1c2VySWQiOiIzNTk2Mjk2NzAifQ==</vt:lpwstr>
  </property>
</Properties>
</file>