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441900031-2026-00213</w:t>
      </w:r>
    </w:p>
    <w:p>
      <w:pPr>
        <w:pStyle w:val="null3"/>
        <w:jc w:val="center"/>
        <w:outlineLvl w:val="3"/>
      </w:pPr>
      <w:r>
        <w:rPr>
          <w:sz w:val="24"/>
          <w:b/>
        </w:rPr>
        <w:t>采购项目编号：</w:t>
      </w:r>
      <w:r>
        <w:rPr>
          <w:sz w:val="24"/>
          <w:b/>
        </w:rPr>
        <w:t>441900031-2026-00213</w:t>
      </w:r>
    </w:p>
    <w:p>
      <w:pPr>
        <w:pStyle w:val="null3"/>
        <w:jc w:val="center"/>
        <w:outlineLvl w:val="3"/>
      </w:pPr>
      <w:r>
        <w:rPr>
          <w:sz w:val="24"/>
          <w:b/>
        </w:rPr>
        <w:t>项目名称：</w:t>
      </w:r>
      <w:r>
        <w:rPr>
          <w:sz w:val="24"/>
          <w:b/>
        </w:rPr>
        <w:t>东莞市道滘镇政务服务大厅综合窗口服务采购项目</w:t>
      </w:r>
    </w:p>
    <w:p>
      <w:pPr>
        <w:pStyle w:val="null3"/>
        <w:jc w:val="center"/>
        <w:outlineLvl w:val="3"/>
      </w:pPr>
      <w:r>
        <w:rPr>
          <w:sz w:val="24"/>
          <w:b/>
        </w:rPr>
        <w:t>采购人：</w:t>
      </w:r>
      <w:r>
        <w:rPr>
          <w:sz w:val="24"/>
          <w:b/>
        </w:rPr>
        <w:t>东莞市道滘镇政务服务中心</w:t>
      </w:r>
    </w:p>
    <w:p>
      <w:pPr>
        <w:pStyle w:val="null3"/>
        <w:jc w:val="center"/>
        <w:outlineLvl w:val="3"/>
      </w:pPr>
      <w:r>
        <w:rPr>
          <w:sz w:val="24"/>
          <w:b/>
        </w:rPr>
        <w:t>采购代理机构：</w:t>
      </w:r>
      <w:r>
        <w:rPr>
          <w:sz w:val="24"/>
          <w:b/>
        </w:rPr>
        <w:t>广东政通招标有限公司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广东政通招标有限公司</w:t>
      </w:r>
      <w:r>
        <w:rPr/>
        <w:t>受</w:t>
      </w:r>
      <w:r>
        <w:rPr/>
        <w:t>东莞市道滘镇政务服务中心</w:t>
      </w:r>
      <w:r>
        <w:rPr/>
        <w:t>的委托，采用</w:t>
      </w:r>
      <w:r>
        <w:rPr/>
        <w:t>公开招标</w:t>
      </w:r>
      <w:r>
        <w:rPr/>
        <w:t>方式组织采购</w:t>
      </w:r>
      <w:r>
        <w:rPr/>
        <w:t>东莞市道滘镇政务服务大厅综合窗口服务采购项目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东莞市道滘镇政务服务大厅综合窗口服务采购项目</w:t>
      </w:r>
    </w:p>
    <w:p>
      <w:pPr>
        <w:pStyle w:val="null3"/>
        <w:ind w:firstLine="480"/>
      </w:pPr>
      <w:r>
        <w:rPr/>
        <w:t>采购计划编号：</w:t>
      </w:r>
      <w:r>
        <w:rPr/>
        <w:t>441900031-2026-00213</w:t>
      </w:r>
    </w:p>
    <w:p>
      <w:pPr>
        <w:pStyle w:val="null3"/>
        <w:ind w:firstLine="480"/>
      </w:pPr>
      <w:r>
        <w:rPr/>
        <w:t>采购项目编号：</w:t>
      </w:r>
      <w:r>
        <w:rPr/>
        <w:t>441900031-2026-00213</w:t>
      </w:r>
    </w:p>
    <w:p>
      <w:pPr>
        <w:pStyle w:val="null3"/>
        <w:ind w:firstLine="480"/>
      </w:pPr>
      <w:r>
        <w:rPr/>
        <w:t>采购方式：</w:t>
      </w:r>
      <w:r>
        <w:rPr/>
        <w:t>公开招标</w:t>
      </w:r>
    </w:p>
    <w:p>
      <w:pPr>
        <w:pStyle w:val="null3"/>
        <w:ind w:firstLine="480"/>
      </w:pPr>
      <w:r>
        <w:rPr/>
        <w:t>预算金额：</w:t>
      </w:r>
      <w:r>
        <w:rPr/>
        <w:t>1,050,000.00</w:t>
      </w:r>
      <w:r>
        <w:rPr/>
        <w:t>元</w:t>
      </w:r>
    </w:p>
    <w:p>
      <w:pPr>
        <w:pStyle w:val="null3"/>
        <w:outlineLvl w:val="3"/>
      </w:pPr>
      <w:r>
        <w:rPr>
          <w:sz w:val="24"/>
          <w:b/>
        </w:rPr>
        <w:t>2.项目内容及需求情况（采购项目技术规格、参数及要求）</w:t>
      </w:r>
    </w:p>
    <w:p>
      <w:pPr>
        <w:pStyle w:val="null3"/>
      </w:pPr>
      <w:r>
        <w:rPr/>
        <w:t>采购包1(东莞市道滘镇政务服务大厅综合窗口服务采购项目):</w:t>
      </w:r>
    </w:p>
    <w:p>
      <w:pPr>
        <w:pStyle w:val="null3"/>
      </w:pPr>
      <w:r>
        <w:rPr/>
        <w:t>采购包预算金额：1,050,000.00元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东莞市道滘镇政务服务大厅综合窗口服务采购项目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合同履行期限：本项目服务期为一年。（具体时间以签订合同时间为准）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投标（响应）文件中提供《资格条件承诺函》，可参考公告附件格式。）</w:t>
      </w:r>
    </w:p>
    <w:p>
      <w:pPr>
        <w:pStyle w:val="null3"/>
      </w:pPr>
      <w:r>
        <w:rPr/>
        <w:t>3）具有良好的商业信誉和健全的财务会计制度：具有良好的商业信誉和健全的财务会计制度：供应商必须具有良好的商业信誉和健全的财务会计制度（提供2025年度财务状况报告或基本开户行出具的资信证明）。（或投标（响应）文件中提供《资格条件承诺函》，可参考公告附件格式。）</w:t>
      </w:r>
    </w:p>
    <w:p>
      <w:pPr>
        <w:pStyle w:val="null3"/>
      </w:pPr>
      <w:r>
        <w:rPr/>
        <w:t>4）履行合同所必需的设备和专业技术能力：按投标（响应）文件格式填报设备及专业技术能力情况。（或投标（响应）文件中提供《资格条件承诺函》，可参考公告附件格式。）</w:t>
      </w:r>
    </w:p>
    <w:p>
      <w:pPr>
        <w:pStyle w:val="null3"/>
      </w:pPr>
      <w:r>
        <w:rPr/>
        <w:t>5）参加采购活动前3年内，在经营活动中没有重大违法记录：参照投标（报价）函相关承诺格式内容。（或投标（响应）文件中提供《资格条件承诺函》，可参考公告附件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采购包1（东莞市道滘镇政务服务大厅综合窗口服务采购项目）：</w:t>
      </w:r>
      <w:r>
        <w:rPr/>
        <w:t>本采购包整体专门面向中小企业采购，供应商须符合本项目采购标的对应行业（本项目行业为：租赁和商务服务业）的政策划分标准。供应商须在投标（响应）文件中提供《中小企业声明函》。监狱企业、残疾人福利单位视同小型、微型企业，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采购包1（东莞市道滘镇政务服务大厅综合窗口服务采购项目）：</w:t>
      </w:r>
    </w:p>
    <w:p>
      <w:pPr>
        <w:pStyle w:val="null3"/>
      </w:pPr>
      <w:r>
        <w:rPr/>
        <w:t>1)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东莞市道滘镇政务服务中心</w:t>
      </w:r>
    </w:p>
    <w:p>
      <w:pPr>
        <w:pStyle w:val="null3"/>
        <w:ind w:firstLine="480"/>
      </w:pPr>
      <w:r>
        <w:rPr/>
        <w:t xml:space="preserve"> 地址：</w:t>
      </w:r>
      <w:r>
        <w:rPr/>
        <w:t>东莞市道滘镇花园大街1号之1政务服务中心</w:t>
      </w:r>
    </w:p>
    <w:p>
      <w:pPr>
        <w:pStyle w:val="null3"/>
        <w:ind w:firstLine="480"/>
      </w:pPr>
      <w:r>
        <w:rPr/>
        <w:t xml:space="preserve"> 联系方式：</w:t>
      </w:r>
      <w:r>
        <w:rPr/>
        <w:t>0769-81331689</w:t>
      </w:r>
    </w:p>
    <w:p>
      <w:pPr>
        <w:pStyle w:val="null3"/>
        <w:outlineLvl w:val="3"/>
      </w:pPr>
      <w:r>
        <w:rPr>
          <w:sz w:val="24"/>
          <w:b/>
        </w:rPr>
        <w:t xml:space="preserve"> 2.采购代理机构信息</w:t>
      </w:r>
    </w:p>
    <w:p>
      <w:pPr>
        <w:pStyle w:val="null3"/>
        <w:ind w:firstLine="480"/>
      </w:pPr>
      <w:r>
        <w:rPr/>
        <w:t xml:space="preserve"> 名称：</w:t>
      </w:r>
      <w:r>
        <w:rPr/>
        <w:t>广东政通招标有限公司</w:t>
      </w:r>
    </w:p>
    <w:p>
      <w:pPr>
        <w:pStyle w:val="null3"/>
        <w:ind w:firstLine="480"/>
      </w:pPr>
      <w:r>
        <w:rPr/>
        <w:t xml:space="preserve"> 地址：</w:t>
      </w:r>
      <w:r>
        <w:rPr/>
        <w:t>东莞市南城街道鸿福西路81号国际商会大厦13A层01室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陈先生</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东莞市道滘镇政务服务大厅综合窗口服务采购项目</w:t>
      </w:r>
    </w:p>
    <w:p>
      <w:pPr>
        <w:pStyle w:val="null3"/>
      </w:pPr>
      <w:r>
        <w:rPr/>
        <w:t>采购包1（东莞市道滘镇政务服务大厅综合窗口服务采购项目）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本项目服务期为一年。（具体时间以签订合同时间为准）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1期：支付比例100%,1、合同签订后，采购人对本项目服务进行月度验收，以月度考核结果据实结算（如中标人提供服务不足一个月时按日计算）服务费用。 2、中标人于每月5日前向采购人提供相关请款资料交采购人核对确认；采购人完成资料核对及考核核算后，于每月15日前向中标人拨付上月核定的服务费用；中标人收到款项的3个工作日内通过银行办理上月费用发放手续。如银行需收取手续费的，由中标人承担。 3、若有特殊情况，为了保证本项目的正常运行，中标人应有不少于3个月的服务费用垫付能力。</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1期：按国家及相关行业标准进行验收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本次东莞市道滘镇政务服务大厅综合窗口服务采购项目，所配服务人员规模应不少于10人，项目总预算为1,050,000.00元，包含人员薪酬福利、绩效奖、日常管理费、残疾人就业保障金及其他所有与本项目服务相关的费用。中标后，采购人按月度考核结果据实办理结算拨付，并非一次性支付中标价。投标人必须承诺本次报价为包干总价，在服务期内产生的费用若超过最终中标结算总价，不另向采购人收费。</w:t>
            </w:r>
          </w:p>
          <w:p>
            <w:pPr>
              <w:pStyle w:val="null3"/>
            </w:pPr>
            <w:r>
              <w:rPr/>
              <w:t>其他，合同条款： 投标人实质响应合同条款。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东莞市道滘镇政务服务大厅综合窗口服务采购项目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1,050,000.00</w:t>
            </w:r>
          </w:p>
        </w:tc>
        <w:tc>
          <w:tcPr>
            <w:tcW w:type="dxa" w:w="933"/>
          </w:tcPr>
          <w:p>
            <w:pPr>
              <w:pStyle w:val="null3"/>
              <w:jc w:val="right"/>
            </w:pPr>
            <w:r>
              <w:rPr/>
              <w:t>1,050,000.00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东莞市道滘镇政务服务大厅综合窗口服务采购项目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一、</w:t>
            </w:r>
            <w:r>
              <w:rPr>
                <w:sz w:val="21"/>
                <w:b/>
              </w:rPr>
              <w:t>项目</w:t>
            </w:r>
            <w:r>
              <w:rPr>
                <w:sz w:val="21"/>
                <w:b/>
              </w:rPr>
              <w:t>要求</w:t>
            </w:r>
          </w:p>
          <w:p>
            <w:pPr>
              <w:pStyle w:val="null3"/>
              <w:ind w:firstLine="420"/>
            </w:pPr>
            <w:r>
              <w:rPr>
                <w:sz w:val="21"/>
              </w:rPr>
              <w:t>1、</w:t>
            </w:r>
            <w:r>
              <w:rPr>
                <w:sz w:val="21"/>
              </w:rPr>
              <w:t>本项目由东莞市</w:t>
            </w:r>
            <w:r>
              <w:rPr>
                <w:sz w:val="21"/>
              </w:rPr>
              <w:t>道滘</w:t>
            </w:r>
            <w:r>
              <w:rPr>
                <w:sz w:val="21"/>
              </w:rPr>
              <w:t>镇政务服务中心与</w:t>
            </w:r>
            <w:r>
              <w:rPr>
                <w:sz w:val="21"/>
              </w:rPr>
              <w:t>中标</w:t>
            </w:r>
            <w:r>
              <w:rPr>
                <w:sz w:val="21"/>
              </w:rPr>
              <w:t>人签订《</w:t>
            </w:r>
            <w:r>
              <w:rPr>
                <w:sz w:val="21"/>
              </w:rPr>
              <w:t>东</w:t>
            </w:r>
            <w:r>
              <w:rPr>
                <w:sz w:val="21"/>
              </w:rPr>
              <w:t>莞市道滘镇政务服务大厅综合窗口服务采购项目合同</w:t>
            </w:r>
            <w:r>
              <w:rPr>
                <w:sz w:val="21"/>
              </w:rPr>
              <w:t>》，由</w:t>
            </w:r>
            <w:r>
              <w:rPr>
                <w:sz w:val="21"/>
              </w:rPr>
              <w:t>中标</w:t>
            </w:r>
            <w:r>
              <w:rPr>
                <w:sz w:val="21"/>
              </w:rPr>
              <w:t>人根据采购的服务内容和需求提供相应的服务。采购人对于服务内容中的各项专项服务具有监督权和协调权。</w:t>
            </w:r>
            <w:r>
              <w:rPr>
                <w:sz w:val="21"/>
              </w:rPr>
              <w:t>中标人</w:t>
            </w:r>
            <w:r>
              <w:rPr>
                <w:sz w:val="21"/>
              </w:rPr>
              <w:t>必须保证本专项服务在实施过程中的稳定性，若有变化，需提前</w:t>
            </w:r>
            <w:r>
              <w:rPr>
                <w:sz w:val="21"/>
              </w:rPr>
              <w:t>30天以书面形式通知采购人。</w:t>
            </w:r>
          </w:p>
          <w:p>
            <w:pPr>
              <w:pStyle w:val="null3"/>
              <w:ind w:firstLine="420"/>
            </w:pPr>
            <w:r>
              <w:rPr>
                <w:sz w:val="21"/>
              </w:rPr>
              <w:t>2、</w:t>
            </w:r>
            <w:r>
              <w:rPr>
                <w:sz w:val="21"/>
              </w:rPr>
              <w:t>中标人</w:t>
            </w:r>
            <w:r>
              <w:rPr>
                <w:sz w:val="21"/>
              </w:rPr>
              <w:t>在合同签订</w:t>
            </w:r>
            <w:r>
              <w:rPr>
                <w:sz w:val="21"/>
              </w:rPr>
              <w:t>7天内向采购人提供服务人员绩效考核发放方案，方案必须经采购方确认后方可执行，并每月向采购人提交考核证明与支付情况证明。</w:t>
            </w:r>
            <w:r>
              <w:rPr>
                <w:sz w:val="21"/>
              </w:rPr>
              <w:t>采购人</w:t>
            </w:r>
            <w:r>
              <w:rPr>
                <w:sz w:val="21"/>
              </w:rPr>
              <w:t>根据</w:t>
            </w:r>
            <w:r>
              <w:rPr>
                <w:sz w:val="21"/>
              </w:rPr>
              <w:t>中标人报送的相关资料，结合项目整体服务质量、日常履职情况核定月度绩效考核得分，并据此核定、拨付当期服务费用。</w:t>
            </w:r>
          </w:p>
          <w:p>
            <w:pPr>
              <w:pStyle w:val="null3"/>
              <w:ind w:firstLine="420"/>
              <w:jc w:val="both"/>
            </w:pPr>
            <w:r>
              <w:rPr>
                <w:sz w:val="21"/>
              </w:rPr>
              <w:t>3</w:t>
            </w:r>
            <w:r>
              <w:rPr>
                <w:sz w:val="21"/>
              </w:rPr>
              <w:t>、</w:t>
            </w:r>
            <w:r>
              <w:rPr>
                <w:sz w:val="21"/>
              </w:rPr>
              <w:t>中标人</w:t>
            </w:r>
            <w:r>
              <w:rPr>
                <w:sz w:val="21"/>
              </w:rPr>
              <w:t>应安排</w:t>
            </w:r>
            <w:r>
              <w:rPr>
                <w:sz w:val="21"/>
              </w:rPr>
              <w:t>1名项目岗位管理负责人、团队专业技术管理人员管理该项目的各项工作，善于沟通，有较强的管理能力，以上管理人员费用由</w:t>
            </w:r>
            <w:r>
              <w:rPr>
                <w:sz w:val="21"/>
              </w:rPr>
              <w:t>中标人</w:t>
            </w:r>
            <w:r>
              <w:rPr>
                <w:sz w:val="21"/>
              </w:rPr>
              <w:t>运作成本费用中支出。</w:t>
            </w:r>
          </w:p>
          <w:p>
            <w:pPr>
              <w:pStyle w:val="null3"/>
              <w:ind w:firstLine="420"/>
              <w:jc w:val="both"/>
            </w:pPr>
            <w:r>
              <w:rPr>
                <w:sz w:val="21"/>
              </w:rPr>
              <w:t>4</w:t>
            </w:r>
            <w:r>
              <w:rPr>
                <w:sz w:val="21"/>
              </w:rPr>
              <w:t>、</w:t>
            </w:r>
            <w:r>
              <w:rPr>
                <w:sz w:val="21"/>
              </w:rPr>
              <w:t>中标人</w:t>
            </w:r>
            <w:r>
              <w:rPr>
                <w:sz w:val="21"/>
              </w:rPr>
              <w:t>在执行本专项服务的过程中必须遵守采购人制定的各项管理规定。服务人员劳动人事关系管理职能工作，其中包括办理服务人员入职、离职手续、非干部人事档案管理、职称评定、从业资格认定、缴交各种社会保险、劳资纠纷和工伤意外处理、用工风险管理等人事管理工作，服务期内发生劳资纠纷由</w:t>
            </w:r>
            <w:r>
              <w:rPr>
                <w:sz w:val="21"/>
              </w:rPr>
              <w:t>中标人</w:t>
            </w:r>
            <w:r>
              <w:rPr>
                <w:sz w:val="21"/>
              </w:rPr>
              <w:t>负责处理，并自行承担各项责任及相关费用，与采购人无关。如因中标人引起的劳资纠纷问题，影响正常工作的，采购人有权另行聘请人员确保正常工作，所产生的费用由中标人承担。</w:t>
            </w:r>
          </w:p>
          <w:p>
            <w:pPr>
              <w:pStyle w:val="null3"/>
              <w:ind w:firstLine="420"/>
            </w:pPr>
            <w:r>
              <w:rPr>
                <w:sz w:val="21"/>
              </w:rPr>
              <w:t>5</w:t>
            </w:r>
            <w:r>
              <w:rPr>
                <w:sz w:val="21"/>
              </w:rPr>
              <w:t>、</w:t>
            </w:r>
            <w:r>
              <w:rPr>
                <w:sz w:val="21"/>
              </w:rPr>
              <w:t>中标人</w:t>
            </w:r>
            <w:r>
              <w:rPr>
                <w:sz w:val="21"/>
              </w:rPr>
              <w:t>应根据采购人的服务要求保质保量实施服务内容，组织并提供公平公正的，符合岗位特性的招考流程。</w:t>
            </w:r>
            <w:r>
              <w:rPr>
                <w:sz w:val="21"/>
              </w:rPr>
              <w:t>中标人</w:t>
            </w:r>
            <w:r>
              <w:rPr>
                <w:sz w:val="21"/>
              </w:rPr>
              <w:t>有义务及时向采购人提供服务人员的有关个人资料（包括但不限于投入服务人员的简历、花名册、身份证、学历（学位）证书及验证报告复印件等供采购人备案）。</w:t>
            </w:r>
          </w:p>
          <w:p>
            <w:pPr>
              <w:pStyle w:val="null3"/>
              <w:ind w:firstLine="420"/>
            </w:pPr>
            <w:r>
              <w:rPr>
                <w:sz w:val="21"/>
              </w:rPr>
              <w:t>6</w:t>
            </w:r>
            <w:r>
              <w:rPr>
                <w:sz w:val="21"/>
              </w:rPr>
              <w:t>、所有入场服务人员必须符合要求并以采购人确认的为准，首次入场服务的必须在项目结果公示完成后与采购人对接人员配置安排要求，因自身原因导致合同签订后，无法如期根据采购人要求全岗入场开始专项服务，影响运营的，采购人有权取消</w:t>
            </w:r>
            <w:r>
              <w:rPr>
                <w:sz w:val="21"/>
              </w:rPr>
              <w:t>中标人</w:t>
            </w:r>
            <w:r>
              <w:rPr>
                <w:sz w:val="21"/>
              </w:rPr>
              <w:t>资格。</w:t>
            </w:r>
          </w:p>
          <w:p>
            <w:pPr>
              <w:pStyle w:val="null3"/>
              <w:ind w:firstLine="420"/>
            </w:pPr>
            <w:r>
              <w:rPr>
                <w:sz w:val="21"/>
              </w:rPr>
              <w:t>7</w:t>
            </w:r>
            <w:r>
              <w:rPr>
                <w:sz w:val="21"/>
              </w:rPr>
              <w:t>、</w:t>
            </w:r>
            <w:r>
              <w:rPr>
                <w:sz w:val="21"/>
              </w:rPr>
              <w:t>中标人</w:t>
            </w:r>
            <w:r>
              <w:rPr>
                <w:sz w:val="21"/>
              </w:rPr>
              <w:t>必须按采购人要求招聘符合采购人服务的人员到指定的地点为采购人提供相应的服务；服务人员需经采购人审核确认后方可上岗；如采购人对</w:t>
            </w:r>
            <w:r>
              <w:rPr>
                <w:sz w:val="21"/>
              </w:rPr>
              <w:t>中标人</w:t>
            </w:r>
            <w:r>
              <w:rPr>
                <w:sz w:val="21"/>
              </w:rPr>
              <w:t>提供的服务成果不满意要求更换时，</w:t>
            </w:r>
            <w:r>
              <w:rPr>
                <w:sz w:val="21"/>
              </w:rPr>
              <w:t>中标人</w:t>
            </w:r>
            <w:r>
              <w:rPr>
                <w:sz w:val="21"/>
              </w:rPr>
              <w:t>必须及时且无条件的进行调整；服务本项目的人员的工作由采购人进行分配，未经采购人同意，</w:t>
            </w:r>
            <w:r>
              <w:rPr>
                <w:sz w:val="21"/>
              </w:rPr>
              <w:t>中标人</w:t>
            </w:r>
            <w:r>
              <w:rPr>
                <w:sz w:val="21"/>
              </w:rPr>
              <w:t>不得随意更换本项目的服务人员。对本项目的服务人员的奖惩、撤换或辞退等须经采购人同意认可。</w:t>
            </w:r>
          </w:p>
          <w:p>
            <w:pPr>
              <w:pStyle w:val="null3"/>
              <w:ind w:firstLine="420"/>
            </w:pPr>
            <w:r>
              <w:rPr>
                <w:sz w:val="21"/>
              </w:rPr>
              <w:t>8</w:t>
            </w:r>
            <w:r>
              <w:rPr>
                <w:sz w:val="21"/>
              </w:rPr>
              <w:t>、服务期间持续在岗的工作人员要求相对固定</w:t>
            </w:r>
            <w:r>
              <w:rPr>
                <w:sz w:val="21"/>
              </w:rPr>
              <w:t>，除人员正常辞职外，</w:t>
            </w:r>
            <w:r>
              <w:rPr>
                <w:sz w:val="21"/>
              </w:rPr>
              <w:t>年更换率少于</w:t>
            </w:r>
            <w:r>
              <w:rPr>
                <w:sz w:val="21"/>
              </w:rPr>
              <w:t>20%。</w:t>
            </w:r>
          </w:p>
          <w:p>
            <w:pPr>
              <w:pStyle w:val="null3"/>
              <w:ind w:firstLine="420"/>
            </w:pPr>
            <w:r>
              <w:rPr>
                <w:sz w:val="21"/>
              </w:rPr>
              <w:t>9</w:t>
            </w:r>
            <w:r>
              <w:rPr>
                <w:sz w:val="21"/>
              </w:rPr>
              <w:t>、采购人有权对服务人员进行工作指挥和调度，并将服务人员应当遵守的规章制度告知服务人员和</w:t>
            </w:r>
            <w:r>
              <w:rPr>
                <w:sz w:val="21"/>
              </w:rPr>
              <w:t>中标人</w:t>
            </w:r>
            <w:r>
              <w:rPr>
                <w:sz w:val="21"/>
              </w:rPr>
              <w:t>；采购人有权监督和考核服务人员的工作情况，有权要求服务人员遵守采购人的规章制度和劳动纪律；采购人有权根据工作需要和服务人员的工作表现，在告知</w:t>
            </w:r>
            <w:r>
              <w:rPr>
                <w:sz w:val="21"/>
              </w:rPr>
              <w:t>中标人</w:t>
            </w:r>
            <w:r>
              <w:rPr>
                <w:sz w:val="21"/>
              </w:rPr>
              <w:t>后进行岗位调整。</w:t>
            </w:r>
          </w:p>
          <w:p>
            <w:pPr>
              <w:pStyle w:val="null3"/>
              <w:ind w:firstLine="420"/>
            </w:pPr>
            <w:r>
              <w:rPr>
                <w:sz w:val="21"/>
              </w:rPr>
              <w:t>10</w:t>
            </w:r>
            <w:r>
              <w:rPr>
                <w:sz w:val="21"/>
              </w:rPr>
              <w:t>、</w:t>
            </w:r>
            <w:r>
              <w:rPr>
                <w:sz w:val="21"/>
              </w:rPr>
              <w:t>中标人</w:t>
            </w:r>
            <w:r>
              <w:rPr>
                <w:sz w:val="21"/>
              </w:rPr>
              <w:t>须提供常设的服务工作热线，按相关规定及时完成服务需求，及时处理投诉问题，并对投诉内容进行及时跟踪、回访。对采购人的投诉事项，必须按采购人指定时间内处理完毕，若突发事件不能在短时间内解决，</w:t>
            </w:r>
            <w:r>
              <w:rPr>
                <w:sz w:val="21"/>
              </w:rPr>
              <w:t>中标人</w:t>
            </w:r>
            <w:r>
              <w:rPr>
                <w:sz w:val="21"/>
              </w:rPr>
              <w:t>必须采取应急措施，或按采购人认可的应急方案执行，不得影响采购人的正常工作业务。</w:t>
            </w:r>
          </w:p>
          <w:p>
            <w:pPr>
              <w:pStyle w:val="null3"/>
              <w:ind w:firstLine="420"/>
            </w:pPr>
            <w:r>
              <w:rPr>
                <w:sz w:val="21"/>
              </w:rPr>
              <w:t>11</w:t>
            </w:r>
            <w:r>
              <w:rPr>
                <w:sz w:val="21"/>
              </w:rPr>
              <w:t>、服务期内，必要时采购人可对中标人的工作质量、履约情况、社保购买情况、工作配合度等进行综合考核，考核内容和标准由采购人另行制订，并作为签订合同的附件一并履行，该附件和合同具有同等法律效力。</w:t>
            </w:r>
          </w:p>
          <w:p>
            <w:pPr>
              <w:pStyle w:val="null3"/>
            </w:pPr>
            <w:r>
              <w:rPr>
                <w:sz w:val="21"/>
              </w:rPr>
              <w:t>12</w:t>
            </w:r>
            <w:r>
              <w:rPr>
                <w:sz w:val="21"/>
              </w:rPr>
              <w:t>、服务期内，若上述要求有调整或者采购人提出其它要求，采购人可与中标人协商。</w:t>
            </w:r>
          </w:p>
        </w:tc>
      </w:tr>
      <w:tr>
        <w:tc>
          <w:tcPr>
            <w:tcW w:type="dxa" w:w="2076"/>
          </w:tcPr>
          <w:p/>
        </w:tc>
        <w:tc>
          <w:tcPr>
            <w:tcW w:type="dxa" w:w="415"/>
          </w:tcPr>
          <w:p>
            <w:pPr>
              <w:pStyle w:val="null3"/>
            </w:pPr>
            <w:r>
              <w:rPr/>
              <w:t>2</w:t>
            </w:r>
          </w:p>
        </w:tc>
        <w:tc>
          <w:tcPr>
            <w:tcW w:type="dxa" w:w="5814"/>
          </w:tcPr>
          <w:p>
            <w:pPr>
              <w:pStyle w:val="null3"/>
              <w:ind w:firstLine="422"/>
            </w:pPr>
            <w:r>
              <w:rPr>
                <w:sz w:val="21"/>
                <w:b/>
              </w:rPr>
              <w:t>二</w:t>
            </w:r>
            <w:r>
              <w:rPr>
                <w:sz w:val="21"/>
                <w:b/>
              </w:rPr>
              <w:t>、</w:t>
            </w:r>
            <w:r>
              <w:rPr>
                <w:sz w:val="21"/>
                <w:b/>
              </w:rPr>
              <w:t>服务要求及</w:t>
            </w:r>
            <w:r>
              <w:rPr>
                <w:sz w:val="21"/>
                <w:b/>
              </w:rPr>
              <w:t>内容（包括但不限于）</w:t>
            </w:r>
          </w:p>
          <w:p>
            <w:pPr>
              <w:pStyle w:val="null3"/>
              <w:ind w:firstLine="420"/>
              <w:jc w:val="left"/>
            </w:pPr>
            <w:r>
              <w:rPr>
                <w:sz w:val="21"/>
              </w:rPr>
              <w:t>1、中标人须按时足额发放服务人员的工资、福利，并依法办理社保、公积金和个人所得税的代缴代扣等事宜。</w:t>
            </w:r>
          </w:p>
          <w:p>
            <w:pPr>
              <w:pStyle w:val="null3"/>
              <w:ind w:firstLine="420"/>
              <w:jc w:val="left"/>
            </w:pPr>
            <w:r>
              <w:rPr>
                <w:sz w:val="21"/>
              </w:rPr>
              <w:t>2、中标人负责处理与服务人员相关服务管理、绩效管理各种劳资纠纷，处理相关的劳动仲裁、诉讼等事宜。在服务期内在岗人员不足的，必须具有招聘支撑能力，及时补足相应岗位人员。</w:t>
            </w:r>
          </w:p>
          <w:p>
            <w:pPr>
              <w:pStyle w:val="null3"/>
              <w:ind w:firstLine="420"/>
              <w:jc w:val="left"/>
            </w:pPr>
            <w:r>
              <w:rPr>
                <w:sz w:val="21"/>
              </w:rPr>
              <w:t>3、中标人应具有一定的数字化管理能力能进行外包服务管理、绩效管理、招聘管理等</w:t>
            </w:r>
            <w:r>
              <w:rPr>
                <w:sz w:val="21"/>
              </w:rPr>
              <w:t>。</w:t>
            </w:r>
          </w:p>
          <w:p>
            <w:pPr>
              <w:pStyle w:val="null3"/>
              <w:ind w:firstLine="420"/>
              <w:jc w:val="left"/>
            </w:pPr>
            <w:r>
              <w:rPr>
                <w:sz w:val="21"/>
              </w:rPr>
              <w:t>4、中标人应对服务人员进行培训，包括但不限于上岗前培训、在岗培训等；须根据采购人的要求，教育服务人员严格遵守采购人的规章管理制度，严格遵守劳动纪律，服从采购人做出的合理工作安排和调度。</w:t>
            </w:r>
          </w:p>
          <w:p>
            <w:pPr>
              <w:pStyle w:val="null3"/>
              <w:ind w:firstLine="420"/>
              <w:jc w:val="left"/>
            </w:pPr>
            <w:r>
              <w:rPr>
                <w:sz w:val="21"/>
              </w:rPr>
              <w:t>5、中标人应接受采购人对服务的绩效考核，</w:t>
            </w:r>
            <w:r>
              <w:rPr>
                <w:sz w:val="21"/>
              </w:rPr>
              <w:t>若专项服务过程中达不到服务绩效要求，采购人拒绝接受服务成果，</w:t>
            </w:r>
            <w:r>
              <w:rPr>
                <w:sz w:val="21"/>
              </w:rPr>
              <w:t>中标人</w:t>
            </w:r>
            <w:r>
              <w:rPr>
                <w:sz w:val="21"/>
              </w:rPr>
              <w:t>需在</w:t>
            </w:r>
            <w:r>
              <w:rPr>
                <w:sz w:val="21"/>
              </w:rPr>
              <w:t>10个工作日内按采购人的要求调整服务内容，保证服务的连续性。</w:t>
            </w:r>
          </w:p>
          <w:p>
            <w:pPr>
              <w:pStyle w:val="null3"/>
              <w:ind w:firstLine="420"/>
              <w:jc w:val="left"/>
            </w:pPr>
            <w:r>
              <w:rPr>
                <w:sz w:val="21"/>
              </w:rPr>
              <w:t>6、中标人及其服务人员在服务期间应严格遵守国家现行的法律法规，包括但不限于《劳动法》、《劳动合同法》等。</w:t>
            </w:r>
          </w:p>
          <w:p>
            <w:pPr>
              <w:pStyle w:val="null3"/>
            </w:pPr>
            <w:r>
              <w:rPr>
                <w:sz w:val="21"/>
              </w:rPr>
              <w:t>7、中标人应确实做好资金管理，确保资金安全；须对本项目涉及的所有费用开具正规发票。</w:t>
            </w:r>
          </w:p>
        </w:tc>
      </w:tr>
      <w:tr>
        <w:tc>
          <w:tcPr>
            <w:tcW w:type="dxa" w:w="2076"/>
          </w:tcPr>
          <w:p/>
        </w:tc>
        <w:tc>
          <w:tcPr>
            <w:tcW w:type="dxa" w:w="415"/>
          </w:tcPr>
          <w:p>
            <w:pPr>
              <w:pStyle w:val="null3"/>
            </w:pPr>
            <w:r>
              <w:rPr/>
              <w:t>3</w:t>
            </w:r>
          </w:p>
        </w:tc>
        <w:tc>
          <w:tcPr>
            <w:tcW w:type="dxa" w:w="5814"/>
          </w:tcPr>
          <w:p>
            <w:pPr>
              <w:pStyle w:val="null3"/>
              <w:ind w:firstLine="422"/>
              <w:jc w:val="left"/>
            </w:pPr>
            <w:r>
              <w:rPr>
                <w:sz w:val="21"/>
                <w:b/>
              </w:rPr>
              <w:t>三</w:t>
            </w:r>
            <w:r>
              <w:rPr>
                <w:sz w:val="21"/>
                <w:b/>
              </w:rPr>
              <w:t>、质量保证及售后服务</w:t>
            </w:r>
          </w:p>
          <w:p>
            <w:pPr>
              <w:pStyle w:val="null3"/>
              <w:ind w:firstLine="420"/>
              <w:jc w:val="left"/>
            </w:pPr>
            <w:r>
              <w:rPr>
                <w:sz w:val="21"/>
              </w:rPr>
              <w:t>1、双方应对其通过工作及其他渠道接触、得知或者取得的有关对方的文件及资料严格保密，未经对方事先书面同意，不得向任何第三方泄露或进行不当使用，双方须在职责范围内要求中标人工作人员履行上述保密义务，否则，须依法承担法律责任并赔偿守约方的全部直接或间接损失。服务人员</w:t>
            </w:r>
            <w:r>
              <w:rPr>
                <w:sz w:val="21"/>
              </w:rPr>
              <w:t>、</w:t>
            </w:r>
            <w:r>
              <w:rPr>
                <w:sz w:val="21"/>
              </w:rPr>
              <w:t>中标人须</w:t>
            </w:r>
            <w:r>
              <w:rPr>
                <w:sz w:val="21"/>
              </w:rPr>
              <w:t>分别</w:t>
            </w:r>
            <w:r>
              <w:rPr>
                <w:sz w:val="21"/>
              </w:rPr>
              <w:t>与采购人签订保密协议。</w:t>
            </w:r>
          </w:p>
          <w:p>
            <w:pPr>
              <w:pStyle w:val="null3"/>
              <w:ind w:firstLine="420"/>
              <w:jc w:val="left"/>
            </w:pPr>
            <w:r>
              <w:rPr>
                <w:sz w:val="21"/>
              </w:rPr>
              <w:t>2、中标人应服从采购人的统筹安排，并严格按照采购人的要求保质保量地提供相应服务。</w:t>
            </w:r>
          </w:p>
          <w:p>
            <w:pPr>
              <w:pStyle w:val="null3"/>
              <w:ind w:firstLine="420"/>
              <w:jc w:val="left"/>
            </w:pPr>
            <w:r>
              <w:rPr>
                <w:sz w:val="21"/>
              </w:rPr>
              <w:t>3、本合同签订后，中标人应为采购人提供综合窗口服务，服务人员劳动关系属于中标人，中标人与服务人员签订劳动合同建立劳动关系，项目服务期间，依法应由中标人承担服务员工的法定用工责任。中标人有义务把采购人、中标人双方签订项目合同的事实告知服务人员，并且作为中标人与服务人员签订劳动合同的其中一项条款。</w:t>
            </w:r>
          </w:p>
          <w:p>
            <w:pPr>
              <w:pStyle w:val="null3"/>
              <w:ind w:firstLine="420"/>
              <w:jc w:val="left"/>
            </w:pPr>
            <w:r>
              <w:rPr>
                <w:sz w:val="21"/>
              </w:rPr>
              <w:t>4、如因中标人引起的劳资纠纷问题，影响正常工作的，采购人有权另行采购应急服务确保正常工作，所产生的费用由中标人承担。</w:t>
            </w:r>
          </w:p>
        </w:tc>
      </w:tr>
      <w:tr>
        <w:tc>
          <w:tcPr>
            <w:tcW w:type="dxa" w:w="2076"/>
          </w:tcPr>
          <w:p/>
        </w:tc>
        <w:tc>
          <w:tcPr>
            <w:tcW w:type="dxa" w:w="415"/>
          </w:tcPr>
          <w:p>
            <w:pPr>
              <w:pStyle w:val="null3"/>
            </w:pPr>
            <w:r>
              <w:rPr/>
              <w:t>4</w:t>
            </w:r>
          </w:p>
        </w:tc>
        <w:tc>
          <w:tcPr>
            <w:tcW w:type="dxa" w:w="5814"/>
          </w:tcPr>
          <w:p>
            <w:pPr>
              <w:pStyle w:val="null3"/>
              <w:ind w:firstLine="422"/>
              <w:jc w:val="left"/>
            </w:pPr>
            <w:r>
              <w:rPr>
                <w:sz w:val="21"/>
                <w:b/>
              </w:rPr>
              <w:t>四、</w:t>
            </w:r>
            <w:r>
              <w:rPr>
                <w:sz w:val="21"/>
                <w:b/>
              </w:rPr>
              <w:t>服务内容及要求表</w:t>
            </w:r>
          </w:p>
          <w:tbl>
            <w:tblPr>
              <w:tblBorders>
                <w:top w:val="none" w:color="000000" w:sz="4"/>
                <w:left w:val="none" w:color="000000" w:sz="4"/>
                <w:bottom w:val="none" w:color="000000" w:sz="4"/>
                <w:right w:val="none" w:color="000000" w:sz="4"/>
                <w:insideH w:val="none"/>
                <w:insideV w:val="none"/>
              </w:tblBorders>
            </w:tblPr>
            <w:tblGrid>
              <w:gridCol w:w="806"/>
              <w:gridCol w:w="574"/>
              <w:gridCol w:w="2873"/>
              <w:gridCol w:w="1316"/>
            </w:tblGrid>
            <w:tr>
              <w:tc>
                <w:tcPr>
                  <w:tcW w:type="dxa" w:w="806"/>
                  <w:tcBorders>
                    <w:top w:val="single" w:color="000000" w:sz="8"/>
                    <w:left w:val="single" w:color="000000" w:sz="8"/>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服务内容</w:t>
                  </w:r>
                </w:p>
              </w:tc>
              <w:tc>
                <w:tcPr>
                  <w:tcW w:type="dxa" w:w="574"/>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人</w:t>
                  </w:r>
                  <w:r>
                    <w:rPr>
                      <w:sz w:val="21"/>
                      <w:b/>
                    </w:rPr>
                    <w:t>数</w:t>
                  </w:r>
                </w:p>
              </w:tc>
              <w:tc>
                <w:tcPr>
                  <w:tcW w:type="dxa" w:w="2873"/>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服务要求</w:t>
                  </w:r>
                </w:p>
              </w:tc>
              <w:tc>
                <w:tcPr>
                  <w:tcW w:type="dxa" w:w="1316"/>
                  <w:tcBorders>
                    <w:top w:val="single" w:color="000000" w:sz="8"/>
                    <w:left w:val="single" w:color="000000" w:sz="4"/>
                    <w:bottom w:val="double" w:color="000000" w:sz="4"/>
                    <w:right w:val="single" w:color="000000" w:sz="8"/>
                  </w:tcBorders>
                  <w:shd w:fill="EEECE1"/>
                  <w:tcMar>
                    <w:top w:type="dxa" w:w="0"/>
                    <w:left w:type="dxa" w:w="105"/>
                    <w:bottom w:type="dxa" w:w="0"/>
                    <w:right w:type="dxa" w:w="105"/>
                  </w:tcMar>
                  <w:vAlign w:val="top"/>
                </w:tcPr>
                <w:p>
                  <w:pPr>
                    <w:pStyle w:val="null3"/>
                    <w:jc w:val="center"/>
                  </w:pPr>
                  <w:r>
                    <w:rPr>
                      <w:sz w:val="21"/>
                      <w:b/>
                    </w:rPr>
                    <w:t>人员</w:t>
                  </w:r>
                  <w:r>
                    <w:rPr>
                      <w:sz w:val="21"/>
                      <w:b/>
                    </w:rPr>
                    <w:t>要求</w:t>
                  </w:r>
                </w:p>
              </w:tc>
            </w:tr>
            <w:tr>
              <w:tc>
                <w:tcPr>
                  <w:tcW w:type="dxa" w:w="80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sz w:val="21"/>
                    </w:rPr>
                    <w:t>政务服务大厅综合窗口服务</w:t>
                  </w:r>
                </w:p>
              </w:tc>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不少于</w:t>
                  </w:r>
                  <w:r>
                    <w:rPr>
                      <w:sz w:val="21"/>
                    </w:rPr>
                    <w:t>10人</w:t>
                  </w:r>
                </w:p>
              </w:tc>
              <w:tc>
                <w:tcPr>
                  <w:tcW w:type="dxa" w:w="28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1、</w:t>
                  </w:r>
                  <w:r>
                    <w:rPr>
                      <w:sz w:val="21"/>
                    </w:rPr>
                    <w:t>负责受理市民各类政务服务事项申请，核对申请材料完整性与合规性，对材料齐全的按流程登记受理，对材料缺失的一次性告知需补正内容，对非受理范围的指引至相关单位</w:t>
                  </w:r>
                  <w:r>
                    <w:rPr>
                      <w:sz w:val="21"/>
                    </w:rPr>
                    <w:t>。</w:t>
                  </w:r>
                </w:p>
                <w:p>
                  <w:pPr>
                    <w:pStyle w:val="null3"/>
                    <w:ind w:firstLine="480"/>
                    <w:jc w:val="left"/>
                  </w:pPr>
                  <w:r>
                    <w:rPr>
                      <w:sz w:val="21"/>
                    </w:rPr>
                    <w:t>2、熟练掌握业务办理系统及政策法规，在规定时限内完成事项录入、流转、审批跟进及结果反馈</w:t>
                  </w:r>
                  <w:r>
                    <w:rPr>
                      <w:sz w:val="21"/>
                    </w:rPr>
                    <w:t>。</w:t>
                  </w:r>
                </w:p>
                <w:p>
                  <w:pPr>
                    <w:pStyle w:val="null3"/>
                    <w:ind w:firstLine="480"/>
                    <w:jc w:val="left"/>
                  </w:pPr>
                  <w:r>
                    <w:rPr>
                      <w:sz w:val="21"/>
                    </w:rPr>
                    <w:t>3、每日下班前汇总当日业务数据，定期整理归档办理材料，规范记录窗口业务及资料交接情况</w:t>
                  </w:r>
                  <w:r>
                    <w:rPr>
                      <w:sz w:val="21"/>
                    </w:rPr>
                    <w:t>。</w:t>
                  </w:r>
                </w:p>
                <w:p>
                  <w:pPr>
                    <w:pStyle w:val="null3"/>
                    <w:ind w:firstLine="480"/>
                    <w:jc w:val="left"/>
                  </w:pPr>
                  <w:r>
                    <w:rPr>
                      <w:sz w:val="21"/>
                    </w:rPr>
                    <w:t>4、严格遵守政务服务中心规章制度，执行首问负责制、一次性告知制，保持窗口环境整洁，提供文明礼貌服务，接受市民及中心的监督</w:t>
                  </w:r>
                  <w:r>
                    <w:rPr>
                      <w:sz w:val="21"/>
                    </w:rPr>
                    <w:t>。</w:t>
                  </w:r>
                </w:p>
                <w:p>
                  <w:pPr>
                    <w:pStyle w:val="null3"/>
                    <w:ind w:firstLine="480"/>
                    <w:jc w:val="left"/>
                  </w:pPr>
                  <w:r>
                    <w:rPr>
                      <w:sz w:val="21"/>
                    </w:rPr>
                    <w:t>5、配合</w:t>
                  </w:r>
                  <w:r>
                    <w:rPr>
                      <w:sz w:val="21"/>
                    </w:rPr>
                    <w:t>政务服务中心统筹调度，主动参与</w:t>
                  </w:r>
                  <w:r>
                    <w:rPr>
                      <w:sz w:val="21"/>
                    </w:rPr>
                    <w:t>导办、网办、项目代办、物料流转、热线等各项工作；</w:t>
                  </w:r>
                  <w:r>
                    <w:rPr>
                      <w:sz w:val="21"/>
                    </w:rPr>
                    <w:t>协助开展</w:t>
                  </w:r>
                  <w:r>
                    <w:rPr>
                      <w:sz w:val="21"/>
                    </w:rPr>
                    <w:t>“企莞家”平台推广、“高效办成一件事”重点事项服务推广，面向办事企业和群众做好政策宣传与办事引导。</w:t>
                  </w:r>
                </w:p>
                <w:p>
                  <w:pPr>
                    <w:pStyle w:val="null3"/>
                    <w:ind w:firstLine="480"/>
                  </w:pPr>
                  <w:r>
                    <w:rPr>
                      <w:sz w:val="21"/>
                    </w:rPr>
                    <w:t>6</w:t>
                  </w:r>
                  <w:r>
                    <w:rPr>
                      <w:sz w:val="21"/>
                    </w:rPr>
                    <w:t>、完成中心交代的其他</w:t>
                  </w:r>
                  <w:r>
                    <w:rPr>
                      <w:sz w:val="21"/>
                    </w:rPr>
                    <w:t>政务服务相关</w:t>
                  </w:r>
                  <w:r>
                    <w:rPr>
                      <w:sz w:val="21"/>
                    </w:rPr>
                    <w:t>工作</w:t>
                  </w:r>
                  <w:r>
                    <w:rPr>
                      <w:sz w:val="21"/>
                    </w:rPr>
                    <w:t>。</w:t>
                  </w:r>
                </w:p>
              </w:tc>
              <w:tc>
                <w:tcPr>
                  <w:tcW w:type="dxa" w:w="1316"/>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80"/>
                  </w:pPr>
                  <w:r>
                    <w:rPr>
                      <w:sz w:val="21"/>
                    </w:rPr>
                    <w:t>1、全日制本科</w:t>
                  </w:r>
                  <w:r>
                    <w:rPr>
                      <w:sz w:val="21"/>
                    </w:rPr>
                    <w:t>及</w:t>
                  </w:r>
                  <w:r>
                    <w:rPr>
                      <w:sz w:val="21"/>
                    </w:rPr>
                    <w:t>以上学历，学士</w:t>
                  </w:r>
                  <w:r>
                    <w:rPr>
                      <w:sz w:val="21"/>
                    </w:rPr>
                    <w:t>及以上</w:t>
                  </w:r>
                  <w:r>
                    <w:rPr>
                      <w:sz w:val="21"/>
                    </w:rPr>
                    <w:t>学位，专业不限，</w:t>
                  </w:r>
                  <w:r>
                    <w:rPr>
                      <w:sz w:val="21"/>
                    </w:rPr>
                    <w:t>40</w:t>
                  </w:r>
                  <w:r>
                    <w:rPr>
                      <w:sz w:val="21"/>
                    </w:rPr>
                    <w:t>周岁（含）以下。</w:t>
                  </w:r>
                </w:p>
                <w:p>
                  <w:pPr>
                    <w:pStyle w:val="null3"/>
                    <w:ind w:firstLine="480"/>
                  </w:pPr>
                  <w:r>
                    <w:rPr>
                      <w:sz w:val="21"/>
                    </w:rPr>
                    <w:t>2、政治素质良好，品行端正，无任何不良记录</w:t>
                  </w:r>
                  <w:r>
                    <w:rPr>
                      <w:sz w:val="21"/>
                    </w:rPr>
                    <w:t>。</w:t>
                  </w:r>
                </w:p>
                <w:p>
                  <w:pPr>
                    <w:pStyle w:val="null3"/>
                    <w:ind w:firstLine="480"/>
                    <w:jc w:val="left"/>
                  </w:pPr>
                  <w:r>
                    <w:rPr>
                      <w:sz w:val="21"/>
                    </w:rPr>
                    <w:t xml:space="preserve"> 3、勤劳刻苦，服从单位安排</w:t>
                  </w:r>
                  <w:r>
                    <w:rPr>
                      <w:sz w:val="21"/>
                    </w:rPr>
                    <w:t>，能够满足道滘镇政务服务中心服务时间要求</w:t>
                  </w:r>
                  <w:r>
                    <w:rPr>
                      <w:sz w:val="21"/>
                    </w:rPr>
                    <w:t>。</w:t>
                  </w:r>
                </w:p>
              </w:tc>
            </w:tr>
          </w:tbl>
          <w:p>
            <w:pPr>
              <w:pStyle w:val="null3"/>
            </w:pPr>
            <w:r>
              <w:rPr>
                <w:sz w:val="21"/>
              </w:rPr>
              <w:t>全体服务人员工作时间由采购人根据国家有关规定及实际工作需要具体安排。采购人可根据实际情况或需求，对服务人员岗位进行调整，中标人必须服从，且服务的人员必须符合采购人的要求。</w:t>
            </w:r>
          </w:p>
        </w:tc>
      </w:tr>
      <w:tr>
        <w:tc>
          <w:tcPr>
            <w:tcW w:type="dxa" w:w="2076"/>
          </w:tcPr>
          <w:p/>
        </w:tc>
        <w:tc>
          <w:tcPr>
            <w:tcW w:type="dxa" w:w="415"/>
          </w:tcPr>
          <w:p>
            <w:pPr>
              <w:pStyle w:val="null3"/>
            </w:pPr>
            <w:r>
              <w:rPr/>
              <w:t>5</w:t>
            </w:r>
          </w:p>
        </w:tc>
        <w:tc>
          <w:tcPr>
            <w:tcW w:type="dxa" w:w="5814"/>
          </w:tcPr>
          <w:p>
            <w:pPr>
              <w:pStyle w:val="null3"/>
            </w:pPr>
            <w:r>
              <w:rPr>
                <w:sz w:val="21"/>
                <w:b/>
              </w:rPr>
              <w:t>五、</w:t>
            </w:r>
            <w:r>
              <w:rPr>
                <w:sz w:val="21"/>
                <w:b/>
              </w:rPr>
              <w:t>专项</w:t>
            </w:r>
            <w:r>
              <w:rPr>
                <w:sz w:val="21"/>
                <w:b/>
              </w:rPr>
              <w:t>服务费用</w:t>
            </w:r>
          </w:p>
          <w:p>
            <w:pPr>
              <w:pStyle w:val="null3"/>
              <w:ind w:firstLine="420"/>
              <w:jc w:val="left"/>
            </w:pPr>
            <w:r>
              <w:rPr>
                <w:sz w:val="21"/>
              </w:rPr>
              <w:t>1、</w:t>
            </w:r>
            <w:r>
              <w:rPr>
                <w:sz w:val="21"/>
              </w:rPr>
              <w:t>本次东莞市道滘镇政务服务大厅综合窗口服务采购项目</w:t>
            </w:r>
            <w:r>
              <w:rPr>
                <w:sz w:val="21"/>
              </w:rPr>
              <w:t>，所配服务人员规模应至少</w:t>
            </w:r>
            <w:r>
              <w:rPr>
                <w:sz w:val="21"/>
              </w:rPr>
              <w:t>1</w:t>
            </w:r>
            <w:r>
              <w:rPr>
                <w:sz w:val="21"/>
              </w:rPr>
              <w:t>0人，项目</w:t>
            </w:r>
            <w:r>
              <w:rPr>
                <w:sz w:val="21"/>
              </w:rPr>
              <w:t>总</w:t>
            </w:r>
            <w:r>
              <w:rPr>
                <w:sz w:val="21"/>
              </w:rPr>
              <w:t>预算为人民币</w:t>
            </w:r>
            <w:r>
              <w:rPr>
                <w:sz w:val="21"/>
              </w:rPr>
              <w:t>1,050,000.00</w:t>
            </w:r>
            <w:r>
              <w:rPr>
                <w:sz w:val="21"/>
              </w:rPr>
              <w:t>元</w:t>
            </w:r>
            <w:r>
              <w:rPr>
                <w:sz w:val="21"/>
              </w:rPr>
              <w:t>。本预算包含完成合同规定责任和义务、达到合同目的的一切费用。</w:t>
            </w:r>
          </w:p>
          <w:p>
            <w:pPr>
              <w:pStyle w:val="null3"/>
              <w:ind w:firstLine="420"/>
              <w:jc w:val="left"/>
            </w:pPr>
            <w:r>
              <w:rPr>
                <w:sz w:val="21"/>
              </w:rPr>
              <w:t>2、</w:t>
            </w:r>
            <w:r>
              <w:rPr>
                <w:sz w:val="21"/>
              </w:rPr>
              <w:t>中标人</w:t>
            </w:r>
            <w:r>
              <w:rPr>
                <w:sz w:val="21"/>
              </w:rPr>
              <w:t>应按照《中华人民共和国劳动法》等相关规定发放工资，服务人员</w:t>
            </w:r>
            <w:r>
              <w:rPr>
                <w:sz w:val="21"/>
              </w:rPr>
              <w:t>应发</w:t>
            </w:r>
            <w:r>
              <w:rPr>
                <w:sz w:val="21"/>
              </w:rPr>
              <w:t>工资不得低于东莞市</w:t>
            </w:r>
            <w:r>
              <w:rPr>
                <w:sz w:val="21"/>
              </w:rPr>
              <w:t>最新</w:t>
            </w:r>
            <w:r>
              <w:rPr>
                <w:sz w:val="21"/>
              </w:rPr>
              <w:t>法定最低工资标准（工资</w:t>
            </w:r>
            <w:r>
              <w:rPr>
                <w:sz w:val="21"/>
              </w:rPr>
              <w:t>基数</w:t>
            </w:r>
            <w:r>
              <w:rPr>
                <w:sz w:val="21"/>
              </w:rPr>
              <w:t>不含按国家规定供应商必须支付的社会保险及其他应付费用），后续若东莞市官方调整最低工资标准，中标人须同步按新标准执行，相关费用由中标人在本项目预算内统筹承担</w:t>
            </w:r>
            <w:r>
              <w:rPr>
                <w:sz w:val="21"/>
              </w:rPr>
              <w:t>。所有人员工资发放方案须提前报采购人审核确认后方可执行。</w:t>
            </w:r>
          </w:p>
          <w:p>
            <w:pPr>
              <w:pStyle w:val="null3"/>
              <w:ind w:firstLine="420"/>
              <w:jc w:val="left"/>
            </w:pPr>
            <w:r>
              <w:rPr>
                <w:sz w:val="21"/>
              </w:rPr>
              <w:t>3、服务人员绩效费用。为确保该项目的服务质量，本项目按照绩效考核结果进行付款。</w:t>
            </w:r>
            <w:r>
              <w:rPr>
                <w:sz w:val="21"/>
              </w:rPr>
              <w:t>中标人</w:t>
            </w:r>
            <w:r>
              <w:rPr>
                <w:sz w:val="21"/>
              </w:rPr>
              <w:t>在合同签订</w:t>
            </w:r>
            <w:r>
              <w:rPr>
                <w:sz w:val="21"/>
              </w:rPr>
              <w:t>7天内向采购人提供服务人员绩效考核发放方案，方案必须经采购方确认后方可执行，并每月向采购人提交考核证明与支付情况证明。</w:t>
            </w:r>
          </w:p>
          <w:p>
            <w:pPr>
              <w:pStyle w:val="null3"/>
            </w:pPr>
            <w:r>
              <w:rPr>
                <w:sz w:val="21"/>
              </w:rPr>
              <w:t>4、项目费用包括人员薪酬福利、绩效奖、日常管理费、残疾人就业保障金等其它与服务相关的相应费用。</w:t>
            </w:r>
          </w:p>
        </w:tc>
      </w:tr>
      <w:tr>
        <w:tc>
          <w:tcPr>
            <w:tcW w:type="dxa" w:w="2076"/>
          </w:tcPr>
          <w:p/>
        </w:tc>
        <w:tc>
          <w:tcPr>
            <w:tcW w:type="dxa" w:w="415"/>
          </w:tcPr>
          <w:p>
            <w:pPr>
              <w:pStyle w:val="null3"/>
            </w:pPr>
            <w:r>
              <w:rPr/>
              <w:t>6</w:t>
            </w:r>
          </w:p>
        </w:tc>
        <w:tc>
          <w:tcPr>
            <w:tcW w:type="dxa" w:w="5814"/>
          </w:tcPr>
          <w:p>
            <w:pPr>
              <w:pStyle w:val="null3"/>
            </w:pPr>
            <w:r>
              <w:rPr>
                <w:sz w:val="21"/>
                <w:b/>
              </w:rPr>
              <w:t>六、违约责任</w:t>
            </w:r>
          </w:p>
          <w:p>
            <w:pPr>
              <w:pStyle w:val="null3"/>
              <w:ind w:firstLine="420"/>
              <w:jc w:val="left"/>
            </w:pPr>
            <w:r>
              <w:rPr>
                <w:sz w:val="21"/>
              </w:rPr>
              <w:t>1、 在合同期内，如一方严重违反合同的规定或不履行其责任和义务，在另一方合理书面通报（或警告）并限期改正情况下仍不能改进工作的，对方可保留无责任终止合同的权力。</w:t>
            </w:r>
          </w:p>
          <w:p>
            <w:pPr>
              <w:pStyle w:val="null3"/>
              <w:ind w:firstLine="420"/>
              <w:jc w:val="left"/>
            </w:pPr>
            <w:r>
              <w:rPr>
                <w:sz w:val="21"/>
              </w:rPr>
              <w:t>2、未经采购人同意，中标人不得将承包项目发包或转包，否则视为中标人违约，采购人有权终止合同。</w:t>
            </w:r>
          </w:p>
          <w:p>
            <w:pPr>
              <w:pStyle w:val="null3"/>
              <w:ind w:firstLine="420"/>
              <w:jc w:val="left"/>
            </w:pPr>
            <w:r>
              <w:rPr>
                <w:sz w:val="21"/>
              </w:rPr>
              <w:t>3、 若中标人在成交签订合同并生效后7天内，未能提交符合服务内容及人员要求表中所需配置的服务人员，则视为中标人主动违约，采购人有权终止合同。</w:t>
            </w:r>
          </w:p>
          <w:p>
            <w:pPr>
              <w:pStyle w:val="null3"/>
              <w:ind w:firstLine="420"/>
              <w:jc w:val="left"/>
            </w:pPr>
            <w:r>
              <w:rPr>
                <w:sz w:val="21"/>
              </w:rPr>
              <w:t>4、在服务期间，未经采购人同意，中标人不得随意更换服务人员。服务人员因为调走、辞职或被中标人辞退等原因导致服务不能正常实施，而非采购人要求，中标人在</w:t>
            </w:r>
            <w:r>
              <w:rPr>
                <w:sz w:val="21"/>
              </w:rPr>
              <w:t>双方约定时间</w:t>
            </w:r>
            <w:r>
              <w:rPr>
                <w:sz w:val="21"/>
              </w:rPr>
              <w:t>内未能及时补齐符合项目要求的服务人员时，则视为中标人违约，采购人有权终止本次项目合同。</w:t>
            </w:r>
          </w:p>
          <w:p>
            <w:pPr>
              <w:pStyle w:val="null3"/>
              <w:ind w:firstLine="420"/>
              <w:jc w:val="left"/>
            </w:pPr>
            <w:r>
              <w:rPr>
                <w:sz w:val="21"/>
              </w:rPr>
              <w:t>5、由于中标人工作失误的原因，造成服务人员的经济损失，所产生的损失及后果由中标人自行承担。</w:t>
            </w:r>
          </w:p>
          <w:p>
            <w:pPr>
              <w:pStyle w:val="null3"/>
              <w:ind w:firstLine="420"/>
              <w:jc w:val="left"/>
            </w:pPr>
            <w:r>
              <w:rPr>
                <w:sz w:val="21"/>
              </w:rPr>
              <w:t>6、采购人对中标人实行动态管理，对中标人进行定期和不定期的考核，一旦发现中标人违反合同条款，要求其限期整改。整改完成后达到要求则恢复其资格，否则视为中标人违约，取消其资格，采购人有权拒绝支付本次专项服务费。</w:t>
            </w:r>
          </w:p>
          <w:p>
            <w:pPr>
              <w:pStyle w:val="null3"/>
              <w:ind w:firstLine="420"/>
              <w:jc w:val="left"/>
            </w:pPr>
            <w:r>
              <w:rPr>
                <w:sz w:val="21"/>
              </w:rPr>
              <w:t>7、中标人在服务期内须为服务人员购买“五险一金”、意外险等相关劳动保障项目费用，如果因为中标人没有按照规定办理相关手续而产生的有关责任和费用，一律全部由中标人承担。</w:t>
            </w:r>
          </w:p>
          <w:p>
            <w:pPr>
              <w:pStyle w:val="null3"/>
              <w:ind w:firstLine="420"/>
              <w:jc w:val="left"/>
            </w:pPr>
            <w:r>
              <w:rPr>
                <w:sz w:val="21"/>
              </w:rPr>
              <w:t>8、服务期内，如采购人发生机构改革或财政拨款无法到位等政策原因造成服务合同不能完全履行，采购人和中标人双方互不追究责任。</w:t>
            </w:r>
          </w:p>
          <w:p>
            <w:pPr>
              <w:pStyle w:val="null3"/>
            </w:pPr>
            <w:r>
              <w:rPr>
                <w:sz w:val="21"/>
              </w:rPr>
              <w:t>9、</w:t>
            </w:r>
            <w:r>
              <w:rPr>
                <w:sz w:val="21"/>
              </w:rPr>
              <w:t>中标人</w:t>
            </w:r>
            <w:r>
              <w:rPr>
                <w:sz w:val="21"/>
              </w:rPr>
              <w:t>在服务期内因经营不善或其它原因导致无法继续正常向采购人提供服务，采购人将通过法律途径追究</w:t>
            </w:r>
            <w:r>
              <w:rPr>
                <w:sz w:val="21"/>
              </w:rPr>
              <w:t>中标人</w:t>
            </w:r>
            <w:r>
              <w:rPr>
                <w:sz w:val="21"/>
              </w:rPr>
              <w:t>责任。</w:t>
            </w:r>
          </w:p>
        </w:tc>
      </w:tr>
      <w:tr>
        <w:tc>
          <w:tcPr>
            <w:tcW w:type="dxa" w:w="2076"/>
          </w:tcPr>
          <w:p/>
        </w:tc>
        <w:tc>
          <w:tcPr>
            <w:tcW w:type="dxa" w:w="415"/>
          </w:tcPr>
          <w:p>
            <w:pPr>
              <w:pStyle w:val="null3"/>
            </w:pPr>
            <w:r>
              <w:rPr/>
              <w:t>7</w:t>
            </w:r>
          </w:p>
        </w:tc>
        <w:tc>
          <w:tcPr>
            <w:tcW w:type="dxa" w:w="5814"/>
          </w:tcPr>
          <w:p>
            <w:pPr>
              <w:pStyle w:val="null3"/>
            </w:pPr>
            <w:r>
              <w:rPr>
                <w:sz w:val="21"/>
                <w:b/>
              </w:rPr>
              <w:t>七、对服务项目的监督和管理</w:t>
            </w:r>
          </w:p>
          <w:p>
            <w:pPr>
              <w:pStyle w:val="null3"/>
              <w:ind w:firstLine="420"/>
            </w:pPr>
            <w:r>
              <w:rPr>
                <w:sz w:val="21"/>
              </w:rPr>
              <w:t>（一）各方职责：</w:t>
            </w:r>
          </w:p>
          <w:p>
            <w:pPr>
              <w:pStyle w:val="null3"/>
              <w:ind w:firstLine="420"/>
            </w:pPr>
            <w:r>
              <w:rPr>
                <w:sz w:val="21"/>
              </w:rPr>
              <w:t>1、采购人为项目甲方角色，对中标人的服务实施活动进行全过程监督、检查和管理。负责项目的决策和总体监督，对项目的宏观的把握和整体推进。</w:t>
            </w:r>
          </w:p>
          <w:p>
            <w:pPr>
              <w:pStyle w:val="null3"/>
              <w:ind w:firstLine="420"/>
            </w:pPr>
            <w:r>
              <w:rPr>
                <w:sz w:val="21"/>
              </w:rPr>
              <w:t>2、中标人为项目乙方角色，承担服务项目需求调研、具体的实施工作，受到采购人的监督和管理。</w:t>
            </w:r>
          </w:p>
          <w:p>
            <w:pPr>
              <w:pStyle w:val="null3"/>
            </w:pPr>
            <w:r>
              <w:rPr>
                <w:sz w:val="21"/>
              </w:rPr>
              <w:t>（二）服务项目要求：中标人必须就采购人提供的全部内容和服务要求做出回应，提供切合该服务项目的整体解决方案，并在项目范围内完成指定的工作和负责解决全部的业务问题。中标人必须对采购人提出的有关问题和置疑作出实质性的回应。</w:t>
            </w:r>
          </w:p>
        </w:tc>
      </w:tr>
      <w:tr>
        <w:tc>
          <w:tcPr>
            <w:tcW w:type="dxa" w:w="2076"/>
          </w:tcPr>
          <w:p/>
        </w:tc>
        <w:tc>
          <w:tcPr>
            <w:tcW w:type="dxa" w:w="415"/>
          </w:tcPr>
          <w:p>
            <w:pPr>
              <w:pStyle w:val="null3"/>
            </w:pPr>
            <w:r>
              <w:rPr/>
              <w:t>8</w:t>
            </w:r>
          </w:p>
        </w:tc>
        <w:tc>
          <w:tcPr>
            <w:tcW w:type="dxa" w:w="5814"/>
          </w:tcPr>
          <w:p>
            <w:pPr>
              <w:pStyle w:val="null3"/>
              <w:ind w:firstLine="103"/>
            </w:pPr>
            <w:r>
              <w:rPr>
                <w:sz w:val="21"/>
                <w:b/>
              </w:rPr>
              <w:t>八、采购人配合条件</w:t>
            </w:r>
          </w:p>
          <w:p>
            <w:pPr>
              <w:pStyle w:val="null3"/>
            </w:pPr>
            <w:r>
              <w:rPr>
                <w:sz w:val="21"/>
              </w:rPr>
              <w:t>投标人在投标文件中要列明在项目实施过程中要求采购人提供的配合条件。</w:t>
            </w:r>
          </w:p>
        </w:tc>
      </w:tr>
      <w:tr>
        <w:tc>
          <w:tcPr>
            <w:tcW w:type="dxa" w:w="2076"/>
          </w:tcPr>
          <w:p/>
        </w:tc>
        <w:tc>
          <w:tcPr>
            <w:tcW w:type="dxa" w:w="415"/>
          </w:tcPr>
          <w:p>
            <w:pPr>
              <w:pStyle w:val="null3"/>
            </w:pPr>
            <w:r>
              <w:rPr/>
              <w:t>9</w:t>
            </w:r>
          </w:p>
        </w:tc>
        <w:tc>
          <w:tcPr>
            <w:tcW w:type="dxa" w:w="5814"/>
          </w:tcPr>
          <w:p>
            <w:pPr>
              <w:pStyle w:val="null3"/>
            </w:pPr>
            <w:r>
              <w:rPr>
                <w:sz w:val="21"/>
                <w:b/>
              </w:rPr>
              <w:t>九、考核</w:t>
            </w:r>
          </w:p>
          <w:p>
            <w:pPr>
              <w:pStyle w:val="null3"/>
              <w:jc w:val="center"/>
            </w:pPr>
            <w:r>
              <w:rPr>
                <w:sz w:val="21"/>
              </w:rPr>
              <w:t>服务绩效考核评分表</w:t>
            </w:r>
          </w:p>
          <w:p>
            <w:pPr>
              <w:pStyle w:val="null3"/>
              <w:jc w:val="center"/>
            </w:pPr>
            <w:r>
              <w:rPr>
                <w:sz w:val="21"/>
              </w:rPr>
              <w:t>（供应商必须响应成交后</w:t>
            </w:r>
            <w:r>
              <w:rPr>
                <w:sz w:val="21"/>
              </w:rPr>
              <w:t>作为</w:t>
            </w:r>
            <w:r>
              <w:rPr>
                <w:sz w:val="21"/>
              </w:rPr>
              <w:t>项目付款依据，</w:t>
            </w:r>
            <w:r>
              <w:rPr>
                <w:sz w:val="21"/>
              </w:rPr>
              <w:t>采购人</w:t>
            </w:r>
            <w:r>
              <w:rPr>
                <w:sz w:val="21"/>
              </w:rPr>
              <w:t>根据下表的考核得分进行支付）</w:t>
            </w:r>
          </w:p>
          <w:tbl>
            <w:tblPr>
              <w:tblInd w:type="dxa" w:w="120"/>
              <w:tblBorders>
                <w:top w:val="none" w:color="000000" w:sz="4"/>
                <w:left w:val="none" w:color="000000" w:sz="4"/>
                <w:bottom w:val="none" w:color="000000" w:sz="4"/>
                <w:right w:val="none" w:color="000000" w:sz="4"/>
                <w:insideH w:val="none"/>
                <w:insideV w:val="none"/>
              </w:tblBorders>
            </w:tblPr>
            <w:tblGrid>
              <w:gridCol w:w="1697"/>
              <w:gridCol w:w="2180"/>
              <w:gridCol w:w="542"/>
              <w:gridCol w:w="696"/>
              <w:gridCol w:w="483"/>
            </w:tblGrid>
            <w:tr>
              <w:tc>
                <w:tcPr>
                  <w:tcW w:type="dxa" w:w="16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考核内容</w:t>
                  </w:r>
                </w:p>
              </w:tc>
              <w:tc>
                <w:tcPr>
                  <w:tcW w:type="dxa" w:w="2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考核方法</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扣分原因</w:t>
                  </w: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r>
            <w:tr>
              <w:tc>
                <w:tcPr>
                  <w:tcW w:type="dxa" w:w="1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1、服务完成情况</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按照各个服务内容的要求进行评估，</w:t>
                  </w:r>
                  <w:r>
                    <w:rPr>
                      <w:sz w:val="21"/>
                    </w:rPr>
                    <w:t>1项未达标扣3分。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2、人员提供的状况</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按照人员要求进行评估，</w:t>
                  </w:r>
                  <w:r>
                    <w:rPr>
                      <w:sz w:val="21"/>
                    </w:rPr>
                    <w:t>1人未按照要求提供扣</w:t>
                  </w:r>
                  <w:r>
                    <w:rPr>
                      <w:sz w:val="21"/>
                    </w:rPr>
                    <w:t>5</w:t>
                  </w:r>
                  <w:r>
                    <w:rPr>
                      <w:sz w:val="21"/>
                    </w:rPr>
                    <w:t>分；未按照数量提供，</w:t>
                  </w:r>
                  <w:r>
                    <w:rPr>
                      <w:sz w:val="21"/>
                    </w:rPr>
                    <w:t>每</w:t>
                  </w:r>
                  <w:r>
                    <w:rPr>
                      <w:sz w:val="21"/>
                    </w:rPr>
                    <w:t>缺</w:t>
                  </w:r>
                  <w:r>
                    <w:rPr>
                      <w:sz w:val="21"/>
                    </w:rPr>
                    <w:t>1人扣</w:t>
                  </w:r>
                  <w:r>
                    <w:rPr>
                      <w:sz w:val="21"/>
                    </w:rPr>
                    <w:t>10</w:t>
                  </w:r>
                  <w:r>
                    <w:rPr>
                      <w:sz w:val="21"/>
                    </w:rPr>
                    <w:t>分；出现劳务纠纷情况，</w:t>
                  </w:r>
                  <w:r>
                    <w:rPr>
                      <w:sz w:val="21"/>
                    </w:rPr>
                    <w:t>1次扣5分；服务人员出现</w:t>
                  </w:r>
                  <w:r>
                    <w:rPr>
                      <w:sz w:val="21"/>
                    </w:rPr>
                    <w:t>严重</w:t>
                  </w:r>
                  <w:r>
                    <w:rPr>
                      <w:sz w:val="21"/>
                    </w:rPr>
                    <w:t>违规违纪现象，</w:t>
                  </w:r>
                  <w:r>
                    <w:rPr>
                      <w:sz w:val="21"/>
                    </w:rPr>
                    <w:t>1次扣</w:t>
                  </w:r>
                  <w:r>
                    <w:rPr>
                      <w:sz w:val="21"/>
                    </w:rPr>
                    <w:t>10</w:t>
                  </w:r>
                  <w:r>
                    <w:rPr>
                      <w:sz w:val="21"/>
                    </w:rPr>
                    <w:t>分</w:t>
                  </w:r>
                  <w:r>
                    <w:rPr>
                      <w:sz w:val="21"/>
                    </w:rPr>
                    <w:t>。</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中标人</w:t>
                  </w:r>
                  <w:r>
                    <w:rPr>
                      <w:sz w:val="21"/>
                    </w:rPr>
                    <w:t>对于预算使用</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服务过程中，</w:t>
                  </w:r>
                  <w:r>
                    <w:rPr>
                      <w:sz w:val="21"/>
                    </w:rPr>
                    <w:t>中标人</w:t>
                  </w:r>
                  <w:r>
                    <w:rPr>
                      <w:sz w:val="21"/>
                    </w:rPr>
                    <w:t>未按照要求进行经费使用，</w:t>
                  </w:r>
                  <w:r>
                    <w:rPr>
                      <w:sz w:val="21"/>
                    </w:rPr>
                    <w:t>1次扣10分；未按时发放服务人员工资影响服务，1次扣10分。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中标人</w:t>
                  </w:r>
                  <w:r>
                    <w:rPr>
                      <w:sz w:val="21"/>
                    </w:rPr>
                    <w:t>对于问题的响应</w:t>
                  </w:r>
                </w:p>
              </w:tc>
              <w:tc>
                <w:tcPr>
                  <w:tcW w:type="dxa" w:w="2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服务过程中出现较严重问题，</w:t>
                  </w:r>
                  <w:r>
                    <w:rPr>
                      <w:sz w:val="21"/>
                    </w:rPr>
                    <w:t>中标人</w:t>
                  </w:r>
                  <w:r>
                    <w:rPr>
                      <w:sz w:val="21"/>
                    </w:rPr>
                    <w:t>在</w:t>
                  </w:r>
                  <w:r>
                    <w:rPr>
                      <w:sz w:val="21"/>
                    </w:rPr>
                    <w:t>24小时没有响应，1次扣5分；响应了没有及时处理，1次扣2分。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8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r>
                    <w:rPr>
                      <w:sz w:val="21"/>
                    </w:rPr>
                    <w:t>100分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考核评分说明</w:t>
                  </w:r>
                </w:p>
              </w:tc>
              <w:tc>
                <w:tcPr>
                  <w:tcW w:type="dxa" w:w="3901"/>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本考核表为采购人对</w:t>
                  </w:r>
                  <w:r>
                    <w:rPr>
                      <w:sz w:val="21"/>
                    </w:rPr>
                    <w:t>中标人</w:t>
                  </w:r>
                  <w:r>
                    <w:rPr>
                      <w:sz w:val="21"/>
                    </w:rPr>
                    <w:t>工作的每月考核内容，满分</w:t>
                  </w:r>
                  <w:r>
                    <w:rPr>
                      <w:sz w:val="21"/>
                    </w:rPr>
                    <w:t>100分，评估分数在9</w:t>
                  </w:r>
                  <w:r>
                    <w:rPr>
                      <w:sz w:val="21"/>
                    </w:rPr>
                    <w:t>1</w:t>
                  </w:r>
                  <w:r>
                    <w:rPr>
                      <w:sz w:val="21"/>
                    </w:rPr>
                    <w:t>分以上可得当月全额服务费</w:t>
                  </w:r>
                  <w:r>
                    <w:rPr>
                      <w:sz w:val="21"/>
                    </w:rPr>
                    <w:t>；</w:t>
                  </w:r>
                  <w:r>
                    <w:rPr>
                      <w:sz w:val="21"/>
                    </w:rPr>
                    <w:t>评估分数在</w:t>
                  </w:r>
                  <w:r>
                    <w:rPr>
                      <w:sz w:val="21"/>
                    </w:rPr>
                    <w:t>81-9</w:t>
                  </w:r>
                  <w:r>
                    <w:rPr>
                      <w:sz w:val="21"/>
                    </w:rPr>
                    <w:t>0</w:t>
                  </w:r>
                  <w:r>
                    <w:rPr>
                      <w:sz w:val="21"/>
                    </w:rPr>
                    <w:t>分，</w:t>
                  </w:r>
                  <w:r>
                    <w:rPr>
                      <w:sz w:val="21"/>
                    </w:rPr>
                    <w:t>当月拨付</w:t>
                  </w:r>
                  <w:r>
                    <w:rPr>
                      <w:sz w:val="21"/>
                    </w:rPr>
                    <w:t>90%服务费</w:t>
                  </w:r>
                  <w:r>
                    <w:rPr>
                      <w:sz w:val="21"/>
                    </w:rPr>
                    <w:t>；</w:t>
                  </w:r>
                  <w:r>
                    <w:rPr>
                      <w:sz w:val="21"/>
                    </w:rPr>
                    <w:t>评估分数在</w:t>
                  </w:r>
                  <w:r>
                    <w:rPr>
                      <w:sz w:val="21"/>
                    </w:rPr>
                    <w:t>7</w:t>
                  </w:r>
                  <w:r>
                    <w:rPr>
                      <w:sz w:val="21"/>
                    </w:rPr>
                    <w:t>1</w:t>
                  </w:r>
                  <w:r>
                    <w:rPr>
                      <w:sz w:val="21"/>
                    </w:rPr>
                    <w:t>-80分，除限期整改外，</w:t>
                  </w:r>
                  <w:r>
                    <w:rPr>
                      <w:sz w:val="21"/>
                    </w:rPr>
                    <w:t>当月拨付</w:t>
                  </w:r>
                  <w:r>
                    <w:rPr>
                      <w:sz w:val="21"/>
                    </w:rPr>
                    <w:t>80%服务费</w:t>
                  </w:r>
                  <w:r>
                    <w:rPr>
                      <w:sz w:val="21"/>
                    </w:rPr>
                    <w:t>；</w:t>
                  </w:r>
                  <w:r>
                    <w:rPr>
                      <w:sz w:val="21"/>
                    </w:rPr>
                    <w:t>评估分数在</w:t>
                  </w:r>
                  <w:r>
                    <w:rPr>
                      <w:sz w:val="21"/>
                    </w:rPr>
                    <w:t>6</w:t>
                  </w:r>
                  <w:r>
                    <w:rPr>
                      <w:sz w:val="21"/>
                    </w:rPr>
                    <w:t>1</w:t>
                  </w:r>
                  <w:r>
                    <w:rPr>
                      <w:sz w:val="21"/>
                    </w:rPr>
                    <w:t>-</w:t>
                  </w:r>
                  <w:r>
                    <w:rPr>
                      <w:sz w:val="21"/>
                    </w:rPr>
                    <w:t>7</w:t>
                  </w:r>
                  <w:r>
                    <w:rPr>
                      <w:sz w:val="21"/>
                    </w:rPr>
                    <w:t>0分，除限期整改外，</w:t>
                  </w:r>
                  <w:r>
                    <w:rPr>
                      <w:sz w:val="21"/>
                    </w:rPr>
                    <w:t>当月拨付</w:t>
                  </w:r>
                  <w:r>
                    <w:rPr>
                      <w:sz w:val="21"/>
                    </w:rPr>
                    <w:t>7</w:t>
                  </w:r>
                  <w:r>
                    <w:rPr>
                      <w:sz w:val="21"/>
                    </w:rPr>
                    <w:t>0%服务费</w:t>
                  </w:r>
                  <w:r>
                    <w:rPr>
                      <w:sz w:val="21"/>
                    </w:rPr>
                    <w:t>；评估分数低于</w:t>
                  </w:r>
                  <w:r>
                    <w:rPr>
                      <w:sz w:val="21"/>
                    </w:rPr>
                    <w:t>60分，当月不予支付服务费，采购人向中标人发出履约警示</w:t>
                  </w:r>
                  <w:r>
                    <w:rPr>
                      <w:sz w:val="21"/>
                    </w:rPr>
                    <w:t>。</w:t>
                  </w:r>
                </w:p>
              </w:tc>
            </w:tr>
            <w:tr>
              <w:tc>
                <w:tcPr>
                  <w:tcW w:type="dxa" w:w="559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考核人：</w:t>
                  </w:r>
                  <w:r>
                    <w:rPr>
                      <w:sz w:val="21"/>
                    </w:rPr>
                    <w:t xml:space="preserve">        </w:t>
                  </w:r>
                  <w:r>
                    <w:rPr>
                      <w:sz w:val="19"/>
                    </w:rPr>
                    <w:t xml:space="preserve">                                                             </w:t>
                  </w:r>
                  <w:r>
                    <w:rPr>
                      <w:sz w:val="21"/>
                    </w:rPr>
                    <w:t>考核时间：</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东莞市道滘镇政务服务中心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中标服务费参照国家计委[计价格[2002]1980号]文和国家发改委[发改价格[2011]534号]文及相关规定向中标单位收取，按差额定率累进法计算，以中标金额作为收费的计算参照。</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；请各投标人在投标文件递交截止时间前按须知前附表规定的金额递交至</w:t>
      </w:r>
      <w:r>
        <w:rPr/>
        <w:t>广东政通招标有限公司</w:t>
      </w:r>
      <w:r>
        <w:rPr/>
        <w:t>，到账情况以开标时</w:t>
      </w:r>
      <w:r>
        <w:rPr/>
        <w:t>广东政通招标有限公司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陈先生</w:t>
      </w:r>
    </w:p>
    <w:p>
      <w:pPr>
        <w:pStyle w:val="null3"/>
        <w:ind w:firstLine="480"/>
      </w:pPr>
      <w:r>
        <w:rPr/>
        <w:t>电话：</w:t>
      </w:r>
      <w:r>
        <w:rPr/>
        <w:t>0769-22881803</w:t>
      </w:r>
    </w:p>
    <w:p>
      <w:pPr>
        <w:pStyle w:val="null3"/>
        <w:ind w:firstLine="480"/>
      </w:pPr>
      <w:r>
        <w:rPr/>
        <w:t>传真：</w:t>
      </w:r>
      <w:r>
        <w:rPr/>
        <w:t>0769-22881803</w:t>
      </w:r>
    </w:p>
    <w:p>
      <w:pPr>
        <w:pStyle w:val="null3"/>
        <w:ind w:firstLine="480"/>
      </w:pPr>
      <w:r>
        <w:rPr/>
        <w:t>邮箱：</w:t>
      </w:r>
      <w:r>
        <w:rPr/>
        <w:t>1107730826@qq.com</w:t>
      </w:r>
    </w:p>
    <w:p>
      <w:pPr>
        <w:pStyle w:val="null3"/>
        <w:ind w:firstLine="480"/>
      </w:pPr>
      <w:r>
        <w:rPr/>
        <w:t>地址：</w:t>
      </w:r>
      <w:r>
        <w:rPr/>
        <w:t>东莞市南城街道鸿福西路81号国际商会大厦13A层01室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道滘镇政务服务大厅综合窗口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广东政通招标有限公司</w:t>
      </w:r>
      <w:r>
        <w:rPr/>
        <w:t>统一对外发布。</w:t>
      </w:r>
    </w:p>
    <w:p>
      <w:pPr>
        <w:pStyle w:val="null3"/>
        <w:ind w:firstLine="480"/>
      </w:pPr>
      <w:r>
        <w:rPr/>
        <w:t>（2）对</w:t>
      </w:r>
      <w:r>
        <w:rPr/>
        <w:t>广东政通招标有限公司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采购包1（东莞市道滘镇政务服务大厅综合窗口服务采购项目）：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采购包1（东莞市道滘镇政务服务大厅综合窗口服务采购项目）：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供应商必须具有良好的商业信誉和健全的财务会计制度（提供2025年度财务状况报告或基本开户行出具的资信证明）。（或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投标（响应）文件中提供《资格条件承诺函》，可参考公告附件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整体专门面向中小企业采购，供应商须符合本项目采购标的对应行业（本项目行业为：租赁和商务服务业）的政策划分标准。供应商须在投标（响应）文件中提供《中小企业声明函》。监狱企业、残疾人福利单位视同小型、微型企业，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采购包1（东莞市道滘镇政务服务大厅综合窗口服务采购项目）：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已经盖章、签署，授权有效期。</w:t>
            </w:r>
          </w:p>
        </w:tc>
      </w:tr>
      <w:tr>
        <w:tc>
          <w:tcPr>
            <w:tcW w:type="dxa" w:w="890"/>
          </w:tcPr>
          <w:p>
            <w:pPr>
              <w:pStyle w:val="null3"/>
            </w:pPr>
            <w:r>
              <w:rPr/>
              <w:t>3</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投标人的投标报价无超出项目预算金额。</w:t>
            </w:r>
          </w:p>
        </w:tc>
      </w:tr>
      <w:tr>
        <w:tc>
          <w:tcPr>
            <w:tcW w:type="dxa" w:w="890"/>
          </w:tcPr>
          <w:p>
            <w:pPr>
              <w:pStyle w:val="null3"/>
            </w:pPr>
            <w:r>
              <w:rPr/>
              <w:t>5</w:t>
            </w:r>
          </w:p>
        </w:tc>
        <w:tc>
          <w:tcPr>
            <w:tcW w:type="dxa" w:w="3178"/>
          </w:tcPr>
          <w:p>
            <w:pPr>
              <w:pStyle w:val="null3"/>
            </w:pPr>
            <w:r>
              <w:rPr/>
              <w:t>商务审查</w:t>
            </w:r>
          </w:p>
        </w:tc>
        <w:tc>
          <w:tcPr>
            <w:tcW w:type="dxa" w:w="4238"/>
          </w:tcPr>
          <w:p>
            <w:pPr>
              <w:pStyle w:val="null3"/>
            </w:pPr>
            <w:r>
              <w:rPr/>
              <w:t>商务条款满足招标文件要求。</w:t>
            </w:r>
          </w:p>
        </w:tc>
      </w:tr>
      <w:tr>
        <w:tc>
          <w:tcPr>
            <w:tcW w:type="dxa" w:w="890"/>
          </w:tcPr>
          <w:p>
            <w:pPr>
              <w:pStyle w:val="null3"/>
            </w:pPr>
            <w:r>
              <w:rPr/>
              <w:t>6</w:t>
            </w:r>
          </w:p>
        </w:tc>
        <w:tc>
          <w:tcPr>
            <w:tcW w:type="dxa" w:w="3178"/>
          </w:tcPr>
          <w:p>
            <w:pPr>
              <w:pStyle w:val="null3"/>
            </w:pPr>
            <w:r>
              <w:rPr/>
              <w:t>技术审查</w:t>
            </w:r>
          </w:p>
        </w:tc>
        <w:tc>
          <w:tcPr>
            <w:tcW w:type="dxa" w:w="4238"/>
          </w:tcPr>
          <w:p>
            <w:pPr>
              <w:pStyle w:val="null3"/>
            </w:pPr>
            <w:r>
              <w:rPr/>
              <w:t>技术条款满足招标文件要求。</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采购包1(东莞市道滘镇政务服务大厅综合窗口服务采购项目):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项目总体服务方案 (10.0分)</w:t>
            </w:r>
          </w:p>
        </w:tc>
        <w:tc>
          <w:tcPr>
            <w:tcW w:type="dxa" w:w="5076"/>
          </w:tcPr>
          <w:p>
            <w:pPr>
              <w:pStyle w:val="null3"/>
              <w:jc w:val="left"/>
            </w:pPr>
            <w:r>
              <w:rPr/>
              <w:t>根据供应商所提供的服务内容、服务流程、管理服务架构、方法及人员档案/薪资管理等方案进行评审： 服务内容、服务流程、管理服务架构、方法及人员档案/薪资管理等方案非常符合实际，非常具体详细，可行性、科学性非常高，对项目研究的工作思路、方法非常清晰，得10分； 服务内容、服务流程、管理服务架构、方法及人员档案/薪资管理等方案较符合实际，较具体详细，可行性、科学性较高，对项目研究的工作思路、方法较清晰，得7分； 服务内容、服务流程、管理服务架构、方法及人员档案/薪资管理等方案符合实际，具体详细，可行性、科学性高，对项目研究的工作思路、方法清晰，得4分； 服务内容、服务流程、管理服务架构、方法及人员档案/薪资管理等方案不太符合实际，不太具体详细，可行性、科学性较低，对项目研究的工作思路、方法较笼统，得1分； 不提供：得0分。</w:t>
            </w:r>
          </w:p>
        </w:tc>
      </w:tr>
      <w:tr>
        <w:tc>
          <w:tcPr>
            <w:tcW w:type="dxa" w:w="922"/>
            <w:gridSpan w:val="2"/>
            <w:vMerge/>
          </w:tcPr>
          <w:p/>
        </w:tc>
        <w:tc>
          <w:tcPr>
            <w:tcW w:type="dxa" w:w="2307"/>
          </w:tcPr>
          <w:p>
            <w:pPr>
              <w:pStyle w:val="null3"/>
              <w:jc w:val="left"/>
            </w:pPr>
            <w:r>
              <w:rPr/>
              <w:t>人员管理方案 (5.0分)</w:t>
            </w:r>
          </w:p>
        </w:tc>
        <w:tc>
          <w:tcPr>
            <w:tcW w:type="dxa" w:w="5076"/>
          </w:tcPr>
          <w:p>
            <w:pPr>
              <w:pStyle w:val="null3"/>
              <w:jc w:val="left"/>
            </w:pPr>
            <w:r>
              <w:rPr/>
              <w:t>根据供应商所提供人员管理方案（含人员培训、监督考核、资格考核、补给、调配等）进行综合评审： 人员管理方案科学合理，协调性高，得5分； 人员管理方案较科学合理，协调性较高，得3分； 人员管理方案合理性一般，协调性一般，得2分； 人员管理方案欠缺，协调性较差，得1分； 不提供：得0分。</w:t>
            </w:r>
          </w:p>
        </w:tc>
      </w:tr>
      <w:tr>
        <w:tc>
          <w:tcPr>
            <w:tcW w:type="dxa" w:w="922"/>
            <w:gridSpan w:val="2"/>
            <w:vMerge/>
          </w:tcPr>
          <w:p/>
        </w:tc>
        <w:tc>
          <w:tcPr>
            <w:tcW w:type="dxa" w:w="2307"/>
          </w:tcPr>
          <w:p>
            <w:pPr>
              <w:pStyle w:val="null3"/>
              <w:jc w:val="left"/>
            </w:pPr>
            <w:r>
              <w:rPr/>
              <w:t>内部制度 (5.0分)</w:t>
            </w:r>
          </w:p>
        </w:tc>
        <w:tc>
          <w:tcPr>
            <w:tcW w:type="dxa" w:w="5076"/>
          </w:tcPr>
          <w:p>
            <w:pPr>
              <w:pStyle w:val="null3"/>
              <w:jc w:val="left"/>
            </w:pPr>
            <w:r>
              <w:rPr/>
              <w:t>根据供应商提供的内部制度的合理性、科学性、全面性以及是否适用进行综合评审： 制度非常完整合理、科学性、全面性、可行性非常强，完全满足或优于招标文件要求，得5分； 制度完整、科学性、全面性、可行性较强，满足招标文件要求，得3分； 制度基本完整、科学性、全面性、可行性强，基本符合招标文件要求，得2分； 制度不完整、科学性、全面性、可行性一般，不符合招标文件要求，得1分； 不提供：得0分。</w:t>
            </w:r>
          </w:p>
        </w:tc>
      </w:tr>
      <w:tr>
        <w:tc>
          <w:tcPr>
            <w:tcW w:type="dxa" w:w="922"/>
            <w:gridSpan w:val="2"/>
            <w:vMerge/>
          </w:tcPr>
          <w:p/>
        </w:tc>
        <w:tc>
          <w:tcPr>
            <w:tcW w:type="dxa" w:w="2307"/>
          </w:tcPr>
          <w:p>
            <w:pPr>
              <w:pStyle w:val="null3"/>
              <w:jc w:val="left"/>
            </w:pPr>
            <w:r>
              <w:rPr/>
              <w:t>拟投入本项目的项目负责人（仅一人） (6.0分)</w:t>
            </w:r>
          </w:p>
        </w:tc>
        <w:tc>
          <w:tcPr>
            <w:tcW w:type="dxa" w:w="5076"/>
          </w:tcPr>
          <w:p>
            <w:pPr>
              <w:pStyle w:val="null3"/>
              <w:jc w:val="left"/>
            </w:pPr>
            <w:r>
              <w:rPr/>
              <w:t>拟投入本项目的项目负责人（仅一人）进行评审： 具有档案中级（或以上）职称证书、经济专业技术资格中级（或以上）证书（专业：人力资源管理），每具备1项得3分，全部具备得6分，不提供不得分； 注：须提供人员证书复印件加盖供应商公章以及投标截止日前（不含开标当月）6个月中任意1个月的供应商为其缴纳的社保证明复印件加盖供应商公章。</w:t>
            </w:r>
          </w:p>
        </w:tc>
      </w:tr>
      <w:tr>
        <w:tc>
          <w:tcPr>
            <w:tcW w:type="dxa" w:w="922"/>
            <w:gridSpan w:val="2"/>
            <w:vMerge/>
          </w:tcPr>
          <w:p/>
        </w:tc>
        <w:tc>
          <w:tcPr>
            <w:tcW w:type="dxa" w:w="2307"/>
          </w:tcPr>
          <w:p>
            <w:pPr>
              <w:pStyle w:val="null3"/>
              <w:jc w:val="left"/>
            </w:pPr>
            <w:r>
              <w:rPr/>
              <w:t>拟投入本项目的团队成员（项目负责人除外） (9.0分)</w:t>
            </w:r>
          </w:p>
        </w:tc>
        <w:tc>
          <w:tcPr>
            <w:tcW w:type="dxa" w:w="5076"/>
          </w:tcPr>
          <w:p>
            <w:pPr>
              <w:pStyle w:val="null3"/>
              <w:jc w:val="left"/>
            </w:pPr>
            <w:r>
              <w:rPr/>
              <w:t>拟投入本项目的团队成员（项目负责人除外）： ①提供一名同时具有企业人力资源管理师证书和劳动关系协调员证书的人员得3分，具备1项得1.5分，不提供不得分； ②提供一名同时具有经济专业技术资格中级（或以上）证书（专业：人力资源管理）及会计专业技术资格中级（或以上）证书的人员得3分，具备1项得1.5分，不提供不得分； ③每提供一名具有经济专业技术资格中级（或以上）证书（专业：人力资源管理）的人员得1分，最高得3分，不提供不得分；。 注：须提供人员证书复印件加盖供应商公章以及投标截止日前（不含开标当月）6个月中任意1个月的供应商为其缴纳的社保证明复印件加盖供应商公章。</w:t>
            </w:r>
          </w:p>
        </w:tc>
      </w:tr>
      <w:tr>
        <w:tc>
          <w:tcPr>
            <w:tcW w:type="dxa" w:w="922"/>
            <w:gridSpan w:val="2"/>
            <w:vMerge/>
          </w:tcPr>
          <w:p/>
        </w:tc>
        <w:tc>
          <w:tcPr>
            <w:tcW w:type="dxa" w:w="2307"/>
          </w:tcPr>
          <w:p>
            <w:pPr>
              <w:pStyle w:val="null3"/>
              <w:jc w:val="left"/>
            </w:pPr>
            <w:r>
              <w:rPr/>
              <w:t>客户服务及关系维护方案 (10.0分)</w:t>
            </w:r>
          </w:p>
        </w:tc>
        <w:tc>
          <w:tcPr>
            <w:tcW w:type="dxa" w:w="5076"/>
          </w:tcPr>
          <w:p>
            <w:pPr>
              <w:pStyle w:val="null3"/>
              <w:jc w:val="left"/>
            </w:pPr>
            <w:r>
              <w:rPr/>
              <w:t>根据供应商所提供客户服务及关系维护方案（含劳动争议处理、风险防范、增值服务等）进行评审： 客户服务及关系维护方案非常严谨合理、明确，针对性非常强，可行性、有效性非常高，得10分； 客户服务及关系维护方案严谨合理、明确，针对性较强，可行性、有效性较高，得7分； 客户服务及关系维护方案较为严谨合理、明确，针对性强，可行性、有效性高，得4分； 客户服务及关系维护方案不太严谨合理、明确，针对性一般，可行性、有效性一般，得1分； 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供应商实力 (15.0分)</w:t>
            </w:r>
          </w:p>
        </w:tc>
        <w:tc>
          <w:tcPr>
            <w:tcW w:type="dxa" w:w="5076"/>
          </w:tcPr>
          <w:p>
            <w:pPr>
              <w:pStyle w:val="null3"/>
              <w:jc w:val="left"/>
            </w:pPr>
            <w:r>
              <w:rPr/>
              <w:t>供应商具有由国家认证认可监督管理部门批准设立的认证机构颁发并在有效期内： 1.质量管理体系认证证书得5分； 2.职业健康安全体系认证证书得5分； 3.诚信管理体系认证证书得5分； 注：每提供一个得对应分数，最高得15分；须提供以上相关证书复印件加盖供应商公章，且所有证件必须在有效期内。</w:t>
            </w:r>
          </w:p>
        </w:tc>
      </w:tr>
      <w:tr>
        <w:tc>
          <w:tcPr>
            <w:tcW w:type="dxa" w:w="922"/>
            <w:gridSpan w:val="2"/>
            <w:vMerge/>
          </w:tcPr>
          <w:p/>
        </w:tc>
        <w:tc>
          <w:tcPr>
            <w:tcW w:type="dxa" w:w="2307"/>
          </w:tcPr>
          <w:p>
            <w:pPr>
              <w:pStyle w:val="null3"/>
              <w:jc w:val="left"/>
            </w:pPr>
            <w:r>
              <w:rPr/>
              <w:t>业绩情况 (20.0分)</w:t>
            </w:r>
          </w:p>
        </w:tc>
        <w:tc>
          <w:tcPr>
            <w:tcW w:type="dxa" w:w="5076"/>
          </w:tcPr>
          <w:p>
            <w:pPr>
              <w:pStyle w:val="null3"/>
              <w:jc w:val="left"/>
            </w:pPr>
            <w:r>
              <w:rPr/>
              <w:t>根据供应商承接过政务服务类项目业绩进行评审，每提供一项得2分，满分20分。 注：须提供合同关键页复印件及对应项目的相关合同项目1个月的服务费发票复印件加盖供应商公章。（包括合同名称、合同时间、内容范围、签字盖章页等）；同一项目的框架合同与单项定单合同不重复计算，如有重复，以单项定单合同为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42"/>
          <w:b/>
        </w:rPr>
        <w:t>广东省政府采购</w:t>
      </w:r>
    </w:p>
    <w:p>
      <w:pPr>
        <w:pStyle w:val="null3"/>
        <w:spacing w:before="150" w:after="150"/>
        <w:ind w:left="0" w:right="0"/>
        <w:jc w:val="both"/>
      </w:pPr>
      <w:r>
        <w:rPr>
          <w:sz w:val="42"/>
          <w:color w:val="222222"/>
        </w:rPr>
        <w:t xml:space="preserve"> </w:t>
      </w:r>
    </w:p>
    <w:p>
      <w:pPr>
        <w:pStyle w:val="null3"/>
        <w:spacing w:before="0" w:after="0"/>
        <w:ind w:left="0" w:right="0"/>
        <w:jc w:val="center"/>
      </w:pPr>
      <w:r>
        <w:rPr>
          <w:sz w:val="42"/>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1"/>
          <w:b/>
          <w:shd w:fill="FFFFFF" w:val="clear"/>
        </w:rPr>
        <w:t>甲方：</w:t>
      </w:r>
      <w:r>
        <w:rPr>
          <w:sz w:val="21"/>
          <w:b/>
          <w:u w:val="single"/>
          <w:shd w:fill="FFFFFF" w:val="clear"/>
        </w:rPr>
        <w:t>　　　　　</w:t>
      </w:r>
    </w:p>
    <w:p>
      <w:pPr>
        <w:pStyle w:val="null3"/>
        <w:jc w:val="both"/>
      </w:pPr>
      <w:r>
        <w:rPr>
          <w:sz w:val="21"/>
          <w:shd w:fill="FFFFFF" w:val="clear"/>
        </w:rPr>
        <w:t>电话：</w:t>
      </w:r>
      <w:r>
        <w:rPr>
          <w:sz w:val="21"/>
          <w:b/>
          <w:u w:val="single"/>
          <w:shd w:fill="FFFFFF" w:val="clear"/>
        </w:rPr>
        <w:t>　　　　　</w:t>
      </w:r>
      <w:r>
        <w:rPr>
          <w:sz w:val="21"/>
          <w:shd w:fill="FFFFFF" w:val="clear"/>
        </w:rPr>
        <w:t>传真：</w:t>
      </w:r>
      <w:r>
        <w:rPr>
          <w:sz w:val="21"/>
          <w:b/>
          <w:u w:val="single"/>
          <w:shd w:fill="FFFFFF" w:val="clear"/>
        </w:rPr>
        <w:t>　　　　　</w:t>
      </w:r>
      <w:r>
        <w:rPr>
          <w:sz w:val="21"/>
          <w:shd w:fill="FFFFFF" w:val="clear"/>
        </w:rPr>
        <w:t>地址：</w:t>
      </w:r>
      <w:r>
        <w:rPr>
          <w:sz w:val="21"/>
          <w:b/>
          <w:u w:val="single"/>
          <w:shd w:fill="FFFFFF" w:val="clear"/>
        </w:rPr>
        <w:t>　　　　　</w:t>
      </w:r>
    </w:p>
    <w:p>
      <w:pPr>
        <w:pStyle w:val="null3"/>
        <w:jc w:val="both"/>
      </w:pPr>
      <w:r>
        <w:rPr>
          <w:sz w:val="21"/>
          <w:b/>
          <w:shd w:fill="FFFFFF" w:val="clear"/>
        </w:rPr>
        <w:t>乙方：</w:t>
      </w:r>
      <w:r>
        <w:rPr>
          <w:sz w:val="21"/>
          <w:b/>
          <w:u w:val="single"/>
          <w:shd w:fill="FFFFFF" w:val="clear"/>
        </w:rPr>
        <w:t>　　　　　</w:t>
      </w:r>
    </w:p>
    <w:p>
      <w:pPr>
        <w:pStyle w:val="null3"/>
        <w:jc w:val="both"/>
      </w:pPr>
      <w:r>
        <w:rPr>
          <w:sz w:val="21"/>
          <w:shd w:fill="FFFFFF" w:val="clear"/>
        </w:rPr>
        <w:t>电话：</w:t>
      </w:r>
      <w:r>
        <w:rPr>
          <w:sz w:val="21"/>
          <w:b/>
          <w:u w:val="single"/>
          <w:shd w:fill="FFFFFF" w:val="clear"/>
        </w:rPr>
        <w:t>　　　　　</w:t>
      </w:r>
      <w:r>
        <w:rPr>
          <w:sz w:val="21"/>
          <w:shd w:fill="FFFFFF" w:val="clear"/>
        </w:rPr>
        <w:t>传真：</w:t>
      </w:r>
      <w:r>
        <w:rPr>
          <w:sz w:val="21"/>
          <w:b/>
          <w:u w:val="single"/>
          <w:shd w:fill="FFFFFF" w:val="clear"/>
        </w:rPr>
        <w:t>　　　　　</w:t>
      </w:r>
      <w:r>
        <w:rPr>
          <w:sz w:val="21"/>
          <w:shd w:fill="FFFFFF" w:val="clear"/>
        </w:rPr>
        <w:t>地址：</w:t>
      </w:r>
      <w:r>
        <w:rPr>
          <w:sz w:val="21"/>
          <w:b/>
          <w:u w:val="single"/>
          <w:shd w:fill="FFFFFF" w:val="clear"/>
        </w:rPr>
        <w:t>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1"/>
          <w:shd w:fill="FFFFFF" w:val="clear"/>
        </w:rPr>
        <w:t>根据</w:t>
      </w:r>
      <w:r>
        <w:rPr>
          <w:sz w:val="21"/>
          <w:shd w:fill="FFFFFF" w:val="clear"/>
        </w:rPr>
        <w:t>东莞市道滘镇政务服务大厅综合窗口服务采购项目</w:t>
      </w:r>
      <w:r>
        <w:rPr>
          <w:sz w:val="21"/>
          <w:shd w:fill="FFFFFF" w:val="clear"/>
        </w:rPr>
        <w:t>的采购结果，按照《中华人民共和国政府采购法》，《中华人民共和国民法典</w:t>
      </w:r>
      <w:r>
        <w:rPr>
          <w:sz w:val="21"/>
          <w:shd w:fill="FFFFFF" w:val="clear"/>
        </w:rPr>
        <w:t>（</w:t>
      </w:r>
      <w:r>
        <w:rPr>
          <w:sz w:val="21"/>
          <w:shd w:fill="FFFFFF" w:val="clear"/>
        </w:rPr>
        <w:t>合同编</w:t>
      </w:r>
      <w:r>
        <w:rPr>
          <w:sz w:val="21"/>
          <w:shd w:fill="FFFFFF" w:val="clear"/>
        </w:rPr>
        <w:t>)》的规定，经双方协商，本着平等互利和诚实信用的原则，一致同意遵守本合同如下。</w:t>
      </w:r>
    </w:p>
    <w:p>
      <w:pPr>
        <w:pStyle w:val="null3"/>
        <w:jc w:val="both"/>
      </w:pPr>
      <w:r>
        <w:rPr>
          <w:sz w:val="21"/>
          <w:b/>
          <w:shd w:fill="FFFFFF" w:val="clear"/>
        </w:rPr>
        <w:t>一、合同金额</w:t>
      </w:r>
    </w:p>
    <w:p>
      <w:pPr>
        <w:pStyle w:val="null3"/>
        <w:jc w:val="both"/>
      </w:pPr>
      <w:r>
        <w:rPr>
          <w:sz w:val="21"/>
          <w:shd w:fill="FFFFFF" w:val="clear"/>
        </w:rPr>
        <w:t>　　合同金额为（大写）：</w:t>
      </w:r>
      <w:r>
        <w:rPr>
          <w:sz w:val="21"/>
          <w:shd w:fill="FFFFFF" w:val="clear"/>
        </w:rPr>
        <w:t>_____________元（￥_________元）人民币。本合同</w:t>
      </w:r>
      <w:r>
        <w:rPr>
          <w:sz w:val="21"/>
          <w:shd w:fill="FFFFFF" w:val="clear"/>
        </w:rPr>
        <w:t>金额</w:t>
      </w:r>
      <w:r>
        <w:rPr>
          <w:sz w:val="21"/>
          <w:shd w:fill="FFFFFF" w:val="clear"/>
        </w:rPr>
        <w:t>为固定服务费，</w:t>
      </w:r>
      <w:r>
        <w:rPr>
          <w:sz w:val="21"/>
          <w:shd w:fill="FFFFFF" w:val="clear"/>
        </w:rPr>
        <w:t>包含人员薪酬福利、绩效奖、日常管理费、残疾人就业保障金及其他所有与本项目服务相关的费用</w:t>
      </w:r>
      <w:r>
        <w:rPr>
          <w:sz w:val="21"/>
          <w:shd w:fill="FFFFFF" w:val="clear"/>
        </w:rPr>
        <w:t>。</w:t>
      </w:r>
      <w:r>
        <w:rPr>
          <w:sz w:val="21"/>
          <w:shd w:fill="FFFFFF" w:val="clear"/>
        </w:rPr>
        <w:t>若实际服务产生费用超出中标结算总价，甲方无需额外支付任何费用。</w:t>
      </w:r>
    </w:p>
    <w:p>
      <w:pPr>
        <w:pStyle w:val="null3"/>
        <w:jc w:val="both"/>
      </w:pPr>
      <w:r>
        <w:rPr>
          <w:sz w:val="21"/>
          <w:b/>
          <w:shd w:fill="FFFFFF" w:val="clear"/>
        </w:rPr>
        <w:t>二、服务范围</w:t>
      </w:r>
      <w:r>
        <w:rPr>
          <w:sz w:val="21"/>
          <w:b/>
          <w:shd w:fill="FFFFFF" w:val="clear"/>
        </w:rPr>
        <w:t>及服务要求</w:t>
      </w:r>
    </w:p>
    <w:p>
      <w:pPr>
        <w:pStyle w:val="null3"/>
        <w:jc w:val="both"/>
      </w:pPr>
      <w:r>
        <w:rPr>
          <w:sz w:val="21"/>
          <w:shd w:fill="FFFFFF" w:val="clear"/>
        </w:rPr>
        <w:t>　　甲方聘请乙方提供以下服务：</w:t>
      </w:r>
    </w:p>
    <w:p>
      <w:pPr>
        <w:pStyle w:val="null3"/>
        <w:ind w:firstLine="422"/>
        <w:jc w:val="left"/>
      </w:pPr>
      <w:r>
        <w:rPr>
          <w:sz w:val="21"/>
          <w:b/>
        </w:rPr>
        <w:t>1.</w:t>
      </w:r>
      <w:r>
        <w:rPr>
          <w:sz w:val="21"/>
          <w:b/>
        </w:rPr>
        <w:t>服务配置内容</w:t>
      </w:r>
    </w:p>
    <w:tbl>
      <w:tblPr>
        <w:tblW w:w="0" w:type="auto"/>
        <w:tblBorders>
          <w:top w:val="none" w:color="000000" w:sz="4"/>
          <w:left w:val="none" w:color="000000" w:sz="4"/>
          <w:bottom w:val="none" w:color="000000" w:sz="4"/>
          <w:right w:val="none" w:color="000000" w:sz="4"/>
          <w:insideH w:val="none"/>
          <w:insideV w:val="none"/>
        </w:tblBorders>
      </w:tblPr>
      <w:tblGrid>
        <w:gridCol w:w="1206"/>
        <w:gridCol w:w="862"/>
        <w:gridCol w:w="4270"/>
        <w:gridCol w:w="1966"/>
      </w:tblGrid>
      <w:tr>
        <w:tc>
          <w:tcPr>
            <w:tcW w:type="dxa" w:w="1206"/>
            <w:tcBorders>
              <w:top w:val="single" w:color="000000" w:sz="8"/>
              <w:left w:val="single" w:color="000000" w:sz="8"/>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服务内容</w:t>
            </w:r>
          </w:p>
        </w:tc>
        <w:tc>
          <w:tcPr>
            <w:tcW w:type="dxa" w:w="862"/>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人</w:t>
            </w:r>
            <w:r>
              <w:rPr>
                <w:sz w:val="21"/>
                <w:b/>
              </w:rPr>
              <w:t>数</w:t>
            </w:r>
          </w:p>
        </w:tc>
        <w:tc>
          <w:tcPr>
            <w:tcW w:type="dxa" w:w="4270"/>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1"/>
                <w:b/>
              </w:rPr>
              <w:t>服务要求</w:t>
            </w:r>
          </w:p>
        </w:tc>
        <w:tc>
          <w:tcPr>
            <w:tcW w:type="dxa" w:w="1966"/>
            <w:tcBorders>
              <w:top w:val="single" w:color="000000" w:sz="8"/>
              <w:left w:val="single" w:color="000000" w:sz="4"/>
              <w:bottom w:val="double" w:color="000000" w:sz="4"/>
              <w:right w:val="single" w:color="000000" w:sz="8"/>
            </w:tcBorders>
            <w:shd w:fill="EEECE1"/>
            <w:tcMar>
              <w:top w:type="dxa" w:w="0"/>
              <w:left w:type="dxa" w:w="105"/>
              <w:bottom w:type="dxa" w:w="0"/>
              <w:right w:type="dxa" w:w="105"/>
            </w:tcMar>
            <w:vAlign w:val="top"/>
          </w:tcPr>
          <w:p>
            <w:pPr>
              <w:pStyle w:val="null3"/>
              <w:jc w:val="center"/>
            </w:pPr>
            <w:r>
              <w:rPr>
                <w:sz w:val="21"/>
                <w:b/>
              </w:rPr>
              <w:t>人员</w:t>
            </w:r>
            <w:r>
              <w:rPr>
                <w:sz w:val="21"/>
                <w:b/>
              </w:rPr>
              <w:t>要求</w:t>
            </w:r>
          </w:p>
        </w:tc>
      </w:tr>
      <w:tr>
        <w:tc>
          <w:tcPr>
            <w:tcW w:type="dxa" w:w="1206"/>
            <w:tcBorders>
              <w:top w:val="non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sz w:val="21"/>
              </w:rPr>
              <w:t>政务服务大厅综合窗口服务</w:t>
            </w:r>
          </w:p>
        </w:tc>
        <w:tc>
          <w:tcPr>
            <w:tcW w:type="dxa" w:w="8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不少于</w:t>
            </w:r>
            <w:r>
              <w:rPr>
                <w:sz w:val="21"/>
              </w:rPr>
              <w:t>10人</w:t>
            </w:r>
          </w:p>
        </w:tc>
        <w:tc>
          <w:tcPr>
            <w:tcW w:type="dxa" w:w="4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sz w:val="21"/>
              </w:rPr>
              <w:t>1、</w:t>
            </w:r>
            <w:r>
              <w:rPr>
                <w:sz w:val="21"/>
              </w:rPr>
              <w:t>负责受理市民各类政务服务事项申请，核对申请材料完整性与合规性，对材料齐全的按流程登记受理，对材料缺失的一次性告知需补正内容，对非受理范围的指引至相关单位</w:t>
            </w:r>
            <w:r>
              <w:rPr>
                <w:sz w:val="21"/>
              </w:rPr>
              <w:t>。</w:t>
            </w:r>
          </w:p>
          <w:p>
            <w:pPr>
              <w:pStyle w:val="null3"/>
              <w:ind w:firstLine="480"/>
              <w:jc w:val="left"/>
            </w:pPr>
            <w:r>
              <w:rPr>
                <w:sz w:val="21"/>
              </w:rPr>
              <w:t>2、熟练掌握业务办理系统及政策法规，在规定时限内完成事项录入、流转、审批跟进及结果反馈</w:t>
            </w:r>
            <w:r>
              <w:rPr>
                <w:sz w:val="21"/>
              </w:rPr>
              <w:t>。</w:t>
            </w:r>
          </w:p>
          <w:p>
            <w:pPr>
              <w:pStyle w:val="null3"/>
              <w:ind w:firstLine="480"/>
              <w:jc w:val="left"/>
            </w:pPr>
            <w:r>
              <w:rPr>
                <w:sz w:val="21"/>
              </w:rPr>
              <w:t>3、每日下班前汇总当日业务数据，定期整理归档办理材料，规范记录窗口业务及资料交接情况</w:t>
            </w:r>
            <w:r>
              <w:rPr>
                <w:sz w:val="21"/>
              </w:rPr>
              <w:t>。</w:t>
            </w:r>
          </w:p>
          <w:p>
            <w:pPr>
              <w:pStyle w:val="null3"/>
              <w:ind w:firstLine="480"/>
              <w:jc w:val="left"/>
            </w:pPr>
            <w:r>
              <w:rPr>
                <w:sz w:val="21"/>
              </w:rPr>
              <w:t>4、严格遵守政务服务中心规章制度，执行首问负责制、一次性告知制，保持窗口环境整洁，提供文明礼貌服务，接受市民及中心的监督</w:t>
            </w:r>
            <w:r>
              <w:rPr>
                <w:sz w:val="21"/>
              </w:rPr>
              <w:t>。</w:t>
            </w:r>
          </w:p>
          <w:p>
            <w:pPr>
              <w:pStyle w:val="null3"/>
              <w:ind w:firstLine="480"/>
              <w:jc w:val="left"/>
            </w:pPr>
            <w:r>
              <w:rPr>
                <w:sz w:val="21"/>
              </w:rPr>
              <w:t>5、配合</w:t>
            </w:r>
            <w:r>
              <w:rPr>
                <w:sz w:val="21"/>
              </w:rPr>
              <w:t>政务服务中心统筹调度，主动参与</w:t>
            </w:r>
            <w:r>
              <w:rPr>
                <w:sz w:val="21"/>
              </w:rPr>
              <w:t>导办、网办、项目代办、物料流转、热线等各项工作；</w:t>
            </w:r>
            <w:r>
              <w:rPr>
                <w:sz w:val="21"/>
              </w:rPr>
              <w:t>协助开展</w:t>
            </w:r>
            <w:r>
              <w:rPr>
                <w:sz w:val="21"/>
              </w:rPr>
              <w:t>“企莞家”平台推广、“高效办成一件事”重点事项服务推广，面向办事企业和群众做好政策宣传与办事引导。</w:t>
            </w:r>
          </w:p>
          <w:p>
            <w:pPr>
              <w:pStyle w:val="null3"/>
              <w:ind w:firstLine="480"/>
            </w:pPr>
            <w:r>
              <w:rPr>
                <w:sz w:val="21"/>
              </w:rPr>
              <w:t>6</w:t>
            </w:r>
            <w:r>
              <w:rPr>
                <w:sz w:val="21"/>
              </w:rPr>
              <w:t>、完成中心交代的其他</w:t>
            </w:r>
            <w:r>
              <w:rPr>
                <w:sz w:val="21"/>
              </w:rPr>
              <w:t>政务服务相关</w:t>
            </w:r>
            <w:r>
              <w:rPr>
                <w:sz w:val="21"/>
              </w:rPr>
              <w:t>工作</w:t>
            </w:r>
            <w:r>
              <w:rPr>
                <w:sz w:val="21"/>
              </w:rPr>
              <w:t>。</w:t>
            </w:r>
          </w:p>
        </w:tc>
        <w:tc>
          <w:tcPr>
            <w:tcW w:type="dxa" w:w="1966"/>
            <w:tcBorders>
              <w:top w:val="non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ind w:firstLine="480"/>
            </w:pPr>
            <w:r>
              <w:rPr>
                <w:sz w:val="21"/>
              </w:rPr>
              <w:t>1、全日制本科</w:t>
            </w:r>
            <w:r>
              <w:rPr>
                <w:sz w:val="21"/>
              </w:rPr>
              <w:t>及</w:t>
            </w:r>
            <w:r>
              <w:rPr>
                <w:sz w:val="21"/>
              </w:rPr>
              <w:t>以上学历，学士</w:t>
            </w:r>
            <w:r>
              <w:rPr>
                <w:sz w:val="21"/>
              </w:rPr>
              <w:t>及以上</w:t>
            </w:r>
            <w:r>
              <w:rPr>
                <w:sz w:val="21"/>
              </w:rPr>
              <w:t>学位，专业不限，</w:t>
            </w:r>
            <w:r>
              <w:rPr>
                <w:sz w:val="21"/>
              </w:rPr>
              <w:t>40</w:t>
            </w:r>
            <w:r>
              <w:rPr>
                <w:sz w:val="21"/>
              </w:rPr>
              <w:t>周岁（含）以下。</w:t>
            </w:r>
          </w:p>
          <w:p>
            <w:pPr>
              <w:pStyle w:val="null3"/>
              <w:ind w:firstLine="480"/>
            </w:pPr>
            <w:r>
              <w:rPr>
                <w:sz w:val="21"/>
              </w:rPr>
              <w:t>2、政治素质良好，品行端正，无任何不良记录</w:t>
            </w:r>
            <w:r>
              <w:rPr>
                <w:sz w:val="21"/>
              </w:rPr>
              <w:t>。</w:t>
            </w:r>
          </w:p>
          <w:p>
            <w:pPr>
              <w:pStyle w:val="null3"/>
              <w:ind w:firstLine="480"/>
              <w:jc w:val="left"/>
            </w:pPr>
            <w:r>
              <w:rPr>
                <w:sz w:val="21"/>
              </w:rPr>
              <w:t>3、勤劳刻苦，服从单位安排</w:t>
            </w:r>
            <w:r>
              <w:rPr>
                <w:sz w:val="21"/>
              </w:rPr>
              <w:t>，能够满足道滘镇政务服务中心服务时间要求</w:t>
            </w:r>
            <w:r>
              <w:rPr>
                <w:sz w:val="21"/>
              </w:rPr>
              <w:t>。</w:t>
            </w:r>
          </w:p>
        </w:tc>
      </w:tr>
    </w:tbl>
    <w:p>
      <w:pPr>
        <w:pStyle w:val="null3"/>
        <w:ind w:firstLine="420"/>
        <w:jc w:val="both"/>
      </w:pPr>
      <w:r>
        <w:rPr>
          <w:sz w:val="21"/>
          <w:shd w:fill="FFFFFF" w:val="clear"/>
        </w:rPr>
        <w:t>全体服务人员工作时间由</w:t>
      </w:r>
      <w:r>
        <w:rPr>
          <w:sz w:val="21"/>
          <w:shd w:fill="FFFFFF" w:val="clear"/>
        </w:rPr>
        <w:t>甲方</w:t>
      </w:r>
      <w:r>
        <w:rPr>
          <w:sz w:val="21"/>
          <w:shd w:fill="FFFFFF" w:val="clear"/>
        </w:rPr>
        <w:t>根据国家有关规定及实际工作需要具体安排。</w:t>
      </w:r>
      <w:r>
        <w:rPr>
          <w:sz w:val="21"/>
          <w:shd w:fill="FFFFFF" w:val="clear"/>
        </w:rPr>
        <w:t>甲方</w:t>
      </w:r>
      <w:r>
        <w:rPr>
          <w:sz w:val="21"/>
          <w:shd w:fill="FFFFFF" w:val="clear"/>
        </w:rPr>
        <w:t>可根据实际情况或需求，对服务人员岗位进行调整，</w:t>
      </w:r>
      <w:r>
        <w:rPr>
          <w:sz w:val="21"/>
          <w:shd w:fill="FFFFFF" w:val="clear"/>
        </w:rPr>
        <w:t>乙方</w:t>
      </w:r>
      <w:r>
        <w:rPr>
          <w:sz w:val="21"/>
          <w:shd w:fill="FFFFFF" w:val="clear"/>
        </w:rPr>
        <w:t>必须服从，且服务的人员必须符合采购人的要求。</w:t>
      </w:r>
    </w:p>
    <w:p>
      <w:pPr>
        <w:pStyle w:val="null3"/>
        <w:ind w:firstLine="422"/>
        <w:jc w:val="left"/>
      </w:pPr>
      <w:r>
        <w:rPr>
          <w:sz w:val="21"/>
          <w:b/>
        </w:rPr>
        <w:t>2.人员管理要求</w:t>
      </w:r>
    </w:p>
    <w:p>
      <w:pPr>
        <w:pStyle w:val="null3"/>
        <w:ind w:firstLine="420"/>
        <w:jc w:val="both"/>
      </w:pPr>
      <w:r>
        <w:rPr>
          <w:sz w:val="21"/>
          <w:shd w:fill="FFFFFF" w:val="clear"/>
        </w:rPr>
        <w:t>（</w:t>
      </w:r>
      <w:r>
        <w:rPr>
          <w:sz w:val="21"/>
          <w:shd w:fill="FFFFFF" w:val="clear"/>
        </w:rPr>
        <w:t>1）服务人员劳动关系归属乙方，由乙方全权负责人员入职、离职、人事档案、职称评定、从业资格认定、五险一金缴纳、个税代缴代扣等全套人事管理工作，承担全部用工主体责任。</w:t>
      </w:r>
    </w:p>
    <w:p>
      <w:pPr>
        <w:pStyle w:val="null3"/>
        <w:ind w:firstLine="420"/>
        <w:jc w:val="both"/>
      </w:pPr>
      <w:r>
        <w:rPr>
          <w:sz w:val="21"/>
          <w:shd w:fill="FFFFFF" w:val="clear"/>
        </w:rPr>
        <w:t>（</w:t>
      </w:r>
      <w:r>
        <w:rPr>
          <w:sz w:val="21"/>
          <w:shd w:fill="FFFFFF" w:val="clear"/>
        </w:rPr>
        <w:t>2）服务期内乙方须保障人员队伍稳定，除人员正常辞职外，人员年更换率原则上不得高于20%；人员出现空缺时，乙方须第一时间启动招聘补位，确保岗位无空缺、服务不中断。</w:t>
      </w:r>
    </w:p>
    <w:p>
      <w:pPr>
        <w:pStyle w:val="null3"/>
        <w:ind w:firstLine="420"/>
        <w:jc w:val="both"/>
      </w:pPr>
      <w:r>
        <w:rPr>
          <w:sz w:val="21"/>
          <w:shd w:fill="FFFFFF" w:val="clear"/>
        </w:rPr>
        <w:t>（</w:t>
      </w:r>
      <w:r>
        <w:rPr>
          <w:sz w:val="21"/>
          <w:shd w:fill="FFFFFF" w:val="clear"/>
        </w:rPr>
        <w:t>3）乙方须建立常态化培训机制，开展岗前培训、在岗常态化培训、政策更新培训及纪律作风培训，确保人员业务能力、服务标准符合甲方要求。</w:t>
      </w:r>
    </w:p>
    <w:p>
      <w:pPr>
        <w:pStyle w:val="null3"/>
        <w:ind w:firstLine="420"/>
        <w:jc w:val="both"/>
      </w:pPr>
      <w:r>
        <w:rPr>
          <w:sz w:val="21"/>
          <w:shd w:fill="FFFFFF" w:val="clear"/>
        </w:rPr>
        <w:t>（</w:t>
      </w:r>
      <w:r>
        <w:rPr>
          <w:sz w:val="21"/>
          <w:shd w:fill="FFFFFF" w:val="clear"/>
        </w:rPr>
        <w:t>4）甲方有权根据工作需要对服务人员进行岗位调整、工作调度、日常监督及考核，有权要求乙方更换服务态度差、业务能力不达标、违规违纪的工作人员，乙方须无条件配合执行。</w:t>
      </w:r>
    </w:p>
    <w:p>
      <w:pPr>
        <w:pStyle w:val="null3"/>
        <w:jc w:val="both"/>
      </w:pPr>
      <w:r>
        <w:rPr>
          <w:sz w:val="21"/>
          <w:b/>
          <w:shd w:fill="FFFFFF" w:val="clear"/>
        </w:rPr>
        <w:t>三</w:t>
      </w:r>
      <w:r>
        <w:rPr>
          <w:sz w:val="21"/>
          <w:b/>
          <w:shd w:fill="FFFFFF" w:val="clear"/>
        </w:rPr>
        <w:t>、服务期间（项目完成期限）</w:t>
      </w:r>
    </w:p>
    <w:p>
      <w:pPr>
        <w:pStyle w:val="null3"/>
        <w:jc w:val="both"/>
      </w:pPr>
      <w:r>
        <w:rPr>
          <w:sz w:val="21"/>
          <w:shd w:fill="FFFFFF" w:val="clear"/>
        </w:rPr>
        <w:t>1.</w:t>
      </w:r>
      <w:r>
        <w:rPr>
          <w:sz w:val="21"/>
          <w:shd w:fill="FFFFFF" w:val="clear"/>
        </w:rPr>
        <w:t>本合同</w:t>
      </w:r>
      <w:r>
        <w:rPr>
          <w:sz w:val="21"/>
          <w:shd w:fill="FFFFFF" w:val="clear"/>
        </w:rPr>
        <w:t>服务期为一年</w:t>
      </w:r>
      <w:r>
        <w:rPr>
          <w:sz w:val="21"/>
          <w:shd w:fill="FFFFFF" w:val="clear"/>
        </w:rPr>
        <w:t>，</w:t>
      </w:r>
      <w:r>
        <w:rPr>
          <w:sz w:val="21"/>
          <w:shd w:fill="FFFFFF" w:val="clear"/>
        </w:rPr>
        <w:t>从合同签订之日起计算服务期限</w:t>
      </w:r>
      <w:r>
        <w:rPr>
          <w:sz w:val="21"/>
          <w:shd w:fill="FFFFFF" w:val="clear"/>
        </w:rPr>
        <w:t>。（具体时间以签订合同时间为准）</w:t>
      </w:r>
      <w:r>
        <w:rPr>
          <w:sz w:val="21"/>
          <w:shd w:fill="FFFFFF" w:val="clear"/>
        </w:rPr>
        <w:t>。</w:t>
      </w:r>
    </w:p>
    <w:p>
      <w:pPr>
        <w:pStyle w:val="null3"/>
        <w:jc w:val="both"/>
      </w:pPr>
      <w:r>
        <w:rPr>
          <w:sz w:val="21"/>
          <w:b/>
          <w:shd w:fill="FFFFFF" w:val="clear"/>
        </w:rPr>
        <w:t>四</w:t>
      </w:r>
      <w:r>
        <w:rPr>
          <w:sz w:val="21"/>
          <w:b/>
          <w:shd w:fill="FFFFFF" w:val="clear"/>
        </w:rPr>
        <w:t>、付款方式</w:t>
      </w:r>
    </w:p>
    <w:p>
      <w:pPr>
        <w:pStyle w:val="null3"/>
        <w:ind w:firstLine="420"/>
        <w:jc w:val="both"/>
      </w:pPr>
      <w:r>
        <w:rPr>
          <w:sz w:val="21"/>
          <w:shd w:fill="FFFFFF" w:val="clear"/>
        </w:rPr>
        <w:t>合同签订后，甲方</w:t>
      </w:r>
      <w:r>
        <w:rPr>
          <w:sz w:val="21"/>
          <w:shd w:fill="FFFFFF" w:val="clear"/>
        </w:rPr>
        <w:t>实行月度考核、据实结算模式付款：</w:t>
      </w:r>
    </w:p>
    <w:p>
      <w:pPr>
        <w:pStyle w:val="null3"/>
        <w:ind w:firstLine="420"/>
        <w:jc w:val="both"/>
      </w:pPr>
      <w:r>
        <w:rPr>
          <w:sz w:val="21"/>
          <w:shd w:fill="FFFFFF" w:val="clear"/>
        </w:rPr>
        <w:t>1. 乙方须在每月5日前，向甲方提交上月</w:t>
      </w:r>
      <w:r>
        <w:rPr>
          <w:sz w:val="21"/>
          <w:shd w:fill="FFFFFF" w:val="clear"/>
        </w:rPr>
        <w:t>相关</w:t>
      </w:r>
      <w:r>
        <w:rPr>
          <w:sz w:val="21"/>
          <w:shd w:fill="FFFFFF" w:val="clear"/>
        </w:rPr>
        <w:t>请款资料供甲方核对确认。乙方请款时应按甲方要求提供合法的增值税发票，如果乙方怠于或者拒绝提供发票等资料或者办理请款手续的，则甲方有权顺延付款时间，因此产生的付款迟延的责任全部由乙方承担。</w:t>
      </w:r>
    </w:p>
    <w:p>
      <w:pPr>
        <w:pStyle w:val="null3"/>
        <w:ind w:firstLine="420"/>
        <w:jc w:val="both"/>
      </w:pPr>
      <w:r>
        <w:rPr>
          <w:sz w:val="21"/>
          <w:shd w:fill="FFFFFF" w:val="clear"/>
        </w:rPr>
        <w:t>2. 甲方</w:t>
      </w:r>
      <w:r>
        <w:rPr>
          <w:sz w:val="21"/>
          <w:shd w:fill="FFFFFF" w:val="clear"/>
        </w:rPr>
        <w:t>完成资料核对及考核核算后，</w:t>
      </w:r>
      <w:r>
        <w:rPr>
          <w:sz w:val="21"/>
          <w:shd w:fill="FFFFFF" w:val="clear"/>
        </w:rPr>
        <w:t>在每月</w:t>
      </w:r>
      <w:r>
        <w:rPr>
          <w:sz w:val="21"/>
          <w:shd w:fill="FFFFFF" w:val="clear"/>
        </w:rPr>
        <w:t>15日前</w:t>
      </w:r>
      <w:r>
        <w:rPr>
          <w:sz w:val="21"/>
          <w:shd w:fill="FFFFFF" w:val="clear"/>
        </w:rPr>
        <w:t>向乙方</w:t>
      </w:r>
      <w:r>
        <w:rPr>
          <w:sz w:val="21"/>
          <w:shd w:fill="FFFFFF" w:val="clear"/>
        </w:rPr>
        <w:t>核算并拨付对应月度服务费用。</w:t>
      </w:r>
    </w:p>
    <w:p>
      <w:pPr>
        <w:pStyle w:val="null3"/>
        <w:ind w:firstLine="420"/>
        <w:jc w:val="both"/>
      </w:pPr>
      <w:r>
        <w:rPr>
          <w:sz w:val="21"/>
          <w:shd w:fill="FFFFFF" w:val="clear"/>
        </w:rPr>
        <w:t>3. 乙方收到甲方拨付的服务费用后，须在3个工作日内完成上月服务人员薪酬等费用的发放。</w:t>
      </w:r>
    </w:p>
    <w:p>
      <w:pPr>
        <w:pStyle w:val="null3"/>
        <w:ind w:firstLine="420"/>
        <w:jc w:val="both"/>
      </w:pPr>
      <w:r>
        <w:rPr>
          <w:sz w:val="21"/>
          <w:shd w:fill="FFFFFF" w:val="clear"/>
        </w:rPr>
        <w:t>4</w:t>
      </w:r>
      <w:r>
        <w:rPr>
          <w:sz w:val="21"/>
          <w:shd w:fill="FFFFFF" w:val="clear"/>
        </w:rPr>
        <w:t>. 考核结算标准：甲方按照《服务绩效考核评分表》实行月度考核，满分100分，考核结果作为月度付款依据：</w:t>
      </w:r>
    </w:p>
    <w:p>
      <w:pPr>
        <w:pStyle w:val="null3"/>
        <w:ind w:firstLine="420"/>
        <w:jc w:val="both"/>
      </w:pPr>
      <w:r>
        <w:rPr>
          <w:sz w:val="21"/>
          <w:shd w:fill="FFFFFF" w:val="clear"/>
        </w:rPr>
        <w:t>（</w:t>
      </w:r>
      <w:r>
        <w:rPr>
          <w:sz w:val="21"/>
          <w:shd w:fill="FFFFFF" w:val="clear"/>
        </w:rPr>
        <w:t>1）考核得分91分及以上，拨付当月100%服务费；</w:t>
      </w:r>
    </w:p>
    <w:p>
      <w:pPr>
        <w:pStyle w:val="null3"/>
        <w:ind w:firstLine="420"/>
        <w:jc w:val="both"/>
      </w:pPr>
      <w:r>
        <w:rPr>
          <w:sz w:val="21"/>
          <w:shd w:fill="FFFFFF" w:val="clear"/>
        </w:rPr>
        <w:t>（</w:t>
      </w:r>
      <w:r>
        <w:rPr>
          <w:sz w:val="21"/>
          <w:shd w:fill="FFFFFF" w:val="clear"/>
        </w:rPr>
        <w:t>2）考核得分81-90分，拨付当月90%服务费；</w:t>
      </w:r>
    </w:p>
    <w:p>
      <w:pPr>
        <w:pStyle w:val="null3"/>
        <w:ind w:firstLine="420"/>
        <w:jc w:val="both"/>
      </w:pPr>
      <w:r>
        <w:rPr>
          <w:sz w:val="21"/>
          <w:shd w:fill="FFFFFF" w:val="clear"/>
        </w:rPr>
        <w:t>（</w:t>
      </w:r>
      <w:r>
        <w:rPr>
          <w:sz w:val="21"/>
          <w:shd w:fill="FFFFFF" w:val="clear"/>
        </w:rPr>
        <w:t>3）考核得分71-80分，拨付当月80%服务费，乙方须限期完成整改；</w:t>
      </w:r>
    </w:p>
    <w:p>
      <w:pPr>
        <w:pStyle w:val="null3"/>
        <w:ind w:firstLine="420"/>
        <w:jc w:val="both"/>
      </w:pPr>
      <w:r>
        <w:rPr>
          <w:sz w:val="21"/>
          <w:shd w:fill="FFFFFF" w:val="clear"/>
        </w:rPr>
        <w:t>（</w:t>
      </w:r>
      <w:r>
        <w:rPr>
          <w:sz w:val="21"/>
          <w:shd w:fill="FFFFFF" w:val="clear"/>
        </w:rPr>
        <w:t>4）考核得分61-70分，拨付当月70%服务费，乙方须限期完成整改；</w:t>
      </w:r>
    </w:p>
    <w:p>
      <w:pPr>
        <w:pStyle w:val="null3"/>
        <w:ind w:firstLine="420"/>
        <w:jc w:val="both"/>
      </w:pPr>
      <w:r>
        <w:rPr>
          <w:sz w:val="21"/>
          <w:shd w:fill="FFFFFF" w:val="clear"/>
        </w:rPr>
        <w:t>（</w:t>
      </w:r>
      <w:r>
        <w:rPr>
          <w:sz w:val="21"/>
          <w:shd w:fill="FFFFFF" w:val="clear"/>
        </w:rPr>
        <w:t>5）考核得分低于60分，当月不予拨付服务费，甲方向乙方出具履约警示。</w:t>
      </w:r>
    </w:p>
    <w:p>
      <w:pPr>
        <w:pStyle w:val="null3"/>
        <w:ind w:firstLine="420"/>
        <w:jc w:val="left"/>
      </w:pPr>
      <w:r>
        <w:rPr>
          <w:sz w:val="21"/>
          <w:b/>
          <w:shd w:fill="FFFFFF" w:val="clear"/>
        </w:rPr>
        <w:t>五、履约要求、质量保证与售后服务</w:t>
      </w:r>
    </w:p>
    <w:p>
      <w:pPr>
        <w:pStyle w:val="null3"/>
        <w:ind w:firstLine="420"/>
        <w:jc w:val="both"/>
      </w:pPr>
      <w:r>
        <w:rPr>
          <w:sz w:val="21"/>
          <w:shd w:fill="FFFFFF" w:val="clear"/>
        </w:rPr>
        <w:t>1. 合同签订后7个工作日内，乙方须向甲方提交正式的服务人员绩效考核发放方案，经甲方审核确认后方可落地执行，每月同步向甲方提交</w:t>
      </w:r>
      <w:r>
        <w:rPr>
          <w:sz w:val="21"/>
          <w:shd w:fill="FFFFFF" w:val="clear"/>
        </w:rPr>
        <w:t>上月</w:t>
      </w:r>
      <w:r>
        <w:rPr>
          <w:sz w:val="21"/>
          <w:shd w:fill="FFFFFF" w:val="clear"/>
        </w:rPr>
        <w:t>考核及费用支付情况证明。</w:t>
      </w:r>
    </w:p>
    <w:p>
      <w:pPr>
        <w:pStyle w:val="null3"/>
        <w:ind w:firstLine="420"/>
        <w:jc w:val="both"/>
      </w:pPr>
      <w:r>
        <w:rPr>
          <w:sz w:val="21"/>
          <w:shd w:fill="FFFFFF" w:val="clear"/>
        </w:rPr>
        <w:t>2. 乙方须严格按照国家、行业及甲方规章制度提供服务，全程保障服务质量，若服务不达标，须在甲方要求的10个工作日内完成整改优化，确保服务连续性、规范性。</w:t>
      </w:r>
    </w:p>
    <w:p>
      <w:pPr>
        <w:pStyle w:val="null3"/>
        <w:ind w:firstLine="420"/>
        <w:jc w:val="both"/>
      </w:pPr>
      <w:r>
        <w:rPr>
          <w:sz w:val="21"/>
          <w:shd w:fill="FFFFFF" w:val="clear"/>
        </w:rPr>
        <w:t>3</w:t>
      </w:r>
      <w:r>
        <w:rPr>
          <w:sz w:val="21"/>
          <w:shd w:fill="FFFFFF" w:val="clear"/>
        </w:rPr>
        <w:t>. 甲乙双方及所有服务人员对项目履职过程中接触的政务数据、群众信息、企业资料、内部文件等涉密内容承担保密责任，未经对方书面同意，不得向任何第三方泄露或不当使用。乙方须组织全体服务人员与甲方签订保密协议。</w:t>
      </w:r>
    </w:p>
    <w:p>
      <w:pPr>
        <w:pStyle w:val="null3"/>
        <w:ind w:firstLine="420"/>
        <w:jc w:val="both"/>
      </w:pPr>
      <w:r>
        <w:rPr>
          <w:sz w:val="21"/>
          <w:shd w:fill="FFFFFF" w:val="clear"/>
        </w:rPr>
        <w:t>4</w:t>
      </w:r>
      <w:r>
        <w:rPr>
          <w:sz w:val="21"/>
          <w:shd w:fill="FFFFFF" w:val="clear"/>
        </w:rPr>
        <w:t>. 乙方须具备完善的数字化管理能力，实现项目人员、绩效、招聘、服务质量、台账数据的系统化管理，配合甲方完成各类数据统计、上报及核查工作。</w:t>
      </w:r>
    </w:p>
    <w:p>
      <w:pPr>
        <w:pStyle w:val="null3"/>
        <w:ind w:firstLine="420"/>
        <w:jc w:val="both"/>
      </w:pPr>
      <w:r>
        <w:rPr>
          <w:sz w:val="21"/>
          <w:b/>
          <w:shd w:fill="FFFFFF" w:val="clear"/>
        </w:rPr>
        <w:t>六</w:t>
      </w:r>
      <w:r>
        <w:rPr>
          <w:sz w:val="21"/>
          <w:b/>
          <w:shd w:fill="FFFFFF" w:val="clear"/>
        </w:rPr>
        <w:t>、违约责任与赔偿损失</w:t>
      </w:r>
    </w:p>
    <w:p>
      <w:pPr>
        <w:pStyle w:val="null3"/>
        <w:jc w:val="both"/>
      </w:pPr>
      <w:r>
        <w:rPr>
          <w:sz w:val="21"/>
          <w:shd w:fill="FFFFFF" w:val="clear"/>
        </w:rPr>
        <w:t>1.在合同期内，如一方严重违反合同的规定或不履行其责任和义务，在另一方合理书面通报（或警告）并限期改正情况下仍不能改进工作的，对方可保留无责任终止合同的权力。</w:t>
      </w:r>
    </w:p>
    <w:p>
      <w:pPr>
        <w:pStyle w:val="null3"/>
        <w:ind w:firstLine="420"/>
        <w:jc w:val="both"/>
      </w:pPr>
      <w:r>
        <w:rPr>
          <w:sz w:val="21"/>
          <w:shd w:fill="FFFFFF" w:val="clear"/>
        </w:rPr>
        <w:t>2.未经甲方同意，乙方不得将承包项目发包或转包，否则视为乙方违约，甲方有权终止合同。</w:t>
      </w:r>
    </w:p>
    <w:p>
      <w:pPr>
        <w:pStyle w:val="null3"/>
        <w:ind w:firstLine="420"/>
        <w:jc w:val="both"/>
      </w:pPr>
      <w:r>
        <w:rPr>
          <w:sz w:val="21"/>
          <w:shd w:fill="FFFFFF" w:val="clear"/>
        </w:rPr>
        <w:t>3.若乙方在中标签订合同并生效后7天内，未能提交符合服务内容及要求表中所需配置的服务人员，则视为乙方主动违约，甲方有权终止合同。</w:t>
      </w:r>
    </w:p>
    <w:p>
      <w:pPr>
        <w:pStyle w:val="null3"/>
        <w:ind w:firstLine="420"/>
        <w:jc w:val="both"/>
      </w:pPr>
      <w:r>
        <w:rPr>
          <w:sz w:val="21"/>
          <w:shd w:fill="FFFFFF" w:val="clear"/>
        </w:rPr>
        <w:t>4.在服务期间，未经甲方同意，乙方不得随意更换服务人员。服务人员因为调走、辞职或被乙方辞退等原因导致服务不能正常实施，而非甲方要求，乙方在</w:t>
      </w:r>
      <w:r>
        <w:rPr>
          <w:sz w:val="21"/>
          <w:shd w:fill="FFFFFF" w:val="clear"/>
        </w:rPr>
        <w:t>双方约定时间内</w:t>
      </w:r>
      <w:r>
        <w:rPr>
          <w:sz w:val="21"/>
          <w:shd w:fill="FFFFFF" w:val="clear"/>
        </w:rPr>
        <w:t>未能及时补齐符合项目要求的服务人员时，则视为乙方违约，甲方有权终止本次项目合同，并要求乙方支付违约金</w:t>
      </w:r>
      <w:r>
        <w:rPr>
          <w:sz w:val="21"/>
          <w:shd w:fill="FFFFFF" w:val="clear"/>
        </w:rPr>
        <w:t>xx 元，乙方还应当赔偿因此给甲方造成的损失</w:t>
      </w:r>
      <w:r>
        <w:rPr>
          <w:sz w:val="21"/>
          <w:shd w:fill="FFFFFF" w:val="clear"/>
        </w:rPr>
        <w:t>。</w:t>
      </w:r>
    </w:p>
    <w:p>
      <w:pPr>
        <w:pStyle w:val="null3"/>
        <w:ind w:firstLine="420"/>
        <w:jc w:val="both"/>
      </w:pPr>
      <w:r>
        <w:rPr>
          <w:sz w:val="21"/>
          <w:shd w:fill="FFFFFF" w:val="clear"/>
        </w:rPr>
        <w:t>5.由于乙方工作失误的原因，造成服务人员的经济损失，所产生的损失及后果由乙方自行承担。</w:t>
      </w:r>
    </w:p>
    <w:p>
      <w:pPr>
        <w:pStyle w:val="null3"/>
        <w:ind w:firstLine="420"/>
        <w:jc w:val="both"/>
      </w:pPr>
      <w:r>
        <w:rPr>
          <w:sz w:val="21"/>
          <w:shd w:fill="FFFFFF" w:val="clear"/>
        </w:rPr>
        <w:t>6.甲方对乙方实行动态管理，对乙方进行定期和不定期的考核，一旦发现乙方违反合同条款，要求其限期整改。整改完成后达到要求则恢复其资格，否则视为乙方违约，取消其资格，甲方有权拒绝支付本次专项服务费，乙方还应当赔偿因此给甲方造成的损失。</w:t>
      </w:r>
    </w:p>
    <w:p>
      <w:pPr>
        <w:pStyle w:val="null3"/>
        <w:ind w:firstLine="420"/>
        <w:jc w:val="both"/>
      </w:pPr>
      <w:r>
        <w:rPr>
          <w:sz w:val="21"/>
          <w:shd w:fill="FFFFFF" w:val="clear"/>
        </w:rPr>
        <w:t>7.乙方在服务期内须为服务人员购买“五险一金”</w:t>
      </w:r>
      <w:r>
        <w:rPr>
          <w:sz w:val="21"/>
          <w:shd w:fill="FFFFFF" w:val="clear"/>
        </w:rPr>
        <w:t>、意外险</w:t>
      </w:r>
      <w:r>
        <w:rPr>
          <w:sz w:val="21"/>
          <w:shd w:fill="FFFFFF" w:val="clear"/>
        </w:rPr>
        <w:t>等相关劳动保障项目费用，如果因为乙方没有按照规定办理相关手续而产生的有关责任和费用，一律全部由乙方承担。</w:t>
      </w:r>
    </w:p>
    <w:p>
      <w:pPr>
        <w:pStyle w:val="null3"/>
        <w:ind w:firstLine="420"/>
        <w:jc w:val="both"/>
      </w:pPr>
      <w:r>
        <w:rPr>
          <w:sz w:val="21"/>
          <w:shd w:fill="FFFFFF" w:val="clear"/>
        </w:rPr>
        <w:t>8.本合同签订后，乙方应为甲方提供综合窗口服务，服务人员劳动关系属于乙方，乙方与服务人员签订劳动合同建立劳动关系，项目服务期间，依法应由乙方承担服务员工的法定用工责任。乙方有义务把甲方、乙方双方签订外包合同的事实告知服务人员，并且作为乙方与服务人员签订劳动合同的其中一项条款。</w:t>
      </w:r>
    </w:p>
    <w:p>
      <w:pPr>
        <w:pStyle w:val="null3"/>
        <w:ind w:firstLine="420"/>
        <w:jc w:val="both"/>
      </w:pPr>
      <w:r>
        <w:rPr>
          <w:sz w:val="21"/>
          <w:shd w:fill="FFFFFF" w:val="clear"/>
        </w:rPr>
        <w:t>9.服务期内，如甲方发生机构改革或财政拨款无法到位等政策原因造成服务合同不能完全履行，甲方和乙方双方互不追究责任。</w:t>
      </w:r>
    </w:p>
    <w:p>
      <w:pPr>
        <w:pStyle w:val="null3"/>
        <w:ind w:firstLine="420"/>
        <w:jc w:val="both"/>
      </w:pPr>
      <w:r>
        <w:rPr>
          <w:sz w:val="21"/>
          <w:shd w:fill="FFFFFF" w:val="clear"/>
        </w:rPr>
        <w:t>10.乙方在服务期内因经营不善或其它原因导致无法继续正常向甲方提供服务，甲方将通过法律途径追究乙方责任。</w:t>
      </w:r>
    </w:p>
    <w:p>
      <w:pPr>
        <w:pStyle w:val="null3"/>
        <w:ind w:firstLine="420"/>
      </w:pPr>
      <w:r>
        <w:rPr>
          <w:sz w:val="21"/>
        </w:rPr>
        <w:t>11.其它违约责任按《中华人民共和国民法典(合同编)》处理。</w:t>
      </w:r>
    </w:p>
    <w:p>
      <w:pPr>
        <w:pStyle w:val="null3"/>
        <w:ind w:firstLine="420"/>
      </w:pPr>
      <w:r>
        <w:rPr>
          <w:sz w:val="21"/>
        </w:rPr>
        <w:t>12. 若一方违约的，除应当依照本合同的约定承担相应的违约责任，违约方还应承担守约方因维权而支付的一切费用，包括但不限于诉讼费、保全费、鉴定费、公证费、律师费、差旅费等。</w:t>
      </w:r>
    </w:p>
    <w:p>
      <w:pPr>
        <w:pStyle w:val="null3"/>
        <w:jc w:val="both"/>
      </w:pPr>
      <w:r>
        <w:rPr>
          <w:sz w:val="21"/>
          <w:b/>
          <w:shd w:fill="FFFFFF" w:val="clear"/>
        </w:rPr>
        <w:t>七</w:t>
      </w:r>
      <w:r>
        <w:rPr>
          <w:sz w:val="21"/>
          <w:b/>
          <w:shd w:fill="FFFFFF" w:val="clear"/>
        </w:rPr>
        <w:t>、争议的解决</w:t>
      </w:r>
    </w:p>
    <w:p>
      <w:pPr>
        <w:pStyle w:val="null3"/>
        <w:ind w:firstLine="400"/>
        <w:jc w:val="both"/>
      </w:pPr>
      <w:r>
        <w:rPr>
          <w:sz w:val="21"/>
          <w:shd w:fill="FFFFFF" w:val="clear"/>
        </w:rPr>
        <w:t>合同执行过程中发生的任何争议，如双方不能通过友好协商解决，</w:t>
      </w:r>
      <w:r>
        <w:rPr>
          <w:sz w:val="21"/>
          <w:shd w:fill="FFFFFF" w:val="clear"/>
        </w:rPr>
        <w:t>双方</w:t>
      </w:r>
      <w:r>
        <w:rPr>
          <w:sz w:val="21"/>
          <w:shd w:fill="FFFFFF" w:val="clear"/>
        </w:rPr>
        <w:t>应向甲方所在地有管辖权的人民法院提起诉讼</w:t>
      </w:r>
      <w:r>
        <w:rPr>
          <w:sz w:val="21"/>
          <w:shd w:fill="FFFFFF" w:val="clear"/>
        </w:rPr>
        <w:t>。</w:t>
      </w:r>
    </w:p>
    <w:p>
      <w:pPr>
        <w:pStyle w:val="null3"/>
        <w:jc w:val="both"/>
      </w:pPr>
      <w:r>
        <w:rPr>
          <w:sz w:val="21"/>
          <w:b/>
          <w:shd w:fill="FFFFFF" w:val="clear"/>
        </w:rPr>
        <w:t>八</w:t>
      </w:r>
      <w:r>
        <w:rPr>
          <w:sz w:val="21"/>
          <w:b/>
          <w:shd w:fill="FFFFFF" w:val="clear"/>
        </w:rPr>
        <w:t>、不可抗力</w:t>
      </w:r>
    </w:p>
    <w:p>
      <w:pPr>
        <w:pStyle w:val="null3"/>
        <w:jc w:val="both"/>
      </w:pPr>
      <w:r>
        <w:rPr>
          <w:sz w:val="21"/>
          <w:shd w:fill="FFFFFF" w:val="clear"/>
        </w:rPr>
        <w:t>　　任何一方由于不可抗力原因不能履行合同时，应在不可抗力事件结束后</w:t>
      </w:r>
      <w:r>
        <w:rPr>
          <w:sz w:val="21"/>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shd w:fill="FFFFFF" w:val="clear"/>
        </w:rPr>
        <w:t>九</w:t>
      </w:r>
      <w:r>
        <w:rPr>
          <w:sz w:val="21"/>
          <w:b/>
          <w:shd w:fill="FFFFFF" w:val="clear"/>
        </w:rPr>
        <w:t>、税费</w:t>
      </w:r>
    </w:p>
    <w:p>
      <w:pPr>
        <w:pStyle w:val="null3"/>
        <w:jc w:val="both"/>
      </w:pPr>
      <w:r>
        <w:rPr>
          <w:sz w:val="21"/>
          <w:shd w:fill="FFFFFF" w:val="clear"/>
        </w:rPr>
        <w:t>　　在中国境内、外发生的与本合同执行有关的一切税费均由乙方负担。</w:t>
      </w:r>
    </w:p>
    <w:p>
      <w:pPr>
        <w:pStyle w:val="null3"/>
        <w:jc w:val="both"/>
      </w:pPr>
      <w:r>
        <w:rPr>
          <w:sz w:val="21"/>
          <w:b/>
          <w:shd w:fill="FFFFFF" w:val="clear"/>
        </w:rPr>
        <w:t>十</w:t>
      </w:r>
      <w:r>
        <w:rPr>
          <w:sz w:val="21"/>
          <w:b/>
          <w:shd w:fill="FFFFFF" w:val="clear"/>
        </w:rPr>
        <w:t>、其它</w:t>
      </w:r>
    </w:p>
    <w:p>
      <w:pPr>
        <w:pStyle w:val="null3"/>
        <w:jc w:val="both"/>
      </w:pPr>
      <w:r>
        <w:rPr>
          <w:sz w:val="21"/>
          <w:shd w:fill="FFFFFF" w:val="clear"/>
        </w:rPr>
        <w:t>1.本合同所有附件、招标文件、投标文件、中标通知书均为合同的有效组成部分，与本合同具有同等法律效力。</w:t>
      </w:r>
    </w:p>
    <w:p>
      <w:pPr>
        <w:pStyle w:val="null3"/>
        <w:jc w:val="both"/>
      </w:pPr>
      <w:r>
        <w:rPr>
          <w:sz w:val="21"/>
          <w:shd w:fill="FFFFFF" w:val="clear"/>
        </w:rPr>
        <w:t>2.在执行本合同的过程中，所有经双方签署确认的文件（包括会议纪要、补充协议、往来信函）即成为本合同的有效组成部分。</w:t>
      </w:r>
    </w:p>
    <w:p>
      <w:pPr>
        <w:pStyle w:val="null3"/>
        <w:jc w:val="both"/>
      </w:pPr>
      <w:r>
        <w:rPr>
          <w:sz w:val="21"/>
          <w:shd w:fill="FFFFFF" w:val="clear"/>
        </w:rPr>
        <w:t>3.如一方地址、电话、传真号码有变更，应在变更当日内书面通知对方，否则，应承担相应责任。</w:t>
      </w:r>
    </w:p>
    <w:p>
      <w:pPr>
        <w:pStyle w:val="null3"/>
        <w:jc w:val="both"/>
      </w:pPr>
      <w:r>
        <w:rPr>
          <w:sz w:val="21"/>
          <w:shd w:fill="FFFFFF" w:val="clear"/>
        </w:rPr>
        <w:t>4.除甲方事先书面同意外，乙方不得部分或全部转让其应履行的合同项下的义务。</w:t>
      </w:r>
    </w:p>
    <w:p>
      <w:pPr>
        <w:pStyle w:val="null3"/>
        <w:jc w:val="both"/>
      </w:pPr>
      <w:r>
        <w:rPr>
          <w:sz w:val="21"/>
          <w:b/>
          <w:shd w:fill="FFFFFF" w:val="clear"/>
        </w:rPr>
        <w:t>十</w:t>
      </w:r>
      <w:r>
        <w:rPr>
          <w:sz w:val="21"/>
          <w:b/>
          <w:shd w:fill="FFFFFF" w:val="clear"/>
        </w:rPr>
        <w:t>一</w:t>
      </w:r>
      <w:r>
        <w:rPr>
          <w:sz w:val="21"/>
          <w:b/>
          <w:shd w:fill="FFFFFF" w:val="clear"/>
        </w:rPr>
        <w:t>、合同生效</w:t>
      </w:r>
    </w:p>
    <w:p>
      <w:pPr>
        <w:pStyle w:val="null3"/>
        <w:jc w:val="both"/>
      </w:pPr>
      <w:r>
        <w:rPr>
          <w:sz w:val="21"/>
          <w:shd w:fill="FFFFFF" w:val="clear"/>
        </w:rPr>
        <w:t>1.本合同在甲乙双方法人代表或其授权代表签字盖章后生效。</w:t>
      </w:r>
    </w:p>
    <w:p>
      <w:pPr>
        <w:pStyle w:val="null3"/>
        <w:jc w:val="both"/>
      </w:pPr>
      <w:r>
        <w:rPr>
          <w:sz w:val="21"/>
          <w:shd w:fill="FFFFFF" w:val="clear"/>
        </w:rPr>
        <w:t>2.合同一式份。</w:t>
      </w:r>
    </w:p>
    <w:p>
      <w:pPr>
        <w:pStyle w:val="null3"/>
        <w:jc w:val="both"/>
      </w:pPr>
      <w:r>
        <w:rPr>
          <w:sz w:val="21"/>
          <w:shd w:fill="FFFFFF" w:val="clear"/>
        </w:rPr>
        <w:t>附件：</w:t>
      </w:r>
      <w:r>
        <w:rPr>
          <w:sz w:val="21"/>
          <w:shd w:fill="FFFFFF" w:val="clear"/>
        </w:rPr>
        <w:t>1、中标通知书；2、投标文件；3、招标文件；4、</w:t>
      </w:r>
      <w:r>
        <w:rPr>
          <w:sz w:val="21"/>
          <w:shd w:fill="FFFFFF" w:val="clear"/>
        </w:rPr>
        <w:t>《</w:t>
      </w:r>
      <w:r>
        <w:rPr>
          <w:sz w:val="21"/>
          <w:shd w:fill="FFFFFF" w:val="clear"/>
        </w:rPr>
        <w:t>服务</w:t>
      </w:r>
      <w:r>
        <w:rPr>
          <w:sz w:val="21"/>
          <w:shd w:fill="FFFFFF" w:val="clear"/>
        </w:rPr>
        <w:t>考核</w:t>
      </w:r>
      <w:r>
        <w:rPr>
          <w:sz w:val="21"/>
          <w:shd w:fill="FFFFFF" w:val="clear"/>
        </w:rPr>
        <w:t>绩效</w:t>
      </w:r>
      <w:r>
        <w:rPr>
          <w:sz w:val="21"/>
          <w:shd w:fill="FFFFFF" w:val="clear"/>
        </w:rPr>
        <w:t>评分表》</w:t>
      </w:r>
    </w:p>
    <w:p>
      <w:pPr>
        <w:pStyle w:val="null3"/>
        <w:jc w:val="both"/>
      </w:pPr>
      <w:r>
        <w:rPr>
          <w:sz w:val="21"/>
          <w:b/>
          <w:shd w:fill="FFFFFF" w:val="clear"/>
        </w:rPr>
        <w:t>甲方（盖章）：</w:t>
      </w:r>
      <w:r>
        <w:rPr>
          <w:sz w:val="22"/>
          <w:b/>
          <w:shd w:fill="FFFFFF" w:val="clear"/>
        </w:rPr>
        <w:t xml:space="preserve">                                                                                         </w:t>
      </w:r>
      <w:r>
        <w:rPr>
          <w:sz w:val="21"/>
          <w:b/>
          <w:shd w:fill="FFFFFF" w:val="clear"/>
        </w:rPr>
        <w:t>乙方（盖章）：</w:t>
      </w:r>
    </w:p>
    <w:p>
      <w:pPr>
        <w:pStyle w:val="null3"/>
        <w:jc w:val="both"/>
      </w:pPr>
      <w:r>
        <w:rPr>
          <w:sz w:val="21"/>
          <w:b/>
          <w:shd w:fill="FFFFFF" w:val="clear"/>
        </w:rPr>
        <w:t>代表：</w:t>
      </w:r>
      <w:r>
        <w:rPr>
          <w:sz w:val="22"/>
          <w:b/>
          <w:shd w:fill="FFFFFF" w:val="clear"/>
        </w:rPr>
        <w:t xml:space="preserve">                                                                                                      </w:t>
      </w:r>
      <w:r>
        <w:rPr>
          <w:sz w:val="21"/>
          <w:b/>
          <w:shd w:fill="FFFFFF" w:val="clear"/>
        </w:rPr>
        <w:t>代表：</w:t>
      </w:r>
    </w:p>
    <w:p>
      <w:pPr>
        <w:pStyle w:val="null3"/>
        <w:jc w:val="both"/>
      </w:pPr>
      <w:r>
        <w:rPr>
          <w:sz w:val="21"/>
          <w:shd w:fill="FFFFFF" w:val="clear"/>
        </w:rPr>
        <w:t>签定地点：</w:t>
      </w:r>
    </w:p>
    <w:p>
      <w:pPr>
        <w:pStyle w:val="null3"/>
        <w:jc w:val="both"/>
      </w:pPr>
      <w:r>
        <w:rPr>
          <w:sz w:val="21"/>
          <w:shd w:fill="FFFFFF" w:val="clear"/>
        </w:rPr>
        <w:t>签定日期：　　年　月　日</w:t>
      </w:r>
      <w:r>
        <w:rPr>
          <w:sz w:val="22"/>
          <w:shd w:fill="FFFFFF" w:val="clear"/>
        </w:rPr>
        <w:t xml:space="preserve">                                                                          </w:t>
      </w:r>
      <w:r>
        <w:rPr>
          <w:sz w:val="21"/>
          <w:shd w:fill="FFFFFF" w:val="clear"/>
        </w:rPr>
        <w:t>签定日期：　　年　月　日</w:t>
      </w:r>
    </w:p>
    <w:p>
      <w:pPr>
        <w:pStyle w:val="null3"/>
        <w:jc w:val="both"/>
      </w:pPr>
      <w:r>
        <w:rPr>
          <w:sz w:val="21"/>
          <w:shd w:fill="FFFFFF" w:val="clear"/>
        </w:rPr>
        <w:t>开户名称：</w:t>
      </w:r>
    </w:p>
    <w:p>
      <w:pPr>
        <w:pStyle w:val="null3"/>
        <w:jc w:val="both"/>
      </w:pPr>
      <w:r>
        <w:rPr>
          <w:sz w:val="21"/>
          <w:shd w:fill="FFFFFF" w:val="clear"/>
        </w:rPr>
        <w:t>银行帐号：</w:t>
      </w:r>
    </w:p>
    <w:p>
      <w:pPr>
        <w:pStyle w:val="null3"/>
        <w:jc w:val="both"/>
      </w:pPr>
      <w:r>
        <w:rPr>
          <w:sz w:val="21"/>
          <w:shd w:fill="FFFFFF" w:val="clear"/>
        </w:rPr>
        <w:t>开户行：</w:t>
      </w:r>
    </w:p>
    <w:p>
      <w:pPr>
        <w:pStyle w:val="null3"/>
        <w:jc w:val="both"/>
      </w:pPr>
      <w:r>
        <w:rPr/>
        <w:t xml:space="preserve"> </w:t>
      </w:r>
    </w:p>
    <w:p>
      <w:pPr>
        <w:pStyle w:val="null3"/>
        <w:jc w:val="both"/>
      </w:pPr>
      <w:r>
        <w:rPr/>
        <w:t xml:space="preserve"> </w:t>
      </w:r>
    </w:p>
    <w:p>
      <w:pPr>
        <w:pStyle w:val="null3"/>
        <w:ind w:firstLine="422"/>
      </w:pPr>
      <w:r>
        <w:rPr>
          <w:sz w:val="22"/>
          <w:b/>
        </w:rPr>
        <w:t>附件</w:t>
      </w:r>
      <w:r>
        <w:rPr>
          <w:sz w:val="22"/>
          <w:b/>
        </w:rPr>
        <w:t>4：</w:t>
      </w:r>
    </w:p>
    <w:p>
      <w:pPr>
        <w:pStyle w:val="null3"/>
        <w:jc w:val="center"/>
      </w:pPr>
      <w:r>
        <w:rPr>
          <w:sz w:val="22"/>
          <w:b/>
        </w:rPr>
        <w:t>服务绩效考核评分表</w:t>
      </w:r>
    </w:p>
    <w:tbl>
      <w:tblPr>
        <w:tblW w:w="0" w:type="auto"/>
        <w:tblBorders>
          <w:top w:val="none" w:color="000000" w:sz="4"/>
          <w:left w:val="none" w:color="000000" w:sz="4"/>
          <w:bottom w:val="none" w:color="000000" w:sz="4"/>
          <w:right w:val="none" w:color="000000" w:sz="4"/>
          <w:insideH w:val="none"/>
          <w:insideV w:val="none"/>
        </w:tblBorders>
      </w:tblPr>
      <w:tblGrid>
        <w:gridCol w:w="2515"/>
        <w:gridCol w:w="3233"/>
        <w:gridCol w:w="804"/>
        <w:gridCol w:w="1030"/>
        <w:gridCol w:w="721"/>
      </w:tblGrid>
      <w:tr>
        <w:tc>
          <w:tcPr>
            <w:tcW w:type="dxa" w:w="2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考核内容</w:t>
            </w:r>
          </w:p>
        </w:tc>
        <w:tc>
          <w:tcPr>
            <w:tcW w:type="dxa" w:w="3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考核方法</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分值</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扣分原因</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得分</w:t>
            </w:r>
          </w:p>
        </w:tc>
      </w:tr>
      <w:tr>
        <w:tc>
          <w:tcPr>
            <w:tcW w:type="dxa" w:w="2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1、服务完成情况</w:t>
            </w:r>
          </w:p>
        </w:tc>
        <w:tc>
          <w:tcPr>
            <w:tcW w:type="dxa" w:w="3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按照各个服务内容的要求进行评估，</w:t>
            </w:r>
            <w:r>
              <w:rPr>
                <w:sz w:val="21"/>
              </w:rPr>
              <w:t>1项未达标扣3分。</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0</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2、人员提供的状况</w:t>
            </w:r>
          </w:p>
        </w:tc>
        <w:tc>
          <w:tcPr>
            <w:tcW w:type="dxa" w:w="3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按照人员要求进行评估，</w:t>
            </w:r>
            <w:r>
              <w:rPr>
                <w:sz w:val="21"/>
              </w:rPr>
              <w:t>1人未按照要求提供扣</w:t>
            </w:r>
            <w:r>
              <w:rPr>
                <w:sz w:val="21"/>
              </w:rPr>
              <w:t>5</w:t>
            </w:r>
            <w:r>
              <w:rPr>
                <w:sz w:val="21"/>
              </w:rPr>
              <w:t>分；未按照数量提供，</w:t>
            </w:r>
            <w:r>
              <w:rPr>
                <w:sz w:val="21"/>
              </w:rPr>
              <w:t>每</w:t>
            </w:r>
            <w:r>
              <w:rPr>
                <w:sz w:val="21"/>
              </w:rPr>
              <w:t>缺</w:t>
            </w:r>
            <w:r>
              <w:rPr>
                <w:sz w:val="21"/>
              </w:rPr>
              <w:t>1人扣</w:t>
            </w:r>
            <w:r>
              <w:rPr>
                <w:sz w:val="21"/>
              </w:rPr>
              <w:t>10</w:t>
            </w:r>
            <w:r>
              <w:rPr>
                <w:sz w:val="21"/>
              </w:rPr>
              <w:t>分；出现劳务纠纷情况，</w:t>
            </w:r>
            <w:r>
              <w:rPr>
                <w:sz w:val="21"/>
              </w:rPr>
              <w:t>1次扣5分；服务人员出现</w:t>
            </w:r>
            <w:r>
              <w:rPr>
                <w:sz w:val="21"/>
              </w:rPr>
              <w:t>严重</w:t>
            </w:r>
            <w:r>
              <w:rPr>
                <w:sz w:val="21"/>
              </w:rPr>
              <w:t>违规违纪现象，</w:t>
            </w:r>
            <w:r>
              <w:rPr>
                <w:sz w:val="21"/>
              </w:rPr>
              <w:t>1次扣</w:t>
            </w:r>
            <w:r>
              <w:rPr>
                <w:sz w:val="21"/>
              </w:rPr>
              <w:t>10</w:t>
            </w:r>
            <w:r>
              <w:rPr>
                <w:sz w:val="21"/>
              </w:rPr>
              <w:t>分</w:t>
            </w:r>
            <w:r>
              <w:rPr>
                <w:sz w:val="21"/>
              </w:rPr>
              <w:t>。</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r>
              <w:rPr>
                <w:sz w:val="21"/>
              </w:rPr>
              <w:t>0</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中标人</w:t>
            </w:r>
            <w:r>
              <w:rPr>
                <w:sz w:val="21"/>
              </w:rPr>
              <w:t>对于预算使用</w:t>
            </w:r>
          </w:p>
        </w:tc>
        <w:tc>
          <w:tcPr>
            <w:tcW w:type="dxa" w:w="3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服务过程中，</w:t>
            </w:r>
            <w:r>
              <w:rPr>
                <w:sz w:val="21"/>
              </w:rPr>
              <w:t>中标人</w:t>
            </w:r>
            <w:r>
              <w:rPr>
                <w:sz w:val="21"/>
              </w:rPr>
              <w:t>未按照要求进行经费使用，</w:t>
            </w:r>
            <w:r>
              <w:rPr>
                <w:sz w:val="21"/>
              </w:rPr>
              <w:t>1次扣10分；未按时发放服务人员工资影响服务，1次扣10分。</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中标人</w:t>
            </w:r>
            <w:r>
              <w:rPr>
                <w:sz w:val="21"/>
              </w:rPr>
              <w:t>对于问题的响应</w:t>
            </w:r>
          </w:p>
        </w:tc>
        <w:tc>
          <w:tcPr>
            <w:tcW w:type="dxa" w:w="3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服务过程中出现较严重问题，</w:t>
            </w:r>
            <w:r>
              <w:rPr>
                <w:sz w:val="21"/>
              </w:rPr>
              <w:t>中标人</w:t>
            </w:r>
            <w:r>
              <w:rPr>
                <w:sz w:val="21"/>
              </w:rPr>
              <w:t>在</w:t>
            </w:r>
            <w:r>
              <w:rPr>
                <w:sz w:val="21"/>
              </w:rPr>
              <w:t>24小时没有响应，1次扣5分；响应了没有及时处理，1次扣2分。</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4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w:t>
            </w:r>
            <w:r>
              <w:rPr>
                <w:sz w:val="21"/>
              </w:rPr>
              <w:t>100分</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考核评分说明</w:t>
            </w:r>
          </w:p>
        </w:tc>
        <w:tc>
          <w:tcPr>
            <w:tcW w:type="dxa" w:w="578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本考核表为</w:t>
            </w:r>
            <w:r>
              <w:rPr>
                <w:sz w:val="21"/>
              </w:rPr>
              <w:t>甲方</w:t>
            </w:r>
            <w:r>
              <w:rPr>
                <w:sz w:val="21"/>
              </w:rPr>
              <w:t>对</w:t>
            </w:r>
            <w:r>
              <w:rPr>
                <w:sz w:val="21"/>
              </w:rPr>
              <w:t>乙方</w:t>
            </w:r>
            <w:r>
              <w:rPr>
                <w:sz w:val="21"/>
              </w:rPr>
              <w:t>工作的每月考核内容，满分</w:t>
            </w:r>
            <w:r>
              <w:rPr>
                <w:sz w:val="21"/>
              </w:rPr>
              <w:t>100分，评估分数在9</w:t>
            </w:r>
            <w:r>
              <w:rPr>
                <w:sz w:val="21"/>
              </w:rPr>
              <w:t>1</w:t>
            </w:r>
            <w:r>
              <w:rPr>
                <w:sz w:val="21"/>
              </w:rPr>
              <w:t>分以上可得当月全额服务费</w:t>
            </w:r>
            <w:r>
              <w:rPr>
                <w:sz w:val="21"/>
              </w:rPr>
              <w:t>；</w:t>
            </w:r>
            <w:r>
              <w:rPr>
                <w:sz w:val="21"/>
              </w:rPr>
              <w:t>评估分数在</w:t>
            </w:r>
            <w:r>
              <w:rPr>
                <w:sz w:val="21"/>
              </w:rPr>
              <w:t>81-9</w:t>
            </w:r>
            <w:r>
              <w:rPr>
                <w:sz w:val="21"/>
              </w:rPr>
              <w:t>0</w:t>
            </w:r>
            <w:r>
              <w:rPr>
                <w:sz w:val="21"/>
              </w:rPr>
              <w:t>分，</w:t>
            </w:r>
            <w:r>
              <w:rPr>
                <w:sz w:val="21"/>
              </w:rPr>
              <w:t>当月拨付</w:t>
            </w:r>
            <w:r>
              <w:rPr>
                <w:sz w:val="21"/>
              </w:rPr>
              <w:t>90%服务费</w:t>
            </w:r>
            <w:r>
              <w:rPr>
                <w:sz w:val="21"/>
              </w:rPr>
              <w:t>；</w:t>
            </w:r>
            <w:r>
              <w:rPr>
                <w:sz w:val="21"/>
              </w:rPr>
              <w:t>评估分数在</w:t>
            </w:r>
            <w:r>
              <w:rPr>
                <w:sz w:val="21"/>
              </w:rPr>
              <w:t>7</w:t>
            </w:r>
            <w:r>
              <w:rPr>
                <w:sz w:val="21"/>
              </w:rPr>
              <w:t>1</w:t>
            </w:r>
            <w:r>
              <w:rPr>
                <w:sz w:val="21"/>
              </w:rPr>
              <w:t>-80分，除限期整改外，</w:t>
            </w:r>
            <w:r>
              <w:rPr>
                <w:sz w:val="21"/>
              </w:rPr>
              <w:t>当月拨付</w:t>
            </w:r>
            <w:r>
              <w:rPr>
                <w:sz w:val="21"/>
              </w:rPr>
              <w:t>80%服务费</w:t>
            </w:r>
            <w:r>
              <w:rPr>
                <w:sz w:val="21"/>
              </w:rPr>
              <w:t>；</w:t>
            </w:r>
            <w:r>
              <w:rPr>
                <w:sz w:val="21"/>
              </w:rPr>
              <w:t>评估分数在</w:t>
            </w:r>
            <w:r>
              <w:rPr>
                <w:sz w:val="21"/>
              </w:rPr>
              <w:t>6</w:t>
            </w:r>
            <w:r>
              <w:rPr>
                <w:sz w:val="21"/>
              </w:rPr>
              <w:t>1</w:t>
            </w:r>
            <w:r>
              <w:rPr>
                <w:sz w:val="21"/>
              </w:rPr>
              <w:t>-</w:t>
            </w:r>
            <w:r>
              <w:rPr>
                <w:sz w:val="21"/>
              </w:rPr>
              <w:t>7</w:t>
            </w:r>
            <w:r>
              <w:rPr>
                <w:sz w:val="21"/>
              </w:rPr>
              <w:t>0分，除限期整改外，</w:t>
            </w:r>
            <w:r>
              <w:rPr>
                <w:sz w:val="21"/>
              </w:rPr>
              <w:t>当月拨付</w:t>
            </w:r>
            <w:r>
              <w:rPr>
                <w:sz w:val="21"/>
              </w:rPr>
              <w:t>7</w:t>
            </w:r>
            <w:r>
              <w:rPr>
                <w:sz w:val="21"/>
              </w:rPr>
              <w:t>0%服务费</w:t>
            </w:r>
            <w:r>
              <w:rPr>
                <w:sz w:val="21"/>
              </w:rPr>
              <w:t>；评估分数低于</w:t>
            </w:r>
            <w:r>
              <w:rPr>
                <w:sz w:val="21"/>
              </w:rPr>
              <w:t>60分，当月不予支付服务费，采购人向中标人发出履约警示</w:t>
            </w:r>
            <w:r>
              <w:rPr>
                <w:sz w:val="21"/>
              </w:rPr>
              <w:t>。</w:t>
            </w:r>
          </w:p>
        </w:tc>
      </w:tr>
      <w:tr>
        <w:tc>
          <w:tcPr>
            <w:tcW w:type="dxa" w:w="830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考核人：</w:t>
            </w:r>
            <w:r>
              <w:rPr>
                <w:sz w:val="21"/>
              </w:rPr>
              <w:t xml:space="preserve">        </w:t>
            </w:r>
            <w:r>
              <w:rPr>
                <w:sz w:val="19"/>
              </w:rPr>
              <w:t xml:space="preserve">                                                             </w:t>
            </w:r>
            <w:r>
              <w:rPr>
                <w:sz w:val="21"/>
              </w:rPr>
              <w:t>考核时间：</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spacing w:before="0" w:after="0"/>
        <w:ind w:left="0" w:right="0"/>
        <w:jc w:val="both"/>
      </w:pPr>
      <w:r>
        <w:rPr>
          <w:sz w:val="22"/>
          <w:b/>
        </w:rPr>
        <w:t xml:space="preserve">    此仅为合同书样本，以实际签订合同为准</w:t>
      </w:r>
      <w:r>
        <w:rPr>
          <w:sz w:val="22"/>
          <w:b/>
        </w:rPr>
        <w:t>，</w:t>
      </w:r>
      <w:r>
        <w:rPr>
          <w:sz w:val="22"/>
          <w:b/>
        </w:rPr>
        <w:t>中标人需根据实际情况和甲方签订相应的合同！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441900031-2026-00213</w:t>
      </w:r>
    </w:p>
    <w:p>
      <w:pPr>
        <w:pStyle w:val="null3"/>
        <w:jc w:val="center"/>
        <w:outlineLvl w:val="3"/>
      </w:pPr>
      <w:r>
        <w:rPr>
          <w:sz w:val="24"/>
          <w:b/>
        </w:rPr>
        <w:t>采购项目编号：</w:t>
      </w:r>
      <w:r>
        <w:rPr>
          <w:sz w:val="24"/>
          <w:b/>
        </w:rPr>
        <w:t>441900031-2026-00213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广东政通招标有限公司</w:t>
      </w:r>
    </w:p>
    <w:p>
      <w:pPr>
        <w:pStyle w:val="null3"/>
        <w:ind w:firstLine="480"/>
      </w:pPr>
      <w:r>
        <w:rPr/>
        <w:t xml:space="preserve"> 你方组织的</w:t>
      </w:r>
      <w:r>
        <w:rPr>
          <w:u w:val="single"/>
        </w:rPr>
        <w:t>“</w:t>
      </w:r>
      <w:r>
        <w:rPr>
          <w:u w:val="single"/>
        </w:rPr>
        <w:t>东莞市道滘镇政务服务大厅综合窗口服务采购项目</w:t>
      </w:r>
      <w:r>
        <w:rPr>
          <w:u w:val="single"/>
        </w:rPr>
        <w:t>”</w:t>
      </w:r>
      <w:r>
        <w:rPr/>
        <w:t>项目的招标[采购项目编号为：</w:t>
      </w:r>
      <w:r>
        <w:rPr>
          <w:u w:val="single"/>
        </w:rPr>
        <w:t>441900031-2026-00213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东莞市道滘镇政务服务大厅综合窗口服务采购项目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东莞市道滘镇政务服务大厅综合窗口服务采购项目</w:t>
      </w:r>
      <w:r>
        <w:rPr/>
        <w:t>”项目采购[采购项目编号为</w:t>
      </w:r>
      <w:r>
        <w:rPr/>
        <w:t>441900031-2026-00213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东莞市道滘镇政务服务中心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广东政通招标有限公司</w:t>
      </w:r>
    </w:p>
    <w:p>
      <w:pPr>
        <w:pStyle w:val="null3"/>
        <w:ind w:firstLine="480"/>
      </w:pPr>
      <w:r>
        <w:rPr/>
        <w:t xml:space="preserve"> 如果我方在贵采购代理机构组织的</w:t>
      </w:r>
      <w:r>
        <w:rPr/>
        <w:t>东莞市道滘镇政务服务大厅综合窗口服务采购项目</w:t>
      </w:r>
      <w:r>
        <w:rPr/>
        <w:t>招标中获中标（采购项目编号：</w:t>
      </w:r>
      <w:r>
        <w:rPr/>
        <w:t>441900031-2026-00213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广东政通招标有限公司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东莞市道滘镇政务服务大厅综合窗口服务采购项目</w:t>
      </w:r>
      <w:r>
        <w:rPr/>
        <w:t>”项目（采购项目编号：</w:t>
      </w:r>
      <w:r>
        <w:rPr/>
        <w:t>441900031-2026-00213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