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441900013-2025-00297</w:t>
      </w:r>
    </w:p>
    <w:p>
      <w:pPr>
        <w:pStyle w:val="null3"/>
        <w:jc w:val="center"/>
        <w:outlineLvl w:val="3"/>
      </w:pPr>
      <w:r>
        <w:rPr>
          <w:sz w:val="24"/>
          <w:b/>
        </w:rPr>
        <w:t>采购项目编号：</w:t>
      </w:r>
      <w:r>
        <w:rPr>
          <w:sz w:val="24"/>
          <w:b/>
        </w:rPr>
        <w:t>441900013-2025-00297</w:t>
      </w:r>
    </w:p>
    <w:p>
      <w:pPr>
        <w:pStyle w:val="null3"/>
        <w:jc w:val="center"/>
        <w:outlineLvl w:val="3"/>
      </w:pPr>
      <w:r>
        <w:rPr>
          <w:sz w:val="24"/>
          <w:b/>
        </w:rPr>
        <w:t>项目名称：</w:t>
      </w:r>
      <w:r>
        <w:rPr>
          <w:sz w:val="24"/>
          <w:b/>
        </w:rPr>
        <w:t>东莞市企石镇网格管理中心2025年采购人员服务项目</w:t>
      </w:r>
    </w:p>
    <w:p>
      <w:pPr>
        <w:pStyle w:val="null3"/>
        <w:jc w:val="center"/>
        <w:outlineLvl w:val="3"/>
      </w:pPr>
      <w:r>
        <w:rPr>
          <w:sz w:val="24"/>
          <w:b/>
        </w:rPr>
        <w:t>采购人：</w:t>
      </w:r>
      <w:r>
        <w:rPr>
          <w:sz w:val="24"/>
          <w:b/>
        </w:rPr>
        <w:t>东莞市企石镇网格管理中心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东莞市企石镇网格管理中心</w:t>
      </w:r>
      <w:r>
        <w:rPr/>
        <w:t>的委托，采用</w:t>
      </w:r>
      <w:r>
        <w:rPr/>
        <w:t>公开招标</w:t>
      </w:r>
      <w:r>
        <w:rPr/>
        <w:t>方式组织采购</w:t>
      </w:r>
      <w:r>
        <w:rPr/>
        <w:t>东莞市企石镇网格管理中心2025年采购人员服务项目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东莞市企石镇网格管理中心2025年采购人员服务项目</w:t>
      </w:r>
    </w:p>
    <w:p>
      <w:pPr>
        <w:pStyle w:val="null3"/>
        <w:ind w:firstLine="480"/>
      </w:pPr>
      <w:r>
        <w:rPr/>
        <w:t>采购计划编号：</w:t>
      </w:r>
      <w:r>
        <w:rPr/>
        <w:t>441900013-2025-00297</w:t>
      </w:r>
    </w:p>
    <w:p>
      <w:pPr>
        <w:pStyle w:val="null3"/>
        <w:ind w:firstLine="480"/>
      </w:pPr>
      <w:r>
        <w:rPr/>
        <w:t>采购项目编号：</w:t>
      </w:r>
      <w:r>
        <w:rPr/>
        <w:t>441900013-2025-00297</w:t>
      </w:r>
    </w:p>
    <w:p>
      <w:pPr>
        <w:pStyle w:val="null3"/>
        <w:ind w:firstLine="480"/>
      </w:pPr>
      <w:r>
        <w:rPr/>
        <w:t>采购方式：</w:t>
      </w:r>
      <w:r>
        <w:rPr/>
        <w:t>公开招标</w:t>
      </w:r>
    </w:p>
    <w:p>
      <w:pPr>
        <w:pStyle w:val="null3"/>
        <w:ind w:firstLine="480"/>
      </w:pPr>
      <w:r>
        <w:rPr/>
        <w:t>预算金额：</w:t>
      </w:r>
      <w:r>
        <w:rPr/>
        <w:t>12,971,000.00</w:t>
      </w:r>
      <w:r>
        <w:rPr/>
        <w:t>元</w:t>
      </w:r>
    </w:p>
    <w:p>
      <w:pPr>
        <w:pStyle w:val="null3"/>
        <w:outlineLvl w:val="3"/>
      </w:pPr>
      <w:r>
        <w:rPr>
          <w:sz w:val="24"/>
          <w:b/>
        </w:rPr>
        <w:t>2.项目内容及需求情况（采购项目技术规格、参数及要求）</w:t>
      </w:r>
    </w:p>
    <w:p>
      <w:pPr>
        <w:pStyle w:val="null3"/>
      </w:pPr>
      <w:r>
        <w:rPr/>
        <w:t>采购包1(东莞市企石镇网格管理中心2025年采购人员服务项目):</w:t>
      </w:r>
    </w:p>
    <w:p>
      <w:pPr>
        <w:pStyle w:val="null3"/>
      </w:pPr>
      <w:r>
        <w:rPr/>
        <w:t>采购包预算金额：12,971,000.00元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其他商务服务</w:t>
            </w:r>
          </w:p>
        </w:tc>
        <w:tc>
          <w:tcPr>
            <w:tcW w:type="dxa" w:w="2136"/>
          </w:tcPr>
          <w:p>
            <w:pPr>
              <w:pStyle w:val="null3"/>
            </w:pPr>
            <w:r>
              <w:rPr/>
              <w:t>东莞市企石镇网格管理中心2025年采购人员服务项目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合同履行期限：自合同签订生效之日起至一年。2025年9月10日至2026年9月10日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采购包1（东莞市企石镇网格管理中心2025年采购人员服务项目）：</w:t>
      </w:r>
      <w:r>
        <w:rPr/>
        <w:t>本项目不专门面向中小企业采购</w:t>
      </w:r>
    </w:p>
    <w:p>
      <w:pPr>
        <w:pStyle w:val="null3"/>
        <w:outlineLvl w:val="3"/>
      </w:pPr>
      <w:r>
        <w:rPr>
          <w:sz w:val="24"/>
          <w:b/>
        </w:rPr>
        <w:t>3.本项目特定的资格要求：</w:t>
      </w:r>
    </w:p>
    <w:p>
      <w:pPr>
        <w:pStyle w:val="null3"/>
      </w:pPr>
      <w:r>
        <w:rPr/>
        <w:t>采购包1（东莞市企石镇网格管理中心2025年采购人员服务项目）：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东莞市企石镇网格管理中心</w:t>
      </w:r>
    </w:p>
    <w:p>
      <w:pPr>
        <w:pStyle w:val="null3"/>
        <w:ind w:firstLine="480"/>
      </w:pPr>
      <w:r>
        <w:rPr/>
        <w:t xml:space="preserve"> 地址：</w:t>
      </w:r>
      <w:r>
        <w:rPr/>
        <w:t>东莞市企石镇江滨路5号</w:t>
      </w:r>
    </w:p>
    <w:p>
      <w:pPr>
        <w:pStyle w:val="null3"/>
        <w:ind w:firstLine="480"/>
      </w:pPr>
      <w:r>
        <w:rPr/>
        <w:t xml:space="preserve"> 联系方式：</w:t>
      </w:r>
      <w:r>
        <w:rPr/>
        <w:t>0769-86765998</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徐小姐</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根据工作需要，我中心计划实施东莞市企石镇网格管理中心</w:t>
      </w:r>
      <w:r>
        <w:rPr>
          <w:sz w:val="21"/>
        </w:rPr>
        <w:t>2025</w:t>
      </w:r>
      <w:r>
        <w:rPr>
          <w:sz w:val="21"/>
        </w:rPr>
        <w:t>年采购人员服务项目</w:t>
      </w:r>
    </w:p>
    <w:p>
      <w:pPr>
        <w:pStyle w:val="null3"/>
      </w:pPr>
      <w:r>
        <w:rPr/>
        <w:t>采购包1（东莞市企石镇网格管理中心2025年采购人员服务项目）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自合同签订生效之日起至一年。2025年9月10日至2026年9月10日</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100%,服务费用按月支付（月服务费用=成交金额÷12个月），采购人凭供应商开具的发票支付合同款项，如遇节假日及不可抗拒因素的自然顺延。资金支付以财政落实为前提，采购人只负责办理相关付款手续，若因财政资金不到位引起服务条款不能按合同要求或者有关规定拨付的，采购人不承担因付款顺延到拨付给成交供应商期间造成的各类损失，如利息连带责任等。 注:本项目由政府财政拨款，采购人按合同付款时间向政府财政支付部门提交支付申请手续。因采购人使用的是财政资金，相关款项的支付，须向政府财政支付部门提交办理财政支付申请手续并经审核同意后才可完成转账到款。政府财政支付部门议付审核转账期间视为付款宽限期，成交供应商不得追索主张该宽限期间的任何资金利息、费用、违约金或损失，亦不得拒绝履行合同义务。 如项目发生合同融资，采购人应当将合同款项支付到合同约定收款账户。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1期：采购人组成验收小组按国家有关规定、规范进行验收，未达到服务要求的，由中标单位承担全部责任。</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1、中标人应在采购合同签订前向采购人缴纳履约保证金，履约保证金金额为合同结算上限总金额的5%。履约保证金可以采用银行转账到采购人指定账户，或者以专业担保机构、金融机构出具的担保函的形式缴交。 （1）采用银行转账形式：履约保证金汇入采购人指定账户，到期后无息退还。履约保证金汇入账号采购人另行通知。 （2）采用担保函形式：履约保函应是合法经营的金融机构或担保机构出具的保函。履约保函的内容，应符合招标文件、投标响应文件和采购合同的要求。履约保函应在采购合同期满后28天内继续有效。 2、如果中标人没有按照上述履约保证金的规定执行，采购人将有充分的理由解除合同，给采购人造成的损失，还应当予以赔偿。3、履约保证金的退还条件：向采购人提交了履约保证金的，中标人在依法履行完毕采购合同后，中标人可向采购人提交退回履约保证金的申请，采购人收到中标人的退回履约保证金申请后，3个工作日内予以答复，由采购单位按照合同约定及相关法规规定办理履约保证金退回手续。 3、下列情况履约保证金将不予退还： （1）中标人将中标项目转让给他人，或者在投标文件中未说明，且未经招标人同意将中标项目分包给他人的； （2）中标人在履行采购合同期间，违反相关法律法规的规定及合同约定条款，损害了招标人利益的。 5、中标人在收到中标通知书10日内，应及时将履约保证金进账单复印件或履约保函复印件(加盖公章)提交给采购代理机构。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1，投标人实质响应合同各条款。</w:t>
            </w:r>
          </w:p>
          <w:p>
            <w:pPr>
              <w:pStyle w:val="null3"/>
            </w:pPr>
            <w:r>
              <w:rPr/>
              <w:t>2，报价方式：本项目报价采用总价报价，报价保留小数点后两位小数，供应商的报价必须根据本项目的实际情况以及自身的实际情况进行，最终报价不得超过本项目最高限价。★本项目最高限价为12841290.00元</w:t>
            </w:r>
          </w:p>
          <w:p>
            <w:pPr>
              <w:pStyle w:val="null3"/>
            </w:pPr>
            <w:r>
              <w:rPr/>
              <w:t>3，报价内容：本次报价为供应商参与本项目报价的所有费用以及完成本采购项目工作的费用（包括但不限于人员管理费、绩效、团体意外保险、用工风险金、税费、服务人员办公设备费、劳保费，服务人员的劳动报酬、五险一金、交通费用及合同实施过程中的不可预见费用等全部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其他商务服务</w:t>
            </w:r>
          </w:p>
        </w:tc>
        <w:tc>
          <w:tcPr>
            <w:tcW w:type="dxa" w:w="933"/>
          </w:tcPr>
          <w:p>
            <w:pPr>
              <w:pStyle w:val="null3"/>
              <w:jc w:val="left"/>
            </w:pPr>
            <w:r>
              <w:rPr/>
              <w:t>东莞市企石镇网格管理中心2025年采购人员服务项目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12,971,000.00</w:t>
            </w:r>
          </w:p>
        </w:tc>
        <w:tc>
          <w:tcPr>
            <w:tcW w:type="dxa" w:w="933"/>
          </w:tcPr>
          <w:p>
            <w:pPr>
              <w:pStyle w:val="null3"/>
              <w:jc w:val="right"/>
            </w:pPr>
            <w:r>
              <w:rPr/>
              <w:t>12,971,000.00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东莞市企石镇网格管理中心2025年采购人员服务项目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一、项目概况</w:t>
            </w:r>
          </w:p>
          <w:p>
            <w:pPr>
              <w:pStyle w:val="null3"/>
              <w:ind w:firstLine="420"/>
              <w:jc w:val="both"/>
            </w:pPr>
            <w:r>
              <w:rPr>
                <w:sz w:val="21"/>
              </w:rPr>
              <w:t>根据工作需要，我中心计划实施东莞市企石镇网格管理中心2025年采购人员服务项目</w:t>
            </w:r>
          </w:p>
          <w:p>
            <w:pPr>
              <w:pStyle w:val="null3"/>
              <w:ind w:firstLine="422"/>
              <w:jc w:val="both"/>
            </w:pPr>
            <w:r>
              <w:rPr>
                <w:sz w:val="21"/>
                <w:b/>
              </w:rPr>
              <w:t>二、</w:t>
            </w:r>
            <w:r>
              <w:rPr>
                <w:sz w:val="21"/>
              </w:rPr>
              <w:t>采购人员服务项目</w:t>
            </w:r>
          </w:p>
          <w:p>
            <w:pPr>
              <w:pStyle w:val="null3"/>
              <w:ind w:firstLine="420"/>
              <w:jc w:val="both"/>
            </w:pPr>
            <w:r>
              <w:rPr>
                <w:sz w:val="21"/>
              </w:rPr>
              <w:t>服务人数要求：119人</w:t>
            </w:r>
            <w:r>
              <w:rPr>
                <w:sz w:val="21"/>
              </w:rPr>
              <w:t>。</w:t>
            </w:r>
          </w:p>
          <w:p>
            <w:pPr>
              <w:pStyle w:val="null3"/>
              <w:ind w:firstLine="420"/>
              <w:jc w:val="both"/>
            </w:pPr>
            <w:r>
              <w:rPr>
                <w:sz w:val="21"/>
              </w:rPr>
              <w:t>三、服务内容</w:t>
            </w:r>
          </w:p>
          <w:p>
            <w:pPr>
              <w:pStyle w:val="null3"/>
              <w:ind w:firstLine="420"/>
              <w:jc w:val="both"/>
            </w:pPr>
            <w:r>
              <w:rPr>
                <w:sz w:val="21"/>
              </w:rPr>
              <w:t>1.做好社会调查调研工作，开展村社区综合网格服务清单等工作，包括提前干预纠纷，协助服务对象化解矛盾，促进社会融入。</w:t>
            </w:r>
          </w:p>
          <w:p>
            <w:pPr>
              <w:pStyle w:val="null3"/>
              <w:ind w:firstLine="420"/>
              <w:jc w:val="both"/>
            </w:pPr>
            <w:r>
              <w:rPr>
                <w:sz w:val="21"/>
              </w:rPr>
              <w:t>2.整合社会资源,挖掘服务对象潜能，提高服务对象解决问题的能力,发挥社区互助精神,提升社区居民的幸福感。</w:t>
            </w:r>
          </w:p>
          <w:p>
            <w:pPr>
              <w:pStyle w:val="null3"/>
              <w:ind w:firstLine="420"/>
              <w:jc w:val="both"/>
            </w:pPr>
            <w:r>
              <w:rPr>
                <w:sz w:val="21"/>
              </w:rPr>
              <w:t>3.网格员根据社会调查结果评估服务对象的需求，积极请求政府相关部门支持，开展村社区等工作，充分融合社会力量营造和谐的人文社区环境。</w:t>
            </w:r>
          </w:p>
          <w:p>
            <w:pPr>
              <w:pStyle w:val="null3"/>
              <w:ind w:firstLine="422"/>
              <w:jc w:val="both"/>
            </w:pPr>
            <w:r>
              <w:rPr>
                <w:sz w:val="21"/>
                <w:b/>
              </w:rPr>
              <w:t>三、具体服务内容要求</w:t>
            </w:r>
          </w:p>
          <w:p>
            <w:pPr>
              <w:pStyle w:val="null3"/>
              <w:ind w:firstLine="420"/>
              <w:jc w:val="both"/>
            </w:pPr>
            <w:r>
              <w:rPr>
                <w:sz w:val="21"/>
              </w:rPr>
              <w:t>1、按照有关法律法规规定与</w:t>
            </w:r>
            <w:r>
              <w:rPr>
                <w:sz w:val="21"/>
              </w:rPr>
              <w:t>人员</w:t>
            </w:r>
            <w:r>
              <w:rPr>
                <w:sz w:val="21"/>
              </w:rPr>
              <w:t>订立书面劳动合同，为</w:t>
            </w:r>
            <w:r>
              <w:rPr>
                <w:sz w:val="21"/>
              </w:rPr>
              <w:t>人员</w:t>
            </w:r>
            <w:r>
              <w:rPr>
                <w:sz w:val="21"/>
              </w:rPr>
              <w:t>在工作所在地办理社会保险手续等，并根据采购人提供的</w:t>
            </w:r>
            <w:r>
              <w:rPr>
                <w:sz w:val="21"/>
              </w:rPr>
              <w:t>人员</w:t>
            </w:r>
            <w:r>
              <w:rPr>
                <w:sz w:val="21"/>
              </w:rPr>
              <w:t>考勤、考核、教育培训、奖惩等资料情况建立</w:t>
            </w:r>
            <w:r>
              <w:rPr>
                <w:sz w:val="21"/>
              </w:rPr>
              <w:t>、人员</w:t>
            </w:r>
            <w:r>
              <w:rPr>
                <w:sz w:val="21"/>
              </w:rPr>
              <w:t>人事信息档案。对新招</w:t>
            </w:r>
            <w:r>
              <w:rPr>
                <w:sz w:val="21"/>
              </w:rPr>
              <w:t>人员</w:t>
            </w:r>
            <w:r>
              <w:rPr>
                <w:sz w:val="21"/>
              </w:rPr>
              <w:t>应在规定时间内办齐所有用工手续，并提供包括但不限于</w:t>
            </w:r>
            <w:r>
              <w:rPr>
                <w:sz w:val="21"/>
              </w:rPr>
              <w:t>人员</w:t>
            </w:r>
            <w:r>
              <w:rPr>
                <w:sz w:val="21"/>
              </w:rPr>
              <w:t>档案表、花名册、身份证及学历证复印件等供采购人备案。</w:t>
            </w:r>
          </w:p>
          <w:p>
            <w:pPr>
              <w:pStyle w:val="null3"/>
              <w:ind w:firstLine="420"/>
              <w:jc w:val="both"/>
            </w:pPr>
            <w:r>
              <w:rPr>
                <w:sz w:val="21"/>
              </w:rPr>
              <w:t>2、及时掌握国家和省有关劳动标准、劳动条件、工资福利、社会保险等方面的最新政策动态并知会采购人，积极配合采购人对新政策规定的组织实施。</w:t>
            </w:r>
          </w:p>
          <w:p>
            <w:pPr>
              <w:pStyle w:val="null3"/>
              <w:ind w:firstLine="420"/>
              <w:jc w:val="both"/>
            </w:pPr>
            <w:r>
              <w:rPr>
                <w:sz w:val="21"/>
              </w:rPr>
              <w:t>3、按采购人要求，教育</w:t>
            </w:r>
            <w:r>
              <w:rPr>
                <w:sz w:val="21"/>
              </w:rPr>
              <w:t>人员</w:t>
            </w:r>
            <w:r>
              <w:rPr>
                <w:sz w:val="21"/>
              </w:rPr>
              <w:t>严格遵守采购人的规章制度和管理规范规程、忠于职守、文明礼貌、严格遵守劳动纪律、服从和执行采购人做出的工作安排和调度。</w:t>
            </w:r>
          </w:p>
          <w:p>
            <w:pPr>
              <w:pStyle w:val="null3"/>
              <w:ind w:firstLine="420"/>
              <w:jc w:val="both"/>
            </w:pPr>
            <w:r>
              <w:rPr>
                <w:sz w:val="21"/>
              </w:rPr>
              <w:t>4、定期会同采购人共同对</w:t>
            </w:r>
            <w:r>
              <w:rPr>
                <w:sz w:val="21"/>
              </w:rPr>
              <w:t>人员</w:t>
            </w:r>
            <w:r>
              <w:rPr>
                <w:sz w:val="21"/>
              </w:rPr>
              <w:t>进行考核，并委托采购人进行</w:t>
            </w:r>
            <w:r>
              <w:rPr>
                <w:sz w:val="21"/>
              </w:rPr>
              <w:t>人员</w:t>
            </w:r>
            <w:r>
              <w:rPr>
                <w:sz w:val="21"/>
              </w:rPr>
              <w:t>的现场管理和工作考核，相关考核、考勤和奖惩资料由采购人提供。中标人依据采购人提供的考核、考勤和奖惩资料及时足额给</w:t>
            </w:r>
            <w:r>
              <w:rPr>
                <w:sz w:val="21"/>
              </w:rPr>
              <w:t>、人员</w:t>
            </w:r>
            <w:r>
              <w:rPr>
                <w:sz w:val="21"/>
              </w:rPr>
              <w:t>发放工资福利。</w:t>
            </w:r>
          </w:p>
          <w:p>
            <w:pPr>
              <w:pStyle w:val="null3"/>
              <w:ind w:firstLine="420"/>
              <w:jc w:val="both"/>
            </w:pPr>
            <w:r>
              <w:rPr>
                <w:sz w:val="21"/>
              </w:rPr>
              <w:t>5、负责</w:t>
            </w:r>
            <w:r>
              <w:rPr>
                <w:sz w:val="21"/>
              </w:rPr>
              <w:t>人员</w:t>
            </w:r>
            <w:r>
              <w:rPr>
                <w:sz w:val="21"/>
              </w:rPr>
              <w:t>的招聘/录用退工手续办理、薪酬管理、福利发放、各种社保和住房公积金（五险一金：按照当地社会保险缴费标准和规定）办理及个税代扣代缴。</w:t>
            </w:r>
          </w:p>
          <w:p>
            <w:pPr>
              <w:pStyle w:val="null3"/>
              <w:ind w:firstLine="420"/>
              <w:jc w:val="both"/>
            </w:pPr>
            <w:r>
              <w:rPr>
                <w:sz w:val="21"/>
              </w:rPr>
              <w:t>6、负责</w:t>
            </w:r>
            <w:r>
              <w:rPr>
                <w:sz w:val="21"/>
              </w:rPr>
              <w:t>人员</w:t>
            </w:r>
            <w:r>
              <w:rPr>
                <w:sz w:val="21"/>
              </w:rPr>
              <w:t>的档案管理、计生关系管理及专业技术人员的职称申报、评定等。</w:t>
            </w:r>
          </w:p>
          <w:p>
            <w:pPr>
              <w:pStyle w:val="null3"/>
              <w:ind w:firstLine="420"/>
              <w:jc w:val="both"/>
            </w:pPr>
            <w:r>
              <w:rPr>
                <w:sz w:val="21"/>
              </w:rPr>
              <w:t>7、服务期内发生劳资纠纷由中标人负责处理。</w:t>
            </w:r>
          </w:p>
          <w:p>
            <w:pPr>
              <w:pStyle w:val="null3"/>
              <w:ind w:firstLine="420"/>
              <w:jc w:val="both"/>
            </w:pPr>
            <w:r>
              <w:rPr>
                <w:sz w:val="21"/>
              </w:rPr>
              <w:t>8、</w:t>
            </w:r>
            <w:r>
              <w:rPr>
                <w:sz w:val="21"/>
              </w:rPr>
              <w:t>人员</w:t>
            </w:r>
            <w:r>
              <w:rPr>
                <w:sz w:val="21"/>
              </w:rPr>
              <w:t>发生工伤事故，由中标人以雇主身份进行调查及处理，并为</w:t>
            </w:r>
            <w:r>
              <w:rPr>
                <w:sz w:val="21"/>
              </w:rPr>
              <w:t>人员</w:t>
            </w:r>
            <w:r>
              <w:rPr>
                <w:sz w:val="21"/>
              </w:rPr>
              <w:t>进行工伤鉴定、工伤待遇申报。</w:t>
            </w:r>
          </w:p>
          <w:p>
            <w:pPr>
              <w:pStyle w:val="null3"/>
              <w:ind w:firstLine="420"/>
              <w:jc w:val="both"/>
            </w:pPr>
            <w:r>
              <w:rPr>
                <w:sz w:val="21"/>
              </w:rPr>
              <w:t>9、</w:t>
            </w:r>
            <w:r>
              <w:rPr>
                <w:sz w:val="21"/>
              </w:rPr>
              <w:t>人员</w:t>
            </w:r>
            <w:r>
              <w:rPr>
                <w:sz w:val="21"/>
              </w:rPr>
              <w:t>发生重大疾病、非因工死亡等事故，中标人依照法律法规进行调查处理。</w:t>
            </w:r>
          </w:p>
          <w:p>
            <w:pPr>
              <w:pStyle w:val="null3"/>
              <w:ind w:firstLine="420"/>
              <w:jc w:val="both"/>
            </w:pPr>
            <w:r>
              <w:rPr>
                <w:sz w:val="21"/>
              </w:rPr>
              <w:t>10、负责</w:t>
            </w:r>
            <w:r>
              <w:rPr>
                <w:sz w:val="21"/>
              </w:rPr>
              <w:t>人员</w:t>
            </w:r>
            <w:r>
              <w:rPr>
                <w:sz w:val="21"/>
              </w:rPr>
              <w:t>经济赔偿的手续办理。</w:t>
            </w:r>
          </w:p>
          <w:p>
            <w:pPr>
              <w:pStyle w:val="null3"/>
              <w:ind w:firstLine="420"/>
              <w:jc w:val="both"/>
            </w:pPr>
            <w:r>
              <w:rPr>
                <w:sz w:val="21"/>
              </w:rPr>
              <w:t>12、负责处理</w:t>
            </w:r>
            <w:r>
              <w:rPr>
                <w:sz w:val="21"/>
              </w:rPr>
              <w:t>人员</w:t>
            </w:r>
            <w:r>
              <w:rPr>
                <w:sz w:val="21"/>
              </w:rPr>
              <w:t>提出的劳动仲裁、诉讼等事宜。</w:t>
            </w:r>
          </w:p>
          <w:p>
            <w:pPr>
              <w:pStyle w:val="null3"/>
              <w:ind w:firstLine="420"/>
              <w:jc w:val="both"/>
            </w:pPr>
            <w:r>
              <w:rPr>
                <w:sz w:val="21"/>
              </w:rPr>
              <w:t>13、具有快速响应能力，</w:t>
            </w:r>
            <w:r>
              <w:rPr>
                <w:sz w:val="21"/>
              </w:rPr>
              <w:t>中标人</w:t>
            </w:r>
            <w:r>
              <w:rPr>
                <w:sz w:val="21"/>
              </w:rPr>
              <w:t>须具备1小时内启动应急响应的能力，确保突发事件发生后迅速介入。提供24小时值班团队，支持网格管理中心紧急采购需求，包括夜间、节假日等非工作时间。具备跨区域调度能力，可在不同网格单元间灵活调配采购服务人员。以应对激增的采购需求（如灾害、供应链中断等）。</w:t>
            </w:r>
          </w:p>
          <w:p>
            <w:pPr>
              <w:pStyle w:val="null3"/>
              <w:ind w:firstLine="420"/>
              <w:jc w:val="both"/>
            </w:pPr>
            <w:r>
              <w:rPr>
                <w:sz w:val="21"/>
              </w:rPr>
              <w:t>14、中标人应建立完善的应急处理机制，配备专业人员进行劳务纠纷和工伤事故的紧急处置。在纠纷协调过程中，需依法依规妥善处理，确保各方权益得到保障。工伤事故发生后，须第一时间启动救援程序，确保伤者及时获得医疗救治，并同步完成事故调查、证据留存及工伤认定申报工作。同时，应建立与医疗机构、社保部门的快速联动机制，提升应急响应效率，确保突发事件得到高效、有序处置。</w:t>
            </w:r>
          </w:p>
          <w:p>
            <w:pPr>
              <w:pStyle w:val="null3"/>
              <w:ind w:firstLine="422"/>
              <w:jc w:val="both"/>
            </w:pPr>
            <w:r>
              <w:rPr>
                <w:sz w:val="21"/>
                <w:b/>
              </w:rPr>
              <w:t>四、</w:t>
            </w:r>
            <w:r>
              <w:rPr>
                <w:sz w:val="21"/>
                <w:b/>
              </w:rPr>
              <w:t>人员</w:t>
            </w:r>
            <w:r>
              <w:rPr>
                <w:sz w:val="21"/>
                <w:b/>
              </w:rPr>
              <w:t>资格条件要求简述</w:t>
            </w:r>
          </w:p>
          <w:p>
            <w:pPr>
              <w:pStyle w:val="null3"/>
              <w:ind w:firstLine="420"/>
              <w:jc w:val="both"/>
            </w:pPr>
            <w:r>
              <w:rPr>
                <w:sz w:val="21"/>
              </w:rPr>
              <w:t>1、要求</w:t>
            </w:r>
            <w:r>
              <w:rPr>
                <w:sz w:val="21"/>
              </w:rPr>
              <w:t>人员</w:t>
            </w:r>
            <w:r>
              <w:rPr>
                <w:sz w:val="21"/>
              </w:rPr>
              <w:t>年龄原则上要求35岁以下，优先录用退伍军人、中共党员、大专以上学历资质人员。</w:t>
            </w:r>
          </w:p>
          <w:p>
            <w:pPr>
              <w:pStyle w:val="null3"/>
              <w:ind w:firstLine="420"/>
              <w:jc w:val="both"/>
            </w:pPr>
            <w:r>
              <w:rPr>
                <w:sz w:val="21"/>
              </w:rPr>
              <w:t>2、遵纪守法，具有良好的思想品德，作风正派，无违法犯罪记录。</w:t>
            </w:r>
          </w:p>
          <w:p>
            <w:pPr>
              <w:pStyle w:val="null3"/>
              <w:ind w:firstLine="420"/>
              <w:jc w:val="both"/>
            </w:pPr>
            <w:r>
              <w:rPr>
                <w:sz w:val="21"/>
              </w:rPr>
              <w:t>3、身体健康，无传染病；具有正常履行职责的身体条件和工作能力，工作责任感强，能吃苦耐劳，承受工作压力，有良好的团队合作精神。</w:t>
            </w:r>
          </w:p>
          <w:p>
            <w:pPr>
              <w:pStyle w:val="null3"/>
              <w:ind w:firstLine="420"/>
              <w:jc w:val="both"/>
            </w:pPr>
            <w:r>
              <w:rPr>
                <w:sz w:val="21"/>
              </w:rPr>
              <w:t>4、具备在政府相关部门工作的经验。</w:t>
            </w:r>
          </w:p>
          <w:p>
            <w:pPr>
              <w:pStyle w:val="null3"/>
              <w:ind w:firstLine="420"/>
              <w:jc w:val="both"/>
            </w:pPr>
            <w:r>
              <w:rPr>
                <w:sz w:val="21"/>
              </w:rPr>
              <w:t>5、接受采购人的工作安排和培训安排。</w:t>
            </w:r>
          </w:p>
          <w:p>
            <w:pPr>
              <w:pStyle w:val="null3"/>
              <w:ind w:firstLine="420"/>
              <w:jc w:val="both"/>
            </w:pPr>
            <w:r>
              <w:rPr>
                <w:sz w:val="21"/>
              </w:rPr>
              <w:t>6、符合采购人要求及日常管理工作规范。</w:t>
            </w:r>
          </w:p>
          <w:p>
            <w:pPr>
              <w:pStyle w:val="null3"/>
              <w:ind w:firstLine="420"/>
              <w:jc w:val="both"/>
            </w:pPr>
            <w:r>
              <w:rPr>
                <w:sz w:val="21"/>
              </w:rPr>
              <w:t>7、符合岗位规定的其他资格条件。</w:t>
            </w:r>
          </w:p>
          <w:p>
            <w:pPr>
              <w:pStyle w:val="null3"/>
              <w:ind w:firstLine="420"/>
              <w:jc w:val="both"/>
            </w:pPr>
            <w:r>
              <w:rPr>
                <w:sz w:val="21"/>
              </w:rPr>
              <w:t>8、优先聘请原有的服务人员。</w:t>
            </w:r>
          </w:p>
          <w:p>
            <w:pPr>
              <w:pStyle w:val="null3"/>
              <w:ind w:firstLine="420"/>
              <w:jc w:val="both"/>
            </w:pPr>
            <w:r>
              <w:rPr>
                <w:sz w:val="21"/>
              </w:rPr>
              <w:t>9</w:t>
            </w:r>
            <w:r>
              <w:rPr>
                <w:sz w:val="21"/>
              </w:rPr>
              <w:t>、采购人可根据实际情况或需求对</w:t>
            </w:r>
            <w:r>
              <w:rPr>
                <w:sz w:val="21"/>
              </w:rPr>
              <w:t>人员</w:t>
            </w:r>
            <w:r>
              <w:rPr>
                <w:sz w:val="21"/>
              </w:rPr>
              <w:t>资格条件要求进行调整，中标人必须服从，且人员必须符合采购人的要求。</w:t>
            </w:r>
          </w:p>
          <w:p>
            <w:pPr>
              <w:pStyle w:val="null3"/>
              <w:ind w:firstLine="422"/>
              <w:jc w:val="both"/>
            </w:pPr>
            <w:r>
              <w:rPr>
                <w:sz w:val="21"/>
                <w:b/>
              </w:rPr>
              <w:t>五、服务期及相关要求</w:t>
            </w:r>
          </w:p>
          <w:p>
            <w:pPr>
              <w:pStyle w:val="null3"/>
              <w:ind w:firstLine="420"/>
              <w:jc w:val="both"/>
            </w:pPr>
            <w:r>
              <w:rPr>
                <w:sz w:val="21"/>
              </w:rPr>
              <w:t>1服务期：自合同签订之日起一年。</w:t>
            </w:r>
          </w:p>
          <w:p>
            <w:pPr>
              <w:pStyle w:val="null3"/>
              <w:ind w:firstLine="420"/>
              <w:jc w:val="both"/>
            </w:pPr>
            <w:r>
              <w:rPr>
                <w:sz w:val="21"/>
              </w:rPr>
              <w:t>2、若中标人在合同签订并生效后15天内未能配齐符合采购人需求的人员，则视为中标人主动违约，采购人有权终止合同。</w:t>
            </w:r>
          </w:p>
          <w:p>
            <w:pPr>
              <w:pStyle w:val="null3"/>
              <w:ind w:firstLine="422"/>
              <w:jc w:val="both"/>
            </w:pPr>
            <w:r>
              <w:rPr>
                <w:sz w:val="21"/>
                <w:b/>
              </w:rPr>
              <w:t>六、质量保证及售后服务</w:t>
            </w:r>
          </w:p>
          <w:p>
            <w:pPr>
              <w:pStyle w:val="null3"/>
              <w:ind w:firstLine="420"/>
              <w:jc w:val="left"/>
            </w:pPr>
            <w:r>
              <w:rPr>
                <w:sz w:val="21"/>
              </w:rPr>
              <w:t>1、中标人应提供所有</w:t>
            </w:r>
            <w:r>
              <w:rPr>
                <w:sz w:val="21"/>
              </w:rPr>
              <w:t>人员</w:t>
            </w:r>
            <w:r>
              <w:rPr>
                <w:sz w:val="21"/>
              </w:rPr>
              <w:t>的个人基本资料，经采购人确认后才能上岗。</w:t>
            </w:r>
          </w:p>
          <w:p>
            <w:pPr>
              <w:pStyle w:val="null3"/>
              <w:ind w:firstLine="420"/>
              <w:jc w:val="left"/>
            </w:pPr>
            <w:r>
              <w:rPr>
                <w:sz w:val="21"/>
              </w:rPr>
              <w:t>2、中标人签订合同前必须按照国家相关保密规定和采购人签订《保密协议》，对违反《保密协议》相关内容规定的，采购人有权追究其法律责任。</w:t>
            </w:r>
          </w:p>
          <w:p>
            <w:pPr>
              <w:pStyle w:val="null3"/>
              <w:ind w:firstLine="420"/>
              <w:jc w:val="left"/>
            </w:pPr>
            <w:r>
              <w:rPr>
                <w:sz w:val="21"/>
              </w:rPr>
              <w:t>3、服务期内发生各种事故：包括但不仅限于安全、交通、防火和劳资纠纷等事件均由中标人负责处理，采购人对此不承担任何责任。</w:t>
            </w:r>
          </w:p>
          <w:p>
            <w:pPr>
              <w:pStyle w:val="null3"/>
              <w:ind w:firstLine="420"/>
              <w:jc w:val="left"/>
            </w:pPr>
            <w:r>
              <w:rPr>
                <w:sz w:val="21"/>
              </w:rPr>
              <w:t>4、如因中标人引起的劳资纠纷问题，影响正常工作的，采购人有权另行聘请人员确保正常工作，所产生的费用由中标人承担。</w:t>
            </w:r>
          </w:p>
          <w:p>
            <w:pPr>
              <w:pStyle w:val="null3"/>
              <w:ind w:firstLine="420"/>
              <w:jc w:val="left"/>
            </w:pPr>
            <w:r>
              <w:rPr>
                <w:sz w:val="21"/>
              </w:rPr>
              <w:t>5、如中标人的</w:t>
            </w:r>
            <w:r>
              <w:rPr>
                <w:sz w:val="21"/>
              </w:rPr>
              <w:t>人员</w:t>
            </w:r>
            <w:r>
              <w:rPr>
                <w:sz w:val="21"/>
              </w:rPr>
              <w:t>出现3次或以上不服从采购人的管理或违反采购人制定的相关规章制度，采购人可以要求更换，中标人必须及时且无条件的为采购人更换合格的人员。</w:t>
            </w:r>
          </w:p>
          <w:p>
            <w:pPr>
              <w:pStyle w:val="null3"/>
              <w:ind w:firstLine="420"/>
              <w:jc w:val="left"/>
            </w:pPr>
            <w:r>
              <w:rPr>
                <w:sz w:val="21"/>
              </w:rPr>
              <w:t>6、服务期内，采购人按年度对中标人的工作质量、履约情况、社保购买情况、工作配合度等进行综合评价，评价合格的则继续履行服务合同。如项目服务未达到要求，则采购人上报监管部门终止服务合同。</w:t>
            </w:r>
          </w:p>
          <w:p>
            <w:pPr>
              <w:pStyle w:val="null3"/>
              <w:ind w:firstLine="420"/>
              <w:jc w:val="left"/>
            </w:pPr>
            <w:r>
              <w:rPr>
                <w:sz w:val="21"/>
              </w:rPr>
              <w:t>7、</w:t>
            </w:r>
            <w:r>
              <w:rPr>
                <w:sz w:val="21"/>
              </w:rPr>
              <w:t>人员</w:t>
            </w:r>
            <w:r>
              <w:rPr>
                <w:sz w:val="21"/>
              </w:rPr>
              <w:t>的工作由采购人进行分配、管理，对</w:t>
            </w:r>
            <w:r>
              <w:rPr>
                <w:sz w:val="21"/>
              </w:rPr>
              <w:t>人员</w:t>
            </w:r>
            <w:r>
              <w:rPr>
                <w:sz w:val="21"/>
              </w:rPr>
              <w:t>的奖惩、撤换或辞退等须经采购人同意认可。</w:t>
            </w:r>
          </w:p>
          <w:p>
            <w:pPr>
              <w:pStyle w:val="null3"/>
              <w:ind w:firstLine="422"/>
              <w:jc w:val="both"/>
            </w:pPr>
            <w:r>
              <w:rPr>
                <w:sz w:val="21"/>
                <w:b/>
              </w:rPr>
              <w:t>七、违约责任</w:t>
            </w:r>
          </w:p>
          <w:p>
            <w:pPr>
              <w:pStyle w:val="null3"/>
              <w:ind w:firstLine="420"/>
              <w:jc w:val="left"/>
            </w:pPr>
            <w:r>
              <w:rPr>
                <w:sz w:val="21"/>
              </w:rPr>
              <w:t>1、未经采购人同意，中标人不得将承包项目发包或转包，否则视为中标人违约，采购人有权解除服务合同。</w:t>
            </w:r>
          </w:p>
          <w:p>
            <w:pPr>
              <w:pStyle w:val="null3"/>
              <w:ind w:firstLine="420"/>
              <w:jc w:val="left"/>
            </w:pPr>
            <w:r>
              <w:rPr>
                <w:sz w:val="21"/>
              </w:rPr>
              <w:t>2、在服务期间，未经采购人同意，中标人不得随意更换</w:t>
            </w:r>
            <w:r>
              <w:rPr>
                <w:sz w:val="21"/>
              </w:rPr>
              <w:t>人员</w:t>
            </w:r>
            <w:r>
              <w:rPr>
                <w:sz w:val="21"/>
              </w:rPr>
              <w:t>。</w:t>
            </w:r>
            <w:r>
              <w:rPr>
                <w:sz w:val="21"/>
              </w:rPr>
              <w:t>人员</w:t>
            </w:r>
            <w:r>
              <w:rPr>
                <w:sz w:val="21"/>
              </w:rPr>
              <w:t>因为调走、辞职或被中标人辞退等原因导致</w:t>
            </w:r>
            <w:r>
              <w:rPr>
                <w:sz w:val="21"/>
              </w:rPr>
              <w:t>人员</w:t>
            </w:r>
            <w:r>
              <w:rPr>
                <w:sz w:val="21"/>
              </w:rPr>
              <w:t>不足时，需在15天内补充，中标人在15天内未能及时补齐符合项目要求的</w:t>
            </w:r>
            <w:r>
              <w:rPr>
                <w:sz w:val="21"/>
              </w:rPr>
              <w:t>人员</w:t>
            </w:r>
            <w:r>
              <w:rPr>
                <w:sz w:val="21"/>
              </w:rPr>
              <w:t>，当月内不得超过3次，因</w:t>
            </w:r>
            <w:r>
              <w:rPr>
                <w:sz w:val="21"/>
              </w:rPr>
              <w:t>人员</w:t>
            </w:r>
            <w:r>
              <w:rPr>
                <w:sz w:val="21"/>
              </w:rPr>
              <w:t>未能及时补充而引起采购人造成经济损失的，由中标人承担并赔偿损失。</w:t>
            </w:r>
          </w:p>
          <w:p>
            <w:pPr>
              <w:pStyle w:val="null3"/>
              <w:ind w:firstLine="420"/>
              <w:jc w:val="left"/>
            </w:pPr>
            <w:r>
              <w:rPr>
                <w:sz w:val="21"/>
              </w:rPr>
              <w:t>3、若中标人在1年内违反其服务承诺或以下情况三次或以上，则视为中标人违约，采购人有权拒绝支付当年月平均服务费，并终止合同。</w:t>
            </w:r>
          </w:p>
          <w:p>
            <w:pPr>
              <w:pStyle w:val="null3"/>
              <w:ind w:firstLine="420"/>
              <w:jc w:val="left"/>
            </w:pPr>
            <w:r>
              <w:rPr>
                <w:sz w:val="21"/>
              </w:rPr>
              <w:t>a)不按时足额发放</w:t>
            </w:r>
            <w:r>
              <w:rPr>
                <w:sz w:val="21"/>
              </w:rPr>
              <w:t>人员</w:t>
            </w:r>
            <w:r>
              <w:rPr>
                <w:sz w:val="21"/>
              </w:rPr>
              <w:t>资导致</w:t>
            </w:r>
            <w:r>
              <w:rPr>
                <w:sz w:val="21"/>
              </w:rPr>
              <w:t>、人员</w:t>
            </w:r>
            <w:r>
              <w:rPr>
                <w:sz w:val="21"/>
              </w:rPr>
              <w:t>投诉；</w:t>
            </w:r>
          </w:p>
          <w:p>
            <w:pPr>
              <w:pStyle w:val="null3"/>
              <w:ind w:firstLine="420"/>
              <w:jc w:val="left"/>
            </w:pPr>
            <w:r>
              <w:rPr>
                <w:sz w:val="21"/>
              </w:rPr>
              <w:t>b)</w:t>
            </w:r>
            <w:r>
              <w:rPr>
                <w:sz w:val="21"/>
              </w:rPr>
              <w:t>人员</w:t>
            </w:r>
            <w:r>
              <w:rPr>
                <w:sz w:val="21"/>
              </w:rPr>
              <w:t>因为调走、辞职或被中标人辞退等原因导致</w:t>
            </w:r>
            <w:r>
              <w:rPr>
                <w:sz w:val="21"/>
              </w:rPr>
              <w:t>人员</w:t>
            </w:r>
            <w:r>
              <w:rPr>
                <w:sz w:val="21"/>
              </w:rPr>
              <w:t>不足时，中标人在15天内未能及时补齐符合项目要求</w:t>
            </w:r>
            <w:r>
              <w:rPr>
                <w:sz w:val="21"/>
              </w:rPr>
              <w:t>人员</w:t>
            </w:r>
            <w:r>
              <w:rPr>
                <w:sz w:val="21"/>
              </w:rPr>
              <w:t>或每月缺</w:t>
            </w:r>
            <w:r>
              <w:rPr>
                <w:sz w:val="21"/>
              </w:rPr>
              <w:t>人员</w:t>
            </w:r>
            <w:r>
              <w:rPr>
                <w:sz w:val="21"/>
              </w:rPr>
              <w:t>人次总数超过3人次；</w:t>
            </w:r>
          </w:p>
          <w:p>
            <w:pPr>
              <w:pStyle w:val="null3"/>
              <w:jc w:val="both"/>
            </w:pPr>
            <w:r>
              <w:rPr>
                <w:sz w:val="21"/>
              </w:rPr>
              <w:t>c)没有按照采购人要求对</w:t>
            </w:r>
            <w:r>
              <w:rPr>
                <w:sz w:val="21"/>
              </w:rPr>
              <w:t>人员</w:t>
            </w:r>
            <w:r>
              <w:rPr>
                <w:sz w:val="21"/>
              </w:rPr>
              <w:t>进行招聘和培训。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东莞市企石镇网格管理中心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徐小姐</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企石镇网格管理中心2025年采购人员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采购包1（东莞市企石镇网格管理中心2025年采购人员服务项目）：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采购包1（东莞市企石镇网格管理中心2025年采购人员服务项目）：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本项目不专门面向中小企业采购</w:t>
            </w:r>
          </w:p>
        </w:tc>
      </w:tr>
    </w:tbl>
    <w:p>
      <w:pPr>
        <w:pStyle w:val="null3"/>
        <w:ind w:firstLine="480"/>
      </w:pPr>
      <w:r>
        <w:rPr/>
        <w:t>表二符合性审查表：</w:t>
      </w:r>
    </w:p>
    <w:p>
      <w:pPr>
        <w:pStyle w:val="null3"/>
      </w:pPr>
      <w:r>
        <w:rPr/>
        <w:t>采购包1（东莞市企石镇网格管理中心2025年采购人员服务项目）：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采购包1(东莞市企石镇网格管理中心2025年采购人员服务项目):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对本项目采购需求理解程度 (10.0分)</w:t>
            </w:r>
          </w:p>
        </w:tc>
        <w:tc>
          <w:tcPr>
            <w:tcW w:type="dxa" w:w="5076"/>
          </w:tcPr>
          <w:p>
            <w:pPr>
              <w:pStyle w:val="null3"/>
              <w:jc w:val="left"/>
            </w:pPr>
            <w:r>
              <w:rPr/>
              <w:t>根据投标人对本项目采购需求的理解程度，重点难点的分析进行评审： ①对招标文件采购需求理解非常透彻；对项目重点难点的理解十分到位，提出的重点难点有利于项目实施，完全符合招标需求的得10分； ②对招标文件采购需求理解比较透彻，符合项目实际情况，对项目重点难点的理解分析比较到位，提出的重点难点利于项目实施，比较符合招标需求的得6分； ③对招标文件采购需求理解基本符合项目实际情况，对项目重点难点的理解分析基本到位，基本符合招标需求的得3分； ④对招标文件采购需求理解一般，对项目重点难点的理解分析不到位，对项目整体把握不太高，不太符合招标需求，得1分； ⑤未提供对应方案不得分。</w:t>
            </w:r>
          </w:p>
        </w:tc>
      </w:tr>
      <w:tr>
        <w:tc>
          <w:tcPr>
            <w:tcW w:type="dxa" w:w="922"/>
            <w:gridSpan w:val="2"/>
            <w:vMerge/>
          </w:tcPr>
          <w:p/>
        </w:tc>
        <w:tc>
          <w:tcPr>
            <w:tcW w:type="dxa" w:w="2307"/>
          </w:tcPr>
          <w:p>
            <w:pPr>
              <w:pStyle w:val="null3"/>
              <w:jc w:val="left"/>
            </w:pPr>
            <w:r>
              <w:rPr/>
              <w:t>项目总体服务方案 (10.0分)</w:t>
            </w:r>
          </w:p>
        </w:tc>
        <w:tc>
          <w:tcPr>
            <w:tcW w:type="dxa" w:w="5076"/>
          </w:tcPr>
          <w:p>
            <w:pPr>
              <w:pStyle w:val="null3"/>
              <w:jc w:val="left"/>
            </w:pPr>
            <w:r>
              <w:rPr/>
              <w:t>根据投标人提供的项目总体服务方案（包括不限于服务内容、服务流程、人员档案等）进行评审： ① 方案内容非常具体详细，服务流程非常全面、可行，对项目研究的工作思路、方法非常清晰的得10分； ② 方案内容比较具体详细，服务流程比较全面、可行，对项目研究的工作思路、方法比较清晰的得6分； ③ 方案内容基本具体详细，服务流程基本全面、可行，对项目研究的工作思路、方法基本清晰的得3分； ④ 方案内容、服务流程简单，对项目研究的工作思路、方法较差的得1分； ⑤未提供对应方案不得分。</w:t>
            </w:r>
          </w:p>
        </w:tc>
      </w:tr>
      <w:tr>
        <w:tc>
          <w:tcPr>
            <w:tcW w:type="dxa" w:w="922"/>
            <w:gridSpan w:val="2"/>
            <w:vMerge/>
          </w:tcPr>
          <w:p/>
        </w:tc>
        <w:tc>
          <w:tcPr>
            <w:tcW w:type="dxa" w:w="2307"/>
          </w:tcPr>
          <w:p>
            <w:pPr>
              <w:pStyle w:val="null3"/>
              <w:jc w:val="left"/>
            </w:pPr>
            <w:r>
              <w:rPr/>
              <w:t>管理方案 (10.0分)</w:t>
            </w:r>
          </w:p>
        </w:tc>
        <w:tc>
          <w:tcPr>
            <w:tcW w:type="dxa" w:w="5076"/>
          </w:tcPr>
          <w:p>
            <w:pPr>
              <w:pStyle w:val="null3"/>
              <w:jc w:val="left"/>
            </w:pPr>
            <w:r>
              <w:rPr/>
              <w:t>根据投标人所提供的管理方案(包括不限于培训、管理服务架构、管理办法、管理制度等)进行评审： ① 方案非常明确、详尽，人员培训内容非常合理，管理服务框架、管理办法、管理制度非常具体可行的得10分； ② 方案比较明确、详尽，人员培训内容比较合理，管理服务框架、管理办法、管理制度比较具体可行的得6分； ③ 方案基本明确、详尽，人员培训内容基本合理，管理服务框架、管理办法、管理制度基本具体可行的得3分； ④ 方案一般，人员培训、管理服务框架、管理办法、管理制度简单的得1分； ⑤未提供对应方案不得分。</w:t>
            </w:r>
          </w:p>
        </w:tc>
      </w:tr>
      <w:tr>
        <w:tc>
          <w:tcPr>
            <w:tcW w:type="dxa" w:w="922"/>
            <w:gridSpan w:val="2"/>
            <w:vMerge/>
          </w:tcPr>
          <w:p/>
        </w:tc>
        <w:tc>
          <w:tcPr>
            <w:tcW w:type="dxa" w:w="2307"/>
          </w:tcPr>
          <w:p>
            <w:pPr>
              <w:pStyle w:val="null3"/>
              <w:jc w:val="left"/>
            </w:pPr>
            <w:r>
              <w:rPr/>
              <w:t>客户服务及关系维护方案 (10.0分)</w:t>
            </w:r>
          </w:p>
        </w:tc>
        <w:tc>
          <w:tcPr>
            <w:tcW w:type="dxa" w:w="5076"/>
          </w:tcPr>
          <w:p>
            <w:pPr>
              <w:pStyle w:val="null3"/>
              <w:jc w:val="left"/>
            </w:pPr>
            <w:r>
              <w:rPr/>
              <w:t>根据投标人所提供客户服务及关系维护方案（含劳动争议处理流程及相关措施、风险防范等）进行评审： ① 客户服务及关系维护方案非常严谨合理、明确，针对性非常强，可行性、有效性非常高的得10分； ② 客户服务及关系维护方案比较合理、明确，针对性强，可行性、有效性较高的得6分； ③ 客户服务及关系维护方案基本合理、明确，针对性一般，可行性、有效性一般的得3分； ④ 客户服务及关系维护方案不太严谨合理、明确，针对性较差，可行性、有效性较低的得1分； ⑤未提供对应方案不得分。</w:t>
            </w:r>
          </w:p>
        </w:tc>
      </w:tr>
      <w:tr>
        <w:tc>
          <w:tcPr>
            <w:tcW w:type="dxa" w:w="922"/>
            <w:gridSpan w:val="2"/>
            <w:vMerge/>
          </w:tcPr>
          <w:p/>
        </w:tc>
        <w:tc>
          <w:tcPr>
            <w:tcW w:type="dxa" w:w="2307"/>
          </w:tcPr>
          <w:p>
            <w:pPr>
              <w:pStyle w:val="null3"/>
              <w:jc w:val="left"/>
            </w:pPr>
            <w:r>
              <w:rPr/>
              <w:t>应急预案和保障措施方案 (5.0分)</w:t>
            </w:r>
          </w:p>
        </w:tc>
        <w:tc>
          <w:tcPr>
            <w:tcW w:type="dxa" w:w="5076"/>
          </w:tcPr>
          <w:p>
            <w:pPr>
              <w:pStyle w:val="null3"/>
              <w:jc w:val="left"/>
            </w:pPr>
            <w:r>
              <w:rPr/>
              <w:t>根据投标人提供的应急预案（包括但不限于劳务纠纷、工伤事故应急预案、对投入的服务人员发生工伤的处理的及时性，后继跟进保障措施等）突发事件的处理措施和应急预案进行评审： ①方案制定非常详细、针对性强，非常科学合理且操作性非常强，处理措施和跟进保障措施完善严密，后续服务非常具有针对性和适用性的，完全满足招标文件的得5分； ②方案制定较详细、针对性较强，科学合理、操作性较强，处理措施和跟进保障措施较完善严密，满足招标文件的得3分； ③方案制定基本完善，具有一定针对性、基本合理、操作性一般，处理措施和跟进保障措施不太完善，基本满足招标文件要求的得2分； ④方案制定一般，针对性、可操作性较差，处理措施和跟进保障措施较差，不太满足招标文件要求的得1分； ⑤未提供对应方案不得分。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(15.0分)</w:t>
            </w:r>
          </w:p>
        </w:tc>
        <w:tc>
          <w:tcPr>
            <w:tcW w:type="dxa" w:w="5076"/>
          </w:tcPr>
          <w:p>
            <w:pPr>
              <w:pStyle w:val="null3"/>
              <w:jc w:val="left"/>
            </w:pPr>
            <w:r>
              <w:rPr/>
              <w:t>根据投标人具有的人员服务类（包括但不限于人员派遣、人力资源、管理服务等）项目业绩进行评审，每提供一个有效业绩得5分，最高得15分。 注：须提供合同关键页复印件加盖投标人公章（关键页包括合同名称、签字及落款盖章页），未提供或提供不完整的不得分。</w:t>
            </w:r>
          </w:p>
        </w:tc>
      </w:tr>
      <w:tr>
        <w:tc>
          <w:tcPr>
            <w:tcW w:type="dxa" w:w="922"/>
            <w:gridSpan w:val="2"/>
            <w:vMerge/>
          </w:tcPr>
          <w:p/>
        </w:tc>
        <w:tc>
          <w:tcPr>
            <w:tcW w:type="dxa" w:w="2307"/>
          </w:tcPr>
          <w:p>
            <w:pPr>
              <w:pStyle w:val="null3"/>
              <w:jc w:val="left"/>
            </w:pPr>
            <w:r>
              <w:rPr/>
              <w:t>拟投入本项目人员情况 (4.0分)</w:t>
            </w:r>
          </w:p>
        </w:tc>
        <w:tc>
          <w:tcPr>
            <w:tcW w:type="dxa" w:w="5076"/>
          </w:tcPr>
          <w:p>
            <w:pPr>
              <w:pStyle w:val="null3"/>
              <w:jc w:val="left"/>
            </w:pPr>
            <w:r>
              <w:rPr/>
              <w:t>根据投标人拟投入本项目人员进行评审： （1）具有中级档案馆员的，每提供一个得2分，本项最高得4分； 注：须提供以上人员有效证书复印件及投标人为其缴纳的距开标前3个月内（不含开标当月）任意1个月的社保证明复印件加盖</w:t>
            </w:r>
          </w:p>
        </w:tc>
      </w:tr>
      <w:tr>
        <w:tc>
          <w:tcPr>
            <w:tcW w:type="dxa" w:w="922"/>
            <w:gridSpan w:val="2"/>
            <w:vMerge/>
          </w:tcPr>
          <w:p/>
        </w:tc>
        <w:tc>
          <w:tcPr>
            <w:tcW w:type="dxa" w:w="2307"/>
          </w:tcPr>
          <w:p>
            <w:pPr>
              <w:pStyle w:val="null3"/>
              <w:jc w:val="left"/>
            </w:pPr>
            <w:r>
              <w:rPr/>
              <w:t>服务便利性 (6.0分)</w:t>
            </w:r>
          </w:p>
        </w:tc>
        <w:tc>
          <w:tcPr>
            <w:tcW w:type="dxa" w:w="5076"/>
          </w:tcPr>
          <w:p>
            <w:pPr>
              <w:pStyle w:val="null3"/>
              <w:jc w:val="left"/>
            </w:pPr>
            <w:r>
              <w:rPr/>
              <w:t>根据投标人提供的服务响应时间承诺进行评审： （1）投标人承诺在接到采购人通知后1小时内到现场，得6分； （2）投标人承诺在接到采购人通知后1.5小时内到现场，得3分； （3）投标人承诺在接到采购人通知后2.5小时内到现场，得1分； （4）投标人未承诺或承诺在接到采购人通知后超过3小时到现场，不得分。 注：须提供服务承诺书并加盖投标人公章，否则不得分。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outlineLvl w:val="2"/>
      </w:pPr>
      <w:r>
        <w:rPr>
          <w:sz w:val="28"/>
          <w:b/>
        </w:rPr>
        <w:t>合同格式</w:t>
      </w:r>
    </w:p>
    <w:p>
      <w:pPr>
        <w:pStyle w:val="null3"/>
        <w:ind w:right="555"/>
        <w:jc w:val="both"/>
      </w:pPr>
      <w:r>
        <w:rPr>
          <w:sz w:val="21"/>
        </w:rPr>
        <w:t>合同编号：</w:t>
      </w:r>
    </w:p>
    <w:p>
      <w:pPr>
        <w:pStyle w:val="null3"/>
        <w:jc w:val="both"/>
      </w:pPr>
      <w:r>
        <w:rPr>
          <w:sz w:val="21"/>
        </w:rPr>
        <w:t>甲方：</w:t>
      </w:r>
    </w:p>
    <w:p>
      <w:pPr>
        <w:pStyle w:val="null3"/>
        <w:jc w:val="both"/>
      </w:pPr>
      <w:r>
        <w:rPr>
          <w:sz w:val="21"/>
        </w:rPr>
        <w:t>乙方：</w:t>
      </w:r>
      <w:r>
        <w:rPr>
          <w:sz w:val="21"/>
        </w:rPr>
        <w:t>“ ”为中标单位</w:t>
      </w:r>
    </w:p>
    <w:p>
      <w:pPr>
        <w:pStyle w:val="null3"/>
        <w:ind w:firstLine="420"/>
        <w:jc w:val="both"/>
      </w:pPr>
      <w:r>
        <w:rPr>
          <w:sz w:val="21"/>
        </w:rPr>
        <w:t>受甲方委托，</w:t>
      </w:r>
      <w:r>
        <w:rPr>
          <w:sz w:val="21"/>
          <w:u w:val="single"/>
        </w:rPr>
        <w:t xml:space="preserve">  </w:t>
      </w:r>
      <w:r>
        <w:rPr>
          <w:sz w:val="21"/>
          <w:u w:val="single"/>
        </w:rPr>
        <w:t>(广东政通招标有限公司)</w:t>
      </w:r>
      <w:r>
        <w:rPr>
          <w:sz w:val="21"/>
        </w:rPr>
        <w:t>组织对</w:t>
      </w:r>
      <w:r>
        <w:rPr>
          <w:sz w:val="21"/>
          <w:u w:val="single"/>
        </w:rPr>
        <w:t>（</w:t>
      </w:r>
      <w:r>
        <w:rPr>
          <w:sz w:val="21"/>
          <w:u w:val="single"/>
        </w:rPr>
        <w:t>东莞市企石镇网格管理中心</w:t>
      </w:r>
      <w:r>
        <w:rPr>
          <w:sz w:val="21"/>
          <w:u w:val="single"/>
        </w:rPr>
        <w:t>2025年</w:t>
      </w:r>
      <w:r>
        <w:rPr>
          <w:sz w:val="21"/>
          <w:u w:val="single"/>
        </w:rPr>
        <w:t>甲方</w:t>
      </w:r>
      <w:r>
        <w:rPr>
          <w:sz w:val="21"/>
          <w:u w:val="single"/>
        </w:rPr>
        <w:t>员服务项目</w:t>
      </w:r>
      <w:r>
        <w:rPr>
          <w:sz w:val="21"/>
          <w:u w:val="single"/>
        </w:rPr>
        <w:t>）</w:t>
      </w:r>
      <w:r>
        <w:rPr>
          <w:sz w:val="21"/>
        </w:rPr>
        <w:t>采购项目（采购项目编号为</w:t>
      </w:r>
      <w:r>
        <w:rPr>
          <w:sz w:val="21"/>
        </w:rPr>
        <w:t>：</w:t>
      </w:r>
      <w:r>
        <w:rPr>
          <w:sz w:val="21"/>
          <w:u w:val="single"/>
        </w:rPr>
        <w:t xml:space="preserve">     </w:t>
      </w:r>
      <w:r>
        <w:rPr>
          <w:sz w:val="21"/>
        </w:rPr>
        <w:t>）进行采购，于年月日通过公开招标，经评标委员会评定乙方为中标单位。为了保护甲、乙双方合法权益，根据《中华人民共和国政府采购法》及其实施条例、《中华人民共和国</w:t>
      </w:r>
      <w:r>
        <w:rPr>
          <w:sz w:val="21"/>
        </w:rPr>
        <w:t>民法典</w:t>
      </w:r>
      <w:r>
        <w:rPr>
          <w:sz w:val="21"/>
        </w:rPr>
        <w:t>》，在平等自愿的基础上，按照下面的条款和条件，签署本合同。</w:t>
      </w:r>
    </w:p>
    <w:p>
      <w:pPr>
        <w:pStyle w:val="null3"/>
        <w:ind w:firstLine="422"/>
        <w:jc w:val="both"/>
      </w:pPr>
      <w:r>
        <w:rPr>
          <w:sz w:val="21"/>
          <w:b/>
        </w:rPr>
        <w:t>第一条</w:t>
      </w:r>
      <w:r>
        <w:rPr>
          <w:sz w:val="21"/>
          <w:b/>
        </w:rPr>
        <w:t>合同项目</w:t>
      </w:r>
    </w:p>
    <w:p>
      <w:pPr>
        <w:pStyle w:val="null3"/>
        <w:ind w:firstLine="420"/>
        <w:jc w:val="both"/>
      </w:pPr>
      <w:r>
        <w:rPr>
          <w:sz w:val="21"/>
        </w:rPr>
        <w:t xml:space="preserve">1、项目名称： </w:t>
      </w:r>
      <w:r>
        <w:rPr>
          <w:sz w:val="21"/>
          <w:u w:val="single"/>
        </w:rPr>
        <w:t>东莞市企石镇网格管理中心</w:t>
      </w:r>
      <w:r>
        <w:rPr>
          <w:sz w:val="21"/>
          <w:u w:val="single"/>
        </w:rPr>
        <w:t>2025年</w:t>
      </w:r>
      <w:r>
        <w:rPr>
          <w:sz w:val="21"/>
          <w:u w:val="single"/>
        </w:rPr>
        <w:t>甲方</w:t>
      </w:r>
      <w:r>
        <w:rPr>
          <w:sz w:val="21"/>
          <w:u w:val="single"/>
        </w:rPr>
        <w:t>员服务项目</w:t>
      </w:r>
      <w:r>
        <w:rPr>
          <w:sz w:val="21"/>
        </w:rPr>
        <w:t xml:space="preserve"> </w:t>
      </w:r>
      <w:r>
        <w:rPr>
          <w:sz w:val="21"/>
        </w:rPr>
        <w:t>；</w:t>
      </w:r>
    </w:p>
    <w:p>
      <w:pPr>
        <w:pStyle w:val="null3"/>
        <w:ind w:firstLine="420"/>
        <w:jc w:val="both"/>
      </w:pPr>
      <w:r>
        <w:rPr>
          <w:sz w:val="21"/>
        </w:rPr>
        <w:t>2、采购项目编号：</w:t>
      </w:r>
      <w:r>
        <w:rPr>
          <w:sz w:val="21"/>
          <w:u w:val="single"/>
        </w:rPr>
        <w:t xml:space="preserve">                  </w:t>
      </w:r>
      <w:r>
        <w:rPr>
          <w:sz w:val="21"/>
        </w:rPr>
        <w:t xml:space="preserve"> </w:t>
      </w:r>
      <w:r>
        <w:rPr>
          <w:sz w:val="21"/>
        </w:rPr>
        <w:t>。</w:t>
      </w:r>
    </w:p>
    <w:p>
      <w:pPr>
        <w:pStyle w:val="null3"/>
        <w:ind w:firstLine="422"/>
        <w:jc w:val="both"/>
      </w:pPr>
      <w:r>
        <w:rPr>
          <w:sz w:val="21"/>
          <w:b/>
        </w:rPr>
        <w:t>第二条</w:t>
      </w:r>
      <w:r>
        <w:rPr>
          <w:sz w:val="21"/>
          <w:b/>
        </w:rPr>
        <w:t>合同组成</w:t>
      </w:r>
    </w:p>
    <w:p>
      <w:pPr>
        <w:pStyle w:val="null3"/>
        <w:ind w:firstLine="420"/>
        <w:jc w:val="both"/>
      </w:pPr>
      <w:r>
        <w:rPr>
          <w:sz w:val="21"/>
        </w:rPr>
        <w:t>1、合同文件组成内容包括：本合同书 、中标通知书、投标文件（含澄清内容）、</w:t>
      </w:r>
      <w:r>
        <w:rPr>
          <w:sz w:val="21"/>
        </w:rPr>
        <w:t>磋商文件</w:t>
      </w:r>
      <w:r>
        <w:rPr>
          <w:sz w:val="21"/>
        </w:rPr>
        <w:t>（含</w:t>
      </w:r>
      <w:r>
        <w:rPr>
          <w:sz w:val="21"/>
        </w:rPr>
        <w:t>磋商文件</w:t>
      </w:r>
      <w:r>
        <w:rPr>
          <w:sz w:val="21"/>
        </w:rPr>
        <w:t>澄清通知）等。</w:t>
      </w:r>
    </w:p>
    <w:p>
      <w:pPr>
        <w:pStyle w:val="null3"/>
        <w:ind w:firstLine="422"/>
        <w:jc w:val="both"/>
      </w:pPr>
      <w:r>
        <w:rPr>
          <w:sz w:val="21"/>
          <w:b/>
        </w:rPr>
        <w:t>第三条</w:t>
      </w:r>
      <w:r>
        <w:rPr>
          <w:sz w:val="21"/>
          <w:b/>
        </w:rPr>
        <w:t>服务内容、标准及要求</w:t>
      </w:r>
    </w:p>
    <w:p>
      <w:pPr>
        <w:pStyle w:val="null3"/>
        <w:ind w:firstLine="422"/>
        <w:jc w:val="both"/>
      </w:pPr>
      <w:r>
        <w:rPr>
          <w:sz w:val="21"/>
          <w:b/>
        </w:rPr>
        <w:t>1</w:t>
      </w:r>
      <w:r>
        <w:rPr>
          <w:sz w:val="21"/>
          <w:b/>
        </w:rPr>
        <w:t>、服务内容</w:t>
      </w:r>
    </w:p>
    <w:p>
      <w:pPr>
        <w:pStyle w:val="null3"/>
        <w:ind w:firstLine="420"/>
        <w:jc w:val="both"/>
      </w:pPr>
      <w:r>
        <w:rPr>
          <w:sz w:val="21"/>
        </w:rPr>
        <w:t>（</w:t>
      </w:r>
      <w:r>
        <w:rPr>
          <w:sz w:val="21"/>
        </w:rPr>
        <w:t>1</w:t>
      </w:r>
      <w:r>
        <w:rPr>
          <w:sz w:val="21"/>
        </w:rPr>
        <w:t>）项目概况</w:t>
      </w:r>
    </w:p>
    <w:p>
      <w:pPr>
        <w:pStyle w:val="null3"/>
        <w:ind w:firstLine="420"/>
        <w:jc w:val="both"/>
      </w:pPr>
      <w:r>
        <w:rPr>
          <w:sz w:val="21"/>
        </w:rPr>
        <w:t>根据工作需要，我中心计划实施东莞市企石镇网格管理中心</w:t>
      </w:r>
      <w:r>
        <w:rPr>
          <w:sz w:val="21"/>
        </w:rPr>
        <w:t>2025</w:t>
      </w:r>
      <w:r>
        <w:rPr>
          <w:sz w:val="21"/>
        </w:rPr>
        <w:t>年甲方员服务项目</w:t>
      </w:r>
    </w:p>
    <w:p>
      <w:pPr>
        <w:pStyle w:val="null3"/>
        <w:ind w:firstLine="420"/>
        <w:jc w:val="both"/>
      </w:pPr>
      <w:r>
        <w:rPr>
          <w:sz w:val="21"/>
        </w:rPr>
        <w:t>（</w:t>
      </w:r>
      <w:r>
        <w:rPr>
          <w:sz w:val="21"/>
        </w:rPr>
        <w:t>2</w:t>
      </w:r>
      <w:r>
        <w:rPr>
          <w:sz w:val="21"/>
        </w:rPr>
        <w:t>）甲方</w:t>
      </w:r>
      <w:r>
        <w:rPr>
          <w:sz w:val="21"/>
        </w:rPr>
        <w:t>员服务项目</w:t>
      </w:r>
    </w:p>
    <w:p>
      <w:pPr>
        <w:pStyle w:val="null3"/>
        <w:ind w:firstLine="420"/>
        <w:jc w:val="both"/>
      </w:pPr>
      <w:r>
        <w:rPr>
          <w:sz w:val="21"/>
        </w:rPr>
        <w:t>服务人数要求：</w:t>
      </w:r>
      <w:r>
        <w:rPr>
          <w:sz w:val="21"/>
        </w:rPr>
        <w:t>119</w:t>
      </w:r>
      <w:r>
        <w:rPr>
          <w:sz w:val="21"/>
        </w:rPr>
        <w:t>人。</w:t>
      </w:r>
    </w:p>
    <w:p>
      <w:pPr>
        <w:pStyle w:val="null3"/>
        <w:ind w:firstLine="420"/>
        <w:jc w:val="both"/>
      </w:pPr>
      <w:r>
        <w:rPr>
          <w:sz w:val="21"/>
        </w:rPr>
        <w:t>（</w:t>
      </w:r>
      <w:r>
        <w:rPr>
          <w:sz w:val="21"/>
        </w:rPr>
        <w:t>3</w:t>
      </w:r>
      <w:r>
        <w:rPr>
          <w:sz w:val="21"/>
        </w:rPr>
        <w:t>）服务内容</w:t>
      </w:r>
    </w:p>
    <w:p>
      <w:pPr>
        <w:pStyle w:val="null3"/>
        <w:ind w:firstLine="420"/>
        <w:jc w:val="both"/>
      </w:pPr>
      <w:r>
        <w:rPr>
          <w:sz w:val="21"/>
        </w:rPr>
        <w:t>1.</w:t>
      </w:r>
      <w:r>
        <w:rPr>
          <w:sz w:val="21"/>
        </w:rPr>
        <w:t>做好社会调查调研工作，开展村社区综合网格服务清单等工作，包括提前干预纠纷，协助服务对象化解矛盾，促进社会融入。</w:t>
      </w:r>
    </w:p>
    <w:p>
      <w:pPr>
        <w:pStyle w:val="null3"/>
        <w:ind w:firstLine="420"/>
        <w:jc w:val="both"/>
      </w:pPr>
      <w:r>
        <w:rPr>
          <w:sz w:val="21"/>
        </w:rPr>
        <w:t>2.</w:t>
      </w:r>
      <w:r>
        <w:rPr>
          <w:sz w:val="21"/>
        </w:rPr>
        <w:t>整合社会资源</w:t>
      </w:r>
      <w:r>
        <w:rPr>
          <w:sz w:val="21"/>
        </w:rPr>
        <w:t>,</w:t>
      </w:r>
      <w:r>
        <w:rPr>
          <w:sz w:val="21"/>
        </w:rPr>
        <w:t>挖掘服务对象潜能，提高服务对象解决问题的能力</w:t>
      </w:r>
      <w:r>
        <w:rPr>
          <w:sz w:val="21"/>
        </w:rPr>
        <w:t>,</w:t>
      </w:r>
      <w:r>
        <w:rPr>
          <w:sz w:val="21"/>
        </w:rPr>
        <w:t>发挥社区互助精神</w:t>
      </w:r>
      <w:r>
        <w:rPr>
          <w:sz w:val="21"/>
        </w:rPr>
        <w:t>,</w:t>
      </w:r>
      <w:r>
        <w:rPr>
          <w:sz w:val="21"/>
        </w:rPr>
        <w:t>提升社区居民的幸福感。</w:t>
      </w:r>
    </w:p>
    <w:p>
      <w:pPr>
        <w:pStyle w:val="null3"/>
        <w:ind w:firstLine="420"/>
        <w:jc w:val="both"/>
      </w:pPr>
      <w:r>
        <w:rPr>
          <w:sz w:val="21"/>
        </w:rPr>
        <w:t>3.</w:t>
      </w:r>
      <w:r>
        <w:rPr>
          <w:sz w:val="21"/>
        </w:rPr>
        <w:t>网格员根据社会调查结果评估服务对象的需求，积极请求政府相关部门支持，开展村社区等工作，充分融合社会力量营造和谐的人文社区环境。</w:t>
      </w:r>
    </w:p>
    <w:p>
      <w:pPr>
        <w:pStyle w:val="null3"/>
        <w:ind w:firstLine="422"/>
        <w:jc w:val="both"/>
      </w:pPr>
      <w:r>
        <w:rPr>
          <w:sz w:val="21"/>
          <w:b/>
        </w:rPr>
        <w:t>2</w:t>
      </w:r>
      <w:r>
        <w:rPr>
          <w:sz w:val="21"/>
          <w:b/>
        </w:rPr>
        <w:t>、服务内容要求</w:t>
      </w:r>
    </w:p>
    <w:p>
      <w:pPr>
        <w:pStyle w:val="null3"/>
        <w:ind w:firstLine="420"/>
        <w:jc w:val="both"/>
      </w:pPr>
      <w:r>
        <w:rPr>
          <w:sz w:val="21"/>
        </w:rPr>
        <w:t>1</w:t>
      </w:r>
      <w:r>
        <w:rPr>
          <w:sz w:val="21"/>
        </w:rPr>
        <w:t>、按照有关法律法规规定与人员订立书面劳动合同，为人员在工作所在地办理社会保险手续等，并根据甲方提供的人员考勤、考核、教育培训、奖惩等资料情况建立、人员人事信息档案。对新招人员应在规定时间内办齐所有用工手续，并提供包括但不限于人员档案表、花名册、身份证及学历证复印件等供甲方备案。</w:t>
      </w:r>
    </w:p>
    <w:p>
      <w:pPr>
        <w:pStyle w:val="null3"/>
        <w:ind w:firstLine="420"/>
        <w:jc w:val="both"/>
      </w:pPr>
      <w:r>
        <w:rPr>
          <w:sz w:val="21"/>
        </w:rPr>
        <w:t>2</w:t>
      </w:r>
      <w:r>
        <w:rPr>
          <w:sz w:val="21"/>
        </w:rPr>
        <w:t>、及时掌握国家和省有关劳动标准、劳动条件、工资福利、社会保险等方面的最新政策动态并知会甲方，积极配合甲方对新政策规定的组织实施。</w:t>
      </w:r>
    </w:p>
    <w:p>
      <w:pPr>
        <w:pStyle w:val="null3"/>
        <w:ind w:firstLine="420"/>
        <w:jc w:val="both"/>
      </w:pPr>
      <w:r>
        <w:rPr>
          <w:sz w:val="21"/>
        </w:rPr>
        <w:t>3</w:t>
      </w:r>
      <w:r>
        <w:rPr>
          <w:sz w:val="21"/>
        </w:rPr>
        <w:t>、按甲方要求，教育人员严格遵守甲方的规章制度和管理规范规程、忠于职守、文明礼貌、严格遵守劳动纪律、服从和执行甲方做出的工作安排和调度。</w:t>
      </w:r>
    </w:p>
    <w:p>
      <w:pPr>
        <w:pStyle w:val="null3"/>
        <w:ind w:firstLine="420"/>
        <w:jc w:val="both"/>
      </w:pPr>
      <w:r>
        <w:rPr>
          <w:sz w:val="21"/>
        </w:rPr>
        <w:t>4</w:t>
      </w:r>
      <w:r>
        <w:rPr>
          <w:sz w:val="21"/>
        </w:rPr>
        <w:t>、定期会同甲方共同对人员进行考核，并委托甲方进行人员的现场管理和工作考核，相关考核、考勤和奖惩资料由甲方提供。乙方依据甲方提供的考核、考勤和奖惩资料及时足额给、人员发放工资福利。</w:t>
      </w:r>
    </w:p>
    <w:p>
      <w:pPr>
        <w:pStyle w:val="null3"/>
        <w:ind w:firstLine="420"/>
        <w:jc w:val="both"/>
      </w:pPr>
      <w:r>
        <w:rPr>
          <w:sz w:val="21"/>
        </w:rPr>
        <w:t>5</w:t>
      </w:r>
      <w:r>
        <w:rPr>
          <w:sz w:val="21"/>
        </w:rPr>
        <w:t>、负责人员的招聘</w:t>
      </w:r>
      <w:r>
        <w:rPr>
          <w:sz w:val="21"/>
        </w:rPr>
        <w:t>/</w:t>
      </w:r>
      <w:r>
        <w:rPr>
          <w:sz w:val="21"/>
        </w:rPr>
        <w:t>录用退工手续办理、薪酬管理、福利发放、各种社保和住房公积金（五险一金：按照当地社会保险缴费标准和规定）办理及个税代扣代缴。</w:t>
      </w:r>
    </w:p>
    <w:p>
      <w:pPr>
        <w:pStyle w:val="null3"/>
        <w:ind w:firstLine="420"/>
        <w:jc w:val="both"/>
      </w:pPr>
      <w:r>
        <w:rPr>
          <w:sz w:val="21"/>
        </w:rPr>
        <w:t>6</w:t>
      </w:r>
      <w:r>
        <w:rPr>
          <w:sz w:val="21"/>
        </w:rPr>
        <w:t>、负责人员的档案管理、计生关系管理及专业技术人员的职称申报、评定等。</w:t>
      </w:r>
    </w:p>
    <w:p>
      <w:pPr>
        <w:pStyle w:val="null3"/>
        <w:ind w:firstLine="420"/>
        <w:jc w:val="both"/>
      </w:pPr>
      <w:r>
        <w:rPr>
          <w:sz w:val="21"/>
        </w:rPr>
        <w:t>7</w:t>
      </w:r>
      <w:r>
        <w:rPr>
          <w:sz w:val="21"/>
        </w:rPr>
        <w:t>、服务期内发生劳资纠纷由乙方负责处理。</w:t>
      </w:r>
    </w:p>
    <w:p>
      <w:pPr>
        <w:pStyle w:val="null3"/>
        <w:ind w:firstLine="420"/>
        <w:jc w:val="both"/>
      </w:pPr>
      <w:r>
        <w:rPr>
          <w:sz w:val="21"/>
        </w:rPr>
        <w:t>8</w:t>
      </w:r>
      <w:r>
        <w:rPr>
          <w:sz w:val="21"/>
        </w:rPr>
        <w:t>、人员发生工伤事故，由乙方以雇主身份进行调查及处理，并为人员进行工伤鉴定、工伤待遇申报。</w:t>
      </w:r>
    </w:p>
    <w:p>
      <w:pPr>
        <w:pStyle w:val="null3"/>
        <w:ind w:firstLine="420"/>
        <w:jc w:val="both"/>
      </w:pPr>
      <w:r>
        <w:rPr>
          <w:sz w:val="21"/>
        </w:rPr>
        <w:t>9</w:t>
      </w:r>
      <w:r>
        <w:rPr>
          <w:sz w:val="21"/>
        </w:rPr>
        <w:t>、人员发生重大疾病、非因工死亡等事故，乙方依照法律法规进行调查处理。</w:t>
      </w:r>
    </w:p>
    <w:p>
      <w:pPr>
        <w:pStyle w:val="null3"/>
        <w:ind w:firstLine="420"/>
        <w:jc w:val="both"/>
      </w:pPr>
      <w:r>
        <w:rPr>
          <w:sz w:val="21"/>
        </w:rPr>
        <w:t>10</w:t>
      </w:r>
      <w:r>
        <w:rPr>
          <w:sz w:val="21"/>
        </w:rPr>
        <w:t>、负责人员经济赔偿的手续办理。</w:t>
      </w:r>
    </w:p>
    <w:p>
      <w:pPr>
        <w:pStyle w:val="null3"/>
        <w:ind w:firstLine="420"/>
        <w:jc w:val="both"/>
      </w:pPr>
      <w:r>
        <w:rPr>
          <w:sz w:val="21"/>
        </w:rPr>
        <w:t>12</w:t>
      </w:r>
      <w:r>
        <w:rPr>
          <w:sz w:val="21"/>
        </w:rPr>
        <w:t>、负责处理人员提出的劳动仲裁、诉讼等事宜。</w:t>
      </w:r>
    </w:p>
    <w:p>
      <w:pPr>
        <w:pStyle w:val="null3"/>
        <w:ind w:firstLine="420"/>
        <w:jc w:val="both"/>
      </w:pPr>
      <w:r>
        <w:rPr>
          <w:sz w:val="21"/>
        </w:rPr>
        <w:t>13</w:t>
      </w:r>
      <w:r>
        <w:rPr>
          <w:sz w:val="21"/>
        </w:rPr>
        <w:t>、具有快速响应能力，乙方须具备</w:t>
      </w:r>
      <w:r>
        <w:rPr>
          <w:sz w:val="21"/>
        </w:rPr>
        <w:t>1</w:t>
      </w:r>
      <w:r>
        <w:rPr>
          <w:sz w:val="21"/>
        </w:rPr>
        <w:t>小时内启动应急响应的能力，确保突发事件发生后迅速介入。提供</w:t>
      </w:r>
      <w:r>
        <w:rPr>
          <w:sz w:val="21"/>
        </w:rPr>
        <w:t>24</w:t>
      </w:r>
      <w:r>
        <w:rPr>
          <w:sz w:val="21"/>
        </w:rPr>
        <w:t>小时值班团队，支持网格管理中心紧急采购需求，包括夜间、节假日等非工作时间。具备跨区域调度能力，可在不同网格单元间灵活调配采购服务人员。以应对激增的采购需求（如灾害、供应链中断等）。</w:t>
      </w:r>
    </w:p>
    <w:p>
      <w:pPr>
        <w:pStyle w:val="null3"/>
        <w:ind w:firstLine="420"/>
        <w:jc w:val="both"/>
      </w:pPr>
      <w:r>
        <w:rPr>
          <w:sz w:val="21"/>
        </w:rPr>
        <w:t>14</w:t>
      </w:r>
      <w:r>
        <w:rPr>
          <w:sz w:val="21"/>
        </w:rPr>
        <w:t>、中标人应建立完善的应急处理机制，配备专业人员进行劳务纠纷和工伤事故的紧急处置。在纠纷协调过程中，需依法依规妥善处理，确保各方权益得到保障。工伤事故发生后，须第一时间启动救援程序，确保伤者及时获得医疗救治，并同步完成事故调查、证据留存及工伤认定申报工作。同时，应建立与医疗机构、社保部门的快速联动机制，提升应急响应效率，确保突发事件得到高效、有序处置。</w:t>
      </w:r>
    </w:p>
    <w:p>
      <w:pPr>
        <w:pStyle w:val="null3"/>
        <w:ind w:firstLine="422"/>
        <w:jc w:val="both"/>
      </w:pPr>
      <w:r>
        <w:rPr>
          <w:sz w:val="21"/>
          <w:b/>
        </w:rPr>
        <w:t>3</w:t>
      </w:r>
      <w:r>
        <w:rPr>
          <w:sz w:val="21"/>
          <w:b/>
        </w:rPr>
        <w:t>、人员资格条件要求简述</w:t>
      </w:r>
    </w:p>
    <w:p>
      <w:pPr>
        <w:pStyle w:val="null3"/>
        <w:ind w:firstLine="420"/>
        <w:jc w:val="both"/>
      </w:pPr>
      <w:r>
        <w:rPr>
          <w:sz w:val="21"/>
        </w:rPr>
        <w:t>1</w:t>
      </w:r>
      <w:r>
        <w:rPr>
          <w:sz w:val="21"/>
        </w:rPr>
        <w:t>、要求人员年龄原则上要求</w:t>
      </w:r>
      <w:r>
        <w:rPr>
          <w:sz w:val="21"/>
        </w:rPr>
        <w:t>35</w:t>
      </w:r>
      <w:r>
        <w:rPr>
          <w:sz w:val="21"/>
        </w:rPr>
        <w:t>岁以下，优先录用退伍军人、中共党员、大专以上学历资质人员。</w:t>
      </w:r>
    </w:p>
    <w:p>
      <w:pPr>
        <w:pStyle w:val="null3"/>
        <w:ind w:firstLine="420"/>
        <w:jc w:val="both"/>
      </w:pPr>
      <w:r>
        <w:rPr>
          <w:sz w:val="21"/>
        </w:rPr>
        <w:t>2</w:t>
      </w:r>
      <w:r>
        <w:rPr>
          <w:sz w:val="21"/>
        </w:rPr>
        <w:t>、遵纪守法，具有良好的思想品德，作风正派，无违法犯罪记录。</w:t>
      </w:r>
    </w:p>
    <w:p>
      <w:pPr>
        <w:pStyle w:val="null3"/>
        <w:ind w:firstLine="420"/>
        <w:jc w:val="both"/>
      </w:pPr>
      <w:r>
        <w:rPr>
          <w:sz w:val="21"/>
        </w:rPr>
        <w:t>3</w:t>
      </w:r>
      <w:r>
        <w:rPr>
          <w:sz w:val="21"/>
        </w:rPr>
        <w:t>、身体健康，无传染病；具有正常履行职责的身体条件和工作能力，工作责任感强，能吃苦耐劳，承受工作压力，有良好的团队合作精神。</w:t>
      </w:r>
    </w:p>
    <w:p>
      <w:pPr>
        <w:pStyle w:val="null3"/>
        <w:ind w:firstLine="420"/>
        <w:jc w:val="both"/>
      </w:pPr>
      <w:r>
        <w:rPr>
          <w:sz w:val="21"/>
        </w:rPr>
        <w:t>4</w:t>
      </w:r>
      <w:r>
        <w:rPr>
          <w:sz w:val="21"/>
        </w:rPr>
        <w:t>、具备在政府相关部门工作的经验。</w:t>
      </w:r>
    </w:p>
    <w:p>
      <w:pPr>
        <w:pStyle w:val="null3"/>
        <w:ind w:firstLine="420"/>
        <w:jc w:val="both"/>
      </w:pPr>
      <w:r>
        <w:rPr>
          <w:sz w:val="21"/>
        </w:rPr>
        <w:t>5</w:t>
      </w:r>
      <w:r>
        <w:rPr>
          <w:sz w:val="21"/>
        </w:rPr>
        <w:t>、接受甲方的工作安排和培训安排。</w:t>
      </w:r>
    </w:p>
    <w:p>
      <w:pPr>
        <w:pStyle w:val="null3"/>
        <w:ind w:firstLine="420"/>
        <w:jc w:val="both"/>
      </w:pPr>
      <w:r>
        <w:rPr>
          <w:sz w:val="21"/>
        </w:rPr>
        <w:t>6</w:t>
      </w:r>
      <w:r>
        <w:rPr>
          <w:sz w:val="21"/>
        </w:rPr>
        <w:t>、符合甲方要求及日常管理工作规范。</w:t>
      </w:r>
    </w:p>
    <w:p>
      <w:pPr>
        <w:pStyle w:val="null3"/>
        <w:ind w:firstLine="420"/>
        <w:jc w:val="both"/>
      </w:pPr>
      <w:r>
        <w:rPr>
          <w:sz w:val="21"/>
        </w:rPr>
        <w:t>7</w:t>
      </w:r>
      <w:r>
        <w:rPr>
          <w:sz w:val="21"/>
        </w:rPr>
        <w:t>、符合岗位规定的其他资格条件。</w:t>
      </w:r>
    </w:p>
    <w:p>
      <w:pPr>
        <w:pStyle w:val="null3"/>
        <w:ind w:firstLine="420"/>
        <w:jc w:val="both"/>
      </w:pPr>
      <w:r>
        <w:rPr>
          <w:sz w:val="21"/>
        </w:rPr>
        <w:t>8</w:t>
      </w:r>
      <w:r>
        <w:rPr>
          <w:sz w:val="21"/>
        </w:rPr>
        <w:t>、优先聘请原有的服务人员。</w:t>
      </w:r>
    </w:p>
    <w:p>
      <w:pPr>
        <w:pStyle w:val="null3"/>
        <w:ind w:firstLine="420"/>
        <w:jc w:val="both"/>
      </w:pPr>
      <w:r>
        <w:rPr>
          <w:sz w:val="21"/>
        </w:rPr>
        <w:t>9</w:t>
      </w:r>
      <w:r>
        <w:rPr>
          <w:sz w:val="21"/>
        </w:rPr>
        <w:t>、</w:t>
      </w:r>
      <w:r>
        <w:rPr>
          <w:sz w:val="21"/>
        </w:rPr>
        <w:t>甲方</w:t>
      </w:r>
      <w:r>
        <w:rPr>
          <w:sz w:val="21"/>
        </w:rPr>
        <w:t>可根据实际情况或需求对人员资格条件要求进行调整，</w:t>
      </w:r>
      <w:r>
        <w:rPr>
          <w:sz w:val="21"/>
        </w:rPr>
        <w:t>乙方</w:t>
      </w:r>
      <w:r>
        <w:rPr>
          <w:sz w:val="21"/>
        </w:rPr>
        <w:t>必须服从，且人员必须符合</w:t>
      </w:r>
      <w:r>
        <w:rPr>
          <w:sz w:val="21"/>
        </w:rPr>
        <w:t>甲方</w:t>
      </w:r>
      <w:r>
        <w:rPr>
          <w:sz w:val="21"/>
        </w:rPr>
        <w:t>的要求。</w:t>
      </w:r>
    </w:p>
    <w:p>
      <w:pPr>
        <w:pStyle w:val="null3"/>
        <w:ind w:firstLine="422"/>
        <w:jc w:val="both"/>
      </w:pPr>
      <w:r>
        <w:rPr>
          <w:sz w:val="21"/>
          <w:b/>
        </w:rPr>
        <w:t>4</w:t>
      </w:r>
      <w:r>
        <w:rPr>
          <w:sz w:val="21"/>
          <w:b/>
        </w:rPr>
        <w:t>、质量保证及售后服务</w:t>
      </w:r>
    </w:p>
    <w:p>
      <w:pPr>
        <w:pStyle w:val="null3"/>
        <w:ind w:firstLine="420"/>
        <w:jc w:val="both"/>
      </w:pPr>
      <w:r>
        <w:rPr>
          <w:sz w:val="21"/>
        </w:rPr>
        <w:t>1</w:t>
      </w:r>
      <w:r>
        <w:rPr>
          <w:sz w:val="21"/>
        </w:rPr>
        <w:t>、乙方应提供所有人员的个人基本资料，经甲方确认后才能上岗。</w:t>
      </w:r>
    </w:p>
    <w:p>
      <w:pPr>
        <w:pStyle w:val="null3"/>
        <w:ind w:firstLine="420"/>
        <w:jc w:val="both"/>
      </w:pPr>
      <w:r>
        <w:rPr>
          <w:sz w:val="21"/>
        </w:rPr>
        <w:t>2</w:t>
      </w:r>
      <w:r>
        <w:rPr>
          <w:sz w:val="21"/>
        </w:rPr>
        <w:t>、乙方签订合同前必须按照国家相关保密规定和甲方签订《保密协议》，对违反《保密协议》相关内容规定的，甲方有权追究其法律责任。</w:t>
      </w:r>
    </w:p>
    <w:p>
      <w:pPr>
        <w:pStyle w:val="null3"/>
        <w:ind w:firstLine="420"/>
        <w:jc w:val="both"/>
      </w:pPr>
      <w:r>
        <w:rPr>
          <w:sz w:val="21"/>
        </w:rPr>
        <w:t>3</w:t>
      </w:r>
      <w:r>
        <w:rPr>
          <w:sz w:val="21"/>
        </w:rPr>
        <w:t>、服务期内发生各种事故：包括但不仅限于安全、交通、防火和劳资纠纷等事件均由乙方负责处理，甲方对此不承担任何责任。</w:t>
      </w:r>
    </w:p>
    <w:p>
      <w:pPr>
        <w:pStyle w:val="null3"/>
        <w:ind w:firstLine="420"/>
        <w:jc w:val="both"/>
      </w:pPr>
      <w:r>
        <w:rPr>
          <w:sz w:val="21"/>
        </w:rPr>
        <w:t>4</w:t>
      </w:r>
      <w:r>
        <w:rPr>
          <w:sz w:val="21"/>
        </w:rPr>
        <w:t>、如因乙方引起的劳资纠纷问题，影响正常工作的，甲方有权另行聘请人员确保正常工作，所产生的费用由乙方承担。</w:t>
      </w:r>
    </w:p>
    <w:p>
      <w:pPr>
        <w:pStyle w:val="null3"/>
        <w:ind w:firstLine="420"/>
        <w:jc w:val="both"/>
      </w:pPr>
      <w:r>
        <w:rPr>
          <w:sz w:val="21"/>
        </w:rPr>
        <w:t>5</w:t>
      </w:r>
      <w:r>
        <w:rPr>
          <w:sz w:val="21"/>
        </w:rPr>
        <w:t>、如乙方的人员出现</w:t>
      </w:r>
      <w:r>
        <w:rPr>
          <w:sz w:val="21"/>
        </w:rPr>
        <w:t>3</w:t>
      </w:r>
      <w:r>
        <w:rPr>
          <w:sz w:val="21"/>
        </w:rPr>
        <w:t>次或以上不服从甲方的管理或违反甲方制定的相关规章制度，甲方可以要求更换，乙方必须及时且无条件的为甲方更换合格的人员。</w:t>
      </w:r>
    </w:p>
    <w:p>
      <w:pPr>
        <w:pStyle w:val="null3"/>
        <w:ind w:firstLine="420"/>
        <w:jc w:val="both"/>
      </w:pPr>
      <w:r>
        <w:rPr>
          <w:sz w:val="21"/>
        </w:rPr>
        <w:t>6</w:t>
      </w:r>
      <w:r>
        <w:rPr>
          <w:sz w:val="21"/>
        </w:rPr>
        <w:t>、服务期内，甲方按年度对乙方的工作质量、履约情况、社保购买情况、工作配合度等进行综合评价，评价合格的则继续履行服务合同。如项目服务未达到要求，则甲方上报监管部门终止服务合同。</w:t>
      </w:r>
    </w:p>
    <w:p>
      <w:pPr>
        <w:pStyle w:val="null3"/>
        <w:ind w:firstLine="420"/>
        <w:jc w:val="both"/>
      </w:pPr>
      <w:r>
        <w:rPr>
          <w:sz w:val="21"/>
        </w:rPr>
        <w:t>7</w:t>
      </w:r>
      <w:r>
        <w:rPr>
          <w:sz w:val="21"/>
        </w:rPr>
        <w:t>、人员的工作由甲方进行分配、管理，对人员的奖惩、撤换或辞退等须经甲方同意认可。</w:t>
      </w:r>
    </w:p>
    <w:p>
      <w:pPr>
        <w:pStyle w:val="null3"/>
        <w:ind w:firstLine="210"/>
        <w:jc w:val="both"/>
      </w:pPr>
      <w:r>
        <w:rPr>
          <w:sz w:val="21"/>
        </w:rPr>
        <w:t xml:space="preserve"> </w:t>
      </w:r>
      <w:r>
        <w:rPr>
          <w:sz w:val="21"/>
          <w:shd w:fill="FFFFFF" w:val="clear"/>
        </w:rPr>
        <w:t>具体采购内容采购标准及要求以</w:t>
      </w:r>
      <w:r>
        <w:rPr>
          <w:sz w:val="21"/>
          <w:shd w:fill="FFFFFF" w:val="clear"/>
        </w:rPr>
        <w:t>招标</w:t>
      </w:r>
      <w:r>
        <w:rPr>
          <w:sz w:val="21"/>
          <w:shd w:fill="FFFFFF" w:val="clear"/>
        </w:rPr>
        <w:t>文件</w:t>
      </w:r>
      <w:r>
        <w:rPr>
          <w:sz w:val="21"/>
          <w:shd w:fill="FFFFFF" w:val="clear"/>
        </w:rPr>
        <w:t>用户需求书及乙方投标文件承诺条款及方案为准。</w:t>
      </w:r>
    </w:p>
    <w:p>
      <w:pPr>
        <w:pStyle w:val="null3"/>
        <w:ind w:firstLine="422"/>
        <w:jc w:val="both"/>
      </w:pPr>
      <w:r>
        <w:rPr>
          <w:sz w:val="21"/>
          <w:b/>
        </w:rPr>
        <w:t>第四条</w:t>
      </w:r>
      <w:r>
        <w:rPr>
          <w:sz w:val="21"/>
          <w:b/>
        </w:rPr>
        <w:t>价格</w:t>
      </w:r>
    </w:p>
    <w:p>
      <w:pPr>
        <w:pStyle w:val="null3"/>
        <w:ind w:firstLine="420"/>
        <w:jc w:val="both"/>
      </w:pPr>
      <w:r>
        <w:rPr>
          <w:sz w:val="21"/>
          <w:shd w:fill="FFFFFF" w:val="clear"/>
        </w:rPr>
        <w:t>1、合同总价包含：人工费、材料费、设备使用费、各种税费、保险费及合同实施过程中的不可预见费用等全部费用，按本次招标范围及中标价一次包干，结算时不作调整。</w:t>
      </w:r>
    </w:p>
    <w:p>
      <w:pPr>
        <w:pStyle w:val="null3"/>
        <w:ind w:firstLine="399"/>
        <w:jc w:val="both"/>
      </w:pPr>
      <w:r>
        <w:rPr>
          <w:sz w:val="21"/>
        </w:rPr>
        <w:t>2、合同总价：（人民币）大写 （¥）</w:t>
      </w:r>
    </w:p>
    <w:p>
      <w:pPr>
        <w:pStyle w:val="null3"/>
        <w:ind w:firstLine="399"/>
        <w:jc w:val="both"/>
      </w:pPr>
      <w:r>
        <w:rPr>
          <w:sz w:val="21"/>
        </w:rPr>
        <w:t>3、本合同价为固定不变价。</w:t>
      </w:r>
    </w:p>
    <w:p>
      <w:pPr>
        <w:pStyle w:val="null3"/>
        <w:ind w:firstLine="422"/>
        <w:jc w:val="both"/>
      </w:pPr>
      <w:r>
        <w:rPr>
          <w:sz w:val="21"/>
          <w:b/>
        </w:rPr>
        <w:t>第五条</w:t>
      </w:r>
      <w:r>
        <w:rPr>
          <w:sz w:val="21"/>
          <w:b/>
        </w:rPr>
        <w:t>服务期限及地点</w:t>
      </w:r>
    </w:p>
    <w:p>
      <w:pPr>
        <w:pStyle w:val="null3"/>
        <w:ind w:firstLine="495"/>
        <w:jc w:val="both"/>
      </w:pPr>
      <w:r>
        <w:rPr>
          <w:sz w:val="21"/>
        </w:rPr>
        <w:t>1、服务期：</w:t>
      </w:r>
      <w:r>
        <w:rPr>
          <w:sz w:val="21"/>
        </w:rPr>
        <w:t>一</w:t>
      </w:r>
      <w:r>
        <w:rPr>
          <w:sz w:val="21"/>
        </w:rPr>
        <w:t>年，合同生效之日自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日止。</w:t>
      </w:r>
    </w:p>
    <w:p>
      <w:pPr>
        <w:pStyle w:val="null3"/>
        <w:ind w:firstLine="495"/>
        <w:jc w:val="both"/>
      </w:pPr>
      <w:r>
        <w:rPr>
          <w:sz w:val="21"/>
        </w:rPr>
        <w:t>2</w:t>
      </w:r>
      <w:r>
        <w:rPr>
          <w:sz w:val="21"/>
        </w:rPr>
        <w:t>、</w:t>
      </w:r>
      <w:r>
        <w:rPr>
          <w:sz w:val="21"/>
        </w:rPr>
        <w:t>服务地点：</w:t>
      </w:r>
      <w:r>
        <w:rPr>
          <w:sz w:val="21"/>
        </w:rPr>
        <w:t xml:space="preserve">              </w:t>
      </w:r>
      <w:r>
        <w:rPr>
          <w:sz w:val="21"/>
        </w:rPr>
        <w:t>或甲方指定地点。</w:t>
      </w:r>
    </w:p>
    <w:p>
      <w:pPr>
        <w:pStyle w:val="null3"/>
        <w:ind w:firstLine="495"/>
        <w:jc w:val="both"/>
      </w:pPr>
      <w:r>
        <w:rPr>
          <w:sz w:val="21"/>
        </w:rPr>
        <w:t>3、若</w:t>
      </w:r>
      <w:r>
        <w:rPr>
          <w:sz w:val="21"/>
        </w:rPr>
        <w:t>乙方</w:t>
      </w:r>
      <w:r>
        <w:rPr>
          <w:sz w:val="21"/>
        </w:rPr>
        <w:t>在合同签订并生效后</w:t>
      </w:r>
      <w:r>
        <w:rPr>
          <w:sz w:val="21"/>
        </w:rPr>
        <w:t>15天内未能配齐符合</w:t>
      </w:r>
      <w:r>
        <w:rPr>
          <w:sz w:val="21"/>
        </w:rPr>
        <w:t>甲方</w:t>
      </w:r>
      <w:r>
        <w:rPr>
          <w:sz w:val="21"/>
        </w:rPr>
        <w:t>需求的人员，则视为</w:t>
      </w:r>
      <w:r>
        <w:rPr>
          <w:sz w:val="21"/>
        </w:rPr>
        <w:t>乙方</w:t>
      </w:r>
      <w:r>
        <w:rPr>
          <w:sz w:val="21"/>
        </w:rPr>
        <w:t>主动违约，</w:t>
      </w:r>
      <w:r>
        <w:rPr>
          <w:sz w:val="21"/>
        </w:rPr>
        <w:t>甲方</w:t>
      </w:r>
      <w:r>
        <w:rPr>
          <w:sz w:val="21"/>
        </w:rPr>
        <w:t>有权终止合同。</w:t>
      </w:r>
    </w:p>
    <w:p>
      <w:pPr>
        <w:pStyle w:val="null3"/>
        <w:ind w:firstLine="422"/>
        <w:jc w:val="both"/>
      </w:pPr>
      <w:r>
        <w:rPr>
          <w:sz w:val="21"/>
          <w:b/>
        </w:rPr>
        <w:t>第六条</w:t>
      </w:r>
      <w:r>
        <w:rPr>
          <w:sz w:val="21"/>
          <w:b/>
        </w:rPr>
        <w:t>付款方式</w:t>
      </w:r>
    </w:p>
    <w:p>
      <w:pPr>
        <w:pStyle w:val="null3"/>
        <w:ind w:firstLine="420"/>
        <w:jc w:val="both"/>
      </w:pPr>
      <w:r>
        <w:rPr>
          <w:sz w:val="21"/>
        </w:rPr>
        <w:t>1、本合同的付款方式为：</w:t>
      </w:r>
      <w:r>
        <w:rPr>
          <w:sz w:val="21"/>
        </w:rPr>
        <w:t>银行转账</w:t>
      </w:r>
      <w:r>
        <w:rPr>
          <w:sz w:val="21"/>
        </w:rPr>
        <w:t>。</w:t>
      </w:r>
    </w:p>
    <w:p>
      <w:pPr>
        <w:pStyle w:val="null3"/>
        <w:ind w:firstLine="420"/>
        <w:jc w:val="both"/>
      </w:pPr>
      <w:r>
        <w:rPr>
          <w:sz w:val="21"/>
        </w:rPr>
        <w:t>2、</w:t>
      </w:r>
      <w:r>
        <w:rPr>
          <w:sz w:val="21"/>
        </w:rPr>
        <w:t>支付比例</w:t>
      </w:r>
      <w:r>
        <w:rPr>
          <w:sz w:val="21"/>
        </w:rPr>
        <w:t>100%,支付比例100%,服务费用按月支付（月服务费用=成交金额÷12个月），甲方凭供应商开具的发票支付合同款项，如遇节假日及不可抗拒因素的自然顺延。资金支付以财政落实为前提，甲方只负责办理相关付款手续，若因财政资金不到位引起服务条款不能按合同要求或者有关规定拨付的，甲方不承担因付款顺延到拨付给成交供应商期间造成的各类损失，如利息连带责任等。</w:t>
      </w:r>
    </w:p>
    <w:p>
      <w:pPr>
        <w:pStyle w:val="null3"/>
        <w:ind w:firstLine="420"/>
        <w:jc w:val="both"/>
      </w:pPr>
      <w:r>
        <w:rPr>
          <w:sz w:val="21"/>
        </w:rPr>
        <w:t>注</w:t>
      </w:r>
      <w:r>
        <w:rPr>
          <w:sz w:val="21"/>
        </w:rPr>
        <w:t>:本项目由政府财政拨款，甲方按合同付款时间向政府财政支付部门提交支付申请手续。因甲方使用的是财政资金，相关款项的支付，须向政府财政支付部门提交办理财政支付申请手续并经审核同意后才可完成转账到款。政府财政支付部门议付审核转账期间视为付款宽限期，成交供应商不得追索主张该宽限期间的任何资金利息、费用、违约金或损失，亦不得拒绝履行合同义务。</w:t>
      </w:r>
    </w:p>
    <w:p>
      <w:pPr>
        <w:pStyle w:val="null3"/>
        <w:ind w:firstLine="422"/>
        <w:jc w:val="both"/>
      </w:pPr>
      <w:r>
        <w:rPr>
          <w:sz w:val="21"/>
          <w:b/>
        </w:rPr>
        <w:t>第七条</w:t>
      </w:r>
      <w:r>
        <w:rPr>
          <w:sz w:val="21"/>
          <w:b/>
        </w:rPr>
        <w:t xml:space="preserve"> </w:t>
      </w:r>
      <w:r>
        <w:rPr>
          <w:sz w:val="21"/>
          <w:b/>
        </w:rPr>
        <w:t>履约保证金</w:t>
      </w:r>
    </w:p>
    <w:p>
      <w:pPr>
        <w:pStyle w:val="null3"/>
        <w:ind w:firstLine="420"/>
        <w:jc w:val="both"/>
      </w:pPr>
      <w:r>
        <w:rPr>
          <w:sz w:val="21"/>
        </w:rPr>
        <w:t>收取比例</w:t>
      </w:r>
      <w:r>
        <w:rPr>
          <w:sz w:val="21"/>
        </w:rPr>
        <w:t>5%。</w:t>
      </w:r>
    </w:p>
    <w:p>
      <w:pPr>
        <w:pStyle w:val="null3"/>
        <w:ind w:firstLine="420"/>
        <w:jc w:val="both"/>
      </w:pPr>
      <w:r>
        <w:rPr>
          <w:sz w:val="21"/>
        </w:rPr>
        <w:t>1</w:t>
      </w:r>
      <w:r>
        <w:rPr>
          <w:sz w:val="21"/>
        </w:rPr>
        <w:t>、乙方应在采购合同签订前向甲方缴纳履约保证金，履约保证金金额为合同结算上限总金额的</w:t>
      </w:r>
      <w:r>
        <w:rPr>
          <w:sz w:val="21"/>
        </w:rPr>
        <w:t>5%</w:t>
      </w:r>
      <w:r>
        <w:rPr>
          <w:sz w:val="21"/>
        </w:rPr>
        <w:t>。履约保证金可以采用银行转账到甲方指定账户，或者以专业担保机构、金融机构出具的担保函的形式缴交。</w:t>
      </w:r>
    </w:p>
    <w:p>
      <w:pPr>
        <w:pStyle w:val="null3"/>
        <w:ind w:firstLine="420"/>
        <w:jc w:val="both"/>
      </w:pPr>
      <w:r>
        <w:rPr>
          <w:sz w:val="21"/>
        </w:rPr>
        <w:t>（</w:t>
      </w:r>
      <w:r>
        <w:rPr>
          <w:sz w:val="21"/>
        </w:rPr>
        <w:t>1</w:t>
      </w:r>
      <w:r>
        <w:rPr>
          <w:sz w:val="21"/>
        </w:rPr>
        <w:t>）采用银行转账形式：履约保证金汇入甲方指定账户，到期后无息退还。履约保证金汇入账号甲方另行通知。</w:t>
      </w:r>
    </w:p>
    <w:p>
      <w:pPr>
        <w:pStyle w:val="null3"/>
        <w:ind w:firstLine="420"/>
        <w:jc w:val="both"/>
      </w:pPr>
      <w:r>
        <w:rPr>
          <w:sz w:val="21"/>
        </w:rPr>
        <w:t>（</w:t>
      </w:r>
      <w:r>
        <w:rPr>
          <w:sz w:val="21"/>
        </w:rPr>
        <w:t>2</w:t>
      </w:r>
      <w:r>
        <w:rPr>
          <w:sz w:val="21"/>
        </w:rPr>
        <w:t>）采用担保函形式：履约保函应是合法经营的金融机构或担保机构出具的保函。履约保函的内容，应符合招标文件、投标响应文件和采购合同的要求。履约保函应在采购合同期满后</w:t>
      </w:r>
      <w:r>
        <w:rPr>
          <w:sz w:val="21"/>
        </w:rPr>
        <w:t>28</w:t>
      </w:r>
      <w:r>
        <w:rPr>
          <w:sz w:val="21"/>
        </w:rPr>
        <w:t>天内继续有效。</w:t>
      </w:r>
    </w:p>
    <w:p>
      <w:pPr>
        <w:pStyle w:val="null3"/>
        <w:ind w:firstLine="420"/>
        <w:jc w:val="both"/>
      </w:pPr>
      <w:r>
        <w:rPr>
          <w:sz w:val="21"/>
        </w:rPr>
        <w:t>2</w:t>
      </w:r>
      <w:r>
        <w:rPr>
          <w:sz w:val="21"/>
        </w:rPr>
        <w:t>、如果乙方没有按照上述履约保证金的规定执行，甲方将有充分的理由解除合同，给甲方造成的损失，还应当予以赔偿。</w:t>
      </w:r>
      <w:r>
        <w:rPr>
          <w:sz w:val="21"/>
        </w:rPr>
        <w:t>3</w:t>
      </w:r>
      <w:r>
        <w:rPr>
          <w:sz w:val="21"/>
        </w:rPr>
        <w:t>、履约保证金的退还条件：向甲方提交了履约保证金的，乙方在依法履行完毕采购合同后，乙方可向甲方提交退回履约保证金的申请，甲方收到乙方的退回履约保证金申请后，</w:t>
      </w:r>
      <w:r>
        <w:rPr>
          <w:sz w:val="21"/>
        </w:rPr>
        <w:t>3</w:t>
      </w:r>
      <w:r>
        <w:rPr>
          <w:sz w:val="21"/>
        </w:rPr>
        <w:t>个工作日内予以答复，由采购单位按照合同约定及相关法规规定办理履约保证金退回手续。</w:t>
      </w:r>
    </w:p>
    <w:p>
      <w:pPr>
        <w:pStyle w:val="null3"/>
        <w:ind w:firstLine="420"/>
        <w:jc w:val="both"/>
      </w:pPr>
      <w:r>
        <w:rPr>
          <w:sz w:val="21"/>
        </w:rPr>
        <w:t>3</w:t>
      </w:r>
      <w:r>
        <w:rPr>
          <w:sz w:val="21"/>
        </w:rPr>
        <w:t>、下列情况履约保证金将不予退还：</w:t>
      </w:r>
    </w:p>
    <w:p>
      <w:pPr>
        <w:pStyle w:val="null3"/>
        <w:ind w:firstLine="420"/>
        <w:jc w:val="both"/>
      </w:pPr>
      <w:r>
        <w:rPr>
          <w:sz w:val="21"/>
        </w:rPr>
        <w:t>（</w:t>
      </w:r>
      <w:r>
        <w:rPr>
          <w:sz w:val="21"/>
        </w:rPr>
        <w:t>1</w:t>
      </w:r>
      <w:r>
        <w:rPr>
          <w:sz w:val="21"/>
        </w:rPr>
        <w:t>）乙方将中标项目转让给他人，或者在投标文件中未说明，且未经招标人同意将中标项目分包给他人的；</w:t>
      </w:r>
    </w:p>
    <w:p>
      <w:pPr>
        <w:pStyle w:val="null3"/>
        <w:ind w:firstLine="420"/>
        <w:jc w:val="both"/>
      </w:pPr>
      <w:r>
        <w:rPr>
          <w:sz w:val="21"/>
        </w:rPr>
        <w:t>（</w:t>
      </w:r>
      <w:r>
        <w:rPr>
          <w:sz w:val="21"/>
        </w:rPr>
        <w:t>2</w:t>
      </w:r>
      <w:r>
        <w:rPr>
          <w:sz w:val="21"/>
        </w:rPr>
        <w:t>）乙方在履行采购合同期间，违反相关法律法规的规定及合同约定条款，损害了招标人利益的。</w:t>
      </w:r>
    </w:p>
    <w:p>
      <w:pPr>
        <w:pStyle w:val="null3"/>
        <w:ind w:firstLine="420"/>
        <w:jc w:val="both"/>
      </w:pPr>
      <w:r>
        <w:rPr>
          <w:sz w:val="21"/>
        </w:rPr>
        <w:t>5</w:t>
      </w:r>
      <w:r>
        <w:rPr>
          <w:sz w:val="21"/>
        </w:rPr>
        <w:t>、乙方在收到中标通知书</w:t>
      </w:r>
      <w:r>
        <w:rPr>
          <w:sz w:val="21"/>
        </w:rPr>
        <w:t>10</w:t>
      </w:r>
      <w:r>
        <w:rPr>
          <w:sz w:val="21"/>
        </w:rPr>
        <w:t>日内，应及时将履约保证金进账单复印件或履约保函复印件</w:t>
      </w:r>
      <w:r>
        <w:rPr>
          <w:sz w:val="21"/>
        </w:rPr>
        <w:t>(</w:t>
      </w:r>
      <w:r>
        <w:rPr>
          <w:sz w:val="21"/>
        </w:rPr>
        <w:t>加盖公章</w:t>
      </w:r>
      <w:r>
        <w:rPr>
          <w:sz w:val="21"/>
        </w:rPr>
        <w:t>)</w:t>
      </w:r>
      <w:r>
        <w:rPr>
          <w:sz w:val="21"/>
        </w:rPr>
        <w:t>提交给采购代理机构。</w:t>
      </w:r>
    </w:p>
    <w:p>
      <w:pPr>
        <w:pStyle w:val="null3"/>
        <w:ind w:firstLine="422"/>
        <w:jc w:val="both"/>
      </w:pPr>
      <w:r>
        <w:rPr>
          <w:sz w:val="21"/>
          <w:b/>
        </w:rPr>
        <w:t>第</w:t>
      </w:r>
      <w:r>
        <w:rPr>
          <w:sz w:val="21"/>
          <w:b/>
        </w:rPr>
        <w:t>八</w:t>
      </w:r>
      <w:r>
        <w:rPr>
          <w:sz w:val="21"/>
          <w:b/>
        </w:rPr>
        <w:t>条</w:t>
      </w:r>
      <w:r>
        <w:rPr>
          <w:sz w:val="21"/>
          <w:b/>
        </w:rPr>
        <w:t>验收方式</w:t>
      </w:r>
    </w:p>
    <w:p>
      <w:pPr>
        <w:pStyle w:val="null3"/>
        <w:ind w:firstLine="480"/>
        <w:jc w:val="both"/>
      </w:pPr>
      <w:r>
        <w:rPr>
          <w:sz w:val="21"/>
        </w:rPr>
        <w:t>1、验收应在甲乙双方共同参加下进行，依据</w:t>
      </w:r>
      <w:r>
        <w:rPr>
          <w:sz w:val="21"/>
        </w:rPr>
        <w:t>磋商文件</w:t>
      </w:r>
      <w:r>
        <w:rPr>
          <w:sz w:val="21"/>
        </w:rPr>
        <w:t>及本合同的有关规定制定的方案进行验收，并按国家有关规定、规范进行。</w:t>
      </w:r>
    </w:p>
    <w:p>
      <w:pPr>
        <w:pStyle w:val="null3"/>
        <w:ind w:firstLine="480"/>
        <w:jc w:val="both"/>
      </w:pPr>
      <w:r>
        <w:rPr>
          <w:sz w:val="21"/>
        </w:rPr>
        <w:t>2、甲方组织项目验收小组按国家有关规定、规范进行验收，必要时邀请相关专业人员或机构参与验收。</w:t>
      </w:r>
    </w:p>
    <w:p>
      <w:pPr>
        <w:pStyle w:val="null3"/>
        <w:ind w:firstLine="480"/>
        <w:jc w:val="both"/>
      </w:pPr>
      <w:r>
        <w:rPr>
          <w:sz w:val="21"/>
        </w:rPr>
        <w:t>3、对验收不合格的部分，乙方应在甲方规定时间内及时整改完善直至合格。</w:t>
      </w:r>
    </w:p>
    <w:p>
      <w:pPr>
        <w:pStyle w:val="null3"/>
        <w:ind w:firstLine="422"/>
        <w:jc w:val="both"/>
      </w:pPr>
      <w:r>
        <w:rPr>
          <w:sz w:val="21"/>
          <w:b/>
        </w:rPr>
        <w:t>第</w:t>
      </w:r>
      <w:r>
        <w:rPr>
          <w:sz w:val="21"/>
          <w:b/>
        </w:rPr>
        <w:t>九</w:t>
      </w:r>
      <w:r>
        <w:rPr>
          <w:sz w:val="21"/>
          <w:b/>
        </w:rPr>
        <w:t>条</w:t>
      </w:r>
      <w:r>
        <w:rPr>
          <w:sz w:val="21"/>
          <w:b/>
        </w:rPr>
        <w:t>税和关税</w:t>
      </w:r>
    </w:p>
    <w:p>
      <w:pPr>
        <w:pStyle w:val="null3"/>
        <w:ind w:firstLine="482"/>
        <w:jc w:val="both"/>
      </w:pPr>
      <w:r>
        <w:rPr>
          <w:sz w:val="21"/>
        </w:rPr>
        <w:t>1、中国政府根据现行税法对甲方征收的与本合同有关的一切税费均应由甲方承担。</w:t>
      </w:r>
    </w:p>
    <w:p>
      <w:pPr>
        <w:pStyle w:val="null3"/>
        <w:ind w:firstLine="482"/>
        <w:jc w:val="both"/>
      </w:pPr>
      <w:r>
        <w:rPr>
          <w:sz w:val="21"/>
        </w:rPr>
        <w:t>2、中国政府根据现行税法规定对乙方或其雇员征收的与本合同有关的一切税费应由乙方承担。</w:t>
      </w:r>
    </w:p>
    <w:p>
      <w:pPr>
        <w:pStyle w:val="null3"/>
        <w:ind w:firstLine="482"/>
        <w:jc w:val="both"/>
      </w:pPr>
      <w:r>
        <w:rPr>
          <w:sz w:val="21"/>
        </w:rPr>
        <w:t>3、在中国境外发生的与本合同执行有关的一切税费均应由乙方承担。</w:t>
      </w:r>
    </w:p>
    <w:p>
      <w:pPr>
        <w:pStyle w:val="null3"/>
        <w:ind w:firstLine="422"/>
        <w:jc w:val="both"/>
      </w:pPr>
      <w:r>
        <w:rPr>
          <w:sz w:val="21"/>
          <w:b/>
        </w:rPr>
        <w:t>第</w:t>
      </w:r>
      <w:r>
        <w:rPr>
          <w:sz w:val="21"/>
          <w:b/>
        </w:rPr>
        <w:t>十</w:t>
      </w:r>
      <w:r>
        <w:rPr>
          <w:sz w:val="21"/>
          <w:b/>
        </w:rPr>
        <w:t>条</w:t>
      </w:r>
      <w:r>
        <w:rPr>
          <w:sz w:val="21"/>
          <w:b/>
        </w:rPr>
        <w:t>其它约定</w:t>
      </w:r>
    </w:p>
    <w:p>
      <w:pPr>
        <w:pStyle w:val="null3"/>
        <w:ind w:firstLine="420"/>
        <w:jc w:val="both"/>
      </w:pPr>
      <w:r>
        <w:rPr>
          <w:sz w:val="21"/>
        </w:rPr>
        <w:t>1</w:t>
      </w:r>
      <w:r>
        <w:rPr>
          <w:sz w:val="21"/>
        </w:rPr>
        <w:t>、严禁转包，未经甲方书面同意不得分包。</w:t>
      </w:r>
    </w:p>
    <w:p>
      <w:pPr>
        <w:pStyle w:val="null3"/>
        <w:ind w:firstLine="420"/>
        <w:jc w:val="both"/>
      </w:pPr>
      <w:r>
        <w:rPr>
          <w:sz w:val="21"/>
        </w:rPr>
        <w:t>2、乙方全部工作人员，须符合东莞市政府用工标准要求。</w:t>
      </w:r>
    </w:p>
    <w:p>
      <w:pPr>
        <w:pStyle w:val="null3"/>
        <w:ind w:firstLine="420"/>
        <w:jc w:val="both"/>
      </w:pPr>
      <w:r>
        <w:rPr>
          <w:sz w:val="21"/>
        </w:rPr>
        <w:t>3、乙方服务人员进行服务期间的过失或故意行为，造成甲方经济损失的，由乙方负责赔偿。</w:t>
      </w:r>
    </w:p>
    <w:p>
      <w:pPr>
        <w:pStyle w:val="null3"/>
        <w:ind w:firstLine="420"/>
        <w:jc w:val="both"/>
      </w:pPr>
      <w:r>
        <w:rPr>
          <w:sz w:val="21"/>
        </w:rPr>
        <w:t>4、服务人员的劳动关系隶属乙方，乙方负责服务人员的工资、节假日和超时加班补助费、社会保险、住宿、伙食等。</w:t>
      </w:r>
    </w:p>
    <w:p>
      <w:pPr>
        <w:pStyle w:val="null3"/>
        <w:ind w:firstLine="420"/>
        <w:jc w:val="both"/>
      </w:pPr>
      <w:r>
        <w:rPr>
          <w:sz w:val="21"/>
        </w:rPr>
        <w:t>5、乙方负责本项目服务人员购买因意外身故或伤残和因意外事故住院治疗保险，并负责办理一切保险赔偿手续。</w:t>
      </w:r>
    </w:p>
    <w:p>
      <w:pPr>
        <w:pStyle w:val="null3"/>
        <w:ind w:firstLine="422"/>
        <w:jc w:val="both"/>
      </w:pPr>
      <w:r>
        <w:rPr>
          <w:sz w:val="21"/>
          <w:b/>
        </w:rPr>
        <w:t>第十</w:t>
      </w:r>
      <w:r>
        <w:rPr>
          <w:sz w:val="21"/>
          <w:b/>
        </w:rPr>
        <w:t>一</w:t>
      </w:r>
      <w:r>
        <w:rPr>
          <w:sz w:val="21"/>
          <w:b/>
        </w:rPr>
        <w:t>条</w:t>
      </w:r>
      <w:r>
        <w:rPr>
          <w:sz w:val="21"/>
          <w:b/>
        </w:rPr>
        <w:t>违约责任</w:t>
      </w:r>
    </w:p>
    <w:p>
      <w:pPr>
        <w:pStyle w:val="null3"/>
        <w:ind w:firstLine="420"/>
        <w:jc w:val="both"/>
      </w:pPr>
      <w:r>
        <w:rPr>
          <w:sz w:val="21"/>
        </w:rPr>
        <w:t>1、合同双方任何一方不履行合同条款或不按合同约定履行条款的其它情况，均属违约，由违约方承担违约责任，赔偿因其违约造成的损失，并支付合同价款总额%的违约金。</w:t>
      </w:r>
    </w:p>
    <w:p>
      <w:pPr>
        <w:pStyle w:val="null3"/>
        <w:ind w:firstLine="420"/>
        <w:jc w:val="both"/>
      </w:pPr>
      <w:r>
        <w:rPr>
          <w:sz w:val="21"/>
        </w:rPr>
        <w:t>2、由于乙方的原因，导致双方签订的合同终止，乙方因此而遭受的损失，将由乙方独立承担，甲方对此不负任何责任，也不作任何赔偿。</w:t>
      </w:r>
    </w:p>
    <w:p>
      <w:pPr>
        <w:pStyle w:val="null3"/>
        <w:ind w:firstLine="420"/>
        <w:jc w:val="both"/>
      </w:pPr>
      <w:r>
        <w:rPr>
          <w:sz w:val="21"/>
        </w:rPr>
        <w:t>3</w:t>
      </w:r>
      <w:r>
        <w:rPr>
          <w:sz w:val="21"/>
        </w:rPr>
        <w:t>、未经</w:t>
      </w:r>
      <w:r>
        <w:rPr>
          <w:sz w:val="21"/>
        </w:rPr>
        <w:t>甲方</w:t>
      </w:r>
      <w:r>
        <w:rPr>
          <w:sz w:val="21"/>
        </w:rPr>
        <w:t>同意，</w:t>
      </w:r>
      <w:r>
        <w:rPr>
          <w:sz w:val="21"/>
        </w:rPr>
        <w:t>乙方</w:t>
      </w:r>
      <w:r>
        <w:rPr>
          <w:sz w:val="21"/>
        </w:rPr>
        <w:t>不得将承包项目发包或转包，否则视为</w:t>
      </w:r>
      <w:r>
        <w:rPr>
          <w:sz w:val="21"/>
        </w:rPr>
        <w:t>乙方</w:t>
      </w:r>
      <w:r>
        <w:rPr>
          <w:sz w:val="21"/>
        </w:rPr>
        <w:t>违约，</w:t>
      </w:r>
      <w:r>
        <w:rPr>
          <w:sz w:val="21"/>
        </w:rPr>
        <w:t>甲方</w:t>
      </w:r>
      <w:r>
        <w:rPr>
          <w:sz w:val="21"/>
        </w:rPr>
        <w:t>有权解除服务合同。</w:t>
      </w:r>
    </w:p>
    <w:p>
      <w:pPr>
        <w:pStyle w:val="null3"/>
        <w:ind w:firstLine="420"/>
        <w:jc w:val="both"/>
      </w:pPr>
      <w:r>
        <w:rPr>
          <w:sz w:val="21"/>
        </w:rPr>
        <w:t>4</w:t>
      </w:r>
      <w:r>
        <w:rPr>
          <w:sz w:val="21"/>
        </w:rPr>
        <w:t>、在服务期间，未经</w:t>
      </w:r>
      <w:r>
        <w:rPr>
          <w:sz w:val="21"/>
        </w:rPr>
        <w:t>甲方</w:t>
      </w:r>
      <w:r>
        <w:rPr>
          <w:sz w:val="21"/>
        </w:rPr>
        <w:t>同意，</w:t>
      </w:r>
      <w:r>
        <w:rPr>
          <w:sz w:val="21"/>
        </w:rPr>
        <w:t>乙方</w:t>
      </w:r>
      <w:r>
        <w:rPr>
          <w:sz w:val="21"/>
        </w:rPr>
        <w:t>不得随意更换人员。人员因为调走、辞职或被</w:t>
      </w:r>
      <w:r>
        <w:rPr>
          <w:sz w:val="21"/>
        </w:rPr>
        <w:t>乙方</w:t>
      </w:r>
      <w:r>
        <w:rPr>
          <w:sz w:val="21"/>
        </w:rPr>
        <w:t>辞退等原因导致人员不足时，需在</w:t>
      </w:r>
      <w:r>
        <w:rPr>
          <w:sz w:val="21"/>
        </w:rPr>
        <w:t>15天内补充，</w:t>
      </w:r>
      <w:r>
        <w:rPr>
          <w:sz w:val="21"/>
        </w:rPr>
        <w:t>乙方</w:t>
      </w:r>
      <w:r>
        <w:rPr>
          <w:sz w:val="21"/>
        </w:rPr>
        <w:t>在</w:t>
      </w:r>
      <w:r>
        <w:rPr>
          <w:sz w:val="21"/>
        </w:rPr>
        <w:t>15天内未能及时补齐符合项目要求的人员，当月内不得超过3次，因人员未能及时补充而引起</w:t>
      </w:r>
      <w:r>
        <w:rPr>
          <w:sz w:val="21"/>
        </w:rPr>
        <w:t>甲方</w:t>
      </w:r>
      <w:r>
        <w:rPr>
          <w:sz w:val="21"/>
        </w:rPr>
        <w:t>造成经济损失的，由</w:t>
      </w:r>
      <w:r>
        <w:rPr>
          <w:sz w:val="21"/>
        </w:rPr>
        <w:t>乙方</w:t>
      </w:r>
      <w:r>
        <w:rPr>
          <w:sz w:val="21"/>
        </w:rPr>
        <w:t>承担并赔偿损失。</w:t>
      </w:r>
    </w:p>
    <w:p>
      <w:pPr>
        <w:pStyle w:val="null3"/>
        <w:ind w:firstLine="420"/>
        <w:jc w:val="both"/>
      </w:pPr>
      <w:r>
        <w:rPr>
          <w:sz w:val="21"/>
        </w:rPr>
        <w:t>5</w:t>
      </w:r>
      <w:r>
        <w:rPr>
          <w:sz w:val="21"/>
        </w:rPr>
        <w:t>、若</w:t>
      </w:r>
      <w:r>
        <w:rPr>
          <w:sz w:val="21"/>
        </w:rPr>
        <w:t>乙方</w:t>
      </w:r>
      <w:r>
        <w:rPr>
          <w:sz w:val="21"/>
        </w:rPr>
        <w:t>在</w:t>
      </w:r>
      <w:r>
        <w:rPr>
          <w:sz w:val="21"/>
        </w:rPr>
        <w:t>1年内违反其服务承诺或以下情况三次或以上，则视为</w:t>
      </w:r>
      <w:r>
        <w:rPr>
          <w:sz w:val="21"/>
        </w:rPr>
        <w:t>乙方</w:t>
      </w:r>
      <w:r>
        <w:rPr>
          <w:sz w:val="21"/>
        </w:rPr>
        <w:t>违约，</w:t>
      </w:r>
      <w:r>
        <w:rPr>
          <w:sz w:val="21"/>
        </w:rPr>
        <w:t>甲方</w:t>
      </w:r>
      <w:r>
        <w:rPr>
          <w:sz w:val="21"/>
        </w:rPr>
        <w:t>有权拒绝支付当年月平均服务费，并终止合同。</w:t>
      </w:r>
    </w:p>
    <w:p>
      <w:pPr>
        <w:pStyle w:val="null3"/>
        <w:ind w:firstLine="420"/>
        <w:jc w:val="both"/>
      </w:pPr>
      <w:r>
        <w:rPr>
          <w:sz w:val="21"/>
        </w:rPr>
        <w:t>a)不按时足额发放人员资导致、人员投诉；</w:t>
      </w:r>
    </w:p>
    <w:p>
      <w:pPr>
        <w:pStyle w:val="null3"/>
        <w:ind w:firstLine="420"/>
        <w:jc w:val="both"/>
      </w:pPr>
      <w:r>
        <w:rPr>
          <w:sz w:val="21"/>
        </w:rPr>
        <w:t>b)人员因为调走、辞职或被</w:t>
      </w:r>
      <w:r>
        <w:rPr>
          <w:sz w:val="21"/>
        </w:rPr>
        <w:t>乙方</w:t>
      </w:r>
      <w:r>
        <w:rPr>
          <w:sz w:val="21"/>
        </w:rPr>
        <w:t>辞退等原因导致人员不足时，</w:t>
      </w:r>
      <w:r>
        <w:rPr>
          <w:sz w:val="21"/>
        </w:rPr>
        <w:t>乙方</w:t>
      </w:r>
      <w:r>
        <w:rPr>
          <w:sz w:val="21"/>
        </w:rPr>
        <w:t>在</w:t>
      </w:r>
      <w:r>
        <w:rPr>
          <w:sz w:val="21"/>
        </w:rPr>
        <w:t>15天内未能及时补齐符合项目要求人员或每月缺人员人次总数超过3人次；</w:t>
      </w:r>
    </w:p>
    <w:p>
      <w:pPr>
        <w:pStyle w:val="null3"/>
        <w:ind w:firstLine="420"/>
        <w:jc w:val="both"/>
      </w:pPr>
      <w:r>
        <w:rPr>
          <w:sz w:val="21"/>
        </w:rPr>
        <w:t>c)没有按照</w:t>
      </w:r>
      <w:r>
        <w:rPr>
          <w:sz w:val="21"/>
        </w:rPr>
        <w:t>甲方</w:t>
      </w:r>
      <w:r>
        <w:rPr>
          <w:sz w:val="21"/>
        </w:rPr>
        <w:t>要求对人员进行招聘和培训。</w:t>
      </w:r>
    </w:p>
    <w:p>
      <w:pPr>
        <w:pStyle w:val="null3"/>
        <w:ind w:firstLine="420"/>
        <w:jc w:val="both"/>
      </w:pPr>
      <w:r>
        <w:rPr>
          <w:sz w:val="21"/>
          <w:b/>
        </w:rPr>
        <w:t>第十</w:t>
      </w:r>
      <w:r>
        <w:rPr>
          <w:sz w:val="21"/>
          <w:b/>
        </w:rPr>
        <w:t>二</w:t>
      </w:r>
      <w:r>
        <w:rPr>
          <w:sz w:val="21"/>
          <w:b/>
        </w:rPr>
        <w:t>条</w:t>
      </w:r>
      <w:r>
        <w:rPr>
          <w:sz w:val="21"/>
          <w:b/>
        </w:rPr>
        <w:t>争议的解决</w:t>
      </w:r>
    </w:p>
    <w:p>
      <w:pPr>
        <w:pStyle w:val="null3"/>
        <w:ind w:firstLine="420"/>
        <w:jc w:val="both"/>
      </w:pPr>
      <w:r>
        <w:rPr>
          <w:sz w:val="21"/>
        </w:rPr>
        <w:t>1、凡与本合同有关而引起的一切争议，甲乙双方应首先通过友好协商解决，如经协商后仍不能达成协议时，任何一方可以向法院提出诉讼。</w:t>
      </w:r>
    </w:p>
    <w:p>
      <w:pPr>
        <w:pStyle w:val="null3"/>
        <w:ind w:firstLine="420"/>
        <w:jc w:val="both"/>
      </w:pPr>
      <w:r>
        <w:rPr>
          <w:sz w:val="21"/>
        </w:rPr>
        <w:t>2、本合同发生的诉讼管辖地为东莞市有管辖权的法院。</w:t>
      </w:r>
    </w:p>
    <w:p>
      <w:pPr>
        <w:pStyle w:val="null3"/>
        <w:ind w:firstLine="420"/>
        <w:jc w:val="both"/>
      </w:pPr>
      <w:r>
        <w:rPr>
          <w:sz w:val="21"/>
        </w:rPr>
        <w:t>3、在进行法院审理期间，除提交法院审理的事项外，合同其他部分仍继续履行。</w:t>
      </w:r>
    </w:p>
    <w:p>
      <w:pPr>
        <w:pStyle w:val="null3"/>
        <w:ind w:firstLine="420"/>
        <w:jc w:val="both"/>
      </w:pPr>
      <w:r>
        <w:rPr>
          <w:sz w:val="21"/>
        </w:rPr>
        <w:t>4、本合同按照中华人民共和国的法律进行解释</w:t>
      </w:r>
      <w:r>
        <w:rPr>
          <w:sz w:val="21"/>
          <w:shd w:fill="FFFFFF" w:val="clear"/>
        </w:rPr>
        <w:t>。</w:t>
      </w:r>
    </w:p>
    <w:p>
      <w:pPr>
        <w:pStyle w:val="null3"/>
        <w:ind w:firstLine="422"/>
        <w:jc w:val="both"/>
      </w:pPr>
      <w:r>
        <w:rPr>
          <w:sz w:val="21"/>
          <w:b/>
        </w:rPr>
        <w:t>第十</w:t>
      </w:r>
      <w:r>
        <w:rPr>
          <w:sz w:val="21"/>
          <w:b/>
        </w:rPr>
        <w:t>三</w:t>
      </w:r>
      <w:r>
        <w:rPr>
          <w:sz w:val="21"/>
          <w:b/>
        </w:rPr>
        <w:t>条</w:t>
      </w:r>
      <w:r>
        <w:rPr>
          <w:sz w:val="21"/>
          <w:b/>
        </w:rPr>
        <w:t>合同生效</w:t>
      </w:r>
    </w:p>
    <w:p>
      <w:pPr>
        <w:pStyle w:val="null3"/>
        <w:ind w:firstLine="420"/>
        <w:jc w:val="both"/>
      </w:pPr>
      <w:r>
        <w:rPr>
          <w:sz w:val="21"/>
        </w:rPr>
        <w:t>1、本合同由双方法定代表人或委托代理人签字盖章后立即生效，具有同等法律效力，合同有效期随服务期结束而自然终止。</w:t>
      </w:r>
    </w:p>
    <w:p>
      <w:pPr>
        <w:pStyle w:val="null3"/>
        <w:ind w:firstLine="420"/>
        <w:jc w:val="both"/>
      </w:pPr>
      <w:r>
        <w:rPr>
          <w:sz w:val="21"/>
        </w:rPr>
        <w:t>2、本合同一式    份，其中甲方    份、乙方    份，采购代理机构 壹 份（须在合同签订之日起7个工作日内递交）。</w:t>
      </w:r>
    </w:p>
    <w:p>
      <w:pPr>
        <w:pStyle w:val="null3"/>
        <w:ind w:firstLine="422"/>
        <w:jc w:val="both"/>
      </w:pPr>
      <w:r>
        <w:rPr>
          <w:sz w:val="21"/>
          <w:b/>
        </w:rPr>
        <w:t>第十</w:t>
      </w:r>
      <w:r>
        <w:rPr>
          <w:sz w:val="21"/>
          <w:b/>
        </w:rPr>
        <w:t>四</w:t>
      </w:r>
      <w:r>
        <w:rPr>
          <w:sz w:val="21"/>
          <w:b/>
        </w:rPr>
        <w:t>条</w:t>
      </w:r>
      <w:r>
        <w:rPr>
          <w:sz w:val="21"/>
          <w:b/>
        </w:rPr>
        <w:t>其它</w:t>
      </w:r>
    </w:p>
    <w:p>
      <w:pPr>
        <w:pStyle w:val="null3"/>
        <w:ind w:firstLine="399"/>
        <w:jc w:val="both"/>
      </w:pPr>
      <w:r>
        <w:rPr>
          <w:sz w:val="21"/>
        </w:rPr>
        <w:t>1、本合同未尽事宜，双方可签订补充合同，补充合同与所有附件均为合同的有效组成部分，与本合同具有同等法律效力。</w:t>
      </w:r>
    </w:p>
    <w:p>
      <w:pPr>
        <w:pStyle w:val="null3"/>
        <w:ind w:firstLine="399"/>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20"/>
        <w:jc w:val="both"/>
      </w:pPr>
      <w:r>
        <w:rPr>
          <w:sz w:val="21"/>
        </w:rPr>
        <w:t>本合同合计</w:t>
      </w:r>
      <w:r>
        <w:rPr>
          <w:sz w:val="21"/>
        </w:rPr>
        <w:t xml:space="preserve">   </w:t>
      </w:r>
      <w:r>
        <w:rPr>
          <w:sz w:val="21"/>
        </w:rPr>
        <w:t>页</w:t>
      </w:r>
      <w:r>
        <w:rPr>
          <w:sz w:val="21"/>
        </w:rPr>
        <w:t>A4纸张，缺页之合同为无效合同。</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(签字)：                   法定代表(签字)：</w:t>
      </w:r>
    </w:p>
    <w:p>
      <w:pPr>
        <w:pStyle w:val="null3"/>
        <w:jc w:val="both"/>
      </w:pPr>
      <w:r>
        <w:rPr>
          <w:sz w:val="21"/>
        </w:rPr>
        <w:t>地址：</w:t>
      </w:r>
      <w:r>
        <w:rPr>
          <w:sz w:val="21"/>
        </w:rPr>
        <w:t xml:space="preserve">                             </w:t>
      </w:r>
      <w:r>
        <w:rPr>
          <w:sz w:val="21"/>
        </w:rPr>
        <w:t>地址：</w:t>
      </w:r>
    </w:p>
    <w:p>
      <w:pPr>
        <w:pStyle w:val="null3"/>
        <w:jc w:val="both"/>
      </w:pPr>
      <w:r>
        <w:rPr>
          <w:sz w:val="21"/>
        </w:rPr>
        <w:t>电话：</w:t>
      </w:r>
      <w:r>
        <w:rPr>
          <w:sz w:val="21"/>
        </w:rPr>
        <w:t xml:space="preserve">                             </w:t>
      </w:r>
      <w:r>
        <w:rPr>
          <w:sz w:val="21"/>
        </w:rPr>
        <w:t>电话：</w:t>
      </w:r>
    </w:p>
    <w:p>
      <w:pPr>
        <w:pStyle w:val="null3"/>
        <w:jc w:val="both"/>
      </w:pPr>
      <w:r>
        <w:rPr>
          <w:sz w:val="21"/>
        </w:rPr>
        <w:t>传真：</w:t>
      </w:r>
      <w:r>
        <w:rPr>
          <w:sz w:val="21"/>
        </w:rPr>
        <w:t xml:space="preserve">            </w:t>
      </w:r>
      <w:r>
        <w:rPr>
          <w:sz w:val="21"/>
        </w:rPr>
        <w:t>传真：</w:t>
      </w:r>
    </w:p>
    <w:p>
      <w:pPr>
        <w:pStyle w:val="null3"/>
        <w:jc w:val="both"/>
      </w:pPr>
      <w:r>
        <w:rPr>
          <w:sz w:val="21"/>
        </w:rPr>
        <w:t>开户银行：</w:t>
      </w:r>
      <w:r>
        <w:rPr>
          <w:sz w:val="21"/>
        </w:rPr>
        <w:t xml:space="preserve">                        </w:t>
      </w:r>
      <w:r>
        <w:rPr>
          <w:sz w:val="21"/>
        </w:rPr>
        <w:t>开户银行：</w:t>
      </w:r>
    </w:p>
    <w:p>
      <w:pPr>
        <w:pStyle w:val="null3"/>
        <w:jc w:val="both"/>
      </w:pPr>
      <w:r>
        <w:rPr>
          <w:sz w:val="21"/>
        </w:rPr>
        <w:t>账号：</w:t>
      </w:r>
      <w:r>
        <w:rPr>
          <w:sz w:val="21"/>
        </w:rPr>
        <w:t xml:space="preserve">                             </w:t>
      </w:r>
      <w:r>
        <w:rPr>
          <w:sz w:val="21"/>
        </w:rPr>
        <w:t>账号：</w:t>
      </w:r>
    </w:p>
    <w:p>
      <w:pPr>
        <w:pStyle w:val="null3"/>
        <w:jc w:val="both"/>
      </w:pPr>
      <w:r>
        <w:rPr>
          <w:sz w:val="21"/>
        </w:rPr>
        <w:t>签约时间：</w:t>
      </w:r>
    </w:p>
    <w:p>
      <w:pPr>
        <w:pStyle w:val="null3"/>
        <w:jc w:val="both"/>
      </w:pPr>
      <w:r>
        <w:rPr>
          <w:sz w:val="21"/>
        </w:rPr>
        <w:t>签约地点：</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441900013-2025-00297</w:t>
      </w:r>
    </w:p>
    <w:p>
      <w:pPr>
        <w:pStyle w:val="null3"/>
        <w:jc w:val="center"/>
        <w:outlineLvl w:val="3"/>
      </w:pPr>
      <w:r>
        <w:rPr>
          <w:sz w:val="24"/>
          <w:b/>
        </w:rPr>
        <w:t>采购项目编号：</w:t>
      </w:r>
      <w:r>
        <w:rPr>
          <w:sz w:val="24"/>
          <w:b/>
        </w:rPr>
        <w:t>441900013-2025-00297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东莞市企石镇网格管理中心2025年采购人员服务项目</w:t>
      </w:r>
      <w:r>
        <w:rPr>
          <w:u w:val="single"/>
        </w:rPr>
        <w:t>”</w:t>
      </w:r>
      <w:r>
        <w:rPr/>
        <w:t>项目的招标[采购项目编号为：</w:t>
      </w:r>
      <w:r>
        <w:rPr>
          <w:u w:val="single"/>
        </w:rPr>
        <w:t>441900013-2025-00297</w:t>
      </w:r>
      <w:r>
        <w:rPr/>
        <w:t>]，我方愿参与投标。</w:t>
      </w:r>
    </w:p>
    <w:p>
      <w:pPr>
        <w:pStyle w:val="null3"/>
        <w:ind w:firstLine="480"/>
      </w:pPr>
      <w:r>
        <w:rPr/>
        <w:t>我方确认收到贵方提供的</w:t>
      </w:r>
      <w:r>
        <w:rPr>
          <w:u w:val="single"/>
        </w:rPr>
        <w:t>“</w:t>
      </w:r>
      <w:r>
        <w:rPr>
          <w:u w:val="single"/>
        </w:rPr>
        <w:t>东莞市企石镇网格管理中心2025年采购人员服务项目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东莞市企石镇网格管理中心2025年采购人员服务项目</w:t>
      </w:r>
      <w:r>
        <w:rPr/>
        <w:t>”项目采购[采购项目编号为</w:t>
      </w:r>
      <w:r>
        <w:rPr/>
        <w:t>441900013-2025-00297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东莞市企石镇网格管理中心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东莞市企石镇网格管理中心2025年采购人员服务项目</w:t>
      </w:r>
      <w:r>
        <w:rPr/>
        <w:t>招标中获中标（采购项目编号：</w:t>
      </w:r>
      <w:r>
        <w:rPr/>
        <w:t>441900013-2025-00297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东莞市企石镇网格管理中心2025年采购人员服务项目</w:t>
      </w:r>
      <w:r>
        <w:rPr/>
        <w:t>”项目（采购项目编号：</w:t>
      </w:r>
      <w:r>
        <w:rPr/>
        <w:t>441900013-2025-00297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