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441900028-2025-00362</w:t>
      </w:r>
    </w:p>
    <w:p>
      <w:pPr>
        <w:pStyle w:val="null3"/>
        <w:jc w:val="center"/>
        <w:outlineLvl w:val="3"/>
      </w:pPr>
      <w:r>
        <w:rPr>
          <w:sz w:val="24"/>
          <w:b/>
        </w:rPr>
        <w:t>采购项目编号：</w:t>
      </w:r>
      <w:r>
        <w:rPr>
          <w:sz w:val="24"/>
          <w:b/>
        </w:rPr>
        <w:t>441900028-2025-00362</w:t>
      </w:r>
    </w:p>
    <w:p>
      <w:pPr>
        <w:pStyle w:val="null3"/>
        <w:jc w:val="center"/>
        <w:outlineLvl w:val="3"/>
      </w:pPr>
      <w:r>
        <w:rPr>
          <w:sz w:val="24"/>
          <w:b/>
        </w:rPr>
        <w:t>项目名称：</w:t>
      </w:r>
      <w:r>
        <w:rPr>
          <w:sz w:val="24"/>
          <w:b/>
        </w:rPr>
        <w:t>交警大队涉案车辆拖车吊车保管和称重服务</w:t>
      </w:r>
    </w:p>
    <w:p>
      <w:pPr>
        <w:pStyle w:val="null3"/>
        <w:jc w:val="center"/>
        <w:outlineLvl w:val="3"/>
      </w:pPr>
      <w:r>
        <w:rPr>
          <w:sz w:val="24"/>
          <w:b/>
        </w:rPr>
        <w:t>采购人：</w:t>
      </w:r>
      <w:r>
        <w:rPr>
          <w:sz w:val="24"/>
          <w:b/>
        </w:rPr>
        <w:t>东莞市公安局交通警察支队虎门大队</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东莞市公安局交通警察支队虎门大队</w:t>
      </w:r>
      <w:r>
        <w:rPr/>
        <w:t>的委托，采用</w:t>
      </w:r>
      <w:r>
        <w:rPr/>
        <w:t>公开招标</w:t>
      </w:r>
      <w:r>
        <w:rPr/>
        <w:t>方式组织采购</w:t>
      </w:r>
      <w:r>
        <w:rPr/>
        <w:t>交警大队涉案车辆拖车吊车保管和称重服务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交警大队涉案车辆拖车吊车保管和称重服务</w:t>
      </w:r>
    </w:p>
    <w:p>
      <w:pPr>
        <w:pStyle w:val="null3"/>
        <w:ind w:firstLine="480"/>
      </w:pPr>
      <w:r>
        <w:rPr/>
        <w:t>采购计划编号：</w:t>
      </w:r>
      <w:r>
        <w:rPr/>
        <w:t>441900028-2025-00362</w:t>
      </w:r>
    </w:p>
    <w:p>
      <w:pPr>
        <w:pStyle w:val="null3"/>
        <w:ind w:firstLine="480"/>
      </w:pPr>
      <w:r>
        <w:rPr/>
        <w:t>采购项目编号：</w:t>
      </w:r>
      <w:r>
        <w:rPr/>
        <w:t>441900028-2025-00362</w:t>
      </w:r>
    </w:p>
    <w:p>
      <w:pPr>
        <w:pStyle w:val="null3"/>
        <w:ind w:firstLine="480"/>
      </w:pPr>
      <w:r>
        <w:rPr/>
        <w:t>采购方式：</w:t>
      </w:r>
      <w:r>
        <w:rPr/>
        <w:t>公开招标</w:t>
      </w:r>
    </w:p>
    <w:p>
      <w:pPr>
        <w:pStyle w:val="null3"/>
        <w:ind w:firstLine="480"/>
      </w:pPr>
      <w:r>
        <w:rPr/>
        <w:t>预算金额：</w:t>
      </w:r>
      <w:r>
        <w:rPr/>
        <w:t>13,554,880.00</w:t>
      </w:r>
      <w:r>
        <w:rPr/>
        <w:t>元</w:t>
      </w:r>
    </w:p>
    <w:p>
      <w:pPr>
        <w:pStyle w:val="null3"/>
        <w:outlineLvl w:val="3"/>
      </w:pPr>
      <w:r>
        <w:rPr>
          <w:sz w:val="24"/>
          <w:b/>
        </w:rPr>
        <w:t>2.项目内容及需求情况（采购项目技术规格、参数及要求）</w:t>
      </w:r>
    </w:p>
    <w:p>
      <w:pPr>
        <w:pStyle w:val="null3"/>
      </w:pPr>
      <w:r>
        <w:rPr/>
        <w:t>采购包1(交警大队涉案车辆拖车吊车保管和称重服务):</w:t>
      </w:r>
    </w:p>
    <w:p>
      <w:pPr>
        <w:pStyle w:val="null3"/>
      </w:pPr>
      <w:r>
        <w:rPr/>
        <w:t>采购包预算金额：13,554,880.00元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涉案车辆拖车称重和保管服务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13,554,880.00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合同履行期限：自合同签订之日起两年或至合同金额用完为止。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采购包1（交警大队涉案车辆拖车吊车保管和称重服务）：</w:t>
      </w:r>
      <w:r>
        <w:rPr/>
        <w:t>1）按照《政府采购促进中小企业发展管理办法》要求，本采购包预留包预算金额的40%或以上专门面向中小企业采购。 2）本项目接受联合体投标，以联合体形式参加投标的，联合体成员（含牵头方）数量不超过2家，联合体成员中必须含有小微企业，须符合以下要求之一：①联合体成员为大型企业和小微企业的，则小微企业承担部分须达到合同金额的40%或以上。须提交《联合体共同投标协议书》，联合体中的小微企业须提交《中小企业声明函》。②联合体成员为中型企业和小微企业的，则小微企业承担部分须达到合同金额的28%或以上。须提交《联合体共同投标协议书》，联合体中的中型企业及小微企业均须提交《中小企业声明函》。③联合体成员均为小微企业的，联合体成员中承担合同金额的不作限制。须提交《联合体共同投标协议书》及《中小企业声明函》。 3）非联合体形式参加投标的，则投标人须为小微企业。提交《中小企业声明函》。 4）参加投标的中小企业须符合本项目采购标的对应行业（本项目行业为：租赁与商务服务）的政策划分标准。监狱企业、残疾人福利单位视同小型、微型企业。 注：（1）以联合体形式参加投标的，联合体各方不得再单独参加或者与其他供应商另外组成联合体参加同一采购包的政府采购活动。（2）组成联合体的中小企业与联合体内其他企业之间不得存在直接控股、管理关系。（3）中小企业须提供《中小企业声明函》（见招标文件格式）；（4）残疾人福利性单位须提供《残疾人福利性单位声明函》（见招标文件格式）；（5）监狱企业须提供由省级以上监狱管理局、戒毒管理局（含新疆生产建设兵团）出具的属于监狱企业的证明文件。</w:t>
      </w:r>
    </w:p>
    <w:p>
      <w:pPr>
        <w:pStyle w:val="null3"/>
        <w:outlineLvl w:val="3"/>
      </w:pPr>
      <w:r>
        <w:rPr>
          <w:sz w:val="24"/>
          <w:b/>
        </w:rPr>
        <w:t>3.本项目特定的资格要求：</w:t>
      </w:r>
    </w:p>
    <w:p>
      <w:pPr>
        <w:pStyle w:val="null3"/>
      </w:pPr>
      <w:r>
        <w:rPr/>
        <w:t>采购包1（交警大队涉案车辆拖车吊车保管和称重服务）：</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东莞市公安局交通警察支队虎门大队</w:t>
      </w:r>
    </w:p>
    <w:p>
      <w:pPr>
        <w:pStyle w:val="null3"/>
        <w:ind w:firstLine="480"/>
      </w:pPr>
      <w:r>
        <w:rPr/>
        <w:t xml:space="preserve"> 地址：</w:t>
      </w:r>
      <w:r>
        <w:rPr/>
        <w:t>东莞市虎门镇长德路22号虎门交警大队</w:t>
      </w:r>
    </w:p>
    <w:p>
      <w:pPr>
        <w:pStyle w:val="null3"/>
        <w:ind w:firstLine="480"/>
      </w:pPr>
      <w:r>
        <w:rPr/>
        <w:t xml:space="preserve"> 联系方式：</w:t>
      </w:r>
      <w:r>
        <w:rPr/>
        <w:t>0769-85126075</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交警大队涉案车辆拖车吊车保管和称重服务</w:t>
      </w:r>
    </w:p>
    <w:p>
      <w:pPr>
        <w:pStyle w:val="null3"/>
      </w:pPr>
      <w:r>
        <w:rPr/>
        <w:t>采购包1（交警大队涉案车辆拖车吊车保管和称重服务）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自合同签订之日起两年或至合同金额用完为止。</w:t>
            </w:r>
          </w:p>
        </w:tc>
      </w:tr>
      <w:tr>
        <w:tc>
          <w:tcPr>
            <w:tcW w:type="dxa" w:w="4153"/>
          </w:tcPr>
          <w:p>
            <w:pPr>
              <w:pStyle w:val="null3"/>
            </w:pPr>
            <w:r>
              <w:rPr/>
              <w:t>标的提供的地点</w:t>
            </w:r>
          </w:p>
        </w:tc>
        <w:tc>
          <w:tcPr>
            <w:tcW w:type="dxa" w:w="4153"/>
          </w:tcPr>
          <w:p>
            <w:pPr>
              <w:pStyle w:val="null3"/>
            </w:pPr>
            <w:r>
              <w:rPr/>
              <w:t>东莞市内。</w:t>
            </w:r>
          </w:p>
        </w:tc>
      </w:tr>
      <w:tr/>
      <w:tr/>
      <w:tr>
        <w:tc>
          <w:tcPr>
            <w:tcW w:type="dxa" w:w="4153"/>
          </w:tcPr>
          <w:p>
            <w:pPr>
              <w:pStyle w:val="null3"/>
            </w:pPr>
            <w:r>
              <w:rPr/>
              <w:t>付款方式</w:t>
            </w:r>
          </w:p>
        </w:tc>
        <w:tc>
          <w:tcPr>
            <w:tcW w:type="dxa" w:w="4153"/>
          </w:tcPr>
          <w:p>
            <w:pPr>
              <w:pStyle w:val="null3"/>
            </w:pPr>
            <w:r>
              <w:rPr/>
              <w:t>第1期为(付款方式)：支付比例100%，1.每月服务费=拖车服务费（不计空程费，以市局车场系统数量为准）+车辆报关费和称重费+吊运费 2.拖车服务费:根据上个月实际发生的拖车数量、拖车里程按实际结算金额支付。拖车服务费参照《东莞市物价管理部门收费标准》及《广东省高速公路事故和故障车辆吊车服务收费标准表（含快速路）》。如中标人没有将现场涉案车辆拖入指定停车场的，不得收取拖车空程费。 3.车辆保管费和称重费：采购人予次月支付中标人上一个月的车辆保管费和称重费。 4.付款前，中标人应向采购人提交请款申请及所需的材料和等额发票，本合同的经费由镇财政拨款，如因政策影响拨款未能及时到位，中标人不得以此由而不履行本项目规定的义务，否则采购人按规定扣罚，如果中标人怠于或者拒绝提供资料或者办理手续的，则因此产生的付款迟延的责任全部由中标人承担。。</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工作由采购人（或采购人指定的单位）和中标人共同进行。（二）在验收时，中标人应向采购人提供服务的相关资料，按采购人提出的方式验收。（三）由采购人对服务的质量和数量及其他进行检验。如发现质量和数量等任何一项与采购要求规定不符，采购人有权拒绝接受。</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报价应包括包工、包料、包机械设备、包质量、包工期、包安全、包税金、油料费、维修费、路桥费、保管费、场地保险费、人员工资、员工保险等，以报价一次包干，结算时不作调整。报价包括国家规定的所有税费及与项目相关的所有费用。（2）投标人应以人民币为结算单位。</w:t>
            </w:r>
          </w:p>
          <w:p>
            <w:pPr>
              <w:pStyle w:val="null3"/>
            </w:pPr>
            <w:r>
              <w:rPr/>
              <w:t>2，合同条款：（1）投标人实质响应合同各条款； （2）采购文件未尽事宜，将在合同签订或项目执行过程中双方协商确定，投标人须无条件满足采购人的合理要求。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涉案车辆拖车称重和保管服务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13,554,880.00</w:t>
            </w:r>
          </w:p>
        </w:tc>
        <w:tc>
          <w:tcPr>
            <w:tcW w:type="dxa" w:w="933"/>
          </w:tcPr>
          <w:p>
            <w:pPr>
              <w:pStyle w:val="null3"/>
              <w:jc w:val="right"/>
            </w:pPr>
            <w:r>
              <w:rPr/>
              <w:t>13,554,880.00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涉案车辆拖车称重和保管服务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一、停车场要求</w:t>
            </w:r>
          </w:p>
          <w:p>
            <w:pPr>
              <w:pStyle w:val="null3"/>
              <w:ind w:firstLine="440"/>
              <w:jc w:val="left"/>
            </w:pPr>
            <w:r>
              <w:rPr>
                <w:sz w:val="21"/>
              </w:rPr>
              <w:t>★1</w:t>
            </w:r>
            <w:r>
              <w:rPr>
                <w:sz w:val="21"/>
              </w:rPr>
              <w:t>、根据采购单位的执法特点，投标人须对本项目拟设定的停车场面积不少于</w:t>
            </w:r>
            <w:r>
              <w:rPr>
                <w:sz w:val="21"/>
              </w:rPr>
              <w:t>2.2</w:t>
            </w:r>
            <w:r>
              <w:rPr>
                <w:sz w:val="21"/>
              </w:rPr>
              <w:t>万</w:t>
            </w:r>
            <w:r>
              <w:rPr>
                <w:sz w:val="21"/>
              </w:rPr>
              <w:t>平方米，所提供的场地必须符合停车场使用性质</w:t>
            </w:r>
            <w:r>
              <w:rPr>
                <w:sz w:val="21"/>
              </w:rPr>
              <w:t>，</w:t>
            </w:r>
            <w:r>
              <w:rPr>
                <w:sz w:val="21"/>
              </w:rPr>
              <w:t>且只能提供给采购人独立使用（投标人须提供单独承诺函加盖投标人公章）。</w:t>
            </w:r>
          </w:p>
          <w:p>
            <w:pPr>
              <w:pStyle w:val="null3"/>
              <w:ind w:firstLine="440"/>
              <w:jc w:val="left"/>
            </w:pPr>
            <w:r>
              <w:rPr>
                <w:sz w:val="21"/>
              </w:rPr>
              <w:t>2</w:t>
            </w:r>
            <w:r>
              <w:rPr>
                <w:sz w:val="21"/>
              </w:rPr>
              <w:t>、根据采购单位的执法特点，投标人须</w:t>
            </w:r>
            <w:r>
              <w:rPr>
                <w:sz w:val="21"/>
              </w:rPr>
              <w:t>如实提供</w:t>
            </w:r>
            <w:r>
              <w:rPr>
                <w:sz w:val="21"/>
              </w:rPr>
              <w:t>的本项目</w:t>
            </w:r>
            <w:r>
              <w:rPr>
                <w:sz w:val="21"/>
              </w:rPr>
              <w:t>土地（场地）的使用性质，能合法作为涉案车辆的</w:t>
            </w:r>
            <w:r>
              <w:rPr>
                <w:sz w:val="21"/>
              </w:rPr>
              <w:t>停车场</w:t>
            </w:r>
            <w:r>
              <w:rPr>
                <w:sz w:val="21"/>
              </w:rPr>
              <w:t>，</w:t>
            </w:r>
            <w:r>
              <w:rPr>
                <w:sz w:val="21"/>
              </w:rPr>
              <w:t>否则造成的所有经济损失由中标人自行承担。</w:t>
            </w:r>
            <w:r>
              <w:rPr>
                <w:sz w:val="21"/>
              </w:rPr>
              <w:t>在本项目签订合同前提供停车场的场地产权证明或租赁合同证明材料</w:t>
            </w:r>
            <w:r>
              <w:rPr>
                <w:sz w:val="21"/>
              </w:rPr>
              <w:t>，</w:t>
            </w:r>
            <w:r>
              <w:rPr>
                <w:sz w:val="21"/>
              </w:rPr>
              <w:t>租赁合同的租赁时间需涵盖整个服务期</w:t>
            </w:r>
            <w:r>
              <w:rPr>
                <w:sz w:val="21"/>
              </w:rPr>
              <w:t>。（投标人须提供单独承诺函加盖投标人公章）</w:t>
            </w:r>
          </w:p>
          <w:p>
            <w:pPr>
              <w:pStyle w:val="null3"/>
              <w:ind w:firstLine="440"/>
              <w:jc w:val="left"/>
            </w:pPr>
            <w:r>
              <w:rPr>
                <w:sz w:val="21"/>
              </w:rPr>
              <w:t>3</w:t>
            </w:r>
            <w:r>
              <w:rPr>
                <w:sz w:val="21"/>
              </w:rPr>
              <w:t>、投标人须作出承诺：若投标人在本项目中标，将在合同签订后配合采购人无条件将</w:t>
            </w:r>
            <w:r>
              <w:rPr>
                <w:sz w:val="21"/>
              </w:rPr>
              <w:t>采购人</w:t>
            </w:r>
            <w:r>
              <w:rPr>
                <w:sz w:val="21"/>
              </w:rPr>
              <w:t>现在使用停车场内的</w:t>
            </w:r>
            <w:r>
              <w:rPr>
                <w:sz w:val="21"/>
              </w:rPr>
              <w:t>事故、违法、法院扣押等属于</w:t>
            </w:r>
            <w:r>
              <w:rPr>
                <w:sz w:val="21"/>
              </w:rPr>
              <w:t>采购人</w:t>
            </w:r>
            <w:r>
              <w:rPr>
                <w:sz w:val="21"/>
              </w:rPr>
              <w:t>的车辆转移</w:t>
            </w:r>
            <w:r>
              <w:rPr>
                <w:sz w:val="21"/>
              </w:rPr>
              <w:t>至</w:t>
            </w:r>
            <w:r>
              <w:rPr>
                <w:sz w:val="21"/>
              </w:rPr>
              <w:t>中标人</w:t>
            </w:r>
            <w:r>
              <w:rPr>
                <w:sz w:val="21"/>
              </w:rPr>
              <w:t>提供的停车场。</w:t>
            </w:r>
            <w:r>
              <w:rPr>
                <w:sz w:val="21"/>
              </w:rPr>
              <w:t>并每一台都要做好登记，入库，与原涉案停车场做好交接</w:t>
            </w:r>
            <w:r>
              <w:rPr>
                <w:sz w:val="21"/>
              </w:rPr>
              <w:t>。</w:t>
            </w:r>
            <w:r>
              <w:rPr>
                <w:sz w:val="21"/>
              </w:rPr>
              <w:t>转移车辆费用已包含在中标金额费用内，采购人不再另行结算。（投标人须提供单独承诺函加盖投标人公章）</w:t>
            </w:r>
          </w:p>
          <w:p>
            <w:pPr>
              <w:pStyle w:val="null3"/>
              <w:ind w:firstLine="440"/>
              <w:jc w:val="left"/>
            </w:pPr>
            <w:r>
              <w:rPr>
                <w:sz w:val="21"/>
              </w:rPr>
              <w:t>4</w:t>
            </w:r>
            <w:r>
              <w:rPr>
                <w:sz w:val="21"/>
              </w:rPr>
              <w:t>、投标人须作出承诺：若投标人在本项目中标，在合同签订后为本项目使用的停车场购买场地财产安全险，每个停车位的理赔额不低于</w:t>
            </w:r>
            <w:r>
              <w:rPr>
                <w:sz w:val="21"/>
              </w:rPr>
              <w:t>20</w:t>
            </w:r>
            <w:r>
              <w:rPr>
                <w:sz w:val="21"/>
              </w:rPr>
              <w:t>万元。（投标人须提供单独承诺函加盖投标人公章）</w:t>
            </w:r>
          </w:p>
          <w:p>
            <w:pPr>
              <w:pStyle w:val="null3"/>
              <w:ind w:firstLine="440"/>
              <w:jc w:val="left"/>
            </w:pPr>
            <w:r>
              <w:rPr>
                <w:sz w:val="21"/>
              </w:rPr>
              <w:t>5</w:t>
            </w:r>
            <w:r>
              <w:rPr>
                <w:sz w:val="21"/>
              </w:rPr>
              <w:t>、</w:t>
            </w:r>
            <w:r>
              <w:rPr>
                <w:sz w:val="21"/>
              </w:rPr>
              <w:t>场地必须按采购人要求划分功能区，把场地内明确划分为卸货区、停车区、办公区、休息区等，并挂指示牌；停车场地面应该较平整，且已做好地基夯实工程，保证入场车辆在场地内可正常行驶；定期修剪杂草，保持场地整齐清洁；配备照明设备，保证</w:t>
            </w:r>
            <w:r>
              <w:rPr>
                <w:sz w:val="21"/>
              </w:rPr>
              <w:t>24</w:t>
            </w:r>
            <w:r>
              <w:rPr>
                <w:sz w:val="21"/>
              </w:rPr>
              <w:t>小时能在场地内安全开展工作。</w:t>
            </w:r>
          </w:p>
          <w:p>
            <w:pPr>
              <w:pStyle w:val="null3"/>
              <w:ind w:firstLine="440"/>
              <w:jc w:val="left"/>
            </w:pPr>
            <w:r>
              <w:rPr>
                <w:sz w:val="21"/>
              </w:rPr>
              <w:t>6</w:t>
            </w:r>
            <w:r>
              <w:rPr>
                <w:sz w:val="21"/>
              </w:rPr>
              <w:t>、</w:t>
            </w:r>
            <w:r>
              <w:rPr>
                <w:sz w:val="21"/>
              </w:rPr>
              <w:t>保管场内的电子监控设备，要求监控不留死角，通过保管场值班室电子监控大屏幕可以实时观测保管场内的状况，电子监控录像须按要求保存在电子硬盘至制定时间。</w:t>
            </w:r>
          </w:p>
          <w:p>
            <w:pPr>
              <w:pStyle w:val="null3"/>
              <w:ind w:firstLine="440"/>
              <w:jc w:val="left"/>
            </w:pPr>
            <w:r>
              <w:rPr>
                <w:sz w:val="21"/>
              </w:rPr>
              <w:t>7</w:t>
            </w:r>
            <w:r>
              <w:rPr>
                <w:sz w:val="21"/>
              </w:rPr>
              <w:t>、</w:t>
            </w:r>
            <w:r>
              <w:rPr>
                <w:sz w:val="21"/>
              </w:rPr>
              <w:t>统一在保管场外墙设置</w:t>
            </w:r>
            <w:r>
              <w:rPr>
                <w:sz w:val="21"/>
              </w:rPr>
              <w:t>“警务公开栏</w:t>
            </w:r>
            <w:r>
              <w:rPr>
                <w:sz w:val="21"/>
              </w:rPr>
              <w:t>"</w:t>
            </w:r>
            <w:r>
              <w:rPr>
                <w:sz w:val="21"/>
              </w:rPr>
              <w:t>和“宣传教育公开栏</w:t>
            </w:r>
            <w:r>
              <w:rPr>
                <w:sz w:val="21"/>
              </w:rPr>
              <w:t>"</w:t>
            </w:r>
            <w:r>
              <w:rPr>
                <w:sz w:val="21"/>
              </w:rPr>
              <w:t>。向群众公示保管才场工作人员信息、工作制度和交通安全法律法规等有关内容。行政许可收费标准，需要在保管场办事显眼处张贴，同时要告知办事群众涉案车辆扣押停放作为证据保存的期间内不收取群众停车费用。</w:t>
            </w:r>
          </w:p>
          <w:p>
            <w:pPr>
              <w:pStyle w:val="null3"/>
              <w:ind w:firstLine="440"/>
              <w:jc w:val="left"/>
            </w:pPr>
            <w:r>
              <w:rPr>
                <w:sz w:val="21"/>
              </w:rPr>
              <w:t>8</w:t>
            </w:r>
            <w:r>
              <w:rPr>
                <w:sz w:val="21"/>
              </w:rPr>
              <w:t>、</w:t>
            </w:r>
            <w:r>
              <w:rPr>
                <w:sz w:val="21"/>
              </w:rPr>
              <w:t>在保管场内设置展台，以交通肇事车辆案例配合图片展板形式，通过实地逼真的案例向违法司机进行警示教育。</w:t>
            </w:r>
          </w:p>
          <w:p>
            <w:pPr>
              <w:pStyle w:val="null3"/>
              <w:ind w:firstLine="440"/>
              <w:jc w:val="left"/>
            </w:pPr>
            <w:r>
              <w:rPr>
                <w:sz w:val="21"/>
              </w:rPr>
              <w:t>9</w:t>
            </w:r>
            <w:r>
              <w:rPr>
                <w:sz w:val="21"/>
              </w:rPr>
              <w:t>、</w:t>
            </w:r>
            <w:r>
              <w:rPr>
                <w:sz w:val="21"/>
              </w:rPr>
              <w:t>在保管场办公区域旁设置群众休息室，室内摆放交通安全宣传资料供办事群众阅览；同时须摆放饮水机及桌椅供办事群众歇息。</w:t>
            </w:r>
          </w:p>
          <w:p>
            <w:pPr>
              <w:pStyle w:val="null3"/>
              <w:ind w:firstLine="440"/>
              <w:jc w:val="left"/>
            </w:pPr>
            <w:r>
              <w:rPr>
                <w:sz w:val="21"/>
              </w:rPr>
              <w:t>10</w:t>
            </w:r>
            <w:r>
              <w:rPr>
                <w:sz w:val="21"/>
              </w:rPr>
              <w:t>、</w:t>
            </w:r>
            <w:r>
              <w:rPr>
                <w:sz w:val="21"/>
              </w:rPr>
              <w:t>在进入保管场前的主干道设置交通标示指示牌，为办事群众提供指引及方便。</w:t>
            </w:r>
          </w:p>
          <w:p>
            <w:pPr>
              <w:pStyle w:val="null3"/>
              <w:ind w:firstLine="440"/>
              <w:jc w:val="left"/>
            </w:pPr>
            <w:r>
              <w:rPr>
                <w:sz w:val="21"/>
              </w:rPr>
              <w:t>11</w:t>
            </w:r>
            <w:r>
              <w:rPr>
                <w:sz w:val="21"/>
              </w:rPr>
              <w:t>、</w:t>
            </w:r>
            <w:r>
              <w:rPr>
                <w:sz w:val="21"/>
              </w:rPr>
              <w:t>保管场实行</w:t>
            </w:r>
            <w:r>
              <w:rPr>
                <w:sz w:val="21"/>
              </w:rPr>
              <w:t>24</w:t>
            </w:r>
            <w:r>
              <w:rPr>
                <w:sz w:val="21"/>
              </w:rPr>
              <w:t>小时值班巡逻制度，通过定人、定岗、定时的巡逻和监控相结合的模式，做好防盗的防范工作。（所有人员分三班</w:t>
            </w:r>
            <w:r>
              <w:rPr>
                <w:sz w:val="21"/>
              </w:rPr>
              <w:t>8</w:t>
            </w:r>
            <w:r>
              <w:rPr>
                <w:sz w:val="21"/>
              </w:rPr>
              <w:t>小时工作。）</w:t>
            </w:r>
          </w:p>
          <w:p>
            <w:pPr>
              <w:pStyle w:val="null3"/>
              <w:ind w:firstLine="440"/>
              <w:jc w:val="left"/>
            </w:pPr>
            <w:r>
              <w:rPr>
                <w:sz w:val="21"/>
              </w:rPr>
              <w:t>1</w:t>
            </w:r>
            <w:r>
              <w:rPr>
                <w:sz w:val="21"/>
              </w:rPr>
              <w:t>2</w:t>
            </w:r>
            <w:r>
              <w:rPr>
                <w:sz w:val="21"/>
              </w:rPr>
              <w:t>、</w:t>
            </w:r>
            <w:r>
              <w:rPr>
                <w:sz w:val="21"/>
              </w:rPr>
              <w:t>制定扣押车辆的办事流程图，同时把《公安部涉案财物管理</w:t>
            </w:r>
            <w:r>
              <w:rPr>
                <w:sz w:val="21"/>
              </w:rPr>
              <w:t>“六个严禁”》、《公安机关涉案财物管理若干规定》等有关制度一并上墙，完善各项管理工作。</w:t>
            </w:r>
          </w:p>
          <w:p>
            <w:pPr>
              <w:pStyle w:val="null3"/>
              <w:ind w:firstLine="440"/>
              <w:jc w:val="left"/>
            </w:pPr>
            <w:r>
              <w:rPr>
                <w:sz w:val="21"/>
              </w:rPr>
              <w:t>1</w:t>
            </w:r>
            <w:r>
              <w:rPr>
                <w:sz w:val="21"/>
              </w:rPr>
              <w:t>3</w:t>
            </w:r>
            <w:r>
              <w:rPr>
                <w:sz w:val="21"/>
              </w:rPr>
              <w:t>、停车场应配备固定地磅</w:t>
            </w:r>
            <w:r>
              <w:rPr>
                <w:sz w:val="21"/>
              </w:rPr>
              <w:t>提供称重过磅服务。采购人不再单独支付相关费用。</w:t>
            </w:r>
          </w:p>
          <w:p>
            <w:pPr>
              <w:pStyle w:val="null3"/>
              <w:ind w:firstLine="440"/>
              <w:jc w:val="left"/>
            </w:pPr>
            <w:r>
              <w:rPr>
                <w:sz w:val="21"/>
              </w:rPr>
              <w:t>1</w:t>
            </w:r>
            <w:r>
              <w:rPr>
                <w:sz w:val="21"/>
              </w:rPr>
              <w:t>4</w:t>
            </w:r>
            <w:r>
              <w:rPr>
                <w:sz w:val="21"/>
              </w:rPr>
              <w:t>、停车场需要具备完善的放行制度，确保不发生</w:t>
            </w:r>
            <w:r>
              <w:rPr>
                <w:sz w:val="21"/>
              </w:rPr>
              <w:t>“</w:t>
            </w:r>
            <w:r>
              <w:rPr>
                <w:sz w:val="21"/>
              </w:rPr>
              <w:t>私自放车，放错车辆</w:t>
            </w:r>
            <w:r>
              <w:rPr>
                <w:sz w:val="21"/>
              </w:rPr>
              <w:t>”</w:t>
            </w:r>
            <w:r>
              <w:rPr>
                <w:sz w:val="21"/>
              </w:rPr>
              <w:t>等行为。</w:t>
            </w:r>
          </w:p>
          <w:p>
            <w:pPr>
              <w:pStyle w:val="null3"/>
              <w:ind w:firstLine="440"/>
              <w:jc w:val="left"/>
            </w:pPr>
            <w:r>
              <w:rPr>
                <w:sz w:val="21"/>
              </w:rPr>
              <w:t>15</w:t>
            </w:r>
            <w:r>
              <w:rPr>
                <w:sz w:val="21"/>
              </w:rPr>
              <w:t>、做好车辆出场，入场一车一档工作。</w:t>
            </w:r>
          </w:p>
          <w:p>
            <w:pPr>
              <w:pStyle w:val="null3"/>
              <w:jc w:val="both"/>
            </w:pPr>
            <w:r>
              <w:rPr>
                <w:sz w:val="21"/>
              </w:rPr>
              <w:t>16</w:t>
            </w:r>
            <w:r>
              <w:rPr>
                <w:sz w:val="21"/>
              </w:rPr>
              <w:t>、做好报废车辆报废回收一车一档工作。</w:t>
            </w:r>
          </w:p>
        </w:tc>
      </w:tr>
      <w:tr>
        <w:tc>
          <w:tcPr>
            <w:tcW w:type="dxa" w:w="2076"/>
          </w:tcPr>
          <w:p/>
        </w:tc>
        <w:tc>
          <w:tcPr>
            <w:tcW w:type="dxa" w:w="415"/>
          </w:tcPr>
          <w:p>
            <w:pPr>
              <w:pStyle w:val="null3"/>
            </w:pPr>
            <w:r>
              <w:rPr/>
              <w:t>2</w:t>
            </w:r>
          </w:p>
        </w:tc>
        <w:tc>
          <w:tcPr>
            <w:tcW w:type="dxa" w:w="5814"/>
          </w:tcPr>
          <w:p>
            <w:pPr>
              <w:pStyle w:val="null3"/>
              <w:jc w:val="left"/>
            </w:pPr>
            <w:r>
              <w:rPr>
                <w:sz w:val="21"/>
                <w:b/>
              </w:rPr>
              <w:t>二、人员及设备要求</w:t>
            </w:r>
          </w:p>
          <w:p>
            <w:pPr>
              <w:pStyle w:val="null3"/>
              <w:ind w:firstLine="440"/>
              <w:jc w:val="left"/>
            </w:pPr>
            <w:r>
              <w:rPr>
                <w:sz w:val="21"/>
              </w:rPr>
              <w:t>1</w:t>
            </w:r>
            <w:r>
              <w:rPr>
                <w:sz w:val="21"/>
              </w:rPr>
              <w:t>、中标人需制定完善的管理制度，配备专业的工作人员管理停车场。停车场的工作人员必须保持相对的稳定，不能频繁流动，工作人员任职前，需经过政治资格审查。</w:t>
            </w:r>
          </w:p>
          <w:p>
            <w:pPr>
              <w:pStyle w:val="null3"/>
              <w:ind w:firstLine="440"/>
              <w:jc w:val="left"/>
            </w:pPr>
            <w:r>
              <w:rPr>
                <w:sz w:val="21"/>
              </w:rPr>
              <w:t>2</w:t>
            </w:r>
            <w:r>
              <w:rPr>
                <w:sz w:val="21"/>
              </w:rPr>
              <w:t>、</w:t>
            </w:r>
            <w:r>
              <w:rPr>
                <w:sz w:val="21"/>
              </w:rPr>
              <w:t>中标人应配备至少</w:t>
            </w:r>
            <w:r>
              <w:rPr>
                <w:sz w:val="21"/>
              </w:rPr>
              <w:t>6</w:t>
            </w:r>
            <w:r>
              <w:rPr>
                <w:sz w:val="21"/>
              </w:rPr>
              <w:t>名与准驾车型相符的司机人员、</w:t>
            </w:r>
            <w:r>
              <w:rPr>
                <w:sz w:val="21"/>
              </w:rPr>
              <w:t>1</w:t>
            </w:r>
            <w:r>
              <w:rPr>
                <w:sz w:val="21"/>
              </w:rPr>
              <w:t>名管理人员、</w:t>
            </w:r>
            <w:r>
              <w:rPr>
                <w:sz w:val="21"/>
              </w:rPr>
              <w:t>8</w:t>
            </w:r>
            <w:r>
              <w:rPr>
                <w:sz w:val="21"/>
              </w:rPr>
              <w:t>名保安、</w:t>
            </w:r>
            <w:r>
              <w:rPr>
                <w:sz w:val="21"/>
              </w:rPr>
              <w:t>1</w:t>
            </w:r>
            <w:r>
              <w:rPr>
                <w:sz w:val="21"/>
              </w:rPr>
              <w:t>名工作人员（即最低人员配置不少于上述</w:t>
            </w:r>
            <w:r>
              <w:rPr>
                <w:sz w:val="21"/>
              </w:rPr>
              <w:t>16</w:t>
            </w:r>
            <w:r>
              <w:rPr>
                <w:sz w:val="21"/>
              </w:rPr>
              <w:t>名）。分成若干班组，必须每天</w:t>
            </w:r>
            <w:r>
              <w:rPr>
                <w:sz w:val="21"/>
              </w:rPr>
              <w:t>24</w:t>
            </w:r>
            <w:r>
              <w:rPr>
                <w:sz w:val="21"/>
              </w:rPr>
              <w:t>小时安排全天候值班待命，必须同时能满足至少</w:t>
            </w:r>
            <w:r>
              <w:rPr>
                <w:sz w:val="21"/>
              </w:rPr>
              <w:t>5</w:t>
            </w:r>
            <w:r>
              <w:rPr>
                <w:sz w:val="21"/>
              </w:rPr>
              <w:t>个行动组的响应，接到值班民警通知后，白天</w:t>
            </w:r>
            <w:r>
              <w:rPr>
                <w:sz w:val="21"/>
              </w:rPr>
              <w:t>5</w:t>
            </w:r>
            <w:r>
              <w:rPr>
                <w:sz w:val="21"/>
              </w:rPr>
              <w:t>分钟、夜间</w:t>
            </w:r>
            <w:r>
              <w:rPr>
                <w:sz w:val="21"/>
              </w:rPr>
              <w:t>10</w:t>
            </w:r>
            <w:r>
              <w:rPr>
                <w:sz w:val="21"/>
              </w:rPr>
              <w:t>分钟内出动，并赶赴指定地点或交通事故现场。</w:t>
            </w:r>
          </w:p>
          <w:p>
            <w:pPr>
              <w:pStyle w:val="null3"/>
              <w:ind w:firstLine="440"/>
              <w:jc w:val="left"/>
            </w:pPr>
            <w:r>
              <w:rPr>
                <w:sz w:val="21"/>
              </w:rPr>
              <w:t>2</w:t>
            </w:r>
            <w:r>
              <w:rPr>
                <w:sz w:val="21"/>
              </w:rPr>
              <w:t>、</w:t>
            </w:r>
            <w:r>
              <w:rPr>
                <w:sz w:val="21"/>
              </w:rPr>
              <w:t>中标人</w:t>
            </w:r>
            <w:r>
              <w:rPr>
                <w:sz w:val="21"/>
              </w:rPr>
              <w:t>须提供</w:t>
            </w:r>
            <w:r>
              <w:rPr>
                <w:sz w:val="21"/>
              </w:rPr>
              <w:t>3</w:t>
            </w:r>
            <w:r>
              <w:rPr>
                <w:sz w:val="21"/>
              </w:rPr>
              <w:t>辆拖车，且至少一辆拖车能够能拖吊总质量</w:t>
            </w:r>
            <w:r>
              <w:rPr>
                <w:sz w:val="21"/>
              </w:rPr>
              <w:t>8</w:t>
            </w:r>
            <w:r>
              <w:rPr>
                <w:sz w:val="21"/>
              </w:rPr>
              <w:t>吨或以上，拖车用于拖拽查扣的交通违法和交通事故车辆进入停车场，同时需要配备</w:t>
            </w:r>
            <w:r>
              <w:rPr>
                <w:sz w:val="21"/>
              </w:rPr>
              <w:t>4</w:t>
            </w:r>
            <w:r>
              <w:rPr>
                <w:sz w:val="21"/>
              </w:rPr>
              <w:t>名与准驾车型相符的（具备</w:t>
            </w:r>
            <w:r>
              <w:rPr>
                <w:sz w:val="21"/>
              </w:rPr>
              <w:t>A2</w:t>
            </w:r>
            <w:r>
              <w:rPr>
                <w:sz w:val="21"/>
              </w:rPr>
              <w:t>或以上驾驶证）司机人员</w:t>
            </w:r>
            <w:r>
              <w:rPr>
                <w:sz w:val="21"/>
              </w:rPr>
              <w:t>及足量执法记录仪，摄像记录应保存</w:t>
            </w:r>
            <w:r>
              <w:rPr>
                <w:sz w:val="21"/>
              </w:rPr>
              <w:t>45</w:t>
            </w:r>
            <w:r>
              <w:rPr>
                <w:sz w:val="21"/>
              </w:rPr>
              <w:t>天以上。</w:t>
            </w:r>
          </w:p>
          <w:p>
            <w:pPr>
              <w:pStyle w:val="null3"/>
              <w:ind w:firstLine="440"/>
              <w:jc w:val="left"/>
            </w:pPr>
            <w:r>
              <w:rPr>
                <w:sz w:val="21"/>
              </w:rPr>
              <w:t>3</w:t>
            </w:r>
            <w:r>
              <w:rPr>
                <w:sz w:val="21"/>
              </w:rPr>
              <w:t>、空程费不予计算，中标人需自行承担费用。</w:t>
            </w:r>
          </w:p>
          <w:p>
            <w:pPr>
              <w:pStyle w:val="null3"/>
              <w:ind w:firstLine="440"/>
              <w:jc w:val="left"/>
            </w:pPr>
            <w:r>
              <w:rPr>
                <w:sz w:val="21"/>
              </w:rPr>
              <w:t>4</w:t>
            </w:r>
            <w:r>
              <w:rPr>
                <w:sz w:val="21"/>
              </w:rPr>
              <w:t>、</w:t>
            </w:r>
            <w:r>
              <w:rPr>
                <w:sz w:val="21"/>
              </w:rPr>
              <w:t>暂扣违章车辆及物品丢失、损坏的，</w:t>
            </w:r>
            <w:r>
              <w:rPr>
                <w:sz w:val="21"/>
              </w:rPr>
              <w:t>或有投诉损坏车辆或</w:t>
            </w:r>
            <w:r>
              <w:rPr>
                <w:sz w:val="21"/>
              </w:rPr>
              <w:t>物品丢失、损坏的</w:t>
            </w:r>
            <w:r>
              <w:rPr>
                <w:sz w:val="21"/>
              </w:rPr>
              <w:t>，</w:t>
            </w:r>
            <w:r>
              <w:rPr>
                <w:sz w:val="21"/>
              </w:rPr>
              <w:t>中标人</w:t>
            </w:r>
            <w:r>
              <w:rPr>
                <w:sz w:val="21"/>
              </w:rPr>
              <w:t>与车辆物品所有人双方协商解决。如有遗失车辆、货物或办公设备，按遗失的车辆、货物或办公设备评估价值赔偿给物主，</w:t>
            </w:r>
            <w:r>
              <w:rPr>
                <w:sz w:val="21"/>
              </w:rPr>
              <w:t>中标人</w:t>
            </w:r>
            <w:r>
              <w:rPr>
                <w:sz w:val="21"/>
              </w:rPr>
              <w:t>须承担所有因物品丢失或损坏等发生的一切直接或间接的责任。</w:t>
            </w:r>
            <w:r>
              <w:rPr>
                <w:sz w:val="21"/>
              </w:rPr>
              <w:t>中标人</w:t>
            </w:r>
            <w:r>
              <w:rPr>
                <w:sz w:val="21"/>
              </w:rPr>
              <w:t>不得私自放行暂扣车辆，如未经采购人同意私自放行，将承担全部的法律责任。</w:t>
            </w:r>
          </w:p>
          <w:p>
            <w:pPr>
              <w:pStyle w:val="null3"/>
              <w:ind w:firstLine="440"/>
              <w:jc w:val="left"/>
            </w:pPr>
            <w:r>
              <w:rPr>
                <w:sz w:val="21"/>
              </w:rPr>
              <w:t>5</w:t>
            </w:r>
            <w:r>
              <w:rPr>
                <w:sz w:val="21"/>
              </w:rPr>
              <w:t>、如出现事故车辆重量较重，导致</w:t>
            </w:r>
            <w:r>
              <w:rPr>
                <w:sz w:val="21"/>
              </w:rPr>
              <w:t>中标人</w:t>
            </w:r>
            <w:r>
              <w:rPr>
                <w:sz w:val="21"/>
              </w:rPr>
              <w:t>配备的拖车无法拖吊走的，由</w:t>
            </w:r>
            <w:r>
              <w:rPr>
                <w:sz w:val="21"/>
              </w:rPr>
              <w:t>中标人</w:t>
            </w:r>
            <w:r>
              <w:rPr>
                <w:sz w:val="21"/>
              </w:rPr>
              <w:t>自行解决相关问题，可委派能够拖吊较重车辆的第三方服务</w:t>
            </w:r>
            <w:r>
              <w:rPr>
                <w:sz w:val="21"/>
              </w:rPr>
              <w:t>将车辆运至于规定的</w:t>
            </w:r>
            <w:r>
              <w:rPr>
                <w:sz w:val="21"/>
              </w:rPr>
              <w:t>指定停车场</w:t>
            </w:r>
            <w:r>
              <w:rPr>
                <w:sz w:val="21"/>
              </w:rPr>
              <w:t>，由</w:t>
            </w:r>
            <w:r>
              <w:rPr>
                <w:sz w:val="21"/>
              </w:rPr>
              <w:t>中标人</w:t>
            </w:r>
            <w:r>
              <w:rPr>
                <w:sz w:val="21"/>
              </w:rPr>
              <w:t>承担由此产生的</w:t>
            </w:r>
            <w:r>
              <w:rPr>
                <w:sz w:val="21"/>
              </w:rPr>
              <w:t>吊运等</w:t>
            </w:r>
            <w:r>
              <w:rPr>
                <w:sz w:val="21"/>
              </w:rPr>
              <w:t>费用</w:t>
            </w:r>
            <w:r>
              <w:rPr>
                <w:sz w:val="21"/>
              </w:rPr>
              <w:t>，</w:t>
            </w:r>
            <w:r>
              <w:rPr>
                <w:sz w:val="21"/>
              </w:rPr>
              <w:t>吊运全程应使用执法记录仪全程记录</w:t>
            </w:r>
            <w:r>
              <w:rPr>
                <w:sz w:val="21"/>
              </w:rPr>
              <w:t>。</w:t>
            </w:r>
          </w:p>
          <w:p>
            <w:pPr>
              <w:pStyle w:val="null3"/>
              <w:ind w:firstLine="440"/>
              <w:jc w:val="left"/>
            </w:pPr>
            <w:r>
              <w:rPr>
                <w:sz w:val="21"/>
              </w:rPr>
              <w:t>6</w:t>
            </w:r>
            <w:r>
              <w:rPr>
                <w:sz w:val="21"/>
              </w:rPr>
              <w:t>、交通拯救人员必须具备相应的拯救操作技能，现场拯救作业和驾驶车辆的工作人员必须具备相应的工作资质和驾驶资格，持证上岗，统一制服，作业时必须穿安全作业的防护装备。</w:t>
            </w:r>
          </w:p>
          <w:p>
            <w:pPr>
              <w:pStyle w:val="null3"/>
              <w:jc w:val="both"/>
            </w:pPr>
            <w:r>
              <w:rPr>
                <w:sz w:val="21"/>
              </w:rPr>
              <w:t>7</w:t>
            </w:r>
            <w:r>
              <w:rPr>
                <w:sz w:val="21"/>
              </w:rPr>
              <w:t>、以上人员工资标准不得低于东莞市工资标准，并为其购买社保。</w:t>
            </w:r>
          </w:p>
        </w:tc>
      </w:tr>
      <w:tr>
        <w:tc>
          <w:tcPr>
            <w:tcW w:type="dxa" w:w="2076"/>
          </w:tcPr>
          <w:p/>
        </w:tc>
        <w:tc>
          <w:tcPr>
            <w:tcW w:type="dxa" w:w="415"/>
          </w:tcPr>
          <w:p>
            <w:pPr>
              <w:pStyle w:val="null3"/>
            </w:pPr>
            <w:r>
              <w:rPr/>
              <w:t>3</w:t>
            </w:r>
          </w:p>
        </w:tc>
        <w:tc>
          <w:tcPr>
            <w:tcW w:type="dxa" w:w="5814"/>
          </w:tcPr>
          <w:p>
            <w:pPr>
              <w:pStyle w:val="null3"/>
              <w:jc w:val="left"/>
            </w:pPr>
            <w:r>
              <w:rPr>
                <w:sz w:val="21"/>
                <w:b/>
              </w:rPr>
              <w:t>三、拖车设备要求</w:t>
            </w:r>
          </w:p>
          <w:p>
            <w:pPr>
              <w:pStyle w:val="null3"/>
              <w:jc w:val="both"/>
            </w:pPr>
            <w:r>
              <w:rPr>
                <w:sz w:val="21"/>
              </w:rPr>
              <w:t>需配备重型非载货专项作业车（</w:t>
            </w:r>
            <w:r>
              <w:rPr>
                <w:sz w:val="21"/>
              </w:rPr>
              <w:t>10</w:t>
            </w:r>
            <w:r>
              <w:rPr>
                <w:sz w:val="21"/>
              </w:rPr>
              <w:t>吨以上）</w:t>
            </w:r>
            <w:r>
              <w:rPr>
                <w:sz w:val="21"/>
              </w:rPr>
              <w:t>1</w:t>
            </w:r>
            <w:r>
              <w:rPr>
                <w:sz w:val="21"/>
              </w:rPr>
              <w:t>辆，中型非载货专项作业车（</w:t>
            </w:r>
            <w:r>
              <w:rPr>
                <w:sz w:val="21"/>
              </w:rPr>
              <w:t>5</w:t>
            </w:r>
            <w:r>
              <w:rPr>
                <w:sz w:val="21"/>
              </w:rPr>
              <w:t>吨以上）</w:t>
            </w:r>
            <w:r>
              <w:rPr>
                <w:sz w:val="21"/>
              </w:rPr>
              <w:t>3</w:t>
            </w:r>
            <w:r>
              <w:rPr>
                <w:sz w:val="21"/>
              </w:rPr>
              <w:t>辆，所有专项作业车必须持有合法牌照。</w:t>
            </w:r>
          </w:p>
        </w:tc>
      </w:tr>
      <w:tr>
        <w:tc>
          <w:tcPr>
            <w:tcW w:type="dxa" w:w="2076"/>
          </w:tcPr>
          <w:p/>
        </w:tc>
        <w:tc>
          <w:tcPr>
            <w:tcW w:type="dxa" w:w="415"/>
          </w:tcPr>
          <w:p>
            <w:pPr>
              <w:pStyle w:val="null3"/>
            </w:pPr>
            <w:r>
              <w:rPr/>
              <w:t>4</w:t>
            </w:r>
          </w:p>
        </w:tc>
        <w:tc>
          <w:tcPr>
            <w:tcW w:type="dxa" w:w="5814"/>
          </w:tcPr>
          <w:p>
            <w:pPr>
              <w:pStyle w:val="null3"/>
              <w:jc w:val="left"/>
            </w:pPr>
            <w:r>
              <w:rPr>
                <w:sz w:val="21"/>
                <w:b/>
              </w:rPr>
              <w:t>四</w:t>
            </w:r>
            <w:r>
              <w:rPr>
                <w:sz w:val="21"/>
                <w:b/>
              </w:rPr>
              <w:t>、服务要求</w:t>
            </w:r>
          </w:p>
          <w:p>
            <w:pPr>
              <w:pStyle w:val="null3"/>
              <w:ind w:firstLine="440"/>
              <w:jc w:val="left"/>
            </w:pPr>
            <w:r>
              <w:rPr>
                <w:sz w:val="21"/>
              </w:rPr>
              <w:t>1</w:t>
            </w:r>
            <w:r>
              <w:rPr>
                <w:sz w:val="21"/>
              </w:rPr>
              <w:t>、</w:t>
            </w:r>
            <w:r>
              <w:rPr>
                <w:sz w:val="21"/>
              </w:rPr>
              <w:t>中标人需于接到中标通知书</w:t>
            </w:r>
            <w:r>
              <w:rPr>
                <w:sz w:val="21"/>
              </w:rPr>
              <w:t>15</w:t>
            </w:r>
            <w:r>
              <w:rPr>
                <w:sz w:val="21"/>
              </w:rPr>
              <w:t xml:space="preserve">天内对所有服务车辆安装车载无线对讲机，保证 </w:t>
            </w:r>
            <w:r>
              <w:rPr>
                <w:sz w:val="21"/>
              </w:rPr>
              <w:t>24</w:t>
            </w:r>
            <w:r>
              <w:rPr>
                <w:sz w:val="21"/>
              </w:rPr>
              <w:t>小时通讯畅通，同时提供一台手持式对讲机给虎门交警大队，便于虎门交警大队监督中标人的运作或应急时高效调动拯救车辆。</w:t>
            </w:r>
          </w:p>
          <w:p>
            <w:pPr>
              <w:pStyle w:val="null3"/>
              <w:ind w:firstLine="440"/>
              <w:jc w:val="left"/>
            </w:pPr>
            <w:r>
              <w:rPr>
                <w:sz w:val="21"/>
              </w:rPr>
              <w:t>2</w:t>
            </w:r>
            <w:r>
              <w:rPr>
                <w:sz w:val="21"/>
              </w:rPr>
              <w:t>、</w:t>
            </w:r>
            <w:r>
              <w:rPr>
                <w:sz w:val="21"/>
              </w:rPr>
              <w:t>中标人需对所有拯救车，安装全球卫星定位系统（</w:t>
            </w:r>
            <w:r>
              <w:rPr>
                <w:sz w:val="21"/>
              </w:rPr>
              <w:t xml:space="preserve">GPS </w:t>
            </w:r>
            <w:r>
              <w:rPr>
                <w:sz w:val="21"/>
              </w:rPr>
              <w:t xml:space="preserve">终端监控系统，证明材料包括：车载终端主设备产品说明书、生产厂家的型号证明、采用 </w:t>
            </w:r>
            <w:r>
              <w:rPr>
                <w:sz w:val="21"/>
              </w:rPr>
              <w:t xml:space="preserve">CDMA1X </w:t>
            </w:r>
            <w:r>
              <w:rPr>
                <w:sz w:val="21"/>
              </w:rPr>
              <w:t xml:space="preserve">无线通讯网络的协议书等），并需与东莞市公安局交通警察支队虎门大队联网；车辆定位数据需保存 </w:t>
            </w:r>
            <w:r>
              <w:rPr>
                <w:sz w:val="21"/>
              </w:rPr>
              <w:t xml:space="preserve">3 </w:t>
            </w:r>
            <w:r>
              <w:rPr>
                <w:sz w:val="21"/>
              </w:rPr>
              <w:t>个月，并实时提供给东莞市公安局交通警察支队虎门大队。</w:t>
            </w:r>
          </w:p>
          <w:p>
            <w:pPr>
              <w:pStyle w:val="null3"/>
              <w:ind w:firstLine="440"/>
              <w:jc w:val="left"/>
            </w:pPr>
            <w:r>
              <w:rPr>
                <w:sz w:val="21"/>
              </w:rPr>
              <w:t>3</w:t>
            </w:r>
            <w:r>
              <w:rPr>
                <w:sz w:val="21"/>
              </w:rPr>
              <w:t>、</w:t>
            </w:r>
            <w:r>
              <w:rPr>
                <w:sz w:val="21"/>
              </w:rPr>
              <w:t>提供的车辆需安装行车记录仪，行车记录仪需配备三个摄像头，满足日间、夜间的记录要求，能清晰摄录从采购人将暂扣车辆移交给中标人起止、中标人将暂扣车辆拖移至采购人指定停车场并移交完毕的整个过程，具体安装要求由采购人指定，摄录数据至少保存</w:t>
            </w:r>
            <w:r>
              <w:rPr>
                <w:sz w:val="21"/>
              </w:rPr>
              <w:t>45</w:t>
            </w:r>
            <w:r>
              <w:rPr>
                <w:sz w:val="21"/>
              </w:rPr>
              <w:t>天。</w:t>
            </w:r>
          </w:p>
          <w:p>
            <w:pPr>
              <w:pStyle w:val="null3"/>
              <w:ind w:firstLine="440"/>
              <w:jc w:val="left"/>
            </w:pPr>
            <w:r>
              <w:rPr>
                <w:sz w:val="21"/>
              </w:rPr>
              <w:t>4</w:t>
            </w:r>
            <w:r>
              <w:rPr>
                <w:sz w:val="21"/>
              </w:rPr>
              <w:t>、</w:t>
            </w:r>
            <w:r>
              <w:rPr>
                <w:sz w:val="21"/>
              </w:rPr>
              <w:t>如车辆为租赁的，中标人需提交期限为自中标之日起计不少于</w:t>
            </w:r>
            <w:r>
              <w:rPr>
                <w:sz w:val="21"/>
              </w:rPr>
              <w:t>24</w:t>
            </w:r>
            <w:r>
              <w:rPr>
                <w:sz w:val="21"/>
              </w:rPr>
              <w:t>个月的车辆租赁合同原件（签订合同时如有要求提供）。</w:t>
            </w:r>
          </w:p>
          <w:p>
            <w:pPr>
              <w:pStyle w:val="null3"/>
              <w:ind w:firstLine="440"/>
              <w:jc w:val="left"/>
            </w:pPr>
            <w:r>
              <w:rPr>
                <w:sz w:val="21"/>
              </w:rPr>
              <w:t>5</w:t>
            </w:r>
            <w:r>
              <w:rPr>
                <w:sz w:val="21"/>
              </w:rPr>
              <w:t>、</w:t>
            </w:r>
            <w:r>
              <w:rPr>
                <w:sz w:val="21"/>
              </w:rPr>
              <w:t>中标人</w:t>
            </w:r>
            <w:r>
              <w:rPr>
                <w:sz w:val="21"/>
              </w:rPr>
              <w:t>应对车场进行商业管理，维护并改善车场的整体形象，包括：对车场的规划和控制、功能区域的划分、车场经营的管理及服务质量管理；车场调研；公共关系协调；纠纷调解；人员培训。</w:t>
            </w:r>
          </w:p>
          <w:p>
            <w:pPr>
              <w:pStyle w:val="null3"/>
              <w:ind w:firstLine="440"/>
              <w:jc w:val="left"/>
            </w:pPr>
            <w:r>
              <w:rPr>
                <w:sz w:val="21"/>
              </w:rPr>
              <w:t>6</w:t>
            </w:r>
            <w:r>
              <w:rPr>
                <w:sz w:val="21"/>
              </w:rPr>
              <w:t>、</w:t>
            </w:r>
            <w:r>
              <w:rPr>
                <w:sz w:val="21"/>
              </w:rPr>
              <w:t>中标人</w:t>
            </w:r>
            <w:r>
              <w:rPr>
                <w:sz w:val="21"/>
              </w:rPr>
              <w:t>出租的停车场属于违章车辆及暂扣物品专用停车场，未经采购人同意，</w:t>
            </w:r>
            <w:r>
              <w:rPr>
                <w:sz w:val="21"/>
              </w:rPr>
              <w:t>中标人</w:t>
            </w:r>
            <w:r>
              <w:rPr>
                <w:sz w:val="21"/>
              </w:rPr>
              <w:t>不得同时停放其他车辆和保管其他物品。</w:t>
            </w:r>
          </w:p>
          <w:p>
            <w:pPr>
              <w:pStyle w:val="null3"/>
              <w:ind w:firstLine="440"/>
              <w:jc w:val="left"/>
            </w:pPr>
            <w:r>
              <w:rPr>
                <w:sz w:val="21"/>
              </w:rPr>
              <w:t>7</w:t>
            </w:r>
            <w:r>
              <w:rPr>
                <w:sz w:val="21"/>
              </w:rPr>
              <w:t>、暂扣物品需列表登记造册，签发相应放行条。</w:t>
            </w:r>
          </w:p>
          <w:p>
            <w:pPr>
              <w:pStyle w:val="null3"/>
              <w:ind w:firstLine="440"/>
              <w:jc w:val="left"/>
            </w:pPr>
            <w:r>
              <w:rPr>
                <w:sz w:val="21"/>
              </w:rPr>
              <w:t>8</w:t>
            </w:r>
            <w:r>
              <w:rPr>
                <w:sz w:val="21"/>
              </w:rPr>
              <w:t>、</w:t>
            </w:r>
            <w:r>
              <w:rPr>
                <w:sz w:val="21"/>
              </w:rPr>
              <w:t>中标人应于每天下午</w:t>
            </w:r>
            <w:r>
              <w:rPr>
                <w:sz w:val="21"/>
              </w:rPr>
              <w:t>17</w:t>
            </w:r>
            <w:r>
              <w:rPr>
                <w:sz w:val="21"/>
              </w:rPr>
              <w:t>：</w:t>
            </w:r>
            <w:r>
              <w:rPr>
                <w:sz w:val="21"/>
              </w:rPr>
              <w:t xml:space="preserve">00 </w:t>
            </w:r>
            <w:r>
              <w:rPr>
                <w:sz w:val="21"/>
              </w:rPr>
              <w:t>时前将次日的拖车（含车型、车号）及工作人员（姓名、移动电话号码）的工作安排报交警大队便于交警大队监督、联系与调动。</w:t>
            </w:r>
          </w:p>
          <w:p>
            <w:pPr>
              <w:pStyle w:val="null3"/>
              <w:ind w:firstLine="440"/>
              <w:jc w:val="left"/>
            </w:pPr>
            <w:r>
              <w:rPr>
                <w:sz w:val="21"/>
              </w:rPr>
              <w:t>9</w:t>
            </w:r>
            <w:r>
              <w:rPr>
                <w:sz w:val="21"/>
              </w:rPr>
              <w:t>、所有暂扣车辆、货物的进出场必须要按照</w:t>
            </w:r>
            <w:r>
              <w:rPr>
                <w:sz w:val="21"/>
              </w:rPr>
              <w:t>采购人</w:t>
            </w:r>
            <w:r>
              <w:rPr>
                <w:sz w:val="21"/>
              </w:rPr>
              <w:t>要求的程序交接和放行。同时需要做好进场车辆和物品的登记和检查。</w:t>
            </w:r>
          </w:p>
          <w:p>
            <w:pPr>
              <w:pStyle w:val="null3"/>
              <w:ind w:firstLine="440"/>
              <w:jc w:val="left"/>
            </w:pPr>
            <w:r>
              <w:rPr>
                <w:sz w:val="21"/>
              </w:rPr>
              <w:t>1</w:t>
            </w:r>
            <w:r>
              <w:rPr>
                <w:sz w:val="21"/>
              </w:rPr>
              <w:t>0</w:t>
            </w:r>
            <w:r>
              <w:rPr>
                <w:sz w:val="21"/>
              </w:rPr>
              <w:t>、在举行重大活动、执行安保工作等采购人任务中，</w:t>
            </w:r>
            <w:r>
              <w:rPr>
                <w:sz w:val="21"/>
              </w:rPr>
              <w:t>中标人</w:t>
            </w:r>
            <w:r>
              <w:rPr>
                <w:sz w:val="21"/>
              </w:rPr>
              <w:t>需要按采购人的要求提供拖、吊车保障服务，采购人不再单独支付费用。</w:t>
            </w:r>
          </w:p>
          <w:p>
            <w:pPr>
              <w:pStyle w:val="null3"/>
              <w:ind w:firstLine="440"/>
              <w:jc w:val="left"/>
            </w:pPr>
            <w:r>
              <w:rPr>
                <w:sz w:val="21"/>
              </w:rPr>
              <w:t>1</w:t>
            </w:r>
            <w:r>
              <w:rPr>
                <w:sz w:val="21"/>
              </w:rPr>
              <w:t>1</w:t>
            </w:r>
            <w:r>
              <w:rPr>
                <w:sz w:val="21"/>
              </w:rPr>
              <w:t>、服务期内，</w:t>
            </w:r>
            <w:r>
              <w:rPr>
                <w:sz w:val="21"/>
              </w:rPr>
              <w:t>中标人</w:t>
            </w:r>
            <w:r>
              <w:rPr>
                <w:sz w:val="21"/>
              </w:rPr>
              <w:t>对提供服务的车辆进行维修保养、年检等，在原服务车辆不能按时到场服务的情况下，</w:t>
            </w:r>
            <w:r>
              <w:rPr>
                <w:sz w:val="21"/>
              </w:rPr>
              <w:t>中标人</w:t>
            </w:r>
            <w:r>
              <w:rPr>
                <w:sz w:val="21"/>
              </w:rPr>
              <w:t>须提供同车型、同吨位的备用车辆（具有合格、完备证照）替代服务。</w:t>
            </w:r>
          </w:p>
          <w:p>
            <w:pPr>
              <w:pStyle w:val="null3"/>
              <w:ind w:firstLine="420"/>
              <w:jc w:val="left"/>
            </w:pPr>
            <w:r>
              <w:rPr>
                <w:sz w:val="21"/>
              </w:rPr>
              <w:t>1</w:t>
            </w:r>
            <w:r>
              <w:rPr>
                <w:sz w:val="21"/>
              </w:rPr>
              <w:t>2</w:t>
            </w:r>
            <w:r>
              <w:rPr>
                <w:sz w:val="21"/>
              </w:rPr>
              <w:t>、</w:t>
            </w:r>
            <w:r>
              <w:rPr>
                <w:sz w:val="21"/>
              </w:rPr>
              <w:t>中标人</w:t>
            </w:r>
            <w:r>
              <w:rPr>
                <w:sz w:val="21"/>
              </w:rPr>
              <w:t>应为所有作业人员提供安全作业所需的一切设备，确保作业人员人身安全，并要求作业人员按相关规定做好安全防范措施下作业。</w:t>
            </w:r>
            <w:r>
              <w:rPr>
                <w:sz w:val="21"/>
              </w:rPr>
              <w:t>中标人</w:t>
            </w:r>
            <w:r>
              <w:rPr>
                <w:sz w:val="21"/>
              </w:rPr>
              <w:t>在整个作业期间含上下班期间，若发生作业人员意外伤残及财物或其它损失的，无论何种原因所致，</w:t>
            </w:r>
            <w:r>
              <w:rPr>
                <w:sz w:val="21"/>
              </w:rPr>
              <w:t>中标人</w:t>
            </w:r>
            <w:r>
              <w:rPr>
                <w:sz w:val="21"/>
              </w:rPr>
              <w:t>承担所有负责。</w:t>
            </w:r>
          </w:p>
          <w:p>
            <w:pPr>
              <w:pStyle w:val="null3"/>
              <w:jc w:val="both"/>
            </w:pPr>
            <w:r>
              <w:rPr>
                <w:sz w:val="21"/>
              </w:rPr>
              <w:t>13</w:t>
            </w:r>
            <w:r>
              <w:rPr>
                <w:sz w:val="21"/>
              </w:rPr>
              <w:t>、</w:t>
            </w:r>
            <w:r>
              <w:rPr>
                <w:sz w:val="21"/>
              </w:rPr>
              <w:t>中标人</w:t>
            </w:r>
            <w:r>
              <w:rPr>
                <w:sz w:val="21"/>
              </w:rPr>
              <w:t>应与采购人共同制定每月服务质量考核评分制度，并按考核等级得分支付相应费用。</w:t>
            </w:r>
          </w:p>
        </w:tc>
      </w:tr>
      <w:tr>
        <w:tc>
          <w:tcPr>
            <w:tcW w:type="dxa" w:w="2076"/>
          </w:tcPr>
          <w:p/>
        </w:tc>
        <w:tc>
          <w:tcPr>
            <w:tcW w:type="dxa" w:w="415"/>
          </w:tcPr>
          <w:p>
            <w:pPr>
              <w:pStyle w:val="null3"/>
            </w:pPr>
            <w:r>
              <w:rPr/>
              <w:t>5</w:t>
            </w:r>
          </w:p>
        </w:tc>
        <w:tc>
          <w:tcPr>
            <w:tcW w:type="dxa" w:w="5814"/>
          </w:tcPr>
          <w:p>
            <w:pPr>
              <w:pStyle w:val="null3"/>
              <w:jc w:val="both"/>
            </w:pPr>
            <w:r>
              <w:rPr>
                <w:sz w:val="21"/>
                <w:b/>
              </w:rPr>
              <w:t>五、终止合同及保管车辆处理</w:t>
            </w:r>
          </w:p>
          <w:p>
            <w:pPr>
              <w:pStyle w:val="null3"/>
              <w:ind w:firstLine="440"/>
              <w:jc w:val="left"/>
            </w:pPr>
            <w:r>
              <w:rPr>
                <w:sz w:val="21"/>
              </w:rPr>
              <w:t>出现下列情况之一，终止合同，取消中标人服务资格</w:t>
            </w:r>
            <w:r>
              <w:rPr>
                <w:sz w:val="21"/>
              </w:rPr>
              <w:t>:</w:t>
            </w:r>
          </w:p>
          <w:p>
            <w:pPr>
              <w:pStyle w:val="null3"/>
              <w:numPr>
                <w:ilvl w:val="0"/>
                <w:numId w:val="1"/>
              </w:numPr>
              <w:jc w:val="left"/>
            </w:pPr>
            <w:r>
              <w:rPr>
                <w:sz w:val="21"/>
              </w:rPr>
              <w:t>不按上级公安机关执法办案暂扣车辆管理规定进行管理，经二次整改后仍达不到要求</w:t>
            </w:r>
            <w:r>
              <w:rPr>
                <w:sz w:val="21"/>
              </w:rPr>
              <w:t>。</w:t>
            </w:r>
          </w:p>
          <w:p>
            <w:pPr>
              <w:pStyle w:val="null3"/>
              <w:ind w:firstLine="420"/>
              <w:jc w:val="left"/>
            </w:pPr>
            <w:r>
              <w:rPr>
                <w:sz w:val="21"/>
              </w:rPr>
              <w:t>2</w:t>
            </w:r>
            <w:r>
              <w:rPr>
                <w:sz w:val="21"/>
              </w:rPr>
              <w:t>、中标人违反服务承诺或服务要求的，三次无正当理由拒绝响应的或三次响应后无法按时完成工作的。</w:t>
            </w:r>
          </w:p>
          <w:p>
            <w:pPr>
              <w:pStyle w:val="null3"/>
              <w:ind w:firstLine="440"/>
              <w:jc w:val="left"/>
            </w:pPr>
            <w:r>
              <w:rPr>
                <w:sz w:val="21"/>
              </w:rPr>
              <w:t>3</w:t>
            </w:r>
            <w:r>
              <w:rPr>
                <w:sz w:val="21"/>
              </w:rPr>
              <w:t>、如上级公安机关要求调整拖车业务工作，本次确定的供应商服务资格即告终止。</w:t>
            </w:r>
          </w:p>
          <w:p>
            <w:pPr>
              <w:pStyle w:val="null3"/>
              <w:jc w:val="both"/>
            </w:pPr>
            <w:r>
              <w:rPr>
                <w:sz w:val="21"/>
              </w:rPr>
              <w:t>4</w:t>
            </w:r>
            <w:r>
              <w:rPr>
                <w:sz w:val="21"/>
              </w:rPr>
              <w:t>、中标人违反有关法律法规规定。</w:t>
            </w:r>
          </w:p>
        </w:tc>
      </w:tr>
      <w:tr>
        <w:tc>
          <w:tcPr>
            <w:tcW w:type="dxa" w:w="2076"/>
          </w:tcPr>
          <w:p/>
        </w:tc>
        <w:tc>
          <w:tcPr>
            <w:tcW w:type="dxa" w:w="415"/>
          </w:tcPr>
          <w:p>
            <w:pPr>
              <w:pStyle w:val="null3"/>
            </w:pPr>
            <w:r>
              <w:rPr/>
              <w:t>6</w:t>
            </w:r>
          </w:p>
        </w:tc>
        <w:tc>
          <w:tcPr>
            <w:tcW w:type="dxa" w:w="5814"/>
          </w:tcPr>
          <w:p>
            <w:pPr>
              <w:pStyle w:val="null3"/>
              <w:jc w:val="both"/>
            </w:pPr>
            <w:r>
              <w:rPr>
                <w:sz w:val="21"/>
                <w:b/>
              </w:rPr>
              <w:t>六、采购人权利和义务</w:t>
            </w:r>
          </w:p>
          <w:p>
            <w:pPr>
              <w:pStyle w:val="null3"/>
              <w:ind w:firstLine="420"/>
              <w:jc w:val="left"/>
            </w:pPr>
            <w:r>
              <w:rPr>
                <w:sz w:val="21"/>
              </w:rPr>
              <w:t>1</w:t>
            </w:r>
            <w:r>
              <w:rPr>
                <w:sz w:val="21"/>
              </w:rPr>
              <w:t xml:space="preserve">、服务期限内，可 </w:t>
            </w:r>
            <w:r>
              <w:rPr>
                <w:sz w:val="21"/>
              </w:rPr>
              <w:t xml:space="preserve">24 </w:t>
            </w:r>
            <w:r>
              <w:rPr>
                <w:sz w:val="21"/>
              </w:rPr>
              <w:t>小时随时向中标人发出指令，让其在约定的服务区域内执行交通事故拖车服务。</w:t>
            </w:r>
          </w:p>
          <w:p>
            <w:pPr>
              <w:pStyle w:val="null3"/>
              <w:ind w:firstLine="420"/>
              <w:jc w:val="left"/>
            </w:pPr>
            <w:r>
              <w:rPr>
                <w:sz w:val="21"/>
              </w:rPr>
              <w:t>2</w:t>
            </w:r>
            <w:r>
              <w:rPr>
                <w:sz w:val="21"/>
              </w:rPr>
              <w:t>、遇到重、特大事故、事件及交通警卫活动，需要功能全面和较大型拖车业务，交警大队有权统筹安排，调动中标人服务车辆进行相关拖车工作。</w:t>
            </w:r>
          </w:p>
          <w:p>
            <w:pPr>
              <w:pStyle w:val="null3"/>
              <w:ind w:firstLine="420"/>
              <w:jc w:val="left"/>
            </w:pPr>
            <w:r>
              <w:rPr>
                <w:sz w:val="21"/>
              </w:rPr>
              <w:t>3</w:t>
            </w:r>
            <w:r>
              <w:rPr>
                <w:sz w:val="21"/>
              </w:rPr>
              <w:t>、不能随意指示中标人服务车辆执行拖车以外的服务，双方事先约定的除外。</w:t>
            </w:r>
          </w:p>
          <w:p>
            <w:pPr>
              <w:pStyle w:val="null3"/>
              <w:ind w:firstLine="420"/>
              <w:jc w:val="left"/>
            </w:pPr>
            <w:r>
              <w:rPr>
                <w:sz w:val="21"/>
              </w:rPr>
              <w:t>4</w:t>
            </w:r>
            <w:r>
              <w:rPr>
                <w:sz w:val="21"/>
              </w:rPr>
              <w:t>、不承担中标人利用服务车辆从事非法活动所导致的后果。</w:t>
            </w:r>
          </w:p>
          <w:p>
            <w:pPr>
              <w:pStyle w:val="null3"/>
              <w:jc w:val="both"/>
            </w:pPr>
            <w:r>
              <w:rPr>
                <w:sz w:val="21"/>
              </w:rPr>
              <w:t>5</w:t>
            </w:r>
            <w:r>
              <w:rPr>
                <w:sz w:val="21"/>
              </w:rPr>
              <w:t>、按时向中标人支付有关费用。</w:t>
            </w:r>
          </w:p>
        </w:tc>
      </w:tr>
      <w:tr>
        <w:tc>
          <w:tcPr>
            <w:tcW w:type="dxa" w:w="2076"/>
          </w:tcPr>
          <w:p/>
        </w:tc>
        <w:tc>
          <w:tcPr>
            <w:tcW w:type="dxa" w:w="415"/>
          </w:tcPr>
          <w:p>
            <w:pPr>
              <w:pStyle w:val="null3"/>
            </w:pPr>
            <w:r>
              <w:rPr/>
              <w:t>7</w:t>
            </w:r>
          </w:p>
        </w:tc>
        <w:tc>
          <w:tcPr>
            <w:tcW w:type="dxa" w:w="5814"/>
          </w:tcPr>
          <w:p>
            <w:pPr>
              <w:pStyle w:val="null3"/>
              <w:jc w:val="both"/>
            </w:pPr>
            <w:r>
              <w:rPr>
                <w:sz w:val="21"/>
                <w:b/>
              </w:rPr>
              <w:t>七、中标人权利和义务</w:t>
            </w:r>
          </w:p>
          <w:p>
            <w:pPr>
              <w:pStyle w:val="null3"/>
              <w:ind w:firstLine="420"/>
              <w:jc w:val="left"/>
            </w:pPr>
            <w:r>
              <w:rPr>
                <w:sz w:val="21"/>
              </w:rPr>
              <w:t>1</w:t>
            </w:r>
            <w:r>
              <w:rPr>
                <w:sz w:val="21"/>
              </w:rPr>
              <w:t>、服务期限内发生责任事故，中标人应立即通知交警大队及有关部门，并协同处理。</w:t>
            </w:r>
          </w:p>
          <w:p>
            <w:pPr>
              <w:pStyle w:val="null3"/>
              <w:ind w:firstLine="420"/>
              <w:jc w:val="left"/>
            </w:pPr>
            <w:r>
              <w:rPr>
                <w:sz w:val="21"/>
              </w:rPr>
              <w:t>2</w:t>
            </w:r>
            <w:r>
              <w:rPr>
                <w:sz w:val="21"/>
              </w:rPr>
              <w:t>、中标人提供的拯救车辆</w:t>
            </w:r>
            <w:r>
              <w:rPr>
                <w:sz w:val="21"/>
              </w:rPr>
              <w:t>(</w:t>
            </w:r>
            <w:r>
              <w:rPr>
                <w:sz w:val="21"/>
              </w:rPr>
              <w:t>含拯救拖车、拯救货车</w:t>
            </w:r>
            <w:r>
              <w:rPr>
                <w:sz w:val="21"/>
              </w:rPr>
              <w:t>)</w:t>
            </w:r>
            <w:r>
              <w:rPr>
                <w:sz w:val="21"/>
              </w:rPr>
              <w:t>，必须统一车身颜色，统一喷涂单位名称和投诉电话，负责拖车服务的员工必须统一着装。</w:t>
            </w:r>
          </w:p>
          <w:p>
            <w:pPr>
              <w:pStyle w:val="null3"/>
              <w:ind w:firstLine="420"/>
              <w:jc w:val="left"/>
            </w:pPr>
            <w:r>
              <w:rPr>
                <w:sz w:val="21"/>
              </w:rPr>
              <w:t>3</w:t>
            </w:r>
            <w:r>
              <w:rPr>
                <w:sz w:val="21"/>
              </w:rPr>
              <w:t>、中标人必须将交通事故车辆以及车上货物拖曳到公安机关指定的地方，并与有关工作人员办好交接手续。</w:t>
            </w:r>
          </w:p>
          <w:p>
            <w:pPr>
              <w:pStyle w:val="null3"/>
              <w:ind w:firstLine="420"/>
              <w:jc w:val="left"/>
            </w:pPr>
            <w:r>
              <w:rPr>
                <w:sz w:val="21"/>
              </w:rPr>
              <w:t>4</w:t>
            </w:r>
            <w:r>
              <w:rPr>
                <w:sz w:val="21"/>
              </w:rPr>
              <w:t>、中标人自行承担拖车车辆的油料费、维修费、路桥费、保管费、人员工资、保险等切费用。</w:t>
            </w:r>
          </w:p>
          <w:p>
            <w:pPr>
              <w:pStyle w:val="null3"/>
              <w:jc w:val="both"/>
            </w:pPr>
            <w:r>
              <w:rPr>
                <w:sz w:val="21"/>
              </w:rPr>
              <w:t>5</w:t>
            </w:r>
            <w:r>
              <w:rPr>
                <w:sz w:val="21"/>
              </w:rPr>
              <w:t>、中标人必须在签订合同时提供按照商业经营管理的相关商业保险的复印件，此部分保险由中标人购买。</w:t>
            </w:r>
          </w:p>
        </w:tc>
      </w:tr>
      <w:tr>
        <w:tc>
          <w:tcPr>
            <w:tcW w:type="dxa" w:w="2076"/>
          </w:tcPr>
          <w:p/>
        </w:tc>
        <w:tc>
          <w:tcPr>
            <w:tcW w:type="dxa" w:w="415"/>
          </w:tcPr>
          <w:p>
            <w:pPr>
              <w:pStyle w:val="null3"/>
            </w:pPr>
            <w:r>
              <w:rPr/>
              <w:t>8</w:t>
            </w:r>
          </w:p>
        </w:tc>
        <w:tc>
          <w:tcPr>
            <w:tcW w:type="dxa" w:w="5814"/>
          </w:tcPr>
          <w:p>
            <w:pPr>
              <w:pStyle w:val="null3"/>
              <w:jc w:val="left"/>
            </w:pPr>
            <w:r>
              <w:rPr>
                <w:sz w:val="21"/>
                <w:b/>
              </w:rPr>
              <w:t>八、投保商业保险为了提高中标人对合同的约能力，有效解决被拖车辆因自然或人为因素造成损毁所导致的赔偿问题，就中标人投保商业保险提出具体约定如下</w:t>
            </w:r>
            <w:r>
              <w:rPr>
                <w:sz w:val="21"/>
                <w:b/>
              </w:rPr>
              <w:t>:</w:t>
            </w:r>
          </w:p>
          <w:p>
            <w:pPr>
              <w:pStyle w:val="null3"/>
              <w:ind w:firstLine="420"/>
              <w:jc w:val="left"/>
            </w:pPr>
            <w:r>
              <w:rPr>
                <w:sz w:val="21"/>
              </w:rPr>
              <w:t>1</w:t>
            </w:r>
            <w:r>
              <w:rPr>
                <w:sz w:val="21"/>
              </w:rPr>
              <w:t>、中标人在合同有效期内应就拖曳车辆的具体行为定期购买商业财产保险。</w:t>
            </w:r>
          </w:p>
          <w:p>
            <w:pPr>
              <w:pStyle w:val="null3"/>
              <w:ind w:firstLine="420"/>
              <w:jc w:val="left"/>
            </w:pPr>
            <w:r>
              <w:rPr>
                <w:sz w:val="21"/>
              </w:rPr>
              <w:t>2</w:t>
            </w:r>
            <w:r>
              <w:rPr>
                <w:sz w:val="21"/>
              </w:rPr>
              <w:t>、中标人所购上述财产保险的投保及理赔范围应全面且细致，除突发自然灾害、战争等不可抗拒的因素外，须包括车辆在被拖曳过程中遭到盗抢、火灾</w:t>
            </w:r>
            <w:r>
              <w:rPr>
                <w:sz w:val="21"/>
              </w:rPr>
              <w:t>(</w:t>
            </w:r>
            <w:r>
              <w:rPr>
                <w:sz w:val="21"/>
              </w:rPr>
              <w:t>含自燃</w:t>
            </w:r>
            <w:r>
              <w:rPr>
                <w:sz w:val="21"/>
              </w:rPr>
              <w:t>)</w:t>
            </w:r>
            <w:r>
              <w:rPr>
                <w:sz w:val="21"/>
              </w:rPr>
              <w:t>、二次交通事故以及因其它人为因素造成损失等一切可预见的情况。</w:t>
            </w:r>
          </w:p>
          <w:p>
            <w:pPr>
              <w:pStyle w:val="null3"/>
              <w:ind w:firstLine="420"/>
              <w:jc w:val="left"/>
            </w:pPr>
            <w:r>
              <w:rPr>
                <w:sz w:val="21"/>
              </w:rPr>
              <w:t>3</w:t>
            </w:r>
            <w:r>
              <w:rPr>
                <w:sz w:val="21"/>
              </w:rPr>
              <w:t xml:space="preserve">、中标人所购上述财产保险的理赔时限应在合同履约期内持续有效，若其间发生理赔事故的，应当在投保期限终止前与保险公司续约或重新与其他保险公司签约投保，保障合同约期限内任意时刻的保险理赔金额应不少于人民币 </w:t>
            </w:r>
            <w:r>
              <w:rPr>
                <w:sz w:val="21"/>
              </w:rPr>
              <w:t xml:space="preserve">100 </w:t>
            </w:r>
            <w:r>
              <w:rPr>
                <w:sz w:val="21"/>
              </w:rPr>
              <w:t>万元整。</w:t>
            </w:r>
          </w:p>
          <w:p>
            <w:pPr>
              <w:pStyle w:val="null3"/>
              <w:ind w:firstLine="420"/>
              <w:jc w:val="left"/>
            </w:pPr>
            <w:r>
              <w:rPr>
                <w:sz w:val="21"/>
              </w:rPr>
              <w:t>4</w:t>
            </w:r>
            <w:r>
              <w:rPr>
                <w:sz w:val="21"/>
              </w:rPr>
              <w:t>、中标人在拖曳车辆的过程中，发生上述财产保险理赔范围内的事故时，保险公司的赔付金额不足以全额支付中标人所应当承担的法律责任的，上述的不足部分应由中标人自行担负，交警大队不承担因此而导致的任何法律后果。</w:t>
            </w:r>
          </w:p>
          <w:p>
            <w:pPr>
              <w:pStyle w:val="null3"/>
              <w:ind w:firstLine="420"/>
              <w:jc w:val="left"/>
            </w:pPr>
            <w:r>
              <w:rPr>
                <w:sz w:val="21"/>
              </w:rPr>
              <w:t>5</w:t>
            </w:r>
            <w:r>
              <w:rPr>
                <w:sz w:val="21"/>
              </w:rPr>
              <w:t>、对于商业保险所不予理赔的范围及其它相关情况，中标人应向第三方当事人即被拖曳车辆的车主</w:t>
            </w:r>
            <w:r>
              <w:rPr>
                <w:sz w:val="21"/>
              </w:rPr>
              <w:t>(</w:t>
            </w:r>
            <w:r>
              <w:rPr>
                <w:sz w:val="21"/>
              </w:rPr>
              <w:t>司 机</w:t>
            </w:r>
            <w:r>
              <w:rPr>
                <w:sz w:val="21"/>
              </w:rPr>
              <w:t>)</w:t>
            </w:r>
            <w:r>
              <w:rPr>
                <w:sz w:val="21"/>
              </w:rPr>
              <w:t>所提供的拖车收票据</w:t>
            </w:r>
            <w:r>
              <w:rPr>
                <w:sz w:val="21"/>
              </w:rPr>
              <w:t>(</w:t>
            </w:r>
            <w:r>
              <w:rPr>
                <w:sz w:val="21"/>
              </w:rPr>
              <w:t>一式三联</w:t>
            </w:r>
            <w:r>
              <w:rPr>
                <w:sz w:val="21"/>
              </w:rPr>
              <w:t>)</w:t>
            </w:r>
            <w:r>
              <w:rPr>
                <w:sz w:val="21"/>
              </w:rPr>
              <w:t>中予以书面说明，在拖曳车辆具体行为实施之前交由该车主</w:t>
            </w:r>
            <w:r>
              <w:rPr>
                <w:sz w:val="21"/>
              </w:rPr>
              <w:t>(</w:t>
            </w:r>
            <w:r>
              <w:rPr>
                <w:sz w:val="21"/>
              </w:rPr>
              <w:t>司 机</w:t>
            </w:r>
            <w:r>
              <w:rPr>
                <w:sz w:val="21"/>
              </w:rPr>
              <w:t>)</w:t>
            </w:r>
            <w:r>
              <w:rPr>
                <w:sz w:val="21"/>
              </w:rPr>
              <w:t>签字确认，并将上述票据分别交由交警大队、中标人、第三方当事人妥善保管。</w:t>
            </w:r>
          </w:p>
          <w:p>
            <w:pPr>
              <w:pStyle w:val="null3"/>
              <w:jc w:val="both"/>
            </w:pPr>
            <w:r>
              <w:rPr>
                <w:sz w:val="21"/>
              </w:rPr>
              <w:t>6</w:t>
            </w:r>
            <w:r>
              <w:rPr>
                <w:sz w:val="21"/>
              </w:rPr>
              <w:t xml:space="preserve">、上述 </w:t>
            </w:r>
            <w:r>
              <w:rPr>
                <w:sz w:val="21"/>
              </w:rPr>
              <w:t xml:space="preserve">1-5 </w:t>
            </w:r>
            <w:r>
              <w:rPr>
                <w:sz w:val="21"/>
              </w:rPr>
              <w:t>款所称商业保险，仅指中标人为第三方当事人即被拖曳车辆的车主</w:t>
            </w:r>
            <w:r>
              <w:rPr>
                <w:sz w:val="21"/>
              </w:rPr>
              <w:t>(</w:t>
            </w:r>
            <w:r>
              <w:rPr>
                <w:sz w:val="21"/>
              </w:rPr>
              <w:t>司机</w:t>
            </w:r>
            <w:r>
              <w:rPr>
                <w:sz w:val="21"/>
              </w:rPr>
              <w:t>)</w:t>
            </w:r>
            <w:r>
              <w:rPr>
                <w:sz w:val="21"/>
              </w:rPr>
              <w:t>所提供的风险保障，不含中标人为自身车辆及装备提供的风险保障</w:t>
            </w:r>
            <w:r>
              <w:rPr>
                <w:sz w:val="21"/>
              </w:rPr>
              <w:t>:</w:t>
            </w:r>
            <w:r>
              <w:rPr>
                <w:sz w:val="21"/>
              </w:rPr>
              <w:t>中标人自身的风险保障由中标人自行确定，不属于本合同约定的范围。</w:t>
            </w:r>
          </w:p>
        </w:tc>
      </w:tr>
      <w:tr>
        <w:tc>
          <w:tcPr>
            <w:tcW w:type="dxa" w:w="2076"/>
          </w:tcPr>
          <w:p/>
        </w:tc>
        <w:tc>
          <w:tcPr>
            <w:tcW w:type="dxa" w:w="415"/>
          </w:tcPr>
          <w:p>
            <w:pPr>
              <w:pStyle w:val="null3"/>
            </w:pPr>
            <w:r>
              <w:rPr/>
              <w:t>9</w:t>
            </w:r>
          </w:p>
        </w:tc>
        <w:tc>
          <w:tcPr>
            <w:tcW w:type="dxa" w:w="5814"/>
          </w:tcPr>
          <w:p>
            <w:pPr>
              <w:pStyle w:val="null3"/>
              <w:jc w:val="both"/>
            </w:pPr>
            <w:r>
              <w:rPr>
                <w:sz w:val="21"/>
                <w:b/>
              </w:rPr>
              <w:t>九、违约责任</w:t>
            </w:r>
          </w:p>
          <w:p>
            <w:pPr>
              <w:pStyle w:val="null3"/>
              <w:ind w:firstLine="420"/>
              <w:jc w:val="left"/>
            </w:pPr>
            <w:r>
              <w:rPr>
                <w:sz w:val="21"/>
              </w:rPr>
              <w:t>1</w:t>
            </w:r>
            <w:r>
              <w:rPr>
                <w:sz w:val="21"/>
              </w:rPr>
              <w:t>、交警大队违反本合同要求的规定，造成中标人损失的，交警大队应给予中标人经济赔偿，并承担相应的法律责任。如果项目需要办理财政直接支付手续，因财政资金拨款误而导致交警大队逾期付款，交警大队不承担逾期付款的违约责任，并且此情况不能成为中标人暂停服务的理由。</w:t>
            </w:r>
          </w:p>
          <w:p>
            <w:pPr>
              <w:pStyle w:val="null3"/>
              <w:jc w:val="both"/>
            </w:pPr>
            <w:r>
              <w:rPr>
                <w:sz w:val="21"/>
              </w:rPr>
              <w:t>2</w:t>
            </w:r>
            <w:r>
              <w:rPr>
                <w:sz w:val="21"/>
              </w:rPr>
              <w:t>、中标人违反本合同要求的规定，未能达到服务约定，每次处罚金</w:t>
            </w:r>
            <w:r>
              <w:rPr>
                <w:sz w:val="21"/>
              </w:rPr>
              <w:t>5,000.00</w:t>
            </w:r>
            <w:r>
              <w:rPr>
                <w:sz w:val="21"/>
              </w:rPr>
              <w:t>元</w:t>
            </w:r>
            <w:r>
              <w:rPr>
                <w:sz w:val="21"/>
              </w:rPr>
              <w:t>(</w:t>
            </w:r>
            <w:r>
              <w:rPr>
                <w:sz w:val="21"/>
              </w:rPr>
              <w:t>人民币伍仟元整</w:t>
            </w:r>
            <w:r>
              <w:rPr>
                <w:sz w:val="21"/>
              </w:rPr>
              <w:t>)</w:t>
            </w:r>
            <w:r>
              <w:rPr>
                <w:sz w:val="21"/>
              </w:rPr>
              <w:t>当累计罚金超出中标价时，采购人有权要求终止合同</w:t>
            </w:r>
            <w:r>
              <w:rPr>
                <w:sz w:val="21"/>
              </w:rPr>
              <w:t>:</w:t>
            </w:r>
            <w:r>
              <w:rPr>
                <w:sz w:val="21"/>
              </w:rPr>
              <w:t>造成采购人经济损失的中标人应给予采购人经济赔偿，并承担相应的法律责任。</w:t>
            </w:r>
          </w:p>
        </w:tc>
      </w:tr>
      <w:tr>
        <w:tc>
          <w:tcPr>
            <w:tcW w:type="dxa" w:w="2076"/>
          </w:tcPr>
          <w:p/>
        </w:tc>
        <w:tc>
          <w:tcPr>
            <w:tcW w:type="dxa" w:w="415"/>
          </w:tcPr>
          <w:p>
            <w:pPr>
              <w:pStyle w:val="null3"/>
            </w:pPr>
            <w:r>
              <w:rPr/>
              <w:t>10</w:t>
            </w:r>
          </w:p>
        </w:tc>
        <w:tc>
          <w:tcPr>
            <w:tcW w:type="dxa" w:w="5814"/>
          </w:tcPr>
          <w:p>
            <w:pPr>
              <w:pStyle w:val="null3"/>
              <w:jc w:val="both"/>
            </w:pPr>
            <w:r>
              <w:rPr>
                <w:sz w:val="21"/>
                <w:b/>
              </w:rPr>
              <w:t>十、其他服务要求</w:t>
            </w:r>
          </w:p>
          <w:p>
            <w:pPr>
              <w:pStyle w:val="null3"/>
              <w:ind w:firstLine="420"/>
              <w:jc w:val="left"/>
            </w:pPr>
            <w:r>
              <w:rPr>
                <w:sz w:val="21"/>
              </w:rPr>
              <w:t>1</w:t>
            </w:r>
            <w:r>
              <w:rPr>
                <w:sz w:val="21"/>
              </w:rPr>
              <w:t>、中标人不足</w:t>
            </w:r>
            <w:r>
              <w:rPr>
                <w:sz w:val="21"/>
              </w:rPr>
              <w:t>16</w:t>
            </w:r>
            <w:r>
              <w:rPr>
                <w:sz w:val="21"/>
              </w:rPr>
              <w:t>名工作人员时，需在</w:t>
            </w:r>
            <w:r>
              <w:rPr>
                <w:sz w:val="21"/>
              </w:rPr>
              <w:t>10</w:t>
            </w:r>
            <w:r>
              <w:rPr>
                <w:sz w:val="21"/>
              </w:rPr>
              <w:t>个工作日内补足符合规定的人员数量，逾期未补足人员的甲方每日可扣减服务费</w:t>
            </w:r>
            <w:r>
              <w:rPr>
                <w:sz w:val="21"/>
              </w:rPr>
              <w:t>1000</w:t>
            </w:r>
            <w:r>
              <w:rPr>
                <w:sz w:val="21"/>
              </w:rPr>
              <w:t>元，逾期超过</w:t>
            </w:r>
            <w:r>
              <w:rPr>
                <w:sz w:val="21"/>
              </w:rPr>
              <w:t>10</w:t>
            </w:r>
            <w:r>
              <w:rPr>
                <w:sz w:val="21"/>
              </w:rPr>
              <w:t>日，甲方有权取消其资格。</w:t>
            </w:r>
          </w:p>
          <w:p>
            <w:pPr>
              <w:pStyle w:val="null3"/>
              <w:ind w:firstLine="420"/>
              <w:jc w:val="left"/>
            </w:pPr>
            <w:r>
              <w:rPr>
                <w:sz w:val="21"/>
              </w:rPr>
              <w:t>2</w:t>
            </w:r>
            <w:r>
              <w:rPr>
                <w:sz w:val="21"/>
              </w:rPr>
              <w:t>、中标人在接收采购人通知后超过</w:t>
            </w:r>
            <w:r>
              <w:rPr>
                <w:sz w:val="21"/>
              </w:rPr>
              <w:t>30</w:t>
            </w:r>
            <w:r>
              <w:rPr>
                <w:sz w:val="21"/>
              </w:rPr>
              <w:t>分钟到达现场的，每次扣减服务费</w:t>
            </w:r>
            <w:r>
              <w:rPr>
                <w:sz w:val="21"/>
              </w:rPr>
              <w:t>1000</w:t>
            </w:r>
            <w:r>
              <w:rPr>
                <w:sz w:val="21"/>
              </w:rPr>
              <w:t>元，若一个月内超过</w:t>
            </w:r>
            <w:r>
              <w:rPr>
                <w:sz w:val="21"/>
              </w:rPr>
              <w:t>5</w:t>
            </w:r>
            <w:r>
              <w:rPr>
                <w:sz w:val="21"/>
              </w:rPr>
              <w:t>次超时到达现场的，甲方有权取消资格。</w:t>
            </w:r>
          </w:p>
          <w:p>
            <w:pPr>
              <w:pStyle w:val="null3"/>
              <w:ind w:firstLine="420"/>
              <w:jc w:val="left"/>
            </w:pPr>
            <w:r>
              <w:rPr>
                <w:sz w:val="21"/>
              </w:rPr>
              <w:t>3</w:t>
            </w:r>
            <w:r>
              <w:rPr>
                <w:sz w:val="21"/>
              </w:rPr>
              <w:t>、中标人提供服务的车辆及人员要有符合国家、地区规定的相关证件，并按有关规定持证驾驶。</w:t>
            </w:r>
          </w:p>
          <w:p>
            <w:pPr>
              <w:pStyle w:val="null3"/>
              <w:ind w:firstLine="420"/>
              <w:jc w:val="left"/>
            </w:pPr>
            <w:r>
              <w:rPr>
                <w:sz w:val="21"/>
              </w:rPr>
              <w:t>4</w:t>
            </w:r>
            <w:r>
              <w:rPr>
                <w:sz w:val="21"/>
              </w:rPr>
              <w:t>、中标人必须依照交通部颁布的有关技术标准及检测证明。对服务车辆进行检查、保养维修，保持服务汽车技术状态良好，服务车辆应是已年检车辆，并达到一级技术等级的在用车。</w:t>
            </w:r>
          </w:p>
          <w:p>
            <w:pPr>
              <w:pStyle w:val="null3"/>
              <w:jc w:val="both"/>
            </w:pPr>
            <w:r>
              <w:rPr>
                <w:sz w:val="21"/>
              </w:rPr>
              <w:t>5</w:t>
            </w:r>
            <w:r>
              <w:rPr>
                <w:sz w:val="21"/>
              </w:rPr>
              <w:t>、采购人不确保拖车服务的数量，拖车服务费用车承载车辆的最少运载数量，由采购人中标人双方共同协商确定。</w:t>
            </w:r>
          </w:p>
        </w:tc>
      </w:tr>
      <w:tr>
        <w:tc>
          <w:tcPr>
            <w:tcW w:type="dxa" w:w="2076"/>
          </w:tcPr>
          <w:p/>
        </w:tc>
        <w:tc>
          <w:tcPr>
            <w:tcW w:type="dxa" w:w="415"/>
          </w:tcPr>
          <w:p>
            <w:pPr>
              <w:pStyle w:val="null3"/>
            </w:pPr>
            <w:r>
              <w:rPr/>
              <w:t>11</w:t>
            </w:r>
          </w:p>
        </w:tc>
        <w:tc>
          <w:tcPr>
            <w:tcW w:type="dxa" w:w="5814"/>
          </w:tcPr>
          <w:p>
            <w:pPr>
              <w:pStyle w:val="null3"/>
              <w:jc w:val="both"/>
            </w:pPr>
            <w:r>
              <w:rPr>
                <w:sz w:val="21"/>
                <w:b/>
              </w:rPr>
              <w:t>十一</w:t>
            </w:r>
            <w:r>
              <w:rPr>
                <w:sz w:val="21"/>
                <w:b/>
              </w:rPr>
              <w:t>、附件</w:t>
            </w:r>
          </w:p>
          <w:p>
            <w:pPr>
              <w:pStyle w:val="null3"/>
              <w:jc w:val="center"/>
            </w:pPr>
            <w:r>
              <w:rPr>
                <w:sz w:val="21"/>
                <w:b/>
              </w:rPr>
              <w:t>月度考核表（拟定）</w:t>
            </w:r>
          </w:p>
          <w:p>
            <w:pPr>
              <w:pStyle w:val="null3"/>
              <w:jc w:val="both"/>
            </w:pPr>
            <w:r>
              <w:rPr>
                <w:sz w:val="21"/>
              </w:rPr>
              <w:t>注：如采购人另有要求需进行调整，则以实际调整后为准。</w:t>
            </w:r>
          </w:p>
          <w:tbl>
            <w:tblPr>
              <w:tblInd w:type="dxa" w:w="120"/>
              <w:tblBorders>
                <w:top w:val="none" w:color="000000" w:sz="4"/>
                <w:left w:val="none" w:color="000000" w:sz="4"/>
                <w:bottom w:val="none" w:color="000000" w:sz="4"/>
                <w:right w:val="none" w:color="000000" w:sz="4"/>
                <w:insideH w:val="none"/>
                <w:insideV w:val="none"/>
              </w:tblBorders>
            </w:tblPr>
            <w:tblGrid>
              <w:gridCol w:w="923"/>
              <w:gridCol w:w="923"/>
              <w:gridCol w:w="923"/>
              <w:gridCol w:w="1210"/>
              <w:gridCol w:w="1104"/>
              <w:gridCol w:w="514"/>
            </w:tblGrid>
            <w:tr>
              <w:tc>
                <w:tcPr>
                  <w:tcW w:type="dxa" w:w="5597"/>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月度考核表（满分</w:t>
                  </w:r>
                  <w:r>
                    <w:rPr>
                      <w:sz w:val="21"/>
                    </w:rPr>
                    <w:t>100</w:t>
                  </w:r>
                  <w:r>
                    <w:rPr>
                      <w:sz w:val="21"/>
                    </w:rPr>
                    <w:t>分）</w:t>
                  </w:r>
                </w:p>
              </w:tc>
            </w:tr>
            <w:tr>
              <w:tc>
                <w:tcPr>
                  <w:tcW w:type="dxa" w:w="559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考核单位：</w:t>
                  </w:r>
                  <w:r>
                    <w:rPr>
                      <w:sz w:val="21"/>
                    </w:rPr>
                    <w:t xml:space="preserve">                           </w:t>
                  </w:r>
                  <w:r>
                    <w:rPr>
                      <w:sz w:val="21"/>
                    </w:rPr>
                    <w:t>被考核单位：</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指标分类</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指标名称</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评价标准</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9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服务人员情况</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人员配备情况</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停车场管理人员储备是否充分，是否按要求在岗在位。</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人员业务能力</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停车场管理人员在相关业务处置上是否规范，业务水平是否能胜任工作，是否遵守规章制度。</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场地运转情况</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场地基本情况</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场地是否平整，场地是否提供采购人独立使用，相关构筑物是否完好</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场地消防设施</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场地消防设施运转是否正常</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场地电子监控设备、照明设施等</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场地电子监控设备（至少保存</w:t>
                  </w:r>
                  <w:r>
                    <w:rPr>
                      <w:sz w:val="21"/>
                    </w:rPr>
                    <w:t>6</w:t>
                  </w:r>
                  <w:r>
                    <w:rPr>
                      <w:sz w:val="21"/>
                    </w:rPr>
                    <w:t>个月或以上）、照明设施等是否正常、是否能确保夜间正常开展业务工作</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拖车服务质量</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反应速度</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作业车辆是否</w:t>
                  </w:r>
                  <w:r>
                    <w:rPr>
                      <w:sz w:val="21"/>
                    </w:rPr>
                    <w:t>30</w:t>
                  </w:r>
                  <w:r>
                    <w:rPr>
                      <w:sz w:val="21"/>
                    </w:rPr>
                    <w:t>分钟内到达作业现场，每迟到一次扣</w:t>
                  </w:r>
                  <w:r>
                    <w:rPr>
                      <w:sz w:val="21"/>
                    </w:rPr>
                    <w:t>1</w:t>
                  </w:r>
                  <w:r>
                    <w:rPr>
                      <w:sz w:val="21"/>
                    </w:rPr>
                    <w:t>分（不可抗力导致的情况除外）</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此项满分</w:t>
                  </w:r>
                  <w:r>
                    <w:rPr>
                      <w:sz w:val="21"/>
                    </w:rPr>
                    <w:t>10</w:t>
                  </w:r>
                  <w:r>
                    <w:rPr>
                      <w:sz w:val="21"/>
                    </w:rPr>
                    <w:t>分，每迟到一次扣</w:t>
                  </w:r>
                  <w:r>
                    <w:rPr>
                      <w:sz w:val="21"/>
                    </w:rPr>
                    <w:t>1</w:t>
                  </w:r>
                  <w:r>
                    <w:rPr>
                      <w:sz w:val="21"/>
                    </w:rPr>
                    <w:t>分，扣分不设下限</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作业质量</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服务方在作业现场是否能做到高质量作业；工作人员行为举止是否规范。</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配套设备数量、质量</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配套设备数量是否齐全，配套设备运转是否正常</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有关车辆保管、处置情况</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有关车辆数量</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涉案、查扣及事故车辆数量是否出现异常减少</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此项满分</w:t>
                  </w:r>
                  <w:r>
                    <w:rPr>
                      <w:sz w:val="21"/>
                    </w:rPr>
                    <w:t>15</w:t>
                  </w:r>
                  <w:r>
                    <w:rPr>
                      <w:sz w:val="21"/>
                    </w:rPr>
                    <w:t>分， 每少一辆车辆扣</w:t>
                  </w:r>
                  <w:r>
                    <w:rPr>
                      <w:sz w:val="21"/>
                    </w:rPr>
                    <w:t>15</w:t>
                  </w:r>
                  <w:r>
                    <w:rPr>
                      <w:sz w:val="21"/>
                    </w:rPr>
                    <w:t>分，扣分不设下限。</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有关车辆保管</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涉案、查扣及事故车辆车况是否出现异常变化，车辆外表、零件是否出现缺损（不可抗力导致的情况除外）</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10</w:t>
                  </w:r>
                  <w:r>
                    <w:rPr>
                      <w:sz w:val="21"/>
                    </w:rPr>
                    <w:t>分）</w:t>
                  </w:r>
                </w:p>
                <w:p>
                  <w:pPr>
                    <w:pStyle w:val="null3"/>
                    <w:jc w:val="both"/>
                  </w:pPr>
                  <w:r>
                    <w:rPr>
                      <w:sz w:val="21"/>
                    </w:rPr>
                    <w:t>□</w:t>
                  </w:r>
                  <w:r>
                    <w:rPr>
                      <w:sz w:val="21"/>
                    </w:rPr>
                    <w:t>良好（</w:t>
                  </w:r>
                  <w:r>
                    <w:rPr>
                      <w:sz w:val="21"/>
                    </w:rPr>
                    <w:t>7</w:t>
                  </w:r>
                  <w:r>
                    <w:rPr>
                      <w:sz w:val="21"/>
                    </w:rPr>
                    <w:t>分）</w:t>
                  </w:r>
                </w:p>
                <w:p>
                  <w:pPr>
                    <w:pStyle w:val="null3"/>
                    <w:jc w:val="both"/>
                  </w:pPr>
                  <w:r>
                    <w:rPr>
                      <w:sz w:val="21"/>
                    </w:rPr>
                    <w:t>□</w:t>
                  </w:r>
                  <w:r>
                    <w:rPr>
                      <w:sz w:val="21"/>
                    </w:rPr>
                    <w:t>一般（</w:t>
                  </w:r>
                  <w:r>
                    <w:rPr>
                      <w:sz w:val="21"/>
                    </w:rPr>
                    <w:t>3</w:t>
                  </w:r>
                  <w:r>
                    <w:rPr>
                      <w:sz w:val="21"/>
                    </w:rPr>
                    <w:t>分）</w:t>
                  </w:r>
                </w:p>
                <w:p>
                  <w:pPr>
                    <w:pStyle w:val="null3"/>
                    <w:jc w:val="both"/>
                  </w:pPr>
                  <w:r>
                    <w:rPr>
                      <w:sz w:val="21"/>
                    </w:rPr>
                    <w:t>□</w:t>
                  </w:r>
                  <w:r>
                    <w:rPr>
                      <w:sz w:val="21"/>
                    </w:rPr>
                    <w:t>差（</w:t>
                  </w:r>
                  <w:r>
                    <w:rPr>
                      <w:sz w:val="21"/>
                    </w:rPr>
                    <w:t>0</w:t>
                  </w:r>
                  <w:r>
                    <w:rPr>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有关车辆处置</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服务方是否及时配合大队进行涉案、查扣及事故车辆处置工作</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有关收费情况</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有关收费问题</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是否不按规定乱收车主费用</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此项满分</w:t>
                  </w:r>
                  <w:r>
                    <w:rPr>
                      <w:sz w:val="21"/>
                    </w:rPr>
                    <w:t>15</w:t>
                  </w:r>
                  <w:r>
                    <w:rPr>
                      <w:sz w:val="21"/>
                    </w:rPr>
                    <w:t>分， 每发现一次扣</w:t>
                  </w:r>
                  <w:r>
                    <w:rPr>
                      <w:sz w:val="21"/>
                    </w:rPr>
                    <w:t>15</w:t>
                  </w:r>
                  <w:r>
                    <w:rPr>
                      <w:sz w:val="21"/>
                    </w:rPr>
                    <w:t>分，扣分不设下限。</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巡检情况</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是否按执法部门规定时间、次数、要求进行协助，包括如遇包括针对台风、暴雨等天气影响、突击查处行动等。</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地磅服务</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是否按规定时间、要求进行服务。</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8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其他需要说明的情况</w:t>
                  </w:r>
                </w:p>
              </w:tc>
              <w:tc>
                <w:tcPr>
                  <w:tcW w:type="dxa" w:w="23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8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按合同规定本月应付服务费：</w:t>
                  </w:r>
                  <w:r>
                    <w:rPr>
                      <w:sz w:val="21"/>
                    </w:rPr>
                    <w:t xml:space="preserve">    </w:t>
                  </w:r>
                  <w:r>
                    <w:rPr>
                      <w:sz w:val="21"/>
                    </w:rPr>
                    <w:t>元；考评应扣服务费：</w:t>
                  </w:r>
                  <w:r>
                    <w:rPr>
                      <w:sz w:val="21"/>
                    </w:rPr>
                    <w:t xml:space="preserve">    </w:t>
                  </w:r>
                  <w:r>
                    <w:rPr>
                      <w:sz w:val="21"/>
                    </w:rPr>
                    <w:t>元；本月实付服务费：</w:t>
                  </w:r>
                  <w:r>
                    <w:rPr>
                      <w:sz w:val="21"/>
                    </w:rPr>
                    <w:t xml:space="preserve">   </w:t>
                  </w:r>
                  <w:r>
                    <w:rPr>
                      <w:sz w:val="21"/>
                    </w:rPr>
                    <w:t>元。</w:t>
                  </w:r>
                </w:p>
              </w:tc>
            </w:tr>
            <w:tr>
              <w:tc>
                <w:tcPr>
                  <w:tcW w:type="dxa" w:w="559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考评人员签名：</w:t>
                  </w:r>
                  <w:r>
                    <w:rPr>
                      <w:sz w:val="21"/>
                    </w:rPr>
                    <w:t xml:space="preserve">                                 </w:t>
                  </w:r>
                </w:p>
              </w:tc>
            </w:tr>
            <w:tr>
              <w:tc>
                <w:tcPr>
                  <w:tcW w:type="dxa" w:w="559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考评时段：</w:t>
                  </w:r>
                  <w:r>
                    <w:rPr>
                      <w:sz w:val="21"/>
                    </w:rPr>
                    <w:t xml:space="preserve">20  </w:t>
                  </w:r>
                  <w:r>
                    <w:rPr>
                      <w:sz w:val="21"/>
                    </w:rPr>
                    <w:t>年  月  日至</w:t>
                  </w:r>
                  <w:r>
                    <w:rPr>
                      <w:sz w:val="21"/>
                    </w:rPr>
                    <w:t xml:space="preserve">20  </w:t>
                  </w:r>
                  <w:r>
                    <w:rPr>
                      <w:sz w:val="21"/>
                    </w:rPr>
                    <w:t>年  月  日          考评日期：</w:t>
                  </w:r>
                  <w:r>
                    <w:rPr>
                      <w:sz w:val="21"/>
                    </w:rPr>
                    <w:t xml:space="preserve">20  </w:t>
                  </w:r>
                  <w:r>
                    <w:rPr>
                      <w:sz w:val="21"/>
                    </w:rPr>
                    <w:t>年  月  日</w:t>
                  </w:r>
                </w:p>
              </w:tc>
            </w:tr>
            <w:tr>
              <w:tc>
                <w:tcPr>
                  <w:tcW w:type="dxa" w:w="559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w:t>
                  </w:r>
                </w:p>
                <w:p>
                  <w:pPr>
                    <w:pStyle w:val="null3"/>
                    <w:jc w:val="both"/>
                  </w:pPr>
                  <w:r>
                    <w:rPr>
                      <w:sz w:val="21"/>
                    </w:rPr>
                    <w:t>①</w:t>
                  </w:r>
                  <w:r>
                    <w:rPr>
                      <w:sz w:val="21"/>
                    </w:rPr>
                    <w:t>考核表为每月服务完成后填写；</w:t>
                  </w:r>
                </w:p>
                <w:p>
                  <w:pPr>
                    <w:pStyle w:val="null3"/>
                    <w:jc w:val="both"/>
                  </w:pPr>
                  <w:r>
                    <w:rPr>
                      <w:sz w:val="21"/>
                    </w:rPr>
                    <w:t>②</w:t>
                  </w:r>
                  <w:r>
                    <w:rPr>
                      <w:sz w:val="21"/>
                    </w:rPr>
                    <w:t>考核总分</w:t>
                  </w:r>
                  <w:r>
                    <w:rPr>
                      <w:sz w:val="21"/>
                    </w:rPr>
                    <w:t>90</w:t>
                  </w:r>
                  <w:r>
                    <w:rPr>
                      <w:sz w:val="21"/>
                    </w:rPr>
                    <w:t>分（含）以上，全额支付当月服务费。若考核总分＜</w:t>
                  </w:r>
                  <w:r>
                    <w:rPr>
                      <w:sz w:val="21"/>
                    </w:rPr>
                    <w:t>90</w:t>
                  </w:r>
                  <w:r>
                    <w:rPr>
                      <w:sz w:val="21"/>
                    </w:rPr>
                    <w:t>分，该期按照每低于</w:t>
                  </w:r>
                  <w:r>
                    <w:rPr>
                      <w:sz w:val="21"/>
                    </w:rPr>
                    <w:t>1</w:t>
                  </w:r>
                  <w:r>
                    <w:rPr>
                      <w:sz w:val="21"/>
                    </w:rPr>
                    <w:t>分扣减当月服务费总额的</w:t>
                  </w:r>
                  <w:r>
                    <w:rPr>
                      <w:sz w:val="21"/>
                    </w:rPr>
                    <w:t>0.3%</w:t>
                  </w:r>
                  <w:r>
                    <w:rPr>
                      <w:sz w:val="21"/>
                    </w:rPr>
                    <w:t>违约金后的费用支付；</w:t>
                  </w:r>
                </w:p>
                <w:p>
                  <w:pPr>
                    <w:pStyle w:val="null3"/>
                    <w:jc w:val="both"/>
                  </w:pPr>
                  <w:r>
                    <w:rPr>
                      <w:sz w:val="21"/>
                    </w:rPr>
                    <w:t>③</w:t>
                  </w:r>
                  <w:r>
                    <w:rPr>
                      <w:sz w:val="21"/>
                    </w:rPr>
                    <w:t>考核总分</w:t>
                  </w:r>
                  <w:r>
                    <w:rPr>
                      <w:sz w:val="21"/>
                    </w:rPr>
                    <w:t>≤85</w:t>
                  </w:r>
                  <w:r>
                    <w:rPr>
                      <w:sz w:val="21"/>
                    </w:rPr>
                    <w:t>分，采购人将书面下达限期整改通知书；</w:t>
                  </w:r>
                </w:p>
                <w:p>
                  <w:pPr>
                    <w:pStyle w:val="null3"/>
                    <w:jc w:val="both"/>
                  </w:pPr>
                  <w:r>
                    <w:rPr>
                      <w:sz w:val="21"/>
                    </w:rPr>
                    <w:t>④</w:t>
                  </w:r>
                  <w:r>
                    <w:rPr>
                      <w:sz w:val="21"/>
                    </w:rPr>
                    <w:t>一年内有</w:t>
                  </w:r>
                  <w:r>
                    <w:rPr>
                      <w:sz w:val="21"/>
                    </w:rPr>
                    <w:t>3</w:t>
                  </w:r>
                  <w:r>
                    <w:rPr>
                      <w:sz w:val="21"/>
                    </w:rPr>
                    <w:t>次考核总分</w:t>
                  </w:r>
                  <w:r>
                    <w:rPr>
                      <w:sz w:val="21"/>
                    </w:rPr>
                    <w:t>≤85</w:t>
                  </w:r>
                  <w:r>
                    <w:rPr>
                      <w:sz w:val="21"/>
                    </w:rPr>
                    <w:t>分，采购人有权无条件终止合同。并按合同条款执行违约责任与赔偿损失 。</w:t>
                  </w:r>
                </w:p>
              </w:tc>
            </w:tr>
          </w:tbl>
          <w:p>
            <w:pPr>
              <w:pStyle w:val="null3"/>
              <w:jc w:val="left"/>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东莞市公安局交通警察支队虎门大队</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采购包1：面向中小企业，以联合体形式预留，预留比例：40%。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徐柳莉</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交警大队涉案车辆拖车吊车保管和称重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采购包1（交警大队涉案车辆拖车吊车保管和称重服务）：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采购包1（交警大队涉案车辆拖车吊车保管和称重服务）：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1）按照《政府采购促进中小企业发展管理办法》要求，本采购包预留包预算金额的40%或以上专门面向中小企业采购。 2）本项目接受联合体投标，以联合体形式参加投标的，联合体成员（含牵头方）数量不超过2家，联合体成员中必须含有小微企业，须符合以下要求之一：①联合体成员为大型企业和小微企业的，则小微企业承担部分须达到合同金额的40%或以上。须提交《联合体共同投标协议书》，联合体中的小微企业须提交《中小企业声明函》。②联合体成员为中型企业和小微企业的，则小微企业承担部分须达到合同金额的28%或以上。须提交《联合体共同投标协议书》，联合体中的中型企业及小微企业均须提交《中小企业声明函》。③联合体成员均为小微企业的，联合体成员中承担合同金额的不作限制。须提交《联合体共同投标协议书》及《中小企业声明函》。 3）非联合体形式参加投标的，则投标人须为小微企业。提交《中小企业声明函》。 4）参加投标的中小企业须符合本项目采购标的对应行业（本项目行业为：租赁与商务服务）的政策划分标准。监狱企业、残疾人福利单位视同小型、微型企业。 注：（1）以联合体形式参加投标的，联合体各方不得再单独参加或者与其他供应商另外组成联合体参加同一采购包的政府采购活动。（2）组成联合体的中小企业与联合体内其他企业之间不得存在直接控股、管理关系。（3）中小企业须提供《中小企业声明函》（见招标文件格式）；（4）残疾人福利性单位须提供《残疾人福利性单位声明函》（见招标文件格式）；（5）监狱企业须提供由省级以上监狱管理局、戒毒管理局（含新疆生产建设兵团）出具的属于监狱企业的证明文件。</w:t>
            </w:r>
          </w:p>
        </w:tc>
      </w:tr>
    </w:tbl>
    <w:p>
      <w:pPr>
        <w:pStyle w:val="null3"/>
        <w:ind w:firstLine="480"/>
      </w:pPr>
      <w:r>
        <w:rPr/>
        <w:t>表二符合性审查表：</w:t>
      </w:r>
    </w:p>
    <w:p>
      <w:pPr>
        <w:pStyle w:val="null3"/>
      </w:pPr>
      <w:r>
        <w:rPr/>
        <w:t>采购包1（交警大队涉案车辆拖车吊车保管和称重服务）：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采购包1(交警大队涉案车辆拖车吊车保管和称重服务):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(15.0分)</w:t>
            </w:r>
          </w:p>
        </w:tc>
        <w:tc>
          <w:tcPr>
            <w:tcW w:type="dxa" w:w="5076"/>
          </w:tcPr>
          <w:p>
            <w:pPr>
              <w:pStyle w:val="null3"/>
              <w:jc w:val="left"/>
            </w:pPr>
            <w:r>
              <w:rPr/>
              <w:t>根据投标人提供的总体服务方案（包括但不限于日常管理、门卫安排、车辆进场交接和安排等）进行综合评审： （1）总体服务方案具体全面、可行性强，得15分； （2）总体服务方案较全面、可行性较强，得10分； （3）总体服务方案基本完整、可行性一般，得5分； （4）总体服务方案简单、可行性差，得2分； （5）未提供相关方案的，得0分。</w:t>
            </w:r>
          </w:p>
        </w:tc>
      </w:tr>
      <w:tr>
        <w:tc>
          <w:tcPr>
            <w:tcW w:type="dxa" w:w="922"/>
            <w:gridSpan w:val="2"/>
            <w:vMerge/>
          </w:tcPr>
          <w:p/>
        </w:tc>
        <w:tc>
          <w:tcPr>
            <w:tcW w:type="dxa" w:w="2307"/>
          </w:tcPr>
          <w:p>
            <w:pPr>
              <w:pStyle w:val="null3"/>
              <w:jc w:val="left"/>
            </w:pPr>
            <w:r>
              <w:rPr/>
              <w:t>质量保证措施 (15.0分)</w:t>
            </w:r>
          </w:p>
        </w:tc>
        <w:tc>
          <w:tcPr>
            <w:tcW w:type="dxa" w:w="5076"/>
          </w:tcPr>
          <w:p>
            <w:pPr>
              <w:pStyle w:val="null3"/>
              <w:jc w:val="left"/>
            </w:pPr>
            <w:r>
              <w:rPr/>
              <w:t>根据投标人提供的质量保证措施（包括但不限于停车场管理及拖车服务质量目标及分期目标）进行综合评审： （1）质量保证措施详细完整、可操作性强，得15分； （2）质量保证措施较完整、可操作性较强，得10分； （3）质量保证措施基本完整、可操作性一般，得5分； （4）质量保证措施简单、可操作性差，得2分； （5）未提供相关方案的，得0分。</w:t>
            </w:r>
          </w:p>
        </w:tc>
      </w:tr>
      <w:tr>
        <w:tc>
          <w:tcPr>
            <w:tcW w:type="dxa" w:w="922"/>
            <w:gridSpan w:val="2"/>
            <w:vMerge/>
          </w:tcPr>
          <w:p/>
        </w:tc>
        <w:tc>
          <w:tcPr>
            <w:tcW w:type="dxa" w:w="2307"/>
          </w:tcPr>
          <w:p>
            <w:pPr>
              <w:pStyle w:val="null3"/>
              <w:jc w:val="left"/>
            </w:pPr>
            <w:r>
              <w:rPr/>
              <w:t>制度及档案方案 (15.0分)</w:t>
            </w:r>
          </w:p>
        </w:tc>
        <w:tc>
          <w:tcPr>
            <w:tcW w:type="dxa" w:w="5076"/>
          </w:tcPr>
          <w:p>
            <w:pPr>
              <w:pStyle w:val="null3"/>
              <w:jc w:val="left"/>
            </w:pPr>
            <w:r>
              <w:rPr/>
              <w:t>根据投标人提供的制度建立及档案管理方案进行综合评审： （1）制度建立及档案管理条理清晰详尽、可行性强，得15分； （2）制度建立及档案管理较详尽、可行性较强，得10分； （3）制度建立及档案管理基本完善、可行性一般，得5分； （4）制度建立及档案管理不完善、可行性差，得2分； （5）未提供相关方案的，得0分。</w:t>
            </w:r>
          </w:p>
        </w:tc>
      </w:tr>
      <w:tr>
        <w:tc>
          <w:tcPr>
            <w:tcW w:type="dxa" w:w="922"/>
            <w:gridSpan w:val="2"/>
            <w:vMerge/>
          </w:tcPr>
          <w:p/>
        </w:tc>
        <w:tc>
          <w:tcPr>
            <w:tcW w:type="dxa" w:w="2307"/>
          </w:tcPr>
          <w:p>
            <w:pPr>
              <w:pStyle w:val="null3"/>
              <w:jc w:val="left"/>
            </w:pPr>
            <w:r>
              <w:rPr/>
              <w:t>应急措施预案 (10.0分)</w:t>
            </w:r>
          </w:p>
        </w:tc>
        <w:tc>
          <w:tcPr>
            <w:tcW w:type="dxa" w:w="5076"/>
          </w:tcPr>
          <w:p>
            <w:pPr>
              <w:pStyle w:val="null3"/>
              <w:jc w:val="left"/>
            </w:pPr>
            <w:r>
              <w:rPr/>
              <w:t>根据投标人提供针对日常服务中所遇到的各种突发事件，制定有针对性和可操作性的应急措施预案进行综合评审： （1）应急措施预案全面完善、针对性及可操作性强，得10分； （2）应急措施预案较完善、针对性及可操作性较强，得6分； （3）应急措施预案基本完善、针对性及可操作性一般，得3分； （4）应急措施预案不完善、针对性及可操作性差，得1分； （5）未提供相关方案的，得0分。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配备车辆情况 (10.0分)</w:t>
            </w:r>
          </w:p>
        </w:tc>
        <w:tc>
          <w:tcPr>
            <w:tcW w:type="dxa" w:w="5076"/>
          </w:tcPr>
          <w:p>
            <w:pPr>
              <w:pStyle w:val="null3"/>
              <w:jc w:val="left"/>
            </w:pPr>
            <w:r>
              <w:rPr/>
              <w:t>投标人提供总质量3吨或以上的中型（或重型）专项作业车的，每辆得5分，最高得10分。 （自有车辆须提供车辆行驶证及购置发票复印件并加盖投标人公章；租赁车辆须提供租赁合同及车辆行驶证复印件并加盖投标人公章。）</w:t>
            </w:r>
          </w:p>
        </w:tc>
      </w:tr>
      <w:tr>
        <w:tc>
          <w:tcPr>
            <w:tcW w:type="dxa" w:w="922"/>
            <w:gridSpan w:val="2"/>
            <w:vMerge/>
          </w:tcPr>
          <w:p/>
        </w:tc>
        <w:tc>
          <w:tcPr>
            <w:tcW w:type="dxa" w:w="2307"/>
          </w:tcPr>
          <w:p>
            <w:pPr>
              <w:pStyle w:val="null3"/>
              <w:jc w:val="left"/>
            </w:pPr>
            <w:r>
              <w:rPr/>
              <w:t>项目业绩 (25.0分)</w:t>
            </w:r>
          </w:p>
        </w:tc>
        <w:tc>
          <w:tcPr>
            <w:tcW w:type="dxa" w:w="5076"/>
          </w:tcPr>
          <w:p>
            <w:pPr>
              <w:pStyle w:val="null3"/>
              <w:jc w:val="left"/>
            </w:pPr>
            <w:r>
              <w:rPr/>
              <w:t>投标人自成立以来具有已完成或正在实施的拖车服务类或停车保管服务类业绩的，每提供一个符合要求的业绩合同得5分，本项最高得25分。（每个业绩合同不可重复计算，须提供合同复印件加盖投标人公章。）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 xml:space="preserve"> </w:t>
      </w:r>
      <w:r>
        <w:rPr>
          <w:sz w:val="48"/>
          <w:b/>
        </w:rPr>
        <w:t>广东省政府采购</w:t>
      </w:r>
    </w:p>
    <w:p>
      <w:pPr>
        <w:pStyle w:val="null3"/>
        <w:jc w:val="both"/>
      </w:pPr>
      <w:r>
        <w:rPr>
          <w:sz w:val="21"/>
        </w:rPr>
        <w:t xml:space="preserve"> </w:t>
      </w:r>
    </w:p>
    <w:p>
      <w:pPr>
        <w:pStyle w:val="null3"/>
        <w:jc w:val="center"/>
      </w:pPr>
      <w:r>
        <w:rPr>
          <w:sz w:val="48"/>
          <w:b/>
        </w:rPr>
        <w:t>合　同　书</w:t>
      </w:r>
    </w:p>
    <w:p>
      <w:pPr>
        <w:pStyle w:val="null3"/>
        <w:jc w:val="center"/>
      </w:pPr>
      <w:r>
        <w:br/>
      </w:r>
      <w:r>
        <w:br/>
      </w:r>
      <w:r>
        <w:br/>
      </w:r>
      <w:r>
        <w:br/>
      </w:r>
      <w:r>
        <w:br/>
      </w:r>
      <w:r>
        <w:br/>
      </w:r>
      <w:r>
        <w:br/>
      </w:r>
      <w:r>
        <w:br/>
      </w:r>
      <w:r>
        <w:rPr>
          <w:sz w:val="21"/>
        </w:rPr>
        <w:t xml:space="preserve">  </w:t>
      </w:r>
    </w:p>
    <w:p>
      <w:pPr>
        <w:pStyle w:val="null3"/>
        <w:jc w:val="both"/>
      </w:pPr>
      <w:r>
        <w:rPr>
          <w:sz w:val="28"/>
          <w:color w:val="222222"/>
        </w:rPr>
        <w:t>采购计划编号：</w:t>
      </w:r>
      <w:r>
        <w:rPr>
          <w:sz w:val="21"/>
          <w:u w:val="single"/>
        </w:rPr>
        <w:t xml:space="preserve">                          </w:t>
      </w:r>
    </w:p>
    <w:p>
      <w:pPr>
        <w:pStyle w:val="null3"/>
        <w:jc w:val="both"/>
      </w:pPr>
      <w:r>
        <w:rPr>
          <w:sz w:val="21"/>
        </w:rPr>
        <w:t xml:space="preserve"> </w:t>
      </w:r>
    </w:p>
    <w:p>
      <w:pPr>
        <w:pStyle w:val="null3"/>
        <w:jc w:val="both"/>
      </w:pPr>
      <w:r>
        <w:rPr>
          <w:sz w:val="28"/>
          <w:color w:val="222222"/>
        </w:rPr>
        <w:t>项目编号：</w:t>
      </w:r>
      <w:r>
        <w:rPr>
          <w:sz w:val="21"/>
          <w:u w:val="single"/>
        </w:rPr>
        <w:t xml:space="preserve">                              </w:t>
      </w:r>
    </w:p>
    <w:p>
      <w:pPr>
        <w:pStyle w:val="null3"/>
        <w:jc w:val="both"/>
      </w:pPr>
      <w:r>
        <w:rPr>
          <w:sz w:val="21"/>
        </w:rPr>
        <w:t xml:space="preserve"> </w:t>
      </w:r>
    </w:p>
    <w:p>
      <w:pPr>
        <w:pStyle w:val="null3"/>
        <w:jc w:val="both"/>
      </w:pPr>
      <w:r>
        <w:rPr>
          <w:sz w:val="28"/>
          <w:color w:val="222222"/>
        </w:rPr>
        <w:t>项目名称：</w:t>
      </w:r>
      <w:r>
        <w:rPr>
          <w:sz w:val="21"/>
          <w:u w:val="single"/>
        </w:rPr>
        <w:t xml:space="preserve">  </w:t>
      </w:r>
      <w:r>
        <w:rPr>
          <w:sz w:val="28"/>
          <w:u w:val="single"/>
        </w:rPr>
        <w:t>交警大队涉案车辆拖车吊车保管和称重服务</w:t>
      </w:r>
      <w:r>
        <w:rPr>
          <w:sz w:val="21"/>
          <w:u w:val="single"/>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甲方：</w:t>
      </w:r>
      <w:r>
        <w:rPr>
          <w:sz w:val="21"/>
        </w:rPr>
        <w:t>东莞市公安局交通警察支队虎门大队</w:t>
      </w:r>
    </w:p>
    <w:p>
      <w:pPr>
        <w:pStyle w:val="null3"/>
        <w:jc w:val="both"/>
      </w:pPr>
      <w:r>
        <w:rPr>
          <w:sz w:val="21"/>
        </w:rPr>
        <w:t>乙方：</w:t>
      </w:r>
      <w:r>
        <w:rPr>
          <w:sz w:val="21"/>
        </w:rPr>
        <w:t>“</w:t>
      </w:r>
      <w:r>
        <w:rPr>
          <w:sz w:val="21"/>
          <w:u w:val="single"/>
        </w:rPr>
        <w:t xml:space="preserve">                         </w:t>
      </w:r>
      <w:r>
        <w:rPr>
          <w:sz w:val="21"/>
        </w:rPr>
        <w:t>”为中标供应商</w:t>
      </w:r>
    </w:p>
    <w:p>
      <w:pPr>
        <w:pStyle w:val="null3"/>
        <w:jc w:val="both"/>
      </w:pPr>
      <w:r>
        <w:rPr>
          <w:sz w:val="21"/>
        </w:rPr>
        <w:t>受甲方委托，</w:t>
      </w:r>
      <w:r>
        <w:rPr>
          <w:sz w:val="21"/>
          <w:u w:val="single"/>
        </w:rPr>
        <w:t xml:space="preserve">  </w:t>
      </w:r>
      <w:r>
        <w:rPr>
          <w:sz w:val="21"/>
          <w:u w:val="single"/>
        </w:rPr>
        <w:t>(</w:t>
      </w:r>
      <w:r>
        <w:rPr>
          <w:sz w:val="21"/>
          <w:u w:val="single"/>
        </w:rPr>
        <w:t>广东政通招标有限公司</w:t>
      </w:r>
      <w:r>
        <w:rPr>
          <w:sz w:val="21"/>
          <w:u w:val="single"/>
        </w:rPr>
        <w:t>)</w:t>
      </w:r>
      <w:r>
        <w:rPr>
          <w:sz w:val="21"/>
        </w:rPr>
        <w:t>组织对</w:t>
      </w:r>
      <w:r>
        <w:rPr>
          <w:sz w:val="21"/>
          <w:u w:val="single"/>
        </w:rPr>
        <w:t xml:space="preserve">  </w:t>
      </w:r>
      <w:r>
        <w:rPr>
          <w:sz w:val="21"/>
          <w:u w:val="single"/>
        </w:rPr>
        <w:t>交警大队涉案车辆拖车吊车保管和称重服务</w:t>
      </w:r>
      <w:r>
        <w:rPr>
          <w:sz w:val="21"/>
        </w:rPr>
        <w:t>采购项目（项目编号为</w:t>
      </w:r>
      <w:r>
        <w:rPr>
          <w:sz w:val="21"/>
          <w:u w:val="single"/>
        </w:rPr>
        <w:t xml:space="preserve">            </w:t>
      </w:r>
      <w:r>
        <w:rPr>
          <w:sz w:val="21"/>
        </w:rPr>
        <w:t>）进行采购，于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日通过公开招标，经评标委员会评定乙方</w:t>
      </w:r>
      <w:r>
        <w:rPr>
          <w:sz w:val="21"/>
          <w:u w:val="single"/>
        </w:rPr>
        <w:t xml:space="preserve">                       </w:t>
      </w:r>
      <w:r>
        <w:rPr>
          <w:sz w:val="21"/>
        </w:rPr>
        <w:t>为中标供应商。为了保护甲、乙双方合法权益，根据《中华人民共和国政府采购法》及其实施条例、《中华人民共和国民法典》，在平等自愿的基础上，按照下面的条款和条件，签署本合同。</w:t>
      </w:r>
    </w:p>
    <w:p>
      <w:pPr>
        <w:pStyle w:val="null3"/>
        <w:ind w:firstLine="442"/>
        <w:jc w:val="both"/>
      </w:pPr>
      <w:r>
        <w:rPr>
          <w:sz w:val="21"/>
          <w:b/>
        </w:rPr>
        <w:t>第一条合同项目</w:t>
      </w:r>
    </w:p>
    <w:p>
      <w:pPr>
        <w:pStyle w:val="null3"/>
        <w:ind w:firstLine="440"/>
        <w:jc w:val="both"/>
      </w:pPr>
      <w:r>
        <w:rPr>
          <w:sz w:val="21"/>
        </w:rPr>
        <w:t>1、项目名称：</w:t>
      </w:r>
      <w:r>
        <w:rPr>
          <w:sz w:val="21"/>
          <w:u w:val="single"/>
        </w:rPr>
        <w:t xml:space="preserve">  </w:t>
      </w:r>
      <w:r>
        <w:rPr>
          <w:sz w:val="21"/>
          <w:u w:val="single"/>
        </w:rPr>
        <w:t>交警大队涉案车辆拖车吊车保管和称重服务</w:t>
      </w:r>
      <w:r>
        <w:rPr>
          <w:sz w:val="21"/>
          <w:u w:val="single"/>
        </w:rPr>
        <w:t xml:space="preserve">   </w:t>
      </w:r>
      <w:r>
        <w:rPr>
          <w:sz w:val="21"/>
        </w:rPr>
        <w:t>；</w:t>
      </w:r>
    </w:p>
    <w:p>
      <w:pPr>
        <w:pStyle w:val="null3"/>
        <w:ind w:firstLine="440"/>
        <w:jc w:val="both"/>
      </w:pPr>
      <w:r>
        <w:rPr>
          <w:sz w:val="21"/>
        </w:rPr>
        <w:t>2、项目编号：</w:t>
      </w:r>
      <w:r>
        <w:rPr>
          <w:sz w:val="21"/>
          <w:u w:val="single"/>
        </w:rPr>
        <w:t xml:space="preserve">                   </w:t>
      </w:r>
      <w:r>
        <w:rPr>
          <w:sz w:val="21"/>
        </w:rPr>
        <w:t>。</w:t>
      </w:r>
    </w:p>
    <w:p>
      <w:pPr>
        <w:pStyle w:val="null3"/>
        <w:ind w:firstLine="442"/>
        <w:jc w:val="both"/>
      </w:pPr>
      <w:r>
        <w:rPr>
          <w:sz w:val="21"/>
          <w:b/>
        </w:rPr>
        <w:t>第二条合同组成</w:t>
      </w:r>
    </w:p>
    <w:p>
      <w:pPr>
        <w:pStyle w:val="null3"/>
        <w:ind w:firstLine="440"/>
        <w:jc w:val="both"/>
      </w:pPr>
      <w:r>
        <w:rPr>
          <w:sz w:val="21"/>
        </w:rPr>
        <w:t>1、合同文件组成内容包括：本合同书 、中标通知书、投标文件（含澄清内容）、招标文件（含招标文件澄清通知）等。</w:t>
      </w:r>
    </w:p>
    <w:p>
      <w:pPr>
        <w:pStyle w:val="null3"/>
        <w:ind w:firstLine="442"/>
        <w:jc w:val="both"/>
      </w:pPr>
      <w:r>
        <w:rPr>
          <w:sz w:val="21"/>
          <w:b/>
        </w:rPr>
        <w:t>第三条服务内容、标准及要求</w:t>
      </w:r>
    </w:p>
    <w:p>
      <w:pPr>
        <w:pStyle w:val="null3"/>
        <w:ind w:firstLine="440"/>
        <w:jc w:val="both"/>
      </w:pPr>
      <w:r>
        <w:rPr>
          <w:sz w:val="21"/>
        </w:rPr>
        <w:t>1、</w:t>
      </w:r>
      <w:r>
        <w:rPr>
          <w:sz w:val="21"/>
          <w:b/>
        </w:rPr>
        <w:t>服务内容</w:t>
      </w:r>
      <w:r>
        <w:rPr>
          <w:sz w:val="21"/>
        </w:rPr>
        <w:t>：</w:t>
      </w:r>
      <w:r>
        <w:rPr>
          <w:sz w:val="21"/>
          <w:u w:val="single"/>
        </w:rPr>
        <w:t xml:space="preserve">  </w:t>
      </w:r>
      <w:r>
        <w:rPr>
          <w:sz w:val="21"/>
          <w:u w:val="single"/>
        </w:rPr>
        <w:t>交警大队涉案车辆拖车吊车保管和称重服务</w:t>
      </w:r>
      <w:r>
        <w:rPr>
          <w:sz w:val="21"/>
          <w:u w:val="single"/>
        </w:rPr>
        <w:t xml:space="preserve">    </w:t>
      </w:r>
      <w:r>
        <w:rPr>
          <w:sz w:val="21"/>
          <w:u w:val="single"/>
        </w:rPr>
        <w:t>。</w:t>
      </w:r>
    </w:p>
    <w:p>
      <w:pPr>
        <w:pStyle w:val="null3"/>
        <w:ind w:firstLine="440"/>
        <w:jc w:val="both"/>
      </w:pPr>
      <w:r>
        <w:rPr>
          <w:sz w:val="21"/>
        </w:rPr>
        <w:t>2、</w:t>
      </w:r>
      <w:r>
        <w:rPr>
          <w:sz w:val="21"/>
          <w:b/>
        </w:rPr>
        <w:t>停车场要求</w:t>
      </w:r>
    </w:p>
    <w:p>
      <w:pPr>
        <w:pStyle w:val="null3"/>
        <w:ind w:firstLine="440"/>
        <w:jc w:val="left"/>
      </w:pPr>
      <w:r>
        <w:rPr>
          <w:sz w:val="21"/>
        </w:rPr>
        <w:t>1</w:t>
      </w:r>
      <w:r>
        <w:rPr>
          <w:sz w:val="21"/>
        </w:rPr>
        <w:t>、根据采购单位的执法特点，投标人须对本项目拟设定的停车场面积不少于</w:t>
      </w:r>
      <w:r>
        <w:rPr>
          <w:sz w:val="21"/>
        </w:rPr>
        <w:t>2.2</w:t>
      </w:r>
      <w:r>
        <w:rPr>
          <w:sz w:val="21"/>
        </w:rPr>
        <w:t>万</w:t>
      </w:r>
      <w:r>
        <w:rPr>
          <w:sz w:val="21"/>
        </w:rPr>
        <w:t>平方米，所提供的场地必须符合停车场使用性质</w:t>
      </w:r>
      <w:r>
        <w:rPr>
          <w:sz w:val="21"/>
        </w:rPr>
        <w:t>，</w:t>
      </w:r>
      <w:r>
        <w:rPr>
          <w:sz w:val="21"/>
        </w:rPr>
        <w:t>且只能提供给</w:t>
      </w:r>
      <w:r>
        <w:rPr>
          <w:sz w:val="21"/>
        </w:rPr>
        <w:t>甲方</w:t>
      </w:r>
      <w:r>
        <w:rPr>
          <w:sz w:val="21"/>
        </w:rPr>
        <w:t>独立使用（投标人须提供单独承诺函加盖投标人公章）。</w:t>
      </w:r>
    </w:p>
    <w:p>
      <w:pPr>
        <w:pStyle w:val="null3"/>
        <w:ind w:firstLine="440"/>
        <w:jc w:val="left"/>
      </w:pPr>
      <w:r>
        <w:rPr>
          <w:sz w:val="21"/>
        </w:rPr>
        <w:t>2</w:t>
      </w:r>
      <w:r>
        <w:rPr>
          <w:sz w:val="21"/>
        </w:rPr>
        <w:t>、根据采购单位的执法特点，投标人须</w:t>
      </w:r>
      <w:r>
        <w:rPr>
          <w:sz w:val="21"/>
        </w:rPr>
        <w:t>如实提供</w:t>
      </w:r>
      <w:r>
        <w:rPr>
          <w:sz w:val="21"/>
        </w:rPr>
        <w:t>的本项目</w:t>
      </w:r>
      <w:r>
        <w:rPr>
          <w:sz w:val="21"/>
        </w:rPr>
        <w:t>土地（场地）的使用性质，能合法作为涉案车辆的</w:t>
      </w:r>
      <w:r>
        <w:rPr>
          <w:sz w:val="21"/>
        </w:rPr>
        <w:t>停车场</w:t>
      </w:r>
      <w:r>
        <w:rPr>
          <w:sz w:val="21"/>
        </w:rPr>
        <w:t>，</w:t>
      </w:r>
      <w:r>
        <w:rPr>
          <w:sz w:val="21"/>
        </w:rPr>
        <w:t>否则造成的所有经济损失由乙方自行承担。</w:t>
      </w:r>
      <w:r>
        <w:rPr>
          <w:sz w:val="21"/>
        </w:rPr>
        <w:t>在本项目签订合同前提供停车场的场地产权证明或租赁合同证明材料</w:t>
      </w:r>
      <w:r>
        <w:rPr>
          <w:sz w:val="21"/>
        </w:rPr>
        <w:t>，</w:t>
      </w:r>
      <w:r>
        <w:rPr>
          <w:sz w:val="21"/>
        </w:rPr>
        <w:t>租赁合同的租赁时间需涵盖整个服务期</w:t>
      </w:r>
      <w:r>
        <w:rPr>
          <w:sz w:val="21"/>
        </w:rPr>
        <w:t>。（投标人须提供单独承诺函加盖投标人公章）</w:t>
      </w:r>
    </w:p>
    <w:p>
      <w:pPr>
        <w:pStyle w:val="null3"/>
        <w:ind w:firstLine="440"/>
        <w:jc w:val="left"/>
      </w:pPr>
      <w:r>
        <w:rPr>
          <w:sz w:val="21"/>
        </w:rPr>
        <w:t>3</w:t>
      </w:r>
      <w:r>
        <w:rPr>
          <w:sz w:val="21"/>
        </w:rPr>
        <w:t>、投标人须作出承诺：若投标人在本项目中标，将在合同签订后配合</w:t>
      </w:r>
      <w:r>
        <w:rPr>
          <w:sz w:val="21"/>
        </w:rPr>
        <w:t>甲方</w:t>
      </w:r>
      <w:r>
        <w:rPr>
          <w:sz w:val="21"/>
        </w:rPr>
        <w:t>无条件将</w:t>
      </w:r>
      <w:r>
        <w:rPr>
          <w:sz w:val="21"/>
        </w:rPr>
        <w:t>甲方</w:t>
      </w:r>
      <w:r>
        <w:rPr>
          <w:sz w:val="21"/>
        </w:rPr>
        <w:t>现在使用停车场内的</w:t>
      </w:r>
      <w:r>
        <w:rPr>
          <w:sz w:val="21"/>
        </w:rPr>
        <w:t>事故、违法、法院扣押等属于</w:t>
      </w:r>
      <w:r>
        <w:rPr>
          <w:sz w:val="21"/>
        </w:rPr>
        <w:t>甲方</w:t>
      </w:r>
      <w:r>
        <w:rPr>
          <w:sz w:val="21"/>
        </w:rPr>
        <w:t>的车辆转移</w:t>
      </w:r>
      <w:r>
        <w:rPr>
          <w:sz w:val="21"/>
        </w:rPr>
        <w:t>至</w:t>
      </w:r>
      <w:r>
        <w:rPr>
          <w:sz w:val="21"/>
        </w:rPr>
        <w:t>乙方</w:t>
      </w:r>
      <w:r>
        <w:rPr>
          <w:sz w:val="21"/>
        </w:rPr>
        <w:t>提供的停车场。</w:t>
      </w:r>
      <w:r>
        <w:rPr>
          <w:sz w:val="21"/>
        </w:rPr>
        <w:t>并每一台都要做好登记，入库，与原涉案停车场做好交接</w:t>
      </w:r>
      <w:r>
        <w:rPr>
          <w:sz w:val="21"/>
        </w:rPr>
        <w:t>。</w:t>
      </w:r>
      <w:r>
        <w:rPr>
          <w:sz w:val="21"/>
        </w:rPr>
        <w:t>转移车辆费用已包含在中标金额费用内，</w:t>
      </w:r>
      <w:r>
        <w:rPr>
          <w:sz w:val="21"/>
        </w:rPr>
        <w:t>甲方</w:t>
      </w:r>
      <w:r>
        <w:rPr>
          <w:sz w:val="21"/>
        </w:rPr>
        <w:t>不再另行结算。（投标人须提供单独承诺函加盖投标人公章）</w:t>
      </w:r>
    </w:p>
    <w:p>
      <w:pPr>
        <w:pStyle w:val="null3"/>
        <w:ind w:firstLine="440"/>
        <w:jc w:val="left"/>
      </w:pPr>
      <w:r>
        <w:rPr>
          <w:sz w:val="21"/>
        </w:rPr>
        <w:t>4</w:t>
      </w:r>
      <w:r>
        <w:rPr>
          <w:sz w:val="21"/>
        </w:rPr>
        <w:t>、投标人须作出承诺：若投标人在本项目中标，在合同签订后为本项目使用的停车场购买场地财产安全险，每个停车位的理赔额不低于</w:t>
      </w:r>
      <w:r>
        <w:rPr>
          <w:sz w:val="21"/>
        </w:rPr>
        <w:t>20</w:t>
      </w:r>
      <w:r>
        <w:rPr>
          <w:sz w:val="21"/>
        </w:rPr>
        <w:t>万元。（投标人须提供单独承诺函加盖投标人公章）</w:t>
      </w:r>
    </w:p>
    <w:p>
      <w:pPr>
        <w:pStyle w:val="null3"/>
        <w:ind w:firstLine="440"/>
        <w:jc w:val="left"/>
      </w:pPr>
      <w:r>
        <w:rPr>
          <w:sz w:val="21"/>
        </w:rPr>
        <w:t>5</w:t>
      </w:r>
      <w:r>
        <w:rPr>
          <w:sz w:val="21"/>
        </w:rPr>
        <w:t>、</w:t>
      </w:r>
      <w:r>
        <w:rPr>
          <w:sz w:val="21"/>
        </w:rPr>
        <w:t>场地必须按</w:t>
      </w:r>
      <w:r>
        <w:rPr>
          <w:sz w:val="21"/>
        </w:rPr>
        <w:t>甲方</w:t>
      </w:r>
      <w:r>
        <w:rPr>
          <w:sz w:val="21"/>
        </w:rPr>
        <w:t>要求划分功能区，把场地内明确划分为卸货区、停车区、办公区、休息区等，并挂指示牌；停车场地面应该较平整，且已做好地基夯实工程，保证入场车辆在场地内可正常行驶；定期修剪杂草，保持场地整齐清洁；配备照明设备，保证</w:t>
      </w:r>
      <w:r>
        <w:rPr>
          <w:sz w:val="21"/>
        </w:rPr>
        <w:t>24</w:t>
      </w:r>
      <w:r>
        <w:rPr>
          <w:sz w:val="21"/>
        </w:rPr>
        <w:t>小时能在场地内安全开展工作。</w:t>
      </w:r>
    </w:p>
    <w:p>
      <w:pPr>
        <w:pStyle w:val="null3"/>
        <w:ind w:firstLine="440"/>
        <w:jc w:val="left"/>
      </w:pPr>
      <w:r>
        <w:rPr>
          <w:sz w:val="21"/>
        </w:rPr>
        <w:t>6</w:t>
      </w:r>
      <w:r>
        <w:rPr>
          <w:sz w:val="21"/>
        </w:rPr>
        <w:t>、</w:t>
      </w:r>
      <w:r>
        <w:rPr>
          <w:sz w:val="21"/>
        </w:rPr>
        <w:t>保管场内的电子监控设备，要求监控不留死角，通过保管场值班室电子监控大屏幕可以实时观测保管场内的状况，电子监控录像须按要求保存在电子硬盘至制定时间。</w:t>
      </w:r>
    </w:p>
    <w:p>
      <w:pPr>
        <w:pStyle w:val="null3"/>
        <w:ind w:firstLine="440"/>
        <w:jc w:val="left"/>
      </w:pPr>
      <w:r>
        <w:rPr>
          <w:sz w:val="21"/>
        </w:rPr>
        <w:t>7</w:t>
      </w:r>
      <w:r>
        <w:rPr>
          <w:sz w:val="21"/>
        </w:rPr>
        <w:t>、</w:t>
      </w:r>
      <w:r>
        <w:rPr>
          <w:sz w:val="21"/>
        </w:rPr>
        <w:t>统一在保管场外墙设置</w:t>
      </w:r>
      <w:r>
        <w:rPr>
          <w:sz w:val="21"/>
        </w:rPr>
        <w:t>“警务公开栏</w:t>
      </w:r>
      <w:r>
        <w:rPr>
          <w:sz w:val="21"/>
        </w:rPr>
        <w:t>"</w:t>
      </w:r>
      <w:r>
        <w:rPr>
          <w:sz w:val="21"/>
        </w:rPr>
        <w:t>和“宣传教育公开栏</w:t>
      </w:r>
      <w:r>
        <w:rPr>
          <w:sz w:val="21"/>
        </w:rPr>
        <w:t>"</w:t>
      </w:r>
      <w:r>
        <w:rPr>
          <w:sz w:val="21"/>
        </w:rPr>
        <w:t>。向群众公示保管才场工作人员信息、工作制度和交通安全法律法规等有关内容。行政许可收费标准，需要在保管场办事显眼处张贴，同时要告知办事群众涉案车辆扣押停放作为证据保存的期间内不收取群众停车费用。</w:t>
      </w:r>
    </w:p>
    <w:p>
      <w:pPr>
        <w:pStyle w:val="null3"/>
        <w:ind w:firstLine="440"/>
        <w:jc w:val="left"/>
      </w:pPr>
      <w:r>
        <w:rPr>
          <w:sz w:val="21"/>
        </w:rPr>
        <w:t>8</w:t>
      </w:r>
      <w:r>
        <w:rPr>
          <w:sz w:val="21"/>
        </w:rPr>
        <w:t>、</w:t>
      </w:r>
      <w:r>
        <w:rPr>
          <w:sz w:val="21"/>
        </w:rPr>
        <w:t>在保管场内设置展台，以交通肇事车辆案例配合图片展板形式，通过实地逼真的案例向违法司机进行警示教育。</w:t>
      </w:r>
    </w:p>
    <w:p>
      <w:pPr>
        <w:pStyle w:val="null3"/>
        <w:ind w:firstLine="440"/>
        <w:jc w:val="left"/>
      </w:pPr>
      <w:r>
        <w:rPr>
          <w:sz w:val="21"/>
        </w:rPr>
        <w:t>9</w:t>
      </w:r>
      <w:r>
        <w:rPr>
          <w:sz w:val="21"/>
        </w:rPr>
        <w:t>、</w:t>
      </w:r>
      <w:r>
        <w:rPr>
          <w:sz w:val="21"/>
        </w:rPr>
        <w:t>在保管场办公区域旁设置群众休息室，室内摆放交通安全宣传资料供办事群众阅览；同时须摆放饮水机及桌椅供办事群众歇息。</w:t>
      </w:r>
    </w:p>
    <w:p>
      <w:pPr>
        <w:pStyle w:val="null3"/>
        <w:ind w:firstLine="440"/>
        <w:jc w:val="left"/>
      </w:pPr>
      <w:r>
        <w:rPr>
          <w:sz w:val="21"/>
        </w:rPr>
        <w:t>10</w:t>
      </w:r>
      <w:r>
        <w:rPr>
          <w:sz w:val="21"/>
        </w:rPr>
        <w:t>、</w:t>
      </w:r>
      <w:r>
        <w:rPr>
          <w:sz w:val="21"/>
        </w:rPr>
        <w:t>在进入保管场前的主干道设置交通标示指示牌，为办事群众提供指引及方便。</w:t>
      </w:r>
    </w:p>
    <w:p>
      <w:pPr>
        <w:pStyle w:val="null3"/>
        <w:ind w:firstLine="440"/>
        <w:jc w:val="left"/>
      </w:pPr>
      <w:r>
        <w:rPr>
          <w:sz w:val="21"/>
        </w:rPr>
        <w:t>11</w:t>
      </w:r>
      <w:r>
        <w:rPr>
          <w:sz w:val="21"/>
        </w:rPr>
        <w:t>、</w:t>
      </w:r>
      <w:r>
        <w:rPr>
          <w:sz w:val="21"/>
        </w:rPr>
        <w:t>保管场实行</w:t>
      </w:r>
      <w:r>
        <w:rPr>
          <w:sz w:val="21"/>
        </w:rPr>
        <w:t>24</w:t>
      </w:r>
      <w:r>
        <w:rPr>
          <w:sz w:val="21"/>
        </w:rPr>
        <w:t>小时值班巡逻制度，通过定人、定岗、定时的巡逻和监控相结合的模式，做好防盗的防范工作。（所有人员分三班</w:t>
      </w:r>
      <w:r>
        <w:rPr>
          <w:sz w:val="21"/>
        </w:rPr>
        <w:t>8</w:t>
      </w:r>
      <w:r>
        <w:rPr>
          <w:sz w:val="21"/>
        </w:rPr>
        <w:t>小时工作。）</w:t>
      </w:r>
    </w:p>
    <w:p>
      <w:pPr>
        <w:pStyle w:val="null3"/>
        <w:ind w:firstLine="440"/>
        <w:jc w:val="left"/>
      </w:pPr>
      <w:r>
        <w:rPr>
          <w:sz w:val="21"/>
        </w:rPr>
        <w:t>1</w:t>
      </w:r>
      <w:r>
        <w:rPr>
          <w:sz w:val="21"/>
        </w:rPr>
        <w:t>2</w:t>
      </w:r>
      <w:r>
        <w:rPr>
          <w:sz w:val="21"/>
        </w:rPr>
        <w:t>、</w:t>
      </w:r>
      <w:r>
        <w:rPr>
          <w:sz w:val="21"/>
        </w:rPr>
        <w:t>制定扣押车辆的办事流程图，同时把《公安部涉案财物管理</w:t>
      </w:r>
      <w:r>
        <w:rPr>
          <w:sz w:val="21"/>
        </w:rPr>
        <w:t>“六个严禁”》、《公安机关涉案财物管理若干规定》等有关制度一并上墙，完善各项管理工作。</w:t>
      </w:r>
    </w:p>
    <w:p>
      <w:pPr>
        <w:pStyle w:val="null3"/>
        <w:ind w:firstLine="440"/>
        <w:jc w:val="left"/>
      </w:pPr>
      <w:r>
        <w:rPr>
          <w:sz w:val="21"/>
        </w:rPr>
        <w:t>1</w:t>
      </w:r>
      <w:r>
        <w:rPr>
          <w:sz w:val="21"/>
        </w:rPr>
        <w:t>3</w:t>
      </w:r>
      <w:r>
        <w:rPr>
          <w:sz w:val="21"/>
        </w:rPr>
        <w:t>、停车场应配备固定地磅</w:t>
      </w:r>
      <w:r>
        <w:rPr>
          <w:sz w:val="21"/>
        </w:rPr>
        <w:t>提供称重过磅服务。甲方不再单独支付相关费用。</w:t>
      </w:r>
    </w:p>
    <w:p>
      <w:pPr>
        <w:pStyle w:val="null3"/>
        <w:ind w:firstLine="440"/>
        <w:jc w:val="left"/>
      </w:pPr>
      <w:r>
        <w:rPr>
          <w:sz w:val="21"/>
        </w:rPr>
        <w:t>1</w:t>
      </w:r>
      <w:r>
        <w:rPr>
          <w:sz w:val="21"/>
        </w:rPr>
        <w:t>4</w:t>
      </w:r>
      <w:r>
        <w:rPr>
          <w:sz w:val="21"/>
        </w:rPr>
        <w:t>、停车场需要具备完善的放行制度，确保不发生</w:t>
      </w:r>
      <w:r>
        <w:rPr>
          <w:sz w:val="21"/>
        </w:rPr>
        <w:t>“</w:t>
      </w:r>
      <w:r>
        <w:rPr>
          <w:sz w:val="21"/>
        </w:rPr>
        <w:t>私自放车，放错车辆</w:t>
      </w:r>
      <w:r>
        <w:rPr>
          <w:sz w:val="21"/>
        </w:rPr>
        <w:t>”</w:t>
      </w:r>
      <w:r>
        <w:rPr>
          <w:sz w:val="21"/>
        </w:rPr>
        <w:t>等行为。</w:t>
      </w:r>
    </w:p>
    <w:p>
      <w:pPr>
        <w:pStyle w:val="null3"/>
        <w:ind w:firstLine="440"/>
        <w:jc w:val="left"/>
      </w:pPr>
      <w:r>
        <w:rPr>
          <w:sz w:val="21"/>
        </w:rPr>
        <w:t>15</w:t>
      </w:r>
      <w:r>
        <w:rPr>
          <w:sz w:val="21"/>
        </w:rPr>
        <w:t>、做好车辆出场，入场一车一档工作。</w:t>
      </w:r>
    </w:p>
    <w:p>
      <w:pPr>
        <w:pStyle w:val="null3"/>
        <w:ind w:firstLine="440"/>
        <w:jc w:val="both"/>
      </w:pPr>
      <w:r>
        <w:rPr>
          <w:sz w:val="21"/>
        </w:rPr>
        <w:t>16</w:t>
      </w:r>
      <w:r>
        <w:rPr>
          <w:sz w:val="21"/>
        </w:rPr>
        <w:t>、做好报废车辆报废回收一车一档工作。</w:t>
      </w:r>
    </w:p>
    <w:p>
      <w:pPr>
        <w:pStyle w:val="null3"/>
        <w:ind w:firstLine="422"/>
        <w:jc w:val="left"/>
      </w:pPr>
      <w:r>
        <w:rPr>
          <w:sz w:val="21"/>
          <w:b/>
        </w:rPr>
        <w:t>3</w:t>
      </w:r>
      <w:r>
        <w:rPr>
          <w:sz w:val="21"/>
          <w:b/>
        </w:rPr>
        <w:t>、人员及设备要求</w:t>
      </w:r>
    </w:p>
    <w:p>
      <w:pPr>
        <w:pStyle w:val="null3"/>
        <w:ind w:firstLine="440"/>
        <w:jc w:val="left"/>
      </w:pPr>
      <w:r>
        <w:rPr>
          <w:sz w:val="21"/>
        </w:rPr>
        <w:t>1</w:t>
      </w:r>
      <w:r>
        <w:rPr>
          <w:sz w:val="21"/>
        </w:rPr>
        <w:t>、乙方需制定完善的管理制度，配备专业的工作人员管理停车场。停车场的工作人员必须保持相对的稳定，不能频繁流动，工作人员任职前，需经过政治资格审查。</w:t>
      </w:r>
    </w:p>
    <w:p>
      <w:pPr>
        <w:pStyle w:val="null3"/>
        <w:ind w:firstLine="440"/>
        <w:jc w:val="left"/>
      </w:pPr>
      <w:r>
        <w:rPr>
          <w:sz w:val="21"/>
        </w:rPr>
        <w:t>2</w:t>
      </w:r>
      <w:r>
        <w:rPr>
          <w:sz w:val="21"/>
        </w:rPr>
        <w:t>、</w:t>
      </w:r>
      <w:r>
        <w:rPr>
          <w:sz w:val="21"/>
        </w:rPr>
        <w:t>乙方</w:t>
      </w:r>
      <w:r>
        <w:rPr>
          <w:sz w:val="21"/>
        </w:rPr>
        <w:t>应配备至少</w:t>
      </w:r>
      <w:r>
        <w:rPr>
          <w:sz w:val="21"/>
        </w:rPr>
        <w:t>6</w:t>
      </w:r>
      <w:r>
        <w:rPr>
          <w:sz w:val="21"/>
        </w:rPr>
        <w:t>名与准驾车型相符的司机人员、</w:t>
      </w:r>
      <w:r>
        <w:rPr>
          <w:sz w:val="21"/>
        </w:rPr>
        <w:t>1</w:t>
      </w:r>
      <w:r>
        <w:rPr>
          <w:sz w:val="21"/>
        </w:rPr>
        <w:t>名管理人员、</w:t>
      </w:r>
      <w:r>
        <w:rPr>
          <w:sz w:val="21"/>
        </w:rPr>
        <w:t>8</w:t>
      </w:r>
      <w:r>
        <w:rPr>
          <w:sz w:val="21"/>
        </w:rPr>
        <w:t>名保安、</w:t>
      </w:r>
      <w:r>
        <w:rPr>
          <w:sz w:val="21"/>
        </w:rPr>
        <w:t>1</w:t>
      </w:r>
      <w:r>
        <w:rPr>
          <w:sz w:val="21"/>
        </w:rPr>
        <w:t>名工作人员（即最低人员配置不少于上述</w:t>
      </w:r>
      <w:r>
        <w:rPr>
          <w:sz w:val="21"/>
        </w:rPr>
        <w:t>16</w:t>
      </w:r>
      <w:r>
        <w:rPr>
          <w:sz w:val="21"/>
        </w:rPr>
        <w:t>名）。分成若干班组，必须每天</w:t>
      </w:r>
      <w:r>
        <w:rPr>
          <w:sz w:val="21"/>
        </w:rPr>
        <w:t>24</w:t>
      </w:r>
      <w:r>
        <w:rPr>
          <w:sz w:val="21"/>
        </w:rPr>
        <w:t>小时安排全天候值班待命，必须同时能满足至少</w:t>
      </w:r>
      <w:r>
        <w:rPr>
          <w:sz w:val="21"/>
        </w:rPr>
        <w:t>5</w:t>
      </w:r>
      <w:r>
        <w:rPr>
          <w:sz w:val="21"/>
        </w:rPr>
        <w:t>个行动组的响应，接到值班民警通知后，白天</w:t>
      </w:r>
      <w:r>
        <w:rPr>
          <w:sz w:val="21"/>
        </w:rPr>
        <w:t>5</w:t>
      </w:r>
      <w:r>
        <w:rPr>
          <w:sz w:val="21"/>
        </w:rPr>
        <w:t>分钟、夜间</w:t>
      </w:r>
      <w:r>
        <w:rPr>
          <w:sz w:val="21"/>
        </w:rPr>
        <w:t>10</w:t>
      </w:r>
      <w:r>
        <w:rPr>
          <w:sz w:val="21"/>
        </w:rPr>
        <w:t>分钟内出动，并赶赴指定地点或交通事故现场。</w:t>
      </w:r>
    </w:p>
    <w:p>
      <w:pPr>
        <w:pStyle w:val="null3"/>
        <w:ind w:firstLine="440"/>
        <w:jc w:val="left"/>
      </w:pPr>
      <w:r>
        <w:rPr>
          <w:sz w:val="21"/>
        </w:rPr>
        <w:t>2</w:t>
      </w:r>
      <w:r>
        <w:rPr>
          <w:sz w:val="21"/>
        </w:rPr>
        <w:t>、</w:t>
      </w:r>
      <w:r>
        <w:rPr>
          <w:sz w:val="21"/>
        </w:rPr>
        <w:t>乙方</w:t>
      </w:r>
      <w:r>
        <w:rPr>
          <w:sz w:val="21"/>
        </w:rPr>
        <w:t>须提供</w:t>
      </w:r>
      <w:r>
        <w:rPr>
          <w:sz w:val="21"/>
        </w:rPr>
        <w:t>3</w:t>
      </w:r>
      <w:r>
        <w:rPr>
          <w:sz w:val="21"/>
        </w:rPr>
        <w:t>辆拖车，且至少一辆拖车能够能拖吊总质量</w:t>
      </w:r>
      <w:r>
        <w:rPr>
          <w:sz w:val="21"/>
        </w:rPr>
        <w:t>8</w:t>
      </w:r>
      <w:r>
        <w:rPr>
          <w:sz w:val="21"/>
        </w:rPr>
        <w:t>吨或以上，拖车用于拖拽查扣的交通违法和交通事故车辆进入停车场，同时需要配备</w:t>
      </w:r>
      <w:r>
        <w:rPr>
          <w:sz w:val="21"/>
        </w:rPr>
        <w:t>4</w:t>
      </w:r>
      <w:r>
        <w:rPr>
          <w:sz w:val="21"/>
        </w:rPr>
        <w:t>名与准驾车型相符的（具备</w:t>
      </w:r>
      <w:r>
        <w:rPr>
          <w:sz w:val="21"/>
        </w:rPr>
        <w:t>A2</w:t>
      </w:r>
      <w:r>
        <w:rPr>
          <w:sz w:val="21"/>
        </w:rPr>
        <w:t>或以上驾驶证）司机人员</w:t>
      </w:r>
      <w:r>
        <w:rPr>
          <w:sz w:val="21"/>
        </w:rPr>
        <w:t>及足量执法记录仪，摄像记录应保存</w:t>
      </w:r>
      <w:r>
        <w:rPr>
          <w:sz w:val="21"/>
        </w:rPr>
        <w:t>45</w:t>
      </w:r>
      <w:r>
        <w:rPr>
          <w:sz w:val="21"/>
        </w:rPr>
        <w:t>天以上。</w:t>
      </w:r>
    </w:p>
    <w:p>
      <w:pPr>
        <w:pStyle w:val="null3"/>
        <w:ind w:firstLine="440"/>
        <w:jc w:val="left"/>
      </w:pPr>
      <w:r>
        <w:rPr>
          <w:sz w:val="21"/>
        </w:rPr>
        <w:t>3</w:t>
      </w:r>
      <w:r>
        <w:rPr>
          <w:sz w:val="21"/>
        </w:rPr>
        <w:t>、空程费不予计算，乙方需自行承担费用。</w:t>
      </w:r>
    </w:p>
    <w:p>
      <w:pPr>
        <w:pStyle w:val="null3"/>
        <w:ind w:firstLine="440"/>
        <w:jc w:val="left"/>
      </w:pPr>
      <w:r>
        <w:rPr>
          <w:sz w:val="21"/>
        </w:rPr>
        <w:t>4</w:t>
      </w:r>
      <w:r>
        <w:rPr>
          <w:sz w:val="21"/>
        </w:rPr>
        <w:t>、</w:t>
      </w:r>
      <w:r>
        <w:rPr>
          <w:sz w:val="21"/>
        </w:rPr>
        <w:t>暂扣违章车辆及物品丢失、损坏的，</w:t>
      </w:r>
      <w:r>
        <w:rPr>
          <w:sz w:val="21"/>
        </w:rPr>
        <w:t>或有投诉损坏车辆或</w:t>
      </w:r>
      <w:r>
        <w:rPr>
          <w:sz w:val="21"/>
        </w:rPr>
        <w:t>物品丢失、损坏的</w:t>
      </w:r>
      <w:r>
        <w:rPr>
          <w:sz w:val="21"/>
        </w:rPr>
        <w:t>，</w:t>
      </w:r>
      <w:r>
        <w:rPr>
          <w:sz w:val="21"/>
        </w:rPr>
        <w:t>乙方</w:t>
      </w:r>
      <w:r>
        <w:rPr>
          <w:sz w:val="21"/>
        </w:rPr>
        <w:t>与车辆物品所有人双方协商解决。如有遗失车辆、货物或办公设备，按遗失的车辆、货物或办公设备评估价值赔偿给物主，</w:t>
      </w:r>
      <w:r>
        <w:rPr>
          <w:sz w:val="21"/>
        </w:rPr>
        <w:t>乙方</w:t>
      </w:r>
      <w:r>
        <w:rPr>
          <w:sz w:val="21"/>
        </w:rPr>
        <w:t>须承担所有因物品丢失或损坏等发生的一切直接或间接的责任。</w:t>
      </w:r>
      <w:r>
        <w:rPr>
          <w:sz w:val="21"/>
        </w:rPr>
        <w:t>乙方</w:t>
      </w:r>
      <w:r>
        <w:rPr>
          <w:sz w:val="21"/>
        </w:rPr>
        <w:t>不得私自放行暂扣车辆，如未经</w:t>
      </w:r>
      <w:r>
        <w:rPr>
          <w:sz w:val="21"/>
        </w:rPr>
        <w:t>甲方</w:t>
      </w:r>
      <w:r>
        <w:rPr>
          <w:sz w:val="21"/>
        </w:rPr>
        <w:t>同意私自放行，将承担全部的法律责任。</w:t>
      </w:r>
    </w:p>
    <w:p>
      <w:pPr>
        <w:pStyle w:val="null3"/>
        <w:ind w:firstLine="440"/>
        <w:jc w:val="left"/>
      </w:pPr>
      <w:r>
        <w:rPr>
          <w:sz w:val="21"/>
        </w:rPr>
        <w:t>5</w:t>
      </w:r>
      <w:r>
        <w:rPr>
          <w:sz w:val="21"/>
        </w:rPr>
        <w:t>、如出现事故车辆重量较重，导致</w:t>
      </w:r>
      <w:r>
        <w:rPr>
          <w:sz w:val="21"/>
        </w:rPr>
        <w:t>乙方</w:t>
      </w:r>
      <w:r>
        <w:rPr>
          <w:sz w:val="21"/>
        </w:rPr>
        <w:t>配备的拖车无法拖吊走的，由</w:t>
      </w:r>
      <w:r>
        <w:rPr>
          <w:sz w:val="21"/>
        </w:rPr>
        <w:t>乙方</w:t>
      </w:r>
      <w:r>
        <w:rPr>
          <w:sz w:val="21"/>
        </w:rPr>
        <w:t>自行解决相关问题，可委派能够拖吊较重车辆的第三方服务</w:t>
      </w:r>
      <w:r>
        <w:rPr>
          <w:sz w:val="21"/>
        </w:rPr>
        <w:t>将车辆运至于规定的</w:t>
      </w:r>
      <w:r>
        <w:rPr>
          <w:sz w:val="21"/>
        </w:rPr>
        <w:t>指定停车场</w:t>
      </w:r>
      <w:r>
        <w:rPr>
          <w:sz w:val="21"/>
        </w:rPr>
        <w:t>，由</w:t>
      </w:r>
      <w:r>
        <w:rPr>
          <w:sz w:val="21"/>
        </w:rPr>
        <w:t>乙方</w:t>
      </w:r>
      <w:r>
        <w:rPr>
          <w:sz w:val="21"/>
        </w:rPr>
        <w:t>承担由此产生的</w:t>
      </w:r>
      <w:r>
        <w:rPr>
          <w:sz w:val="21"/>
        </w:rPr>
        <w:t>吊运等</w:t>
      </w:r>
      <w:r>
        <w:rPr>
          <w:sz w:val="21"/>
        </w:rPr>
        <w:t>费用</w:t>
      </w:r>
      <w:r>
        <w:rPr>
          <w:sz w:val="21"/>
        </w:rPr>
        <w:t>，</w:t>
      </w:r>
      <w:r>
        <w:rPr>
          <w:sz w:val="21"/>
        </w:rPr>
        <w:t>吊运全程应使用执法记录仪全程记录</w:t>
      </w:r>
      <w:r>
        <w:rPr>
          <w:sz w:val="21"/>
        </w:rPr>
        <w:t>。</w:t>
      </w:r>
    </w:p>
    <w:p>
      <w:pPr>
        <w:pStyle w:val="null3"/>
        <w:ind w:firstLine="440"/>
        <w:jc w:val="left"/>
      </w:pPr>
      <w:r>
        <w:rPr>
          <w:sz w:val="21"/>
        </w:rPr>
        <w:t>6</w:t>
      </w:r>
      <w:r>
        <w:rPr>
          <w:sz w:val="21"/>
        </w:rPr>
        <w:t>、交通拯救人员必须具备相应的拯救操作技能，现场拯救作业和驾驶车辆的工作人员必须具备相应的工作资质和驾驶资格，持证上岗，统一制服，作业时必须穿安全作业的防护装备。</w:t>
      </w:r>
    </w:p>
    <w:p>
      <w:pPr>
        <w:pStyle w:val="null3"/>
        <w:ind w:firstLine="440"/>
        <w:jc w:val="both"/>
      </w:pPr>
      <w:r>
        <w:rPr>
          <w:sz w:val="21"/>
        </w:rPr>
        <w:t>7</w:t>
      </w:r>
      <w:r>
        <w:rPr>
          <w:sz w:val="21"/>
        </w:rPr>
        <w:t>、以上人员工资标准不得低于东莞市工资标准，并为其购买社保。</w:t>
      </w:r>
    </w:p>
    <w:p>
      <w:pPr>
        <w:pStyle w:val="null3"/>
        <w:ind w:firstLine="440"/>
        <w:jc w:val="both"/>
      </w:pPr>
      <w:r>
        <w:rPr>
          <w:sz w:val="21"/>
          <w:b/>
        </w:rPr>
        <w:t>4</w:t>
      </w:r>
      <w:r>
        <w:rPr>
          <w:sz w:val="21"/>
          <w:b/>
        </w:rPr>
        <w:t>、拖车设备要求</w:t>
      </w:r>
    </w:p>
    <w:p>
      <w:pPr>
        <w:pStyle w:val="null3"/>
        <w:ind w:firstLine="440"/>
        <w:jc w:val="both"/>
      </w:pPr>
      <w:r>
        <w:rPr>
          <w:sz w:val="21"/>
        </w:rPr>
        <w:t>需配备重型非载货专项作业车（</w:t>
      </w:r>
      <w:r>
        <w:rPr>
          <w:sz w:val="21"/>
        </w:rPr>
        <w:t>10吨以上）1辆，中型非载货专项作业车（5吨以上）3辆，所有专项作业车必须持有合法牌照。</w:t>
      </w:r>
    </w:p>
    <w:p>
      <w:pPr>
        <w:pStyle w:val="null3"/>
        <w:ind w:firstLine="422"/>
        <w:jc w:val="left"/>
      </w:pPr>
      <w:r>
        <w:rPr>
          <w:sz w:val="21"/>
          <w:b/>
        </w:rPr>
        <w:t>5</w:t>
      </w:r>
      <w:r>
        <w:rPr>
          <w:sz w:val="21"/>
          <w:b/>
        </w:rPr>
        <w:t>、服务要求</w:t>
      </w:r>
    </w:p>
    <w:p>
      <w:pPr>
        <w:pStyle w:val="null3"/>
        <w:ind w:firstLine="440"/>
        <w:jc w:val="left"/>
      </w:pPr>
      <w:r>
        <w:rPr>
          <w:sz w:val="21"/>
        </w:rPr>
        <w:t>1</w:t>
      </w:r>
      <w:r>
        <w:rPr>
          <w:sz w:val="21"/>
        </w:rPr>
        <w:t>、</w:t>
      </w:r>
      <w:r>
        <w:rPr>
          <w:sz w:val="21"/>
        </w:rPr>
        <w:t>乙方</w:t>
      </w:r>
      <w:r>
        <w:rPr>
          <w:sz w:val="21"/>
        </w:rPr>
        <w:t>需于接到中标通知书</w:t>
      </w:r>
      <w:r>
        <w:rPr>
          <w:sz w:val="21"/>
        </w:rPr>
        <w:t>15</w:t>
      </w:r>
      <w:r>
        <w:rPr>
          <w:sz w:val="21"/>
        </w:rPr>
        <w:t xml:space="preserve">天内对所有服务车辆安装车载无线对讲机，保证 </w:t>
      </w:r>
      <w:r>
        <w:rPr>
          <w:sz w:val="21"/>
        </w:rPr>
        <w:t>24</w:t>
      </w:r>
      <w:r>
        <w:rPr>
          <w:sz w:val="21"/>
        </w:rPr>
        <w:t>小时通讯畅通，同时提供一台手持式对讲机给虎门交警大队，便于虎门交警大队监督</w:t>
      </w:r>
      <w:r>
        <w:rPr>
          <w:sz w:val="21"/>
        </w:rPr>
        <w:t>乙方</w:t>
      </w:r>
      <w:r>
        <w:rPr>
          <w:sz w:val="21"/>
        </w:rPr>
        <w:t>的运作或应急时高效调动拯救车辆。</w:t>
      </w:r>
    </w:p>
    <w:p>
      <w:pPr>
        <w:pStyle w:val="null3"/>
        <w:ind w:firstLine="440"/>
        <w:jc w:val="left"/>
      </w:pPr>
      <w:r>
        <w:rPr>
          <w:sz w:val="21"/>
        </w:rPr>
        <w:t>2</w:t>
      </w:r>
      <w:r>
        <w:rPr>
          <w:sz w:val="21"/>
        </w:rPr>
        <w:t>、</w:t>
      </w:r>
      <w:r>
        <w:rPr>
          <w:sz w:val="21"/>
        </w:rPr>
        <w:t>乙方</w:t>
      </w:r>
      <w:r>
        <w:rPr>
          <w:sz w:val="21"/>
        </w:rPr>
        <w:t>需对所有拯救车，安装全球卫星定位系统（</w:t>
      </w:r>
      <w:r>
        <w:rPr>
          <w:sz w:val="21"/>
        </w:rPr>
        <w:t xml:space="preserve">GPS </w:t>
      </w:r>
      <w:r>
        <w:rPr>
          <w:sz w:val="21"/>
        </w:rPr>
        <w:t xml:space="preserve">终端监控系统，证明材料包括：车载终端主设备产品说明书、生产厂家的型号证明、采用 </w:t>
      </w:r>
      <w:r>
        <w:rPr>
          <w:sz w:val="21"/>
        </w:rPr>
        <w:t xml:space="preserve">CDMA1X </w:t>
      </w:r>
      <w:r>
        <w:rPr>
          <w:sz w:val="21"/>
        </w:rPr>
        <w:t xml:space="preserve">无线通讯网络的协议书等），并需与东莞市公安局交通警察支队虎门大队联网；车辆定位数据需保存 </w:t>
      </w:r>
      <w:r>
        <w:rPr>
          <w:sz w:val="21"/>
        </w:rPr>
        <w:t xml:space="preserve">3 </w:t>
      </w:r>
      <w:r>
        <w:rPr>
          <w:sz w:val="21"/>
        </w:rPr>
        <w:t>个月，并实时提供给东莞市公安局交通警察支队虎门大队。</w:t>
      </w:r>
    </w:p>
    <w:p>
      <w:pPr>
        <w:pStyle w:val="null3"/>
        <w:ind w:firstLine="440"/>
        <w:jc w:val="left"/>
      </w:pPr>
      <w:r>
        <w:rPr>
          <w:sz w:val="21"/>
        </w:rPr>
        <w:t>3</w:t>
      </w:r>
      <w:r>
        <w:rPr>
          <w:sz w:val="21"/>
        </w:rPr>
        <w:t>、</w:t>
      </w:r>
      <w:r>
        <w:rPr>
          <w:sz w:val="21"/>
        </w:rPr>
        <w:t>提供的车辆需安装行车记录仪，行车记录仪需配备三个摄像头，满足日间、夜间的记录要求，能清晰摄录从</w:t>
      </w:r>
      <w:r>
        <w:rPr>
          <w:sz w:val="21"/>
        </w:rPr>
        <w:t>甲方</w:t>
      </w:r>
      <w:r>
        <w:rPr>
          <w:sz w:val="21"/>
        </w:rPr>
        <w:t>将暂扣车辆移交给</w:t>
      </w:r>
      <w:r>
        <w:rPr>
          <w:sz w:val="21"/>
        </w:rPr>
        <w:t>乙方</w:t>
      </w:r>
      <w:r>
        <w:rPr>
          <w:sz w:val="21"/>
        </w:rPr>
        <w:t>起止、</w:t>
      </w:r>
      <w:r>
        <w:rPr>
          <w:sz w:val="21"/>
        </w:rPr>
        <w:t>乙方</w:t>
      </w:r>
      <w:r>
        <w:rPr>
          <w:sz w:val="21"/>
        </w:rPr>
        <w:t>将暂扣车辆拖移至</w:t>
      </w:r>
      <w:r>
        <w:rPr>
          <w:sz w:val="21"/>
        </w:rPr>
        <w:t>甲方</w:t>
      </w:r>
      <w:r>
        <w:rPr>
          <w:sz w:val="21"/>
        </w:rPr>
        <w:t>指定停车场并移交完毕的整个过程，具体安装要求由</w:t>
      </w:r>
      <w:r>
        <w:rPr>
          <w:sz w:val="21"/>
        </w:rPr>
        <w:t>甲方</w:t>
      </w:r>
      <w:r>
        <w:rPr>
          <w:sz w:val="21"/>
        </w:rPr>
        <w:t>指定，摄录数据至少保存</w:t>
      </w:r>
      <w:r>
        <w:rPr>
          <w:sz w:val="21"/>
        </w:rPr>
        <w:t>45</w:t>
      </w:r>
      <w:r>
        <w:rPr>
          <w:sz w:val="21"/>
        </w:rPr>
        <w:t>天。</w:t>
      </w:r>
    </w:p>
    <w:p>
      <w:pPr>
        <w:pStyle w:val="null3"/>
        <w:ind w:firstLine="440"/>
        <w:jc w:val="left"/>
      </w:pPr>
      <w:r>
        <w:rPr>
          <w:sz w:val="21"/>
        </w:rPr>
        <w:t>4</w:t>
      </w:r>
      <w:r>
        <w:rPr>
          <w:sz w:val="21"/>
        </w:rPr>
        <w:t>、</w:t>
      </w:r>
      <w:r>
        <w:rPr>
          <w:sz w:val="21"/>
        </w:rPr>
        <w:t>如车辆为租赁的，</w:t>
      </w:r>
      <w:r>
        <w:rPr>
          <w:sz w:val="21"/>
        </w:rPr>
        <w:t>乙方</w:t>
      </w:r>
      <w:r>
        <w:rPr>
          <w:sz w:val="21"/>
        </w:rPr>
        <w:t>需提交期限为自中标之日起计不少于</w:t>
      </w:r>
      <w:r>
        <w:rPr>
          <w:sz w:val="21"/>
        </w:rPr>
        <w:t>24</w:t>
      </w:r>
      <w:r>
        <w:rPr>
          <w:sz w:val="21"/>
        </w:rPr>
        <w:t>个月的车辆租赁合同原件（签订合同时如有要求提供）。</w:t>
      </w:r>
    </w:p>
    <w:p>
      <w:pPr>
        <w:pStyle w:val="null3"/>
        <w:ind w:firstLine="440"/>
        <w:jc w:val="left"/>
      </w:pPr>
      <w:r>
        <w:rPr>
          <w:sz w:val="21"/>
        </w:rPr>
        <w:t>5</w:t>
      </w:r>
      <w:r>
        <w:rPr>
          <w:sz w:val="21"/>
        </w:rPr>
        <w:t>、</w:t>
      </w:r>
      <w:r>
        <w:rPr>
          <w:sz w:val="21"/>
        </w:rPr>
        <w:t>乙方</w:t>
      </w:r>
      <w:r>
        <w:rPr>
          <w:sz w:val="21"/>
        </w:rPr>
        <w:t>应对车场进行商业管理，维护并改善车场的整体形象，包括：对车场的规划和控制、功能区域的划分、车场经营的管理及服务质量管理；车场调研；公共关系协调；纠纷调解；人员培训。</w:t>
      </w:r>
    </w:p>
    <w:p>
      <w:pPr>
        <w:pStyle w:val="null3"/>
        <w:ind w:firstLine="440"/>
        <w:jc w:val="left"/>
      </w:pPr>
      <w:r>
        <w:rPr>
          <w:sz w:val="21"/>
        </w:rPr>
        <w:t>6</w:t>
      </w:r>
      <w:r>
        <w:rPr>
          <w:sz w:val="21"/>
        </w:rPr>
        <w:t>、</w:t>
      </w:r>
      <w:r>
        <w:rPr>
          <w:sz w:val="21"/>
        </w:rPr>
        <w:t>乙方</w:t>
      </w:r>
      <w:r>
        <w:rPr>
          <w:sz w:val="21"/>
        </w:rPr>
        <w:t>出租的停车场属于违章车辆及暂扣物品专用停车场，未经</w:t>
      </w:r>
      <w:r>
        <w:rPr>
          <w:sz w:val="21"/>
        </w:rPr>
        <w:t>甲方</w:t>
      </w:r>
      <w:r>
        <w:rPr>
          <w:sz w:val="21"/>
        </w:rPr>
        <w:t>同意，</w:t>
      </w:r>
      <w:r>
        <w:rPr>
          <w:sz w:val="21"/>
        </w:rPr>
        <w:t>乙方</w:t>
      </w:r>
      <w:r>
        <w:rPr>
          <w:sz w:val="21"/>
        </w:rPr>
        <w:t>不得同时停放其他车辆和保管其他物品。</w:t>
      </w:r>
    </w:p>
    <w:p>
      <w:pPr>
        <w:pStyle w:val="null3"/>
        <w:ind w:firstLine="440"/>
        <w:jc w:val="left"/>
      </w:pPr>
      <w:r>
        <w:rPr>
          <w:sz w:val="21"/>
        </w:rPr>
        <w:t>7</w:t>
      </w:r>
      <w:r>
        <w:rPr>
          <w:sz w:val="21"/>
        </w:rPr>
        <w:t>、暂扣物品需列表登记造册，签发相应放行条。</w:t>
      </w:r>
    </w:p>
    <w:p>
      <w:pPr>
        <w:pStyle w:val="null3"/>
        <w:ind w:firstLine="440"/>
        <w:jc w:val="left"/>
      </w:pPr>
      <w:r>
        <w:rPr>
          <w:sz w:val="21"/>
        </w:rPr>
        <w:t>8</w:t>
      </w:r>
      <w:r>
        <w:rPr>
          <w:sz w:val="21"/>
        </w:rPr>
        <w:t>、</w:t>
      </w:r>
      <w:r>
        <w:rPr>
          <w:sz w:val="21"/>
        </w:rPr>
        <w:t>乙方</w:t>
      </w:r>
      <w:r>
        <w:rPr>
          <w:sz w:val="21"/>
        </w:rPr>
        <w:t>应于每天下午</w:t>
      </w:r>
      <w:r>
        <w:rPr>
          <w:sz w:val="21"/>
        </w:rPr>
        <w:t>17</w:t>
      </w:r>
      <w:r>
        <w:rPr>
          <w:sz w:val="21"/>
        </w:rPr>
        <w:t>：</w:t>
      </w:r>
      <w:r>
        <w:rPr>
          <w:sz w:val="21"/>
        </w:rPr>
        <w:t xml:space="preserve">00 </w:t>
      </w:r>
      <w:r>
        <w:rPr>
          <w:sz w:val="21"/>
        </w:rPr>
        <w:t>时前将次日的拖车（含车型、车号）及工作人员（姓名、移动电话号码）的工作安排报交警大队便于交警大队监督、联系与调动。</w:t>
      </w:r>
    </w:p>
    <w:p>
      <w:pPr>
        <w:pStyle w:val="null3"/>
        <w:ind w:firstLine="440"/>
        <w:jc w:val="left"/>
      </w:pPr>
      <w:r>
        <w:rPr>
          <w:sz w:val="21"/>
        </w:rPr>
        <w:t>9</w:t>
      </w:r>
      <w:r>
        <w:rPr>
          <w:sz w:val="21"/>
        </w:rPr>
        <w:t>、所有暂扣车辆、货物的进出场必须要按照</w:t>
      </w:r>
      <w:r>
        <w:rPr>
          <w:sz w:val="21"/>
        </w:rPr>
        <w:t>甲方</w:t>
      </w:r>
      <w:r>
        <w:rPr>
          <w:sz w:val="21"/>
        </w:rPr>
        <w:t>要求的程序交接和放行。同时需要做好进场车辆和物品的登记和检查。</w:t>
      </w:r>
    </w:p>
    <w:p>
      <w:pPr>
        <w:pStyle w:val="null3"/>
        <w:ind w:firstLine="440"/>
        <w:jc w:val="left"/>
      </w:pPr>
      <w:r>
        <w:rPr>
          <w:sz w:val="21"/>
        </w:rPr>
        <w:t>1</w:t>
      </w:r>
      <w:r>
        <w:rPr>
          <w:sz w:val="21"/>
        </w:rPr>
        <w:t>0</w:t>
      </w:r>
      <w:r>
        <w:rPr>
          <w:sz w:val="21"/>
        </w:rPr>
        <w:t>、在举行重大活动、执行安保工作等</w:t>
      </w:r>
      <w:r>
        <w:rPr>
          <w:sz w:val="21"/>
        </w:rPr>
        <w:t>甲方</w:t>
      </w:r>
      <w:r>
        <w:rPr>
          <w:sz w:val="21"/>
        </w:rPr>
        <w:t>任务中，</w:t>
      </w:r>
      <w:r>
        <w:rPr>
          <w:sz w:val="21"/>
        </w:rPr>
        <w:t>乙方</w:t>
      </w:r>
      <w:r>
        <w:rPr>
          <w:sz w:val="21"/>
        </w:rPr>
        <w:t>需要按</w:t>
      </w:r>
      <w:r>
        <w:rPr>
          <w:sz w:val="21"/>
        </w:rPr>
        <w:t>甲方</w:t>
      </w:r>
      <w:r>
        <w:rPr>
          <w:sz w:val="21"/>
        </w:rPr>
        <w:t>的要求提供拖、吊车保障服务，</w:t>
      </w:r>
      <w:r>
        <w:rPr>
          <w:sz w:val="21"/>
        </w:rPr>
        <w:t>甲方</w:t>
      </w:r>
      <w:r>
        <w:rPr>
          <w:sz w:val="21"/>
        </w:rPr>
        <w:t>不再单独支付费用。</w:t>
      </w:r>
    </w:p>
    <w:p>
      <w:pPr>
        <w:pStyle w:val="null3"/>
        <w:ind w:firstLine="440"/>
        <w:jc w:val="left"/>
      </w:pPr>
      <w:r>
        <w:rPr>
          <w:sz w:val="21"/>
        </w:rPr>
        <w:t>1</w:t>
      </w:r>
      <w:r>
        <w:rPr>
          <w:sz w:val="21"/>
        </w:rPr>
        <w:t>1</w:t>
      </w:r>
      <w:r>
        <w:rPr>
          <w:sz w:val="21"/>
        </w:rPr>
        <w:t>、服务期内，</w:t>
      </w:r>
      <w:r>
        <w:rPr>
          <w:sz w:val="21"/>
        </w:rPr>
        <w:t>乙方</w:t>
      </w:r>
      <w:r>
        <w:rPr>
          <w:sz w:val="21"/>
        </w:rPr>
        <w:t>对提供服务的车辆进行维修保养、年检等，在原服务车辆不能按时到场服务的情况下，</w:t>
      </w:r>
      <w:r>
        <w:rPr>
          <w:sz w:val="21"/>
        </w:rPr>
        <w:t>乙方</w:t>
      </w:r>
      <w:r>
        <w:rPr>
          <w:sz w:val="21"/>
        </w:rPr>
        <w:t>须提供同车型、同吨位的备用车辆（具有合格、完备证照）替代服务。</w:t>
      </w:r>
    </w:p>
    <w:p>
      <w:pPr>
        <w:pStyle w:val="null3"/>
        <w:ind w:firstLine="420"/>
        <w:jc w:val="left"/>
      </w:pPr>
      <w:r>
        <w:rPr>
          <w:sz w:val="21"/>
        </w:rPr>
        <w:t>1</w:t>
      </w:r>
      <w:r>
        <w:rPr>
          <w:sz w:val="21"/>
        </w:rPr>
        <w:t>2</w:t>
      </w:r>
      <w:r>
        <w:rPr>
          <w:sz w:val="21"/>
        </w:rPr>
        <w:t>、</w:t>
      </w:r>
      <w:r>
        <w:rPr>
          <w:sz w:val="21"/>
        </w:rPr>
        <w:t>乙方</w:t>
      </w:r>
      <w:r>
        <w:rPr>
          <w:sz w:val="21"/>
        </w:rPr>
        <w:t>应为所有作业人员提供安全作业所需的一切设备，确保作业人员人身安全，并要求作业人员按相关规定做好安全防范措施下作业。</w:t>
      </w:r>
      <w:r>
        <w:rPr>
          <w:sz w:val="21"/>
        </w:rPr>
        <w:t>乙方</w:t>
      </w:r>
      <w:r>
        <w:rPr>
          <w:sz w:val="21"/>
        </w:rPr>
        <w:t>在整个作业期间含上下班期间，若发生作业人员意外伤残及财物或其它损失的，无论何种原因所致，</w:t>
      </w:r>
      <w:r>
        <w:rPr>
          <w:sz w:val="21"/>
        </w:rPr>
        <w:t>乙方</w:t>
      </w:r>
      <w:r>
        <w:rPr>
          <w:sz w:val="21"/>
        </w:rPr>
        <w:t>承担所有负责。</w:t>
      </w:r>
    </w:p>
    <w:p>
      <w:pPr>
        <w:pStyle w:val="null3"/>
        <w:ind w:firstLine="440"/>
        <w:jc w:val="both"/>
      </w:pPr>
      <w:r>
        <w:rPr>
          <w:sz w:val="21"/>
        </w:rPr>
        <w:t>13</w:t>
      </w:r>
      <w:r>
        <w:rPr>
          <w:sz w:val="21"/>
        </w:rPr>
        <w:t>、</w:t>
      </w:r>
      <w:r>
        <w:rPr>
          <w:sz w:val="21"/>
        </w:rPr>
        <w:t>乙方</w:t>
      </w:r>
      <w:r>
        <w:rPr>
          <w:sz w:val="21"/>
        </w:rPr>
        <w:t>应与</w:t>
      </w:r>
      <w:r>
        <w:rPr>
          <w:sz w:val="21"/>
        </w:rPr>
        <w:t>甲方</w:t>
      </w:r>
      <w:r>
        <w:rPr>
          <w:sz w:val="21"/>
        </w:rPr>
        <w:t>共同制定每月服务质量考核评分制度，并按考核等级得分支付相应费用。</w:t>
      </w:r>
    </w:p>
    <w:p>
      <w:pPr>
        <w:pStyle w:val="null3"/>
        <w:ind w:firstLine="422"/>
        <w:jc w:val="both"/>
      </w:pPr>
      <w:r>
        <w:rPr>
          <w:sz w:val="21"/>
          <w:b/>
        </w:rPr>
        <w:t>6</w:t>
      </w:r>
      <w:r>
        <w:rPr>
          <w:sz w:val="21"/>
          <w:b/>
        </w:rPr>
        <w:t>、终止合同及保管车辆处理</w:t>
      </w:r>
    </w:p>
    <w:p>
      <w:pPr>
        <w:pStyle w:val="null3"/>
        <w:ind w:firstLine="440"/>
        <w:jc w:val="left"/>
      </w:pPr>
      <w:r>
        <w:rPr>
          <w:sz w:val="21"/>
        </w:rPr>
        <w:t>出现下列情况之一，终止合同，取消</w:t>
      </w:r>
      <w:r>
        <w:rPr>
          <w:sz w:val="21"/>
        </w:rPr>
        <w:t>乙方</w:t>
      </w:r>
      <w:r>
        <w:rPr>
          <w:sz w:val="21"/>
        </w:rPr>
        <w:t>服务资格</w:t>
      </w:r>
      <w:r>
        <w:rPr>
          <w:sz w:val="21"/>
        </w:rPr>
        <w:t>:</w:t>
      </w:r>
    </w:p>
    <w:p>
      <w:pPr>
        <w:pStyle w:val="null3"/>
        <w:numPr>
          <w:ilvl w:val="0"/>
          <w:numId w:val="1"/>
        </w:numPr>
        <w:jc w:val="left"/>
      </w:pPr>
      <w:r>
        <w:rPr>
          <w:sz w:val="21"/>
        </w:rPr>
        <w:t>不按上级公安机关执法办案暂扣车辆管理规定进行管理，经二次整改后仍达不到要求</w:t>
      </w:r>
      <w:r>
        <w:rPr>
          <w:sz w:val="21"/>
        </w:rPr>
        <w:t>。</w:t>
      </w:r>
    </w:p>
    <w:p>
      <w:pPr>
        <w:pStyle w:val="null3"/>
        <w:ind w:firstLine="420"/>
        <w:jc w:val="left"/>
      </w:pPr>
      <w:r>
        <w:rPr>
          <w:sz w:val="21"/>
        </w:rPr>
        <w:t>2</w:t>
      </w:r>
      <w:r>
        <w:rPr>
          <w:sz w:val="21"/>
        </w:rPr>
        <w:t>、乙方违反服务承诺或服务要求的，三次无正当理由拒绝响应的或三次响应后无法按时完成工作的。</w:t>
      </w:r>
    </w:p>
    <w:p>
      <w:pPr>
        <w:pStyle w:val="null3"/>
        <w:ind w:firstLine="440"/>
        <w:jc w:val="left"/>
      </w:pPr>
      <w:r>
        <w:rPr>
          <w:sz w:val="21"/>
        </w:rPr>
        <w:t>3</w:t>
      </w:r>
      <w:r>
        <w:rPr>
          <w:sz w:val="21"/>
        </w:rPr>
        <w:t>、如上级公安机关要求调整拖车业务工作，本次确定的供应商服务资格即告终止。</w:t>
      </w:r>
    </w:p>
    <w:p>
      <w:pPr>
        <w:pStyle w:val="null3"/>
        <w:ind w:firstLine="440"/>
        <w:jc w:val="both"/>
      </w:pPr>
      <w:r>
        <w:rPr>
          <w:sz w:val="21"/>
        </w:rPr>
        <w:t>4</w:t>
      </w:r>
      <w:r>
        <w:rPr>
          <w:sz w:val="21"/>
        </w:rPr>
        <w:t>、乙方违反有关法律法规规定。</w:t>
      </w:r>
    </w:p>
    <w:p>
      <w:pPr>
        <w:pStyle w:val="null3"/>
        <w:ind w:firstLine="422"/>
        <w:jc w:val="left"/>
      </w:pPr>
      <w:r>
        <w:rPr>
          <w:sz w:val="21"/>
          <w:b/>
        </w:rPr>
        <w:t>7</w:t>
      </w:r>
      <w:r>
        <w:rPr>
          <w:sz w:val="21"/>
          <w:b/>
        </w:rPr>
        <w:t>、其他服务要求</w:t>
      </w:r>
    </w:p>
    <w:p>
      <w:pPr>
        <w:pStyle w:val="null3"/>
        <w:ind w:firstLine="420"/>
        <w:jc w:val="left"/>
      </w:pPr>
      <w:r>
        <w:rPr>
          <w:sz w:val="21"/>
        </w:rPr>
        <w:t>1</w:t>
      </w:r>
      <w:r>
        <w:rPr>
          <w:sz w:val="21"/>
        </w:rPr>
        <w:t>、乙方不足</w:t>
      </w:r>
      <w:r>
        <w:rPr>
          <w:sz w:val="21"/>
        </w:rPr>
        <w:t>16</w:t>
      </w:r>
      <w:r>
        <w:rPr>
          <w:sz w:val="21"/>
        </w:rPr>
        <w:t>名工作人员时，需在</w:t>
      </w:r>
      <w:r>
        <w:rPr>
          <w:sz w:val="21"/>
        </w:rPr>
        <w:t>10</w:t>
      </w:r>
      <w:r>
        <w:rPr>
          <w:sz w:val="21"/>
        </w:rPr>
        <w:t>个工作日内补足符合规定的人员数量，逾期未补足人员的甲方每日可扣减服务费</w:t>
      </w:r>
      <w:r>
        <w:rPr>
          <w:sz w:val="21"/>
        </w:rPr>
        <w:t>1000</w:t>
      </w:r>
      <w:r>
        <w:rPr>
          <w:sz w:val="21"/>
        </w:rPr>
        <w:t>元，逾期超过</w:t>
      </w:r>
      <w:r>
        <w:rPr>
          <w:sz w:val="21"/>
        </w:rPr>
        <w:t>10</w:t>
      </w:r>
      <w:r>
        <w:rPr>
          <w:sz w:val="21"/>
        </w:rPr>
        <w:t>日，甲方有权取消其资格。</w:t>
      </w:r>
    </w:p>
    <w:p>
      <w:pPr>
        <w:pStyle w:val="null3"/>
        <w:ind w:firstLine="420"/>
        <w:jc w:val="left"/>
      </w:pPr>
      <w:r>
        <w:rPr>
          <w:sz w:val="21"/>
        </w:rPr>
        <w:t>2</w:t>
      </w:r>
      <w:r>
        <w:rPr>
          <w:sz w:val="21"/>
        </w:rPr>
        <w:t>、乙方在接收甲方通知后超过</w:t>
      </w:r>
      <w:r>
        <w:rPr>
          <w:sz w:val="21"/>
        </w:rPr>
        <w:t>30</w:t>
      </w:r>
      <w:r>
        <w:rPr>
          <w:sz w:val="21"/>
        </w:rPr>
        <w:t>分钟到达现场的，每次扣减服务费</w:t>
      </w:r>
      <w:r>
        <w:rPr>
          <w:sz w:val="21"/>
        </w:rPr>
        <w:t>1000</w:t>
      </w:r>
      <w:r>
        <w:rPr>
          <w:sz w:val="21"/>
        </w:rPr>
        <w:t>元，若一个月内超过</w:t>
      </w:r>
      <w:r>
        <w:rPr>
          <w:sz w:val="21"/>
        </w:rPr>
        <w:t>5</w:t>
      </w:r>
      <w:r>
        <w:rPr>
          <w:sz w:val="21"/>
        </w:rPr>
        <w:t>次超时到达现场的，甲方有权取消资格。</w:t>
      </w:r>
    </w:p>
    <w:p>
      <w:pPr>
        <w:pStyle w:val="null3"/>
        <w:ind w:firstLine="420"/>
        <w:jc w:val="left"/>
      </w:pPr>
      <w:r>
        <w:rPr>
          <w:sz w:val="21"/>
        </w:rPr>
        <w:t>3</w:t>
      </w:r>
      <w:r>
        <w:rPr>
          <w:sz w:val="21"/>
        </w:rPr>
        <w:t>、乙方提供服务的车辆及人员要有符合国家、地区规定的相关证件，并按有关规定持证驾驶。</w:t>
      </w:r>
    </w:p>
    <w:p>
      <w:pPr>
        <w:pStyle w:val="null3"/>
        <w:ind w:firstLine="420"/>
        <w:jc w:val="left"/>
      </w:pPr>
      <w:r>
        <w:rPr>
          <w:sz w:val="21"/>
        </w:rPr>
        <w:t>4</w:t>
      </w:r>
      <w:r>
        <w:rPr>
          <w:sz w:val="21"/>
        </w:rPr>
        <w:t>、乙方必须依照交通部颁布的有关技术标准及检测证明。对服务车辆进行检查、保养维修，保持服务汽车技术状态良好，服务车辆应是已年检车辆，并达到一级技术等级的在用车。</w:t>
      </w:r>
    </w:p>
    <w:p>
      <w:pPr>
        <w:pStyle w:val="null3"/>
        <w:ind w:firstLine="440"/>
        <w:jc w:val="both"/>
      </w:pPr>
      <w:r>
        <w:rPr>
          <w:sz w:val="21"/>
        </w:rPr>
        <w:t>5</w:t>
      </w:r>
      <w:r>
        <w:rPr>
          <w:sz w:val="21"/>
        </w:rPr>
        <w:t>、甲方不确保拖车服务的数量，拖车服务费用车承载车辆的最少运载数量，由甲方乙方双方共同协商确定。</w:t>
      </w:r>
    </w:p>
    <w:p>
      <w:pPr>
        <w:pStyle w:val="null3"/>
        <w:ind w:firstLine="440"/>
        <w:jc w:val="both"/>
      </w:pPr>
      <w:r>
        <w:rPr>
          <w:sz w:val="21"/>
        </w:rPr>
        <w:t>8</w:t>
      </w:r>
      <w:r>
        <w:rPr>
          <w:sz w:val="21"/>
        </w:rPr>
        <w:t>、具体服务内容服务标准及要求以招标文件用户需求书及乙方投标文件承诺条款及方案为准。</w:t>
      </w:r>
    </w:p>
    <w:p>
      <w:pPr>
        <w:pStyle w:val="null3"/>
        <w:ind w:firstLine="442"/>
        <w:jc w:val="both"/>
      </w:pPr>
      <w:r>
        <w:rPr>
          <w:sz w:val="21"/>
          <w:b/>
        </w:rPr>
        <w:t>第四条价格</w:t>
      </w:r>
    </w:p>
    <w:p>
      <w:pPr>
        <w:pStyle w:val="null3"/>
        <w:ind w:firstLine="440"/>
        <w:jc w:val="both"/>
      </w:pPr>
      <w:r>
        <w:rPr>
          <w:sz w:val="21"/>
        </w:rPr>
        <w:t>1、合同总价：（人民币）大写</w:t>
      </w:r>
      <w:r>
        <w:rPr>
          <w:sz w:val="21"/>
          <w:u w:val="single"/>
        </w:rPr>
        <w:t xml:space="preserve">                        </w:t>
      </w:r>
      <w:r>
        <w:rPr>
          <w:sz w:val="21"/>
        </w:rPr>
        <w:t>（</w:t>
      </w:r>
      <w:r>
        <w:rPr>
          <w:sz w:val="21"/>
        </w:rPr>
        <w:t>¥</w:t>
      </w:r>
      <w:r>
        <w:rPr>
          <w:sz w:val="21"/>
          <w:u w:val="single"/>
        </w:rPr>
        <w:t xml:space="preserve">               </w:t>
      </w:r>
      <w:r>
        <w:rPr>
          <w:sz w:val="21"/>
        </w:rPr>
        <w:t>）</w:t>
      </w:r>
    </w:p>
    <w:p>
      <w:pPr>
        <w:pStyle w:val="null3"/>
        <w:ind w:firstLine="418"/>
        <w:jc w:val="both"/>
      </w:pPr>
      <w:r>
        <w:rPr>
          <w:sz w:val="21"/>
        </w:rPr>
        <w:t>2、合同总价包含：应包括包工、包料、包机械设备、包质量、包工期、包安全、包税金、油料费、维修费、路桥费、保管费、场地保险费、人员工资、员工保险等，以报价一次包干，结算时不作调整。报价包括国家规定的所有税费及与项目相关的所有费用。以人民币为结算单位。</w:t>
      </w:r>
    </w:p>
    <w:p>
      <w:pPr>
        <w:pStyle w:val="null3"/>
        <w:ind w:firstLine="418"/>
        <w:jc w:val="both"/>
      </w:pPr>
      <w:r>
        <w:rPr>
          <w:sz w:val="21"/>
        </w:rPr>
        <w:t>3、本合同价为固定不变价。</w:t>
      </w:r>
    </w:p>
    <w:p>
      <w:pPr>
        <w:pStyle w:val="null3"/>
        <w:ind w:firstLine="442"/>
        <w:jc w:val="both"/>
      </w:pPr>
      <w:r>
        <w:rPr>
          <w:sz w:val="21"/>
          <w:b/>
        </w:rPr>
        <w:t>第五条服务期限及地点</w:t>
      </w:r>
    </w:p>
    <w:p>
      <w:pPr>
        <w:pStyle w:val="null3"/>
        <w:ind w:firstLine="519"/>
        <w:jc w:val="both"/>
      </w:pPr>
      <w:r>
        <w:rPr>
          <w:sz w:val="21"/>
        </w:rPr>
        <w:t>1、服务期：</w:t>
      </w:r>
      <w:r>
        <w:rPr>
          <w:sz w:val="21"/>
        </w:rPr>
        <w:t>两</w:t>
      </w:r>
      <w:r>
        <w:rPr>
          <w:sz w:val="21"/>
        </w:rPr>
        <w:t>年，合同生效之日自</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合同金额用完为</w:t>
      </w:r>
      <w:r>
        <w:rPr>
          <w:sz w:val="21"/>
        </w:rPr>
        <w:t>止。</w:t>
      </w:r>
    </w:p>
    <w:p>
      <w:pPr>
        <w:pStyle w:val="null3"/>
        <w:ind w:firstLine="519"/>
        <w:jc w:val="both"/>
      </w:pPr>
      <w:r>
        <w:rPr>
          <w:sz w:val="21"/>
        </w:rPr>
        <w:t xml:space="preserve">2、服务地点： </w:t>
      </w:r>
      <w:r>
        <w:rPr>
          <w:sz w:val="21"/>
        </w:rPr>
        <w:t>东莞市内</w:t>
      </w:r>
      <w:r>
        <w:rPr>
          <w:sz w:val="21"/>
        </w:rPr>
        <w:t xml:space="preserve"> </w:t>
      </w:r>
      <w:r>
        <w:rPr>
          <w:sz w:val="21"/>
        </w:rPr>
        <w:t>或甲方指定地点。</w:t>
      </w:r>
    </w:p>
    <w:p>
      <w:pPr>
        <w:pStyle w:val="null3"/>
        <w:ind w:firstLine="442"/>
        <w:jc w:val="both"/>
      </w:pPr>
      <w:r>
        <w:rPr>
          <w:sz w:val="21"/>
          <w:b/>
        </w:rPr>
        <w:t>第六条付款方式</w:t>
      </w:r>
    </w:p>
    <w:p>
      <w:pPr>
        <w:pStyle w:val="null3"/>
        <w:ind w:firstLine="480"/>
        <w:jc w:val="both"/>
      </w:pPr>
      <w:r>
        <w:rPr>
          <w:sz w:val="21"/>
        </w:rPr>
        <w:t>1.每月服务费=拖车服务费（不计空程费，以市局车场系统数量为准）+车辆报关费和称重费+吊运费</w:t>
      </w:r>
    </w:p>
    <w:p>
      <w:pPr>
        <w:pStyle w:val="null3"/>
        <w:ind w:firstLine="480"/>
        <w:jc w:val="both"/>
      </w:pPr>
      <w:r>
        <w:rPr>
          <w:sz w:val="21"/>
        </w:rPr>
        <w:t>2.拖车服务费:根据上个月实际发生的拖车数量、拖车里程按实际结算金额支付。拖车服务费参照《东莞市物价管理部门收费标准》及《广东省高速公路事故和故障车辆吊车服务收费标准表（含快速路）》。如</w:t>
      </w:r>
      <w:r>
        <w:rPr>
          <w:sz w:val="21"/>
        </w:rPr>
        <w:t>乙方</w:t>
      </w:r>
      <w:r>
        <w:rPr>
          <w:sz w:val="21"/>
        </w:rPr>
        <w:t>没有将现场涉案车辆拖入指定停车场的，不得收取拖车空程费。</w:t>
      </w:r>
    </w:p>
    <w:p>
      <w:pPr>
        <w:pStyle w:val="null3"/>
        <w:ind w:firstLine="480"/>
        <w:jc w:val="both"/>
      </w:pPr>
      <w:r>
        <w:rPr>
          <w:sz w:val="21"/>
        </w:rPr>
        <w:t>3.车辆保管费和称重费：</w:t>
      </w:r>
      <w:r>
        <w:rPr>
          <w:sz w:val="21"/>
        </w:rPr>
        <w:t>甲方</w:t>
      </w:r>
      <w:r>
        <w:rPr>
          <w:sz w:val="21"/>
        </w:rPr>
        <w:t>予次月支付</w:t>
      </w:r>
      <w:r>
        <w:rPr>
          <w:sz w:val="21"/>
        </w:rPr>
        <w:t>乙方</w:t>
      </w:r>
      <w:r>
        <w:rPr>
          <w:sz w:val="21"/>
        </w:rPr>
        <w:t>上一个月的车辆保管费和称重费。</w:t>
      </w:r>
    </w:p>
    <w:p>
      <w:pPr>
        <w:pStyle w:val="null3"/>
        <w:ind w:firstLine="480"/>
        <w:jc w:val="both"/>
      </w:pPr>
      <w:r>
        <w:rPr>
          <w:sz w:val="21"/>
        </w:rPr>
        <w:t>4.付款前，</w:t>
      </w:r>
      <w:r>
        <w:rPr>
          <w:sz w:val="21"/>
        </w:rPr>
        <w:t>乙方</w:t>
      </w:r>
      <w:r>
        <w:rPr>
          <w:sz w:val="21"/>
        </w:rPr>
        <w:t>应向</w:t>
      </w:r>
      <w:r>
        <w:rPr>
          <w:sz w:val="21"/>
        </w:rPr>
        <w:t>甲方</w:t>
      </w:r>
      <w:r>
        <w:rPr>
          <w:sz w:val="21"/>
        </w:rPr>
        <w:t>提交请款申请及所需的材料和等额发票，本合同的经费由镇财政拨款，如因政策影响拨款未能及时到位，</w:t>
      </w:r>
      <w:r>
        <w:rPr>
          <w:sz w:val="21"/>
        </w:rPr>
        <w:t>乙方</w:t>
      </w:r>
      <w:r>
        <w:rPr>
          <w:sz w:val="21"/>
        </w:rPr>
        <w:t>不得以此由而不履行本项目规定的义务，否则</w:t>
      </w:r>
      <w:r>
        <w:rPr>
          <w:sz w:val="21"/>
        </w:rPr>
        <w:t>甲方</w:t>
      </w:r>
      <w:r>
        <w:rPr>
          <w:sz w:val="21"/>
        </w:rPr>
        <w:t>按规定扣罚，如果</w:t>
      </w:r>
      <w:r>
        <w:rPr>
          <w:sz w:val="21"/>
        </w:rPr>
        <w:t>乙方</w:t>
      </w:r>
      <w:r>
        <w:rPr>
          <w:sz w:val="21"/>
        </w:rPr>
        <w:t>怠于或者拒绝提供资料或者办理手续的，则因此产生的付款迟延的责任全部由</w:t>
      </w:r>
      <w:r>
        <w:rPr>
          <w:sz w:val="21"/>
        </w:rPr>
        <w:t>乙方</w:t>
      </w:r>
      <w:r>
        <w:rPr>
          <w:sz w:val="21"/>
        </w:rPr>
        <w:t>承担。</w:t>
      </w:r>
    </w:p>
    <w:p>
      <w:pPr>
        <w:pStyle w:val="null3"/>
        <w:ind w:firstLine="442"/>
        <w:jc w:val="both"/>
      </w:pPr>
      <w:r>
        <w:rPr>
          <w:sz w:val="21"/>
          <w:b/>
        </w:rPr>
        <w:t>第七条验收方式</w:t>
      </w:r>
    </w:p>
    <w:p>
      <w:pPr>
        <w:pStyle w:val="null3"/>
        <w:ind w:firstLine="480"/>
        <w:jc w:val="both"/>
      </w:pPr>
      <w:r>
        <w:rPr>
          <w:sz w:val="21"/>
        </w:rPr>
        <w:t>1.验收工作由甲方（或甲方指定的单位）和乙方共同进行。</w:t>
      </w:r>
    </w:p>
    <w:p>
      <w:pPr>
        <w:pStyle w:val="null3"/>
        <w:ind w:firstLine="480"/>
        <w:jc w:val="both"/>
      </w:pPr>
      <w:r>
        <w:rPr>
          <w:sz w:val="21"/>
        </w:rPr>
        <w:t>2.在验收时，乙方应向甲方提供服务的相关资料，按甲方提出的方式验收。</w:t>
      </w:r>
    </w:p>
    <w:p>
      <w:pPr>
        <w:pStyle w:val="null3"/>
        <w:ind w:firstLine="480"/>
        <w:jc w:val="both"/>
      </w:pPr>
      <w:r>
        <w:rPr>
          <w:sz w:val="21"/>
        </w:rPr>
        <w:t>3.由甲方对服务的质量和数量及其他进行检验。如发现质量和数量等任何一项与采购要求规定不符，甲方有权拒绝接受。</w:t>
      </w:r>
    </w:p>
    <w:p>
      <w:pPr>
        <w:pStyle w:val="null3"/>
        <w:ind w:firstLine="480"/>
        <w:jc w:val="both"/>
      </w:pPr>
      <w:r>
        <w:rPr>
          <w:sz w:val="21"/>
          <w:b/>
        </w:rPr>
        <w:t>第八条税和关税</w:t>
      </w:r>
    </w:p>
    <w:p>
      <w:pPr>
        <w:pStyle w:val="null3"/>
        <w:ind w:firstLine="480"/>
        <w:jc w:val="both"/>
      </w:pPr>
      <w:r>
        <w:rPr>
          <w:sz w:val="21"/>
        </w:rPr>
        <w:t>1、中国政府根据现行税法对甲方征收的与本合同有关的一切税费均应由甲方承担。</w:t>
      </w:r>
    </w:p>
    <w:p>
      <w:pPr>
        <w:pStyle w:val="null3"/>
        <w:ind w:firstLine="480"/>
        <w:jc w:val="both"/>
      </w:pPr>
      <w:r>
        <w:rPr>
          <w:sz w:val="21"/>
        </w:rPr>
        <w:t>2、中国政府根据现行税法规定对乙方或其雇员征收的与本合同有关的一切税费应由乙方承担。</w:t>
      </w:r>
    </w:p>
    <w:p>
      <w:pPr>
        <w:pStyle w:val="null3"/>
        <w:ind w:firstLine="480"/>
        <w:jc w:val="both"/>
      </w:pPr>
      <w:r>
        <w:rPr>
          <w:sz w:val="21"/>
        </w:rPr>
        <w:t>3、在中国境外发生的与本合同执行有关的一切税费均应由乙方承担。</w:t>
      </w:r>
    </w:p>
    <w:p>
      <w:pPr>
        <w:pStyle w:val="null3"/>
        <w:ind w:firstLine="442"/>
        <w:jc w:val="both"/>
      </w:pPr>
      <w:r>
        <w:rPr>
          <w:sz w:val="21"/>
          <w:b/>
        </w:rPr>
        <w:t>第九条其它约定</w:t>
      </w:r>
    </w:p>
    <w:p>
      <w:pPr>
        <w:pStyle w:val="null3"/>
        <w:ind w:firstLine="440"/>
        <w:jc w:val="both"/>
      </w:pPr>
      <w:r>
        <w:rPr>
          <w:sz w:val="21"/>
        </w:rPr>
        <w:t>1、严禁转包，未经甲方书面同意不得分包。</w:t>
      </w:r>
    </w:p>
    <w:p>
      <w:pPr>
        <w:pStyle w:val="null3"/>
        <w:ind w:firstLine="440"/>
        <w:jc w:val="both"/>
      </w:pPr>
      <w:r>
        <w:rPr>
          <w:sz w:val="21"/>
        </w:rPr>
        <w:t>2、乙方全部工作人员，须符合东莞市政府用工标准要求。</w:t>
      </w:r>
    </w:p>
    <w:p>
      <w:pPr>
        <w:pStyle w:val="null3"/>
        <w:ind w:firstLine="440"/>
        <w:jc w:val="both"/>
      </w:pPr>
      <w:r>
        <w:rPr>
          <w:sz w:val="21"/>
        </w:rPr>
        <w:t>3、乙方服务人员进行服务期间的过失或故意行为，造成甲方经济损失的，由乙方负责赔偿。</w:t>
      </w:r>
    </w:p>
    <w:p>
      <w:pPr>
        <w:pStyle w:val="null3"/>
        <w:ind w:firstLine="440"/>
        <w:jc w:val="both"/>
      </w:pPr>
      <w:r>
        <w:rPr>
          <w:sz w:val="21"/>
        </w:rPr>
        <w:t>4、服务人员的劳动关系隶属乙方，乙方负责服务人员的工资、节假日和超时加班补助费、社会保险、住宿、伙食等。</w:t>
      </w:r>
    </w:p>
    <w:p>
      <w:pPr>
        <w:pStyle w:val="null3"/>
        <w:ind w:firstLine="440"/>
        <w:jc w:val="both"/>
      </w:pPr>
      <w:r>
        <w:rPr>
          <w:sz w:val="21"/>
        </w:rPr>
        <w:t>5、乙方负责本项目服务人员购买因意外身故或伤残和因意外事故住院治疗保险，并负责办理一切保险赔偿手续。</w:t>
      </w:r>
    </w:p>
    <w:p>
      <w:pPr>
        <w:pStyle w:val="null3"/>
        <w:ind w:firstLine="442"/>
        <w:jc w:val="both"/>
      </w:pPr>
      <w:r>
        <w:rPr>
          <w:sz w:val="21"/>
          <w:b/>
        </w:rPr>
        <w:t>第十条</w:t>
      </w:r>
      <w:r>
        <w:rPr>
          <w:sz w:val="21"/>
          <w:b/>
        </w:rPr>
        <w:t>甲方权利和义务</w:t>
      </w:r>
    </w:p>
    <w:p>
      <w:pPr>
        <w:pStyle w:val="null3"/>
        <w:ind w:firstLine="420"/>
        <w:jc w:val="left"/>
      </w:pPr>
      <w:r>
        <w:rPr>
          <w:sz w:val="21"/>
        </w:rPr>
        <w:t>1</w:t>
      </w:r>
      <w:r>
        <w:rPr>
          <w:sz w:val="21"/>
        </w:rPr>
        <w:t xml:space="preserve">、服务期限内，可 </w:t>
      </w:r>
      <w:r>
        <w:rPr>
          <w:sz w:val="21"/>
        </w:rPr>
        <w:t xml:space="preserve">24 </w:t>
      </w:r>
      <w:r>
        <w:rPr>
          <w:sz w:val="21"/>
        </w:rPr>
        <w:t>小时随时向</w:t>
      </w:r>
      <w:r>
        <w:rPr>
          <w:sz w:val="21"/>
        </w:rPr>
        <w:t>乙方</w:t>
      </w:r>
      <w:r>
        <w:rPr>
          <w:sz w:val="21"/>
        </w:rPr>
        <w:t>发出指令，让其在约定的服务区域内执行交通事故拖车服务。</w:t>
      </w:r>
    </w:p>
    <w:p>
      <w:pPr>
        <w:pStyle w:val="null3"/>
        <w:ind w:firstLine="420"/>
        <w:jc w:val="left"/>
      </w:pPr>
      <w:r>
        <w:rPr>
          <w:sz w:val="21"/>
        </w:rPr>
        <w:t>2</w:t>
      </w:r>
      <w:r>
        <w:rPr>
          <w:sz w:val="21"/>
        </w:rPr>
        <w:t>、遇到重、特大事故、事件及交通警卫活动，需要功能全面和较大型拖车业务，交警大队有权统筹安排，调动</w:t>
      </w:r>
      <w:r>
        <w:rPr>
          <w:sz w:val="21"/>
        </w:rPr>
        <w:t>乙方</w:t>
      </w:r>
      <w:r>
        <w:rPr>
          <w:sz w:val="21"/>
        </w:rPr>
        <w:t>服务车辆进行相关拖车工作。</w:t>
      </w:r>
    </w:p>
    <w:p>
      <w:pPr>
        <w:pStyle w:val="null3"/>
        <w:ind w:firstLine="420"/>
        <w:jc w:val="left"/>
      </w:pPr>
      <w:r>
        <w:rPr>
          <w:sz w:val="21"/>
        </w:rPr>
        <w:t>3</w:t>
      </w:r>
      <w:r>
        <w:rPr>
          <w:sz w:val="21"/>
        </w:rPr>
        <w:t>、不能随意指示</w:t>
      </w:r>
      <w:r>
        <w:rPr>
          <w:sz w:val="21"/>
        </w:rPr>
        <w:t>乙方</w:t>
      </w:r>
      <w:r>
        <w:rPr>
          <w:sz w:val="21"/>
        </w:rPr>
        <w:t>服务车辆执行拖车以外的服务，双方事先约定的除外。</w:t>
      </w:r>
    </w:p>
    <w:p>
      <w:pPr>
        <w:pStyle w:val="null3"/>
        <w:ind w:firstLine="420"/>
        <w:jc w:val="left"/>
      </w:pPr>
      <w:r>
        <w:rPr>
          <w:sz w:val="21"/>
        </w:rPr>
        <w:t>4</w:t>
      </w:r>
      <w:r>
        <w:rPr>
          <w:sz w:val="21"/>
        </w:rPr>
        <w:t>、不承担</w:t>
      </w:r>
      <w:r>
        <w:rPr>
          <w:sz w:val="21"/>
        </w:rPr>
        <w:t>乙方</w:t>
      </w:r>
      <w:r>
        <w:rPr>
          <w:sz w:val="21"/>
        </w:rPr>
        <w:t>利用服务车辆从事非法活动所导致的后果。</w:t>
      </w:r>
    </w:p>
    <w:p>
      <w:pPr>
        <w:pStyle w:val="null3"/>
        <w:ind w:firstLine="442"/>
        <w:jc w:val="both"/>
      </w:pPr>
      <w:r>
        <w:rPr>
          <w:sz w:val="21"/>
        </w:rPr>
        <w:t>5</w:t>
      </w:r>
      <w:r>
        <w:rPr>
          <w:sz w:val="21"/>
        </w:rPr>
        <w:t>、按时向</w:t>
      </w:r>
      <w:r>
        <w:rPr>
          <w:sz w:val="21"/>
        </w:rPr>
        <w:t>乙方</w:t>
      </w:r>
      <w:r>
        <w:rPr>
          <w:sz w:val="21"/>
        </w:rPr>
        <w:t>支付有关费用。</w:t>
      </w:r>
    </w:p>
    <w:p>
      <w:pPr>
        <w:pStyle w:val="null3"/>
        <w:ind w:firstLine="442"/>
        <w:jc w:val="both"/>
      </w:pPr>
      <w:r>
        <w:rPr>
          <w:sz w:val="21"/>
          <w:b/>
        </w:rPr>
        <w:t>第十一条乙方</w:t>
      </w:r>
      <w:r>
        <w:rPr>
          <w:sz w:val="21"/>
          <w:b/>
        </w:rPr>
        <w:t>权利和义务</w:t>
      </w:r>
    </w:p>
    <w:p>
      <w:pPr>
        <w:pStyle w:val="null3"/>
        <w:ind w:firstLine="420"/>
        <w:jc w:val="left"/>
      </w:pPr>
      <w:r>
        <w:rPr>
          <w:sz w:val="21"/>
        </w:rPr>
        <w:t>1</w:t>
      </w:r>
      <w:r>
        <w:rPr>
          <w:sz w:val="21"/>
        </w:rPr>
        <w:t>、服务期限内发生责任事故，乙方应立即通知交警大队及有关部门，并协同处理。</w:t>
      </w:r>
    </w:p>
    <w:p>
      <w:pPr>
        <w:pStyle w:val="null3"/>
        <w:ind w:firstLine="420"/>
        <w:jc w:val="left"/>
      </w:pPr>
      <w:r>
        <w:rPr>
          <w:sz w:val="21"/>
        </w:rPr>
        <w:t>2</w:t>
      </w:r>
      <w:r>
        <w:rPr>
          <w:sz w:val="21"/>
        </w:rPr>
        <w:t>、乙方提供的拯救车辆</w:t>
      </w:r>
      <w:r>
        <w:rPr>
          <w:sz w:val="21"/>
        </w:rPr>
        <w:t>(</w:t>
      </w:r>
      <w:r>
        <w:rPr>
          <w:sz w:val="21"/>
        </w:rPr>
        <w:t>含拯救拖车、拯救货车</w:t>
      </w:r>
      <w:r>
        <w:rPr>
          <w:sz w:val="21"/>
        </w:rPr>
        <w:t>)</w:t>
      </w:r>
      <w:r>
        <w:rPr>
          <w:sz w:val="21"/>
        </w:rPr>
        <w:t>，必须统一车身颜色，统一喷涂单位名称和投诉电话，负责拖车服务的员工必须统一着装。</w:t>
      </w:r>
    </w:p>
    <w:p>
      <w:pPr>
        <w:pStyle w:val="null3"/>
        <w:ind w:firstLine="420"/>
        <w:jc w:val="left"/>
      </w:pPr>
      <w:r>
        <w:rPr>
          <w:sz w:val="21"/>
        </w:rPr>
        <w:t>3</w:t>
      </w:r>
      <w:r>
        <w:rPr>
          <w:sz w:val="21"/>
        </w:rPr>
        <w:t>、乙方必须将交通事故车辆以及车上货物拖曳到公安机关指定的地方，并与有关工作人员办好交接手续。</w:t>
      </w:r>
    </w:p>
    <w:p>
      <w:pPr>
        <w:pStyle w:val="null3"/>
        <w:ind w:firstLine="420"/>
        <w:jc w:val="left"/>
      </w:pPr>
      <w:r>
        <w:rPr>
          <w:sz w:val="21"/>
        </w:rPr>
        <w:t>4</w:t>
      </w:r>
      <w:r>
        <w:rPr>
          <w:sz w:val="21"/>
        </w:rPr>
        <w:t>、乙方自行承担拖车车辆的油料费、维修费、路桥费、保管费、人员工资、保险等切费用。</w:t>
      </w:r>
    </w:p>
    <w:p>
      <w:pPr>
        <w:pStyle w:val="null3"/>
        <w:ind w:firstLine="442"/>
        <w:jc w:val="both"/>
      </w:pPr>
      <w:r>
        <w:rPr>
          <w:sz w:val="21"/>
        </w:rPr>
        <w:t>5</w:t>
      </w:r>
      <w:r>
        <w:rPr>
          <w:sz w:val="21"/>
        </w:rPr>
        <w:t>、乙方必须在签订合同时提供按照商业经营管理的相关商业保险的复印件，此部分保险由乙方购买。</w:t>
      </w:r>
    </w:p>
    <w:p>
      <w:pPr>
        <w:pStyle w:val="null3"/>
        <w:ind w:firstLine="422"/>
        <w:jc w:val="left"/>
      </w:pPr>
      <w:r>
        <w:rPr>
          <w:sz w:val="21"/>
          <w:b/>
        </w:rPr>
        <w:t>第十二条</w:t>
      </w:r>
      <w:r>
        <w:rPr>
          <w:sz w:val="21"/>
          <w:b/>
        </w:rPr>
        <w:t>投保商业保险为了提高乙方对合同的约能力，有效解决被拖车辆因自然或人为因素造成损毁所导致的赔偿问题，就乙方投保商业保险提出具体约定如下</w:t>
      </w:r>
      <w:r>
        <w:rPr>
          <w:sz w:val="21"/>
          <w:b/>
        </w:rPr>
        <w:t>:</w:t>
      </w:r>
    </w:p>
    <w:p>
      <w:pPr>
        <w:pStyle w:val="null3"/>
        <w:ind w:firstLine="420"/>
        <w:jc w:val="left"/>
      </w:pPr>
      <w:r>
        <w:rPr>
          <w:sz w:val="21"/>
        </w:rPr>
        <w:t>1</w:t>
      </w:r>
      <w:r>
        <w:rPr>
          <w:sz w:val="21"/>
        </w:rPr>
        <w:t>、乙方在合同有效期内应就拖曳车辆的具体行为定期购买商业财产保险。</w:t>
      </w:r>
    </w:p>
    <w:p>
      <w:pPr>
        <w:pStyle w:val="null3"/>
        <w:ind w:firstLine="420"/>
        <w:jc w:val="left"/>
      </w:pPr>
      <w:r>
        <w:rPr>
          <w:sz w:val="21"/>
        </w:rPr>
        <w:t>2</w:t>
      </w:r>
      <w:r>
        <w:rPr>
          <w:sz w:val="21"/>
        </w:rPr>
        <w:t>、乙方所购上述财产保险的投保及理赔范围应全面且细致，除突发自然灾害、战争等不可抗拒的因素外，须包括车辆在被拖曳过程中遭到盗抢、火灾</w:t>
      </w:r>
      <w:r>
        <w:rPr>
          <w:sz w:val="21"/>
        </w:rPr>
        <w:t>(</w:t>
      </w:r>
      <w:r>
        <w:rPr>
          <w:sz w:val="21"/>
        </w:rPr>
        <w:t>含自燃</w:t>
      </w:r>
      <w:r>
        <w:rPr>
          <w:sz w:val="21"/>
        </w:rPr>
        <w:t>)</w:t>
      </w:r>
      <w:r>
        <w:rPr>
          <w:sz w:val="21"/>
        </w:rPr>
        <w:t>、二次交通事故以及因其它人为因素造成损失等一切可预见的情况。</w:t>
      </w:r>
    </w:p>
    <w:p>
      <w:pPr>
        <w:pStyle w:val="null3"/>
        <w:ind w:firstLine="420"/>
        <w:jc w:val="left"/>
      </w:pPr>
      <w:r>
        <w:rPr>
          <w:sz w:val="21"/>
        </w:rPr>
        <w:t>3</w:t>
      </w:r>
      <w:r>
        <w:rPr>
          <w:sz w:val="21"/>
        </w:rPr>
        <w:t xml:space="preserve">、乙方所购上述财产保险的理赔时限应在合同履约期内持续有效，若其间发生理赔事故的，应当在投保期限终止前与保险公司续约或重新与其他保险公司签约投保，保障合同约期限内任意时刻的保险理赔金额应不少于人民币 </w:t>
      </w:r>
      <w:r>
        <w:rPr>
          <w:sz w:val="21"/>
        </w:rPr>
        <w:t xml:space="preserve">100 </w:t>
      </w:r>
      <w:r>
        <w:rPr>
          <w:sz w:val="21"/>
        </w:rPr>
        <w:t>万元整。</w:t>
      </w:r>
    </w:p>
    <w:p>
      <w:pPr>
        <w:pStyle w:val="null3"/>
        <w:ind w:firstLine="420"/>
        <w:jc w:val="left"/>
      </w:pPr>
      <w:r>
        <w:rPr>
          <w:sz w:val="21"/>
        </w:rPr>
        <w:t>4</w:t>
      </w:r>
      <w:r>
        <w:rPr>
          <w:sz w:val="21"/>
        </w:rPr>
        <w:t>、乙方在拖曳车辆的过程中，发生上述财产保险理赔范围内的事故时，保险公司的赔付金额不足以全额支付乙方所应当承担的法律责任的，上述的不足部分应由乙方自行担负，交警大队不承担因此而导致的任何法律后果。</w:t>
      </w:r>
    </w:p>
    <w:p>
      <w:pPr>
        <w:pStyle w:val="null3"/>
        <w:ind w:firstLine="420"/>
        <w:jc w:val="left"/>
      </w:pPr>
      <w:r>
        <w:rPr>
          <w:sz w:val="21"/>
        </w:rPr>
        <w:t>5</w:t>
      </w:r>
      <w:r>
        <w:rPr>
          <w:sz w:val="21"/>
        </w:rPr>
        <w:t>、对于商业保险所不予理赔的范围及其它相关情况，乙方应向第三方当事人即被拖曳车辆的车主</w:t>
      </w:r>
      <w:r>
        <w:rPr>
          <w:sz w:val="21"/>
        </w:rPr>
        <w:t>(</w:t>
      </w:r>
      <w:r>
        <w:rPr>
          <w:sz w:val="21"/>
        </w:rPr>
        <w:t>司 机</w:t>
      </w:r>
      <w:r>
        <w:rPr>
          <w:sz w:val="21"/>
        </w:rPr>
        <w:t>)</w:t>
      </w:r>
      <w:r>
        <w:rPr>
          <w:sz w:val="21"/>
        </w:rPr>
        <w:t>所提供的拖车收票据</w:t>
      </w:r>
      <w:r>
        <w:rPr>
          <w:sz w:val="21"/>
        </w:rPr>
        <w:t>(</w:t>
      </w:r>
      <w:r>
        <w:rPr>
          <w:sz w:val="21"/>
        </w:rPr>
        <w:t>一式三联</w:t>
      </w:r>
      <w:r>
        <w:rPr>
          <w:sz w:val="21"/>
        </w:rPr>
        <w:t>)</w:t>
      </w:r>
      <w:r>
        <w:rPr>
          <w:sz w:val="21"/>
        </w:rPr>
        <w:t>中予以书面说明，在拖曳车辆具体行为实施之前交由该车主</w:t>
      </w:r>
      <w:r>
        <w:rPr>
          <w:sz w:val="21"/>
        </w:rPr>
        <w:t>(</w:t>
      </w:r>
      <w:r>
        <w:rPr>
          <w:sz w:val="21"/>
        </w:rPr>
        <w:t>司 机</w:t>
      </w:r>
      <w:r>
        <w:rPr>
          <w:sz w:val="21"/>
        </w:rPr>
        <w:t>)</w:t>
      </w:r>
      <w:r>
        <w:rPr>
          <w:sz w:val="21"/>
        </w:rPr>
        <w:t>签字确认，并将上述票据分别交由交警大队、乙方、第三方当事人妥善保管。</w:t>
      </w:r>
    </w:p>
    <w:p>
      <w:pPr>
        <w:pStyle w:val="null3"/>
        <w:ind w:firstLine="442"/>
        <w:jc w:val="both"/>
      </w:pPr>
      <w:r>
        <w:rPr>
          <w:sz w:val="21"/>
        </w:rPr>
        <w:t>6</w:t>
      </w:r>
      <w:r>
        <w:rPr>
          <w:sz w:val="21"/>
        </w:rPr>
        <w:t xml:space="preserve">、上述 </w:t>
      </w:r>
      <w:r>
        <w:rPr>
          <w:sz w:val="21"/>
        </w:rPr>
        <w:t xml:space="preserve">1-5 </w:t>
      </w:r>
      <w:r>
        <w:rPr>
          <w:sz w:val="21"/>
        </w:rPr>
        <w:t>款所称商业保险，仅指乙方为第三方当事人即被拖曳车辆的车主</w:t>
      </w:r>
      <w:r>
        <w:rPr>
          <w:sz w:val="21"/>
        </w:rPr>
        <w:t>(</w:t>
      </w:r>
      <w:r>
        <w:rPr>
          <w:sz w:val="21"/>
        </w:rPr>
        <w:t>司机</w:t>
      </w:r>
      <w:r>
        <w:rPr>
          <w:sz w:val="21"/>
        </w:rPr>
        <w:t>)</w:t>
      </w:r>
      <w:r>
        <w:rPr>
          <w:sz w:val="21"/>
        </w:rPr>
        <w:t>所提供的风险保障，不含乙方为自身车辆及装备提供的风险保障</w:t>
      </w:r>
      <w:r>
        <w:rPr>
          <w:sz w:val="21"/>
        </w:rPr>
        <w:t>:</w:t>
      </w:r>
      <w:r>
        <w:rPr>
          <w:sz w:val="21"/>
        </w:rPr>
        <w:t>乙方自身的风险保障由乙方自行确定，不属于本合同约定的范围。</w:t>
      </w:r>
    </w:p>
    <w:p>
      <w:pPr>
        <w:pStyle w:val="null3"/>
        <w:ind w:firstLine="442"/>
        <w:jc w:val="both"/>
      </w:pPr>
      <w:r>
        <w:rPr>
          <w:sz w:val="21"/>
          <w:b/>
        </w:rPr>
        <w:t>第</w:t>
      </w:r>
      <w:r>
        <w:rPr>
          <w:sz w:val="21"/>
          <w:b/>
        </w:rPr>
        <w:t>十三</w:t>
      </w:r>
      <w:r>
        <w:rPr>
          <w:sz w:val="21"/>
          <w:b/>
        </w:rPr>
        <w:t>条违约责任</w:t>
      </w:r>
    </w:p>
    <w:p>
      <w:pPr>
        <w:pStyle w:val="null3"/>
        <w:ind w:firstLine="420"/>
        <w:jc w:val="left"/>
      </w:pPr>
      <w:r>
        <w:rPr>
          <w:sz w:val="21"/>
        </w:rPr>
        <w:t>1</w:t>
      </w:r>
      <w:r>
        <w:rPr>
          <w:sz w:val="21"/>
        </w:rPr>
        <w:t>、交警大队违反本合同要求的规定，造成</w:t>
      </w:r>
      <w:r>
        <w:rPr>
          <w:sz w:val="21"/>
        </w:rPr>
        <w:t>乙方</w:t>
      </w:r>
      <w:r>
        <w:rPr>
          <w:sz w:val="21"/>
        </w:rPr>
        <w:t>损失的，交警大队应给予</w:t>
      </w:r>
      <w:r>
        <w:rPr>
          <w:sz w:val="21"/>
        </w:rPr>
        <w:t>乙方</w:t>
      </w:r>
      <w:r>
        <w:rPr>
          <w:sz w:val="21"/>
        </w:rPr>
        <w:t>经济赔偿，并承担相应的法律责任。如果项目需要办理财政直接支付手续，因财政资金拨款误而导致交警大队逾期付款，交警大队不承担逾期付款的违约责任，并且此情况不能成为</w:t>
      </w:r>
      <w:r>
        <w:rPr>
          <w:sz w:val="21"/>
        </w:rPr>
        <w:t>乙方</w:t>
      </w:r>
      <w:r>
        <w:rPr>
          <w:sz w:val="21"/>
        </w:rPr>
        <w:t>暂停服务的理由。</w:t>
      </w:r>
    </w:p>
    <w:p>
      <w:pPr>
        <w:pStyle w:val="null3"/>
        <w:ind w:firstLine="442"/>
        <w:jc w:val="both"/>
      </w:pPr>
      <w:r>
        <w:rPr>
          <w:sz w:val="21"/>
        </w:rPr>
        <w:t>2</w:t>
      </w:r>
      <w:r>
        <w:rPr>
          <w:sz w:val="21"/>
        </w:rPr>
        <w:t>、</w:t>
      </w:r>
      <w:r>
        <w:rPr>
          <w:sz w:val="21"/>
        </w:rPr>
        <w:t>乙方</w:t>
      </w:r>
      <w:r>
        <w:rPr>
          <w:sz w:val="21"/>
        </w:rPr>
        <w:t>违反本合同要求的规定，未能达到服务约定，每次处罚金</w:t>
      </w:r>
      <w:r>
        <w:rPr>
          <w:sz w:val="21"/>
        </w:rPr>
        <w:t>5,000.00</w:t>
      </w:r>
      <w:r>
        <w:rPr>
          <w:sz w:val="21"/>
        </w:rPr>
        <w:t>元</w:t>
      </w:r>
      <w:r>
        <w:rPr>
          <w:sz w:val="21"/>
        </w:rPr>
        <w:t>(</w:t>
      </w:r>
      <w:r>
        <w:rPr>
          <w:sz w:val="21"/>
        </w:rPr>
        <w:t>人民币伍仟元整</w:t>
      </w:r>
      <w:r>
        <w:rPr>
          <w:sz w:val="21"/>
        </w:rPr>
        <w:t>)</w:t>
      </w:r>
      <w:r>
        <w:rPr>
          <w:sz w:val="21"/>
        </w:rPr>
        <w:t>当累计罚金超出中标价时，</w:t>
      </w:r>
      <w:r>
        <w:rPr>
          <w:sz w:val="21"/>
        </w:rPr>
        <w:t>甲方</w:t>
      </w:r>
      <w:r>
        <w:rPr>
          <w:sz w:val="21"/>
        </w:rPr>
        <w:t>有权要求终止合同</w:t>
      </w:r>
      <w:r>
        <w:rPr>
          <w:sz w:val="21"/>
        </w:rPr>
        <w:t>:</w:t>
      </w:r>
      <w:r>
        <w:rPr>
          <w:sz w:val="21"/>
        </w:rPr>
        <w:t>造成</w:t>
      </w:r>
      <w:r>
        <w:rPr>
          <w:sz w:val="21"/>
        </w:rPr>
        <w:t>甲方</w:t>
      </w:r>
      <w:r>
        <w:rPr>
          <w:sz w:val="21"/>
        </w:rPr>
        <w:t>经济损失的</w:t>
      </w:r>
      <w:r>
        <w:rPr>
          <w:sz w:val="21"/>
        </w:rPr>
        <w:t>乙方</w:t>
      </w:r>
      <w:r>
        <w:rPr>
          <w:sz w:val="21"/>
        </w:rPr>
        <w:t>应给予</w:t>
      </w:r>
      <w:r>
        <w:rPr>
          <w:sz w:val="21"/>
        </w:rPr>
        <w:t>甲方</w:t>
      </w:r>
      <w:r>
        <w:rPr>
          <w:sz w:val="21"/>
        </w:rPr>
        <w:t>经济赔偿，并承担相应的法律责任。</w:t>
      </w:r>
    </w:p>
    <w:p>
      <w:pPr>
        <w:pStyle w:val="null3"/>
        <w:ind w:firstLine="442"/>
        <w:jc w:val="both"/>
      </w:pPr>
      <w:r>
        <w:rPr>
          <w:sz w:val="21"/>
          <w:b/>
        </w:rPr>
        <w:t>第十</w:t>
      </w:r>
      <w:r>
        <w:rPr>
          <w:sz w:val="21"/>
          <w:b/>
        </w:rPr>
        <w:t>四</w:t>
      </w:r>
      <w:r>
        <w:rPr>
          <w:sz w:val="21"/>
          <w:b/>
        </w:rPr>
        <w:t>条争议的解决</w:t>
      </w:r>
    </w:p>
    <w:p>
      <w:pPr>
        <w:pStyle w:val="null3"/>
        <w:ind w:firstLine="440"/>
        <w:jc w:val="both"/>
      </w:pPr>
      <w:r>
        <w:rPr>
          <w:sz w:val="21"/>
        </w:rPr>
        <w:t>1、凡与本合同有关而引起的一切争议，甲乙双方应首先通过友好协商解决，如经协商后仍不能达成协议时，任何一方可以向法院提出诉讼。</w:t>
      </w:r>
    </w:p>
    <w:p>
      <w:pPr>
        <w:pStyle w:val="null3"/>
        <w:ind w:firstLine="440"/>
        <w:jc w:val="both"/>
      </w:pPr>
      <w:r>
        <w:rPr>
          <w:sz w:val="21"/>
        </w:rPr>
        <w:t>2、本合同发生的诉讼管辖地为东莞市有管辖权的法院。</w:t>
      </w:r>
    </w:p>
    <w:p>
      <w:pPr>
        <w:pStyle w:val="null3"/>
        <w:ind w:firstLine="440"/>
        <w:jc w:val="both"/>
      </w:pPr>
      <w:r>
        <w:rPr>
          <w:sz w:val="21"/>
        </w:rPr>
        <w:t>3、在进行法院审理期间，除提交法院审理的事项外，合同其他部分仍继续履行。</w:t>
      </w:r>
    </w:p>
    <w:p>
      <w:pPr>
        <w:pStyle w:val="null3"/>
        <w:ind w:firstLine="440"/>
        <w:jc w:val="both"/>
      </w:pPr>
      <w:r>
        <w:rPr>
          <w:sz w:val="21"/>
        </w:rPr>
        <w:t>4、本合同按照中华人民共和国的法律进行解释。</w:t>
      </w:r>
    </w:p>
    <w:p>
      <w:pPr>
        <w:pStyle w:val="null3"/>
        <w:ind w:firstLine="442"/>
        <w:jc w:val="both"/>
      </w:pPr>
      <w:r>
        <w:rPr>
          <w:sz w:val="21"/>
          <w:b/>
        </w:rPr>
        <w:t>第十</w:t>
      </w:r>
      <w:r>
        <w:rPr>
          <w:sz w:val="21"/>
          <w:b/>
        </w:rPr>
        <w:t>五</w:t>
      </w:r>
      <w:r>
        <w:rPr>
          <w:sz w:val="21"/>
          <w:b/>
        </w:rPr>
        <w:t>条合同生效</w:t>
      </w:r>
    </w:p>
    <w:p>
      <w:pPr>
        <w:pStyle w:val="null3"/>
        <w:ind w:firstLine="440"/>
        <w:jc w:val="both"/>
      </w:pPr>
      <w:r>
        <w:rPr>
          <w:sz w:val="21"/>
        </w:rPr>
        <w:t>1、本合同由双方法定代表人或委托代理人签字盖章后立即生效，具有同等法律效力，合同有效期随服务期结束而自然终止。</w:t>
      </w:r>
    </w:p>
    <w:p>
      <w:pPr>
        <w:pStyle w:val="null3"/>
        <w:ind w:firstLine="440"/>
        <w:jc w:val="both"/>
      </w:pPr>
      <w:r>
        <w:rPr>
          <w:sz w:val="21"/>
        </w:rPr>
        <w:t>2、本合同一式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 xml:space="preserve"> </w:t>
      </w:r>
      <w:r>
        <w:rPr>
          <w:sz w:val="21"/>
          <w:u w:val="single"/>
        </w:rPr>
        <w:t>壹</w:t>
      </w:r>
      <w:r>
        <w:rPr>
          <w:sz w:val="21"/>
        </w:rPr>
        <w:t>份（须在合同签订之日起</w:t>
      </w:r>
      <w:r>
        <w:rPr>
          <w:sz w:val="21"/>
        </w:rPr>
        <w:t>3个工作日内递交）。</w:t>
      </w:r>
    </w:p>
    <w:p>
      <w:pPr>
        <w:pStyle w:val="null3"/>
        <w:ind w:firstLine="442"/>
        <w:jc w:val="both"/>
      </w:pPr>
      <w:r>
        <w:rPr>
          <w:sz w:val="21"/>
          <w:b/>
        </w:rPr>
        <w:t>第十</w:t>
      </w:r>
      <w:r>
        <w:rPr>
          <w:sz w:val="21"/>
          <w:b/>
        </w:rPr>
        <w:t>六</w:t>
      </w:r>
      <w:r>
        <w:rPr>
          <w:sz w:val="21"/>
          <w:b/>
        </w:rPr>
        <w:t>条其它</w:t>
      </w:r>
    </w:p>
    <w:p>
      <w:pPr>
        <w:pStyle w:val="null3"/>
        <w:ind w:firstLine="418"/>
        <w:jc w:val="both"/>
      </w:pPr>
      <w:r>
        <w:rPr>
          <w:sz w:val="21"/>
        </w:rPr>
        <w:t>1、本合同未尽事宜，双方可签订补充合同，补充合同与所有附件均为合同的有效组成部分，与本合同具有同等法律效力。</w:t>
      </w:r>
    </w:p>
    <w:p>
      <w:pPr>
        <w:pStyle w:val="null3"/>
        <w:ind w:firstLine="418"/>
        <w:jc w:val="both"/>
      </w:pPr>
      <w:r>
        <w:rPr>
          <w:sz w:val="21"/>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1"/>
        </w:rPr>
        <w:t>3、本合同合计</w:t>
      </w:r>
      <w:r>
        <w:rPr>
          <w:sz w:val="21"/>
          <w:u w:val="single"/>
        </w:rPr>
        <w:t xml:space="preserve">   </w:t>
      </w:r>
      <w:r>
        <w:rPr>
          <w:sz w:val="21"/>
        </w:rPr>
        <w:t>页</w:t>
      </w:r>
      <w:r>
        <w:rPr>
          <w:sz w:val="21"/>
        </w:rPr>
        <w:t>A4纸张，缺页之合同为无效合同。</w:t>
      </w:r>
    </w:p>
    <w:p>
      <w:pPr>
        <w:pStyle w:val="null3"/>
        <w:ind w:firstLine="440"/>
        <w:jc w:val="both"/>
      </w:pPr>
      <w:r>
        <w:rPr>
          <w:sz w:val="21"/>
        </w:rPr>
        <w:t>附件一：月度考核表</w:t>
      </w:r>
    </w:p>
    <w:p>
      <w:pPr>
        <w:pStyle w:val="null3"/>
        <w:ind w:firstLine="440"/>
        <w:jc w:val="both"/>
      </w:pPr>
      <w:r>
        <w:rPr>
          <w:sz w:val="21"/>
        </w:rPr>
        <w:t>附件二：中标通知书</w:t>
      </w:r>
    </w:p>
    <w:p>
      <w:pPr>
        <w:pStyle w:val="null3"/>
        <w:ind w:firstLine="440"/>
        <w:jc w:val="both"/>
      </w:pPr>
      <w:r>
        <w:rPr>
          <w:sz w:val="21"/>
        </w:rPr>
        <w:t>甲方（盖章）：</w:t>
      </w:r>
      <w:r>
        <w:rPr>
          <w:sz w:val="21"/>
        </w:rPr>
        <w:t xml:space="preserve">                     </w:t>
      </w:r>
      <w:r>
        <w:rPr>
          <w:sz w:val="21"/>
        </w:rPr>
        <w:t>乙方（盖章）：</w:t>
      </w:r>
    </w:p>
    <w:p>
      <w:pPr>
        <w:pStyle w:val="null3"/>
        <w:jc w:val="both"/>
      </w:pPr>
      <w:r>
        <w:rPr>
          <w:sz w:val="21"/>
        </w:rPr>
        <w:t>法定代表</w:t>
      </w:r>
      <w:r>
        <w:rPr>
          <w:sz w:val="21"/>
        </w:rPr>
        <w:t>(签字)：                   法定代表(签字)：</w:t>
      </w:r>
    </w:p>
    <w:p>
      <w:pPr>
        <w:pStyle w:val="null3"/>
        <w:jc w:val="both"/>
      </w:pPr>
      <w:r>
        <w:rPr>
          <w:sz w:val="21"/>
        </w:rPr>
        <w:t>地址：</w:t>
      </w:r>
      <w:r>
        <w:rPr>
          <w:sz w:val="21"/>
        </w:rPr>
        <w:t xml:space="preserve">                            </w:t>
      </w:r>
      <w:r>
        <w:rPr>
          <w:sz w:val="21"/>
        </w:rPr>
        <w:t>地址：</w:t>
      </w:r>
    </w:p>
    <w:p>
      <w:pPr>
        <w:pStyle w:val="null3"/>
        <w:jc w:val="both"/>
      </w:pPr>
      <w:r>
        <w:rPr>
          <w:sz w:val="21"/>
        </w:rPr>
        <w:t>电话：</w:t>
      </w:r>
      <w:r>
        <w:rPr>
          <w:sz w:val="21"/>
        </w:rPr>
        <w:t xml:space="preserve">                            </w:t>
      </w:r>
      <w:r>
        <w:rPr>
          <w:sz w:val="21"/>
        </w:rPr>
        <w:t>电话：</w:t>
      </w:r>
    </w:p>
    <w:p>
      <w:pPr>
        <w:pStyle w:val="null3"/>
        <w:jc w:val="both"/>
      </w:pPr>
      <w:r>
        <w:rPr>
          <w:sz w:val="21"/>
        </w:rPr>
        <w:t>传真：</w:t>
      </w:r>
      <w:r>
        <w:rPr>
          <w:sz w:val="21"/>
        </w:rPr>
        <w:t xml:space="preserve">     </w:t>
      </w:r>
      <w:r>
        <w:rPr>
          <w:sz w:val="21"/>
        </w:rPr>
        <w:t>传真：</w:t>
      </w:r>
    </w:p>
    <w:p>
      <w:pPr>
        <w:pStyle w:val="null3"/>
        <w:jc w:val="both"/>
      </w:pPr>
      <w:r>
        <w:rPr>
          <w:sz w:val="21"/>
        </w:rPr>
        <w:t>开户银行：</w:t>
      </w:r>
      <w:r>
        <w:rPr>
          <w:sz w:val="21"/>
        </w:rPr>
        <w:t xml:space="preserve">                        </w:t>
      </w:r>
      <w:r>
        <w:rPr>
          <w:sz w:val="21"/>
        </w:rPr>
        <w:t>开户银行：</w:t>
      </w:r>
    </w:p>
    <w:p>
      <w:pPr>
        <w:pStyle w:val="null3"/>
        <w:jc w:val="both"/>
      </w:pPr>
      <w:r>
        <w:rPr>
          <w:sz w:val="21"/>
        </w:rPr>
        <w:t>账号：</w:t>
      </w:r>
      <w:r>
        <w:rPr>
          <w:sz w:val="21"/>
        </w:rPr>
        <w:t xml:space="preserve">                             </w:t>
      </w:r>
      <w:r>
        <w:rPr>
          <w:sz w:val="21"/>
        </w:rPr>
        <w:t>账号：</w:t>
      </w:r>
    </w:p>
    <w:p>
      <w:pPr>
        <w:pStyle w:val="null3"/>
        <w:jc w:val="both"/>
      </w:pPr>
      <w:r>
        <w:rPr>
          <w:sz w:val="21"/>
        </w:rPr>
        <w:t>签约时间：</w:t>
      </w:r>
    </w:p>
    <w:p>
      <w:pPr>
        <w:pStyle w:val="null3"/>
        <w:jc w:val="both"/>
      </w:pPr>
      <w:r>
        <w:rPr>
          <w:sz w:val="21"/>
        </w:rPr>
        <w:t>签约地点：</w:t>
      </w:r>
    </w:p>
    <w:p>
      <w:pPr>
        <w:pStyle w:val="null3"/>
        <w:jc w:val="both"/>
      </w:pPr>
      <w:r>
        <w:rPr/>
        <w:t xml:space="preserve"> </w:t>
      </w:r>
    </w:p>
    <w:p>
      <w:pPr>
        <w:pStyle w:val="null3"/>
        <w:jc w:val="left"/>
      </w:pPr>
      <w:r>
        <w:rPr>
          <w:sz w:val="21"/>
          <w:b/>
        </w:rPr>
        <w:t>附件一：</w:t>
      </w:r>
    </w:p>
    <w:p>
      <w:pPr>
        <w:pStyle w:val="null3"/>
        <w:jc w:val="center"/>
      </w:pPr>
      <w:r>
        <w:rPr>
          <w:sz w:val="21"/>
          <w:b/>
        </w:rPr>
        <w:t>月度考核表（拟定）</w:t>
      </w:r>
    </w:p>
    <w:p>
      <w:pPr>
        <w:pStyle w:val="null3"/>
        <w:jc w:val="both"/>
      </w:pPr>
      <w:r>
        <w:rPr>
          <w:sz w:val="21"/>
        </w:rPr>
        <w:t>注：如</w:t>
      </w:r>
      <w:r>
        <w:rPr>
          <w:sz w:val="21"/>
        </w:rPr>
        <w:t>甲方</w:t>
      </w:r>
      <w:r>
        <w:rPr>
          <w:sz w:val="21"/>
        </w:rPr>
        <w:t>另有要求需进行调整，则以实际调整后为准。</w:t>
      </w:r>
    </w:p>
    <w:tbl>
      <w:tblPr>
        <w:tblW w:w="0" w:type="auto"/>
        <w:tblBorders>
          <w:top w:val="none" w:color="000000" w:sz="4"/>
          <w:left w:val="none" w:color="000000" w:sz="4"/>
          <w:bottom w:val="none" w:color="000000" w:sz="4"/>
          <w:right w:val="none" w:color="000000" w:sz="4"/>
          <w:insideH w:val="none"/>
          <w:insideV w:val="none"/>
        </w:tblBorders>
      </w:tblPr>
      <w:tblGrid>
        <w:gridCol w:w="1371"/>
        <w:gridCol w:w="1371"/>
        <w:gridCol w:w="1371"/>
        <w:gridCol w:w="1797"/>
        <w:gridCol w:w="1623"/>
        <w:gridCol w:w="772"/>
      </w:tblGrid>
      <w:tr>
        <w:tc>
          <w:tcPr>
            <w:tcW w:type="dxa" w:w="830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月度考核表（满分</w:t>
            </w:r>
            <w:r>
              <w:rPr>
                <w:sz w:val="21"/>
              </w:rPr>
              <w:t>100</w:t>
            </w:r>
            <w:r>
              <w:rPr>
                <w:sz w:val="21"/>
              </w:rPr>
              <w:t>分）</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考核单位：</w:t>
            </w:r>
            <w:r>
              <w:rPr>
                <w:sz w:val="21"/>
              </w:rPr>
              <w:t xml:space="preserve">                           </w:t>
            </w:r>
            <w:r>
              <w:rPr>
                <w:sz w:val="21"/>
              </w:rPr>
              <w:t>被考核单位：</w:t>
            </w: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指标分类</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指标名称</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评价标准</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评价</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1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服务人员情况</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人员配备情况</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停车场管理人员储备是否充分，是否按要求在岗在位。</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vMerge/>
            <w:tcBorders>
              <w:top w:val="none" w:color="000000" w:sz="4"/>
              <w:left w:val="single" w:color="000000" w:sz="4"/>
              <w:bottom w:val="single" w:color="000000" w:sz="4"/>
              <w:right w:val="single" w:color="000000" w:sz="4"/>
            </w:tcBorders>
          </w:tcPr>
          <w:p/>
        </w:tc>
        <w:tc>
          <w:tcPr>
            <w:tcW w:type="dxa" w:w="1371"/>
            <w:vMerge/>
            <w:tcBorders>
              <w:top w:val="none" w:color="000000" w:sz="4"/>
              <w:left w:val="none" w:color="000000" w:sz="4"/>
              <w:bottom w:val="single" w:color="000000" w:sz="4"/>
              <w:right w:val="single" w:color="000000" w:sz="4"/>
            </w:tcBorders>
          </w:tcP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人员业务能力</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停车场管理人员在相关业务处置上是否规范，业务水平是否能胜任工作，是否遵守规章制度。</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场地运转情况</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场地基本情况</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场地是否平整，场地是否提供</w:t>
            </w:r>
            <w:r>
              <w:rPr>
                <w:sz w:val="21"/>
              </w:rPr>
              <w:t>甲方</w:t>
            </w:r>
            <w:r>
              <w:rPr>
                <w:sz w:val="21"/>
              </w:rPr>
              <w:t>独立使用，相关构筑物是否完好</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vMerge/>
            <w:tcBorders>
              <w:top w:val="none" w:color="000000" w:sz="4"/>
              <w:left w:val="single" w:color="000000" w:sz="4"/>
              <w:bottom w:val="single" w:color="000000" w:sz="4"/>
              <w:right w:val="single" w:color="000000" w:sz="4"/>
            </w:tcBorders>
          </w:tcPr>
          <w:p/>
        </w:tc>
        <w:tc>
          <w:tcPr>
            <w:tcW w:type="dxa" w:w="1371"/>
            <w:vMerge/>
            <w:tcBorders>
              <w:top w:val="none" w:color="000000" w:sz="4"/>
              <w:left w:val="none" w:color="000000" w:sz="4"/>
              <w:bottom w:val="single" w:color="000000" w:sz="4"/>
              <w:right w:val="single" w:color="000000" w:sz="4"/>
            </w:tcBorders>
          </w:tcP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场地消防设施</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场地消防设施运转是否正常</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vMerge/>
            <w:tcBorders>
              <w:top w:val="none" w:color="000000" w:sz="4"/>
              <w:left w:val="single" w:color="000000" w:sz="4"/>
              <w:bottom w:val="single" w:color="000000" w:sz="4"/>
              <w:right w:val="single" w:color="000000" w:sz="4"/>
            </w:tcBorders>
          </w:tcPr>
          <w:p/>
        </w:tc>
        <w:tc>
          <w:tcPr>
            <w:tcW w:type="dxa" w:w="1371"/>
            <w:vMerge/>
            <w:tcBorders>
              <w:top w:val="none" w:color="000000" w:sz="4"/>
              <w:left w:val="none" w:color="000000" w:sz="4"/>
              <w:bottom w:val="single" w:color="000000" w:sz="4"/>
              <w:right w:val="single" w:color="000000" w:sz="4"/>
            </w:tcBorders>
          </w:tcP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场地电子监控设备、照明设施等</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场地电子监控设备（至少保存</w:t>
            </w:r>
            <w:r>
              <w:rPr>
                <w:sz w:val="21"/>
              </w:rPr>
              <w:t>6</w:t>
            </w:r>
            <w:r>
              <w:rPr>
                <w:sz w:val="21"/>
              </w:rPr>
              <w:t>个月或以上）、照明设施等是否正常、是否能确保夜间正常开展业务工作</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拖车服务质量</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反应速度</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作业车辆是否</w:t>
            </w:r>
            <w:r>
              <w:rPr>
                <w:sz w:val="21"/>
              </w:rPr>
              <w:t>30</w:t>
            </w:r>
            <w:r>
              <w:rPr>
                <w:sz w:val="21"/>
              </w:rPr>
              <w:t>分钟内到达作业现场，每迟到一次扣</w:t>
            </w:r>
            <w:r>
              <w:rPr>
                <w:sz w:val="21"/>
              </w:rPr>
              <w:t>1</w:t>
            </w:r>
            <w:r>
              <w:rPr>
                <w:sz w:val="21"/>
              </w:rPr>
              <w:t>分（不可抗力导致的情况除外）</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此项满分</w:t>
            </w:r>
            <w:r>
              <w:rPr>
                <w:sz w:val="21"/>
              </w:rPr>
              <w:t>10</w:t>
            </w:r>
            <w:r>
              <w:rPr>
                <w:sz w:val="21"/>
              </w:rPr>
              <w:t>分，每迟到一次扣</w:t>
            </w:r>
            <w:r>
              <w:rPr>
                <w:sz w:val="21"/>
              </w:rPr>
              <w:t>1</w:t>
            </w:r>
            <w:r>
              <w:rPr>
                <w:sz w:val="21"/>
              </w:rPr>
              <w:t>分，扣分不设下限</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vMerge/>
            <w:tcBorders>
              <w:top w:val="none" w:color="000000" w:sz="4"/>
              <w:left w:val="single" w:color="000000" w:sz="4"/>
              <w:bottom w:val="single" w:color="000000" w:sz="4"/>
              <w:right w:val="single" w:color="000000" w:sz="4"/>
            </w:tcBorders>
          </w:tcPr>
          <w:p/>
        </w:tc>
        <w:tc>
          <w:tcPr>
            <w:tcW w:type="dxa" w:w="1371"/>
            <w:vMerge/>
            <w:tcBorders>
              <w:top w:val="none" w:color="000000" w:sz="4"/>
              <w:left w:val="none" w:color="000000" w:sz="4"/>
              <w:bottom w:val="single" w:color="000000" w:sz="4"/>
              <w:right w:val="single" w:color="000000" w:sz="4"/>
            </w:tcBorders>
          </w:tcP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作业质量</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服务方在作业现场是否能做到高质量作业；工作人员行为举止是否规范。</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vMerge/>
            <w:tcBorders>
              <w:top w:val="none" w:color="000000" w:sz="4"/>
              <w:left w:val="single" w:color="000000" w:sz="4"/>
              <w:bottom w:val="single" w:color="000000" w:sz="4"/>
              <w:right w:val="single" w:color="000000" w:sz="4"/>
            </w:tcBorders>
          </w:tcPr>
          <w:p/>
        </w:tc>
        <w:tc>
          <w:tcPr>
            <w:tcW w:type="dxa" w:w="1371"/>
            <w:vMerge/>
            <w:tcBorders>
              <w:top w:val="none" w:color="000000" w:sz="4"/>
              <w:left w:val="none" w:color="000000" w:sz="4"/>
              <w:bottom w:val="single" w:color="000000" w:sz="4"/>
              <w:right w:val="single" w:color="000000" w:sz="4"/>
            </w:tcBorders>
          </w:tcP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配套设备数量、质量</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配套设备数量是否齐全，配套设备运转是否正常</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有关车辆保管、处置情况</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有关车辆数量</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涉案、查扣及事故车辆数量是否出现异常减少</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此项满分</w:t>
            </w:r>
            <w:r>
              <w:rPr>
                <w:sz w:val="21"/>
              </w:rPr>
              <w:t>15</w:t>
            </w:r>
            <w:r>
              <w:rPr>
                <w:sz w:val="21"/>
              </w:rPr>
              <w:t>分， 每少一辆车辆扣</w:t>
            </w:r>
            <w:r>
              <w:rPr>
                <w:sz w:val="21"/>
              </w:rPr>
              <w:t>15</w:t>
            </w:r>
            <w:r>
              <w:rPr>
                <w:sz w:val="21"/>
              </w:rPr>
              <w:t>分，扣分不设下限。</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vMerge/>
            <w:tcBorders>
              <w:top w:val="none" w:color="000000" w:sz="4"/>
              <w:left w:val="single" w:color="000000" w:sz="4"/>
              <w:bottom w:val="single" w:color="000000" w:sz="4"/>
              <w:right w:val="single" w:color="000000" w:sz="4"/>
            </w:tcBorders>
          </w:tcPr>
          <w:p/>
        </w:tc>
        <w:tc>
          <w:tcPr>
            <w:tcW w:type="dxa" w:w="1371"/>
            <w:vMerge/>
            <w:tcBorders>
              <w:top w:val="none" w:color="000000" w:sz="4"/>
              <w:left w:val="none" w:color="000000" w:sz="4"/>
              <w:bottom w:val="single" w:color="000000" w:sz="4"/>
              <w:right w:val="single" w:color="000000" w:sz="4"/>
            </w:tcBorders>
          </w:tcP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有关车辆保管</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涉案、查扣及事故车辆车况是否出现异常变化，车辆外表、零件是否出现缺损（不可抗力导致的情况除外）</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10</w:t>
            </w:r>
            <w:r>
              <w:rPr>
                <w:sz w:val="21"/>
              </w:rPr>
              <w:t>分）</w:t>
            </w:r>
          </w:p>
          <w:p>
            <w:pPr>
              <w:pStyle w:val="null3"/>
              <w:jc w:val="both"/>
            </w:pPr>
            <w:r>
              <w:rPr>
                <w:sz w:val="21"/>
              </w:rPr>
              <w:t>□</w:t>
            </w:r>
            <w:r>
              <w:rPr>
                <w:sz w:val="21"/>
              </w:rPr>
              <w:t>良好（</w:t>
            </w:r>
            <w:r>
              <w:rPr>
                <w:sz w:val="21"/>
              </w:rPr>
              <w:t>7</w:t>
            </w:r>
            <w:r>
              <w:rPr>
                <w:sz w:val="21"/>
              </w:rPr>
              <w:t>分）</w:t>
            </w:r>
          </w:p>
          <w:p>
            <w:pPr>
              <w:pStyle w:val="null3"/>
              <w:jc w:val="both"/>
            </w:pPr>
            <w:r>
              <w:rPr>
                <w:sz w:val="21"/>
              </w:rPr>
              <w:t>□</w:t>
            </w:r>
            <w:r>
              <w:rPr>
                <w:sz w:val="21"/>
              </w:rPr>
              <w:t>一般（</w:t>
            </w:r>
            <w:r>
              <w:rPr>
                <w:sz w:val="21"/>
              </w:rPr>
              <w:t>3</w:t>
            </w:r>
            <w:r>
              <w:rPr>
                <w:sz w:val="21"/>
              </w:rPr>
              <w:t>分）</w:t>
            </w:r>
          </w:p>
          <w:p>
            <w:pPr>
              <w:pStyle w:val="null3"/>
              <w:jc w:val="both"/>
            </w:pPr>
            <w:r>
              <w:rPr>
                <w:sz w:val="21"/>
              </w:rPr>
              <w:t>□</w:t>
            </w:r>
            <w:r>
              <w:rPr>
                <w:sz w:val="21"/>
              </w:rPr>
              <w:t>差（</w:t>
            </w:r>
            <w:r>
              <w:rPr>
                <w:sz w:val="21"/>
              </w:rPr>
              <w:t>0</w:t>
            </w:r>
            <w:r>
              <w:rPr>
                <w:sz w:val="21"/>
              </w:rPr>
              <w:t>分）</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vMerge/>
            <w:tcBorders>
              <w:top w:val="none" w:color="000000" w:sz="4"/>
              <w:left w:val="single" w:color="000000" w:sz="4"/>
              <w:bottom w:val="single" w:color="000000" w:sz="4"/>
              <w:right w:val="single" w:color="000000" w:sz="4"/>
            </w:tcBorders>
          </w:tcPr>
          <w:p/>
        </w:tc>
        <w:tc>
          <w:tcPr>
            <w:tcW w:type="dxa" w:w="1371"/>
            <w:vMerge/>
            <w:tcBorders>
              <w:top w:val="none" w:color="000000" w:sz="4"/>
              <w:left w:val="none" w:color="000000" w:sz="4"/>
              <w:bottom w:val="single" w:color="000000" w:sz="4"/>
              <w:right w:val="single" w:color="000000" w:sz="4"/>
            </w:tcBorders>
          </w:tcP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有关车辆处置</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服务方是否及时配合大队进行涉案、查扣及事故车辆处置工作</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有关收费情况</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有关收费问题</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是否不按规定乱收车主费用</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此项满分</w:t>
            </w:r>
            <w:r>
              <w:rPr>
                <w:sz w:val="21"/>
              </w:rPr>
              <w:t>15</w:t>
            </w:r>
            <w:r>
              <w:rPr>
                <w:sz w:val="21"/>
              </w:rPr>
              <w:t>分， 每发现一次扣</w:t>
            </w:r>
            <w:r>
              <w:rPr>
                <w:sz w:val="21"/>
              </w:rPr>
              <w:t>15</w:t>
            </w:r>
            <w:r>
              <w:rPr>
                <w:sz w:val="21"/>
              </w:rPr>
              <w:t>分，扣分不设下限。</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27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巡检情况</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是否按执法部门规定时间、次数、要求进行协助，包括如遇包括针对台风、暴雨等天气影响、突击查处行动等。</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27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地磅服务</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是否按规定时间、要求进行服务。</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优秀（</w:t>
            </w:r>
            <w:r>
              <w:rPr>
                <w:sz w:val="21"/>
              </w:rPr>
              <w:t>5</w:t>
            </w:r>
            <w:r>
              <w:rPr>
                <w:sz w:val="21"/>
              </w:rPr>
              <w:t>分）</w:t>
            </w:r>
          </w:p>
          <w:p>
            <w:pPr>
              <w:pStyle w:val="null3"/>
              <w:jc w:val="both"/>
            </w:pPr>
            <w:r>
              <w:rPr>
                <w:sz w:val="21"/>
              </w:rPr>
              <w:t>□</w:t>
            </w:r>
            <w:r>
              <w:rPr>
                <w:sz w:val="21"/>
              </w:rPr>
              <w:t>良好（</w:t>
            </w:r>
            <w:r>
              <w:rPr>
                <w:sz w:val="21"/>
              </w:rPr>
              <w:t>3</w:t>
            </w:r>
            <w:r>
              <w:rPr>
                <w:sz w:val="21"/>
              </w:rPr>
              <w:t>分）</w:t>
            </w:r>
          </w:p>
          <w:p>
            <w:pPr>
              <w:pStyle w:val="null3"/>
              <w:jc w:val="both"/>
            </w:pPr>
            <w:r>
              <w:rPr>
                <w:sz w:val="21"/>
              </w:rPr>
              <w:t>□</w:t>
            </w:r>
            <w:r>
              <w:rPr>
                <w:sz w:val="21"/>
              </w:rPr>
              <w:t>一般（</w:t>
            </w:r>
            <w:r>
              <w:rPr>
                <w:sz w:val="21"/>
              </w:rPr>
              <w:t>1</w:t>
            </w:r>
            <w:r>
              <w:rPr>
                <w:sz w:val="21"/>
              </w:rPr>
              <w:t>分）</w:t>
            </w:r>
          </w:p>
          <w:p>
            <w:pPr>
              <w:pStyle w:val="null3"/>
              <w:jc w:val="both"/>
            </w:pPr>
            <w:r>
              <w:rPr>
                <w:sz w:val="21"/>
              </w:rPr>
              <w:t>□</w:t>
            </w:r>
            <w:r>
              <w:rPr>
                <w:sz w:val="21"/>
              </w:rPr>
              <w:t>差（</w:t>
            </w:r>
            <w:r>
              <w:rPr>
                <w:sz w:val="21"/>
              </w:rPr>
              <w:t>0</w:t>
            </w:r>
            <w:r>
              <w:rPr>
                <w:sz w:val="21"/>
              </w:rPr>
              <w:t>分）</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27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其他需要说明的情况</w:t>
            </w:r>
          </w:p>
        </w:tc>
        <w:tc>
          <w:tcPr>
            <w:tcW w:type="dxa" w:w="34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3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按合同规定本月应付服务费：</w:t>
            </w:r>
            <w:r>
              <w:rPr>
                <w:sz w:val="21"/>
              </w:rPr>
              <w:t xml:space="preserve">    </w:t>
            </w:r>
            <w:r>
              <w:rPr>
                <w:sz w:val="21"/>
              </w:rPr>
              <w:t>元；考评应扣服务费：</w:t>
            </w:r>
            <w:r>
              <w:rPr>
                <w:sz w:val="21"/>
              </w:rPr>
              <w:t xml:space="preserve">    </w:t>
            </w:r>
            <w:r>
              <w:rPr>
                <w:sz w:val="21"/>
              </w:rPr>
              <w:t>元；本月实付服务费：</w:t>
            </w:r>
            <w:r>
              <w:rPr>
                <w:sz w:val="21"/>
              </w:rPr>
              <w:t xml:space="preserve">   </w:t>
            </w:r>
            <w:r>
              <w:rPr>
                <w:sz w:val="21"/>
              </w:rPr>
              <w:t>元。</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考评人员签名：</w:t>
            </w:r>
            <w:r>
              <w:rPr>
                <w:sz w:val="21"/>
              </w:rPr>
              <w:t xml:space="preserve">                                 </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考评时段：</w:t>
            </w:r>
            <w:r>
              <w:rPr>
                <w:sz w:val="21"/>
              </w:rPr>
              <w:t xml:space="preserve">20  </w:t>
            </w:r>
            <w:r>
              <w:rPr>
                <w:sz w:val="21"/>
              </w:rPr>
              <w:t>年  月  日至</w:t>
            </w:r>
            <w:r>
              <w:rPr>
                <w:sz w:val="21"/>
              </w:rPr>
              <w:t xml:space="preserve">20  </w:t>
            </w:r>
            <w:r>
              <w:rPr>
                <w:sz w:val="21"/>
              </w:rPr>
              <w:t>年  月  日          考评日期：</w:t>
            </w:r>
            <w:r>
              <w:rPr>
                <w:sz w:val="21"/>
              </w:rPr>
              <w:t xml:space="preserve">20  </w:t>
            </w:r>
            <w:r>
              <w:rPr>
                <w:sz w:val="21"/>
              </w:rPr>
              <w:t>年  月  日</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w:t>
            </w:r>
          </w:p>
          <w:p>
            <w:pPr>
              <w:pStyle w:val="null3"/>
              <w:jc w:val="both"/>
            </w:pPr>
            <w:r>
              <w:rPr>
                <w:sz w:val="21"/>
              </w:rPr>
              <w:t>①</w:t>
            </w:r>
            <w:r>
              <w:rPr>
                <w:sz w:val="21"/>
              </w:rPr>
              <w:t>考核表为每月服务完成后填写；</w:t>
            </w:r>
          </w:p>
          <w:p>
            <w:pPr>
              <w:pStyle w:val="null3"/>
              <w:jc w:val="both"/>
            </w:pPr>
            <w:r>
              <w:rPr>
                <w:sz w:val="21"/>
              </w:rPr>
              <w:t>②</w:t>
            </w:r>
            <w:r>
              <w:rPr>
                <w:sz w:val="21"/>
              </w:rPr>
              <w:t>考核总分</w:t>
            </w:r>
            <w:r>
              <w:rPr>
                <w:sz w:val="21"/>
              </w:rPr>
              <w:t>90</w:t>
            </w:r>
            <w:r>
              <w:rPr>
                <w:sz w:val="21"/>
              </w:rPr>
              <w:t>分（含）以上，全额支付当月服务费。若考核总分＜</w:t>
            </w:r>
            <w:r>
              <w:rPr>
                <w:sz w:val="21"/>
              </w:rPr>
              <w:t>90</w:t>
            </w:r>
            <w:r>
              <w:rPr>
                <w:sz w:val="21"/>
              </w:rPr>
              <w:t>分，该期按照每低于</w:t>
            </w:r>
            <w:r>
              <w:rPr>
                <w:sz w:val="21"/>
              </w:rPr>
              <w:t>1</w:t>
            </w:r>
            <w:r>
              <w:rPr>
                <w:sz w:val="21"/>
              </w:rPr>
              <w:t>分扣减当月服务费总额的</w:t>
            </w:r>
            <w:r>
              <w:rPr>
                <w:sz w:val="21"/>
              </w:rPr>
              <w:t>0.3%</w:t>
            </w:r>
            <w:r>
              <w:rPr>
                <w:sz w:val="21"/>
              </w:rPr>
              <w:t>违约金后的费用支付；</w:t>
            </w:r>
          </w:p>
          <w:p>
            <w:pPr>
              <w:pStyle w:val="null3"/>
              <w:jc w:val="both"/>
            </w:pPr>
            <w:r>
              <w:rPr>
                <w:sz w:val="21"/>
              </w:rPr>
              <w:t>③</w:t>
            </w:r>
            <w:r>
              <w:rPr>
                <w:sz w:val="21"/>
              </w:rPr>
              <w:t>考核总分</w:t>
            </w:r>
            <w:r>
              <w:rPr>
                <w:sz w:val="21"/>
              </w:rPr>
              <w:t>≤85</w:t>
            </w:r>
            <w:r>
              <w:rPr>
                <w:sz w:val="21"/>
              </w:rPr>
              <w:t>分，</w:t>
            </w:r>
            <w:r>
              <w:rPr>
                <w:sz w:val="21"/>
              </w:rPr>
              <w:t>甲方</w:t>
            </w:r>
            <w:r>
              <w:rPr>
                <w:sz w:val="21"/>
              </w:rPr>
              <w:t>将书面下达限期整改通知书；</w:t>
            </w:r>
          </w:p>
          <w:p>
            <w:pPr>
              <w:pStyle w:val="null3"/>
              <w:jc w:val="both"/>
            </w:pPr>
            <w:r>
              <w:rPr>
                <w:sz w:val="21"/>
              </w:rPr>
              <w:t>④</w:t>
            </w:r>
            <w:r>
              <w:rPr>
                <w:sz w:val="21"/>
              </w:rPr>
              <w:t>一年内有</w:t>
            </w:r>
            <w:r>
              <w:rPr>
                <w:sz w:val="21"/>
              </w:rPr>
              <w:t>3</w:t>
            </w:r>
            <w:r>
              <w:rPr>
                <w:sz w:val="21"/>
              </w:rPr>
              <w:t>次考核总分</w:t>
            </w:r>
            <w:r>
              <w:rPr>
                <w:sz w:val="21"/>
              </w:rPr>
              <w:t>≤85</w:t>
            </w:r>
            <w:r>
              <w:rPr>
                <w:sz w:val="21"/>
              </w:rPr>
              <w:t>分，</w:t>
            </w:r>
            <w:r>
              <w:rPr>
                <w:sz w:val="21"/>
              </w:rPr>
              <w:t>甲方</w:t>
            </w:r>
            <w:r>
              <w:rPr>
                <w:sz w:val="21"/>
              </w:rPr>
              <w:t>有权无条件终止合同。并按合同条款执行违约责任与赔偿损失</w:t>
            </w:r>
            <w:r>
              <w:rPr>
                <w:sz w:val="21"/>
              </w:rPr>
              <w:t>。</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441900028-2025-00362</w:t>
      </w:r>
    </w:p>
    <w:p>
      <w:pPr>
        <w:pStyle w:val="null3"/>
        <w:jc w:val="center"/>
        <w:outlineLvl w:val="3"/>
      </w:pPr>
      <w:r>
        <w:rPr>
          <w:sz w:val="24"/>
          <w:b/>
        </w:rPr>
        <w:t>采购项目编号：</w:t>
      </w:r>
      <w:r>
        <w:rPr>
          <w:sz w:val="24"/>
          <w:b/>
        </w:rPr>
        <w:t>441900028-2025-00362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交警大队涉案车辆拖车吊车保管和称重服务</w:t>
      </w:r>
      <w:r>
        <w:rPr>
          <w:u w:val="single"/>
        </w:rPr>
        <w:t>”</w:t>
      </w:r>
      <w:r>
        <w:rPr/>
        <w:t>项目的招标[采购项目编号为：</w:t>
      </w:r>
      <w:r>
        <w:rPr>
          <w:u w:val="single"/>
        </w:rPr>
        <w:t>441900028-2025-00362</w:t>
      </w:r>
      <w:r>
        <w:rPr/>
        <w:t>]，我方愿参与投标。</w:t>
      </w:r>
    </w:p>
    <w:p>
      <w:pPr>
        <w:pStyle w:val="null3"/>
        <w:ind w:firstLine="480"/>
      </w:pPr>
      <w:r>
        <w:rPr/>
        <w:t>我方确认收到贵方提供的</w:t>
      </w:r>
      <w:r>
        <w:rPr>
          <w:u w:val="single"/>
        </w:rPr>
        <w:t>“</w:t>
      </w:r>
      <w:r>
        <w:rPr>
          <w:u w:val="single"/>
        </w:rPr>
        <w:t>交警大队涉案车辆拖车吊车保管和称重服务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交警大队涉案车辆拖车吊车保管和称重服务</w:t>
      </w:r>
      <w:r>
        <w:rPr/>
        <w:t>”项目采购[采购项目编号为</w:t>
      </w:r>
      <w:r>
        <w:rPr/>
        <w:t>441900028-2025-00362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东莞市公安局交通警察支队虎门大队</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交警大队涉案车辆拖车吊车保管和称重服务</w:t>
      </w:r>
      <w:r>
        <w:rPr/>
        <w:t>招标中获中标（采购项目编号：</w:t>
      </w:r>
      <w:r>
        <w:rPr/>
        <w:t>441900028-2025-00362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交警大队涉案车辆拖车吊车保管和称重服务</w:t>
      </w:r>
      <w:r>
        <w:rPr/>
        <w:t>”项目（采购项目编号：</w:t>
      </w:r>
      <w:r>
        <w:rPr/>
        <w:t>441900028-2025-00362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