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57127">
      <w:pPr>
        <w:jc w:val="center"/>
        <w:rPr>
          <w:rFonts w:ascii="黑体" w:eastAsia="黑体"/>
          <w:b/>
          <w:color w:val="auto"/>
          <w:sz w:val="32"/>
          <w:szCs w:val="32"/>
          <w:highlight w:val="none"/>
        </w:rPr>
      </w:pPr>
    </w:p>
    <w:p w14:paraId="04C12BF8">
      <w:pPr>
        <w:jc w:val="center"/>
        <w:rPr>
          <w:b/>
          <w:color w:val="auto"/>
          <w:sz w:val="72"/>
          <w:szCs w:val="32"/>
          <w:highlight w:val="none"/>
        </w:rPr>
      </w:pPr>
      <w:r>
        <w:rPr>
          <w:rFonts w:hint="eastAsia" w:ascii="黑体" w:eastAsia="黑体"/>
          <w:b/>
          <w:color w:val="auto"/>
          <w:sz w:val="72"/>
          <w:szCs w:val="32"/>
          <w:highlight w:val="none"/>
        </w:rPr>
        <w:t>公开招标文件</w:t>
      </w:r>
    </w:p>
    <w:p w14:paraId="496655A5">
      <w:pPr>
        <w:jc w:val="center"/>
        <w:rPr>
          <w:color w:val="auto"/>
          <w:highlight w:val="none"/>
        </w:rPr>
      </w:pPr>
      <w:r>
        <w:rPr>
          <w:rFonts w:hint="eastAsia" w:ascii="黑体" w:hAnsi="黑体" w:eastAsia="黑体" w:cs="黑体"/>
          <w:bCs/>
          <w:color w:val="auto"/>
          <w:spacing w:val="57"/>
          <w:sz w:val="72"/>
          <w:szCs w:val="72"/>
          <w:highlight w:val="none"/>
        </w:rPr>
        <w:t>国内采购</w:t>
      </w:r>
    </w:p>
    <w:p w14:paraId="46442F77">
      <w:pPr>
        <w:pStyle w:val="10"/>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14:paraId="62A5D1EC">
      <w:pPr>
        <w:pStyle w:val="28"/>
        <w:ind w:firstLine="240"/>
        <w:rPr>
          <w:rFonts w:ascii="黑体" w:eastAsia="黑体"/>
          <w:color w:val="auto"/>
          <w:szCs w:val="21"/>
          <w:highlight w:val="none"/>
        </w:rPr>
      </w:pPr>
    </w:p>
    <w:p w14:paraId="7EB0B4F0">
      <w:pPr>
        <w:pStyle w:val="28"/>
        <w:ind w:left="0" w:firstLine="0" w:firstLineChars="0"/>
        <w:rPr>
          <w:rFonts w:ascii="黑体" w:eastAsia="黑体"/>
          <w:color w:val="auto"/>
          <w:szCs w:val="21"/>
          <w:highlight w:val="none"/>
        </w:rPr>
      </w:pPr>
    </w:p>
    <w:tbl>
      <w:tblPr>
        <w:tblStyle w:val="30"/>
        <w:tblW w:w="8816" w:type="dxa"/>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14:paraId="7E6CA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0505F35A">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14:paraId="35037AD2">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GDZT2025116C</w:t>
            </w:r>
          </w:p>
        </w:tc>
      </w:tr>
      <w:tr w14:paraId="22A29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14:paraId="12B9FE17">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14:paraId="33188D8F">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东莞市谢岗镇第一小学食堂大宗食材配送项目</w:t>
            </w:r>
          </w:p>
        </w:tc>
      </w:tr>
      <w:tr w14:paraId="7D9B2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295BF60E">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14:paraId="427EE097">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东莞市谢岗镇第一小学</w:t>
            </w:r>
          </w:p>
        </w:tc>
      </w:tr>
      <w:tr w14:paraId="77077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14:paraId="5CBC99D6">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14:paraId="6D653684">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14:paraId="39178F34">
      <w:pPr>
        <w:jc w:val="both"/>
        <w:rPr>
          <w:rFonts w:ascii="黑体" w:eastAsia="黑体"/>
          <w:color w:val="auto"/>
          <w:szCs w:val="21"/>
          <w:highlight w:val="none"/>
        </w:rPr>
      </w:pPr>
    </w:p>
    <w:p w14:paraId="6A52931B">
      <w:pPr>
        <w:pStyle w:val="25"/>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14:paraId="6B294990">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14:paraId="0B5D0439">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14:paraId="33DD5C54">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14:paraId="3BBD3E6A">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14:paraId="7CDEE9B7">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14:paraId="1544B66F">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14:paraId="46EA42C0">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14:paraId="6F8F1D39">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14:paraId="5F0FB347">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14:paraId="2A93EC4E">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14:paraId="7915B744">
      <w:pPr>
        <w:pStyle w:val="40"/>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14:paraId="3C941A60">
      <w:pPr>
        <w:pStyle w:val="25"/>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14:paraId="30D4BAEF">
      <w:pPr>
        <w:pStyle w:val="25"/>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14:paraId="29BC5E86">
      <w:pPr>
        <w:pStyle w:val="25"/>
        <w:ind w:left="0" w:leftChars="0"/>
        <w:rPr>
          <w:color w:val="auto"/>
          <w:sz w:val="40"/>
          <w:szCs w:val="40"/>
          <w:highlight w:val="none"/>
        </w:rPr>
      </w:pPr>
      <w:r>
        <w:rPr>
          <w:rFonts w:hint="eastAsia"/>
          <w:color w:val="auto"/>
          <w:sz w:val="40"/>
          <w:szCs w:val="40"/>
          <w:highlight w:val="none"/>
        </w:rPr>
        <w:t>目录</w:t>
      </w:r>
    </w:p>
    <w:p w14:paraId="5CD8DB47">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_Toc22621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第一部分 投标邀请</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_Toc22621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4AFFD40">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_Toc29856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投标邀请书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_Toc29856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F66E3F6">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_Toc28205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第二部分 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_Toc28205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7FD645F">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_Toc10230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第三部分 评分权重分配表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_Toc10230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1E3EA3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_Toc4861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价格及商务技术评分权重细则表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_Toc4861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BADC92E">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_Toc9650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第四部分 投标人须知</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_Toc9650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46FAE60">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_Toc23400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_Toc23400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BDDEFC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_Toc30003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1.适用范围</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_Toc30003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E24579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_Toc10684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2.定义</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_Toc10684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605D36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_Toc11860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3.货物和服务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_Toc11860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9E6B06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4.投标费用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6F7E89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_Toc18803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5.知识产权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_Toc18803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6B2ACF1">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_Toc13575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6.关于联合体投标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_Toc13575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D37D20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_Toc20630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7.关于分支机构投标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_Toc20630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8F1C2AE">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_Toc14900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第二章招标文件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_Toc14900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D09EC12">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8.招标文件的组成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D2655AB">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_Toc10453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9.招标文件的澄清或修改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_Toc10453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B86583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_Toc17631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第三章投标文件的编制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_Toc17631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B029B62">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_Toc23938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10.投标文件的语言及度量衡单位</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_Toc23938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EA7ED4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_Toc19141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11.投标文件的组成</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5FF3249">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_Toc9506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12.投标文件编制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_Toc9506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3A1E3D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_Toc6284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13.投标报价说明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_Toc6284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B387E25">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_Toc15360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14.投标人所提供的服务或货物的证明文件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_Toc15360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F442B6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_Toc2303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15.★投标有效期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_Toc2303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F9F1F45">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_Toc10911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16.投标保证金（本项目不需提供投标保证金）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_Toc10911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E9C5854">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_Toc24537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第四章投标文件的递交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_Toc24537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B6711A8">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_Toc5641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17.投标文件的装订，签署，密封和标记</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_Toc5641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DF52BD4">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_Toc17744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18.迟交的投标文件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_Toc17744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083334B">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19.投标样品（如需提交）</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4C996DE">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_Toc16133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20.投标截止期</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_Toc16133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E1FE62B">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_Toc4340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21.投标文件的补充、修改与撤回</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_Toc4340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D1DDC70">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_Toc6530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第五章开标与评标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_Toc6530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07BED9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_Toc4470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22.开标</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_Toc4470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EBD3C0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_Toc3761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23.评标委员会及评标方法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_Toc3761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530F79B">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_Toc23019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24.评审原则及评标过程的保密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_Toc23019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F1FA4E7">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_Toc6378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25.投标文件的初审</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_Toc6378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68AEFA3">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_Toc32150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26.商务、技术、价格评审（具体评审项目详见投标资料表）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_Toc32150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5E97C5D">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_Toc8074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27.优惠政策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_Toc8074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8A85A3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_Toc27386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28.纪律和保密事项</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_Toc27386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FF6EFEB">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_Toc20787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第六章授予合同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_Toc20787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FB6AB26">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_Toc28569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29.合同授予标准</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_Toc28569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E600CC5">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_Toc24871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30.发布采购结果</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_Toc24871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661A6A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_Toc9831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31.合同的签订与履行</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_Toc9831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3ADFD49">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_Toc18525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32.履约保证金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_Toc18525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301737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_Toc3854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第七章询问或质疑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_Toc3854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490707F">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_Toc28724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33.询问</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_Toc28724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6B7B4C0">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_Toc15426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34.质疑</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_Toc15426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7CC5B81">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_Toc7172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第八章其他</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_Toc7172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C2E73EA">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35.招标文件的解释权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751F5D9">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_Toc20433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第五部分 用户需求书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_Toc20433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9001BF7">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_Toc3644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 商务需求书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_Toc3644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8C2DEA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_Toc9702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 技术需求书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_Toc9702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39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2ABE0D2">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_Toc2361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第六部分 合同格式（仅供参考）</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_Toc2361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2820A3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_Toc29847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合同格式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_Toc29847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EBE5467">
      <w:pPr>
        <w:pStyle w:val="25"/>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_Toc4144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第七部分  投标文件格式</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_Toc4144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D5BCAC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_Toc20408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投标文件目录</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_Toc20408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9AEF4A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_Toc6102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评分标准索引表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_Toc6102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D19DE9C">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_Toc12878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第一章价格文件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_Toc12878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4ADAF0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_Toc13730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一、唱标一览表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_Toc13730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49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ABE03BB">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_Toc29152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二、报价明细表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_Toc29152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0DC255A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_Toc28456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三、小型或微型企业（货物/服务/承担的工程）明细表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_Toc28456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5B7713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_Toc4919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四、节能产品或环境标志产品明细表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_Toc4919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65430E1">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五、中小企业声明函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_Toc32139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4E098B0">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_Toc31865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六、残疾人福利性单位声明函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_Toc31865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7036F62">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_Toc16797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第二章商务文件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_Toc16797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A4952B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_Toc31063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一、投标函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_Toc31063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781594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_Toc5611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二、资格申明函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_Toc5611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87DDB1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_Toc10583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三、在参与政府采购活动前三年未有重大违法记录、没有不良信用记录的声明函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_Toc10583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59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5AC285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_Toc22090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四、法定代表人证明书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_Toc22090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26B0624">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_Toc29121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五、法定代表人授权书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_Toc29121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3CF1C60">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_Toc28825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六、投标人基本情况说明</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_Toc28825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23B73A7">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_Toc6084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七、营业执照</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_Toc6084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9D94C03">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_Toc12508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八、特殊资格要求证明文件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_Toc12508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773D5859">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_Toc3258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九、承诺书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_Toc3258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7FA9654">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_Toc19160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十、招标代理服务费承诺书</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_Toc19160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66</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164E6B1">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_Toc1479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十一、商务条款偏离表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_Toc1479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3DBDDA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_Toc30162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十二、业绩表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_Toc30162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D3A13DE">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_Toc284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第三章技术文件</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_Toc284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7C09A41">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_Toc21292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一、技术规格偏离表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_Toc21292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69</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2ED9740C">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_Toc11942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二、重要技术参数（▲）响应表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_Toc11942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8273192">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_Toc21887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三、实质性条款（标记★）投标响应表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_Toc21887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71</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003642A">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_Toc29975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四、项目技术方案</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_Toc29975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72</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520CD9D6">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_Toc11297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五、项目负责人及团队成员资料表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_Toc11297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73</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52130F1">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_Toc31551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六、投标货物明细一览表</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_Toc31551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74</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33CB24CD">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_Toc20515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七、政府采购履约担保函</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_Toc20515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75</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6A678085">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_Toc28139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第四章唱标信封（单独封装）</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_Toc28139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77</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1FB367C8">
      <w:pPr>
        <w:pStyle w:val="13"/>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jc w:val="both"/>
        <w:textAlignment w:val="auto"/>
        <w:rPr>
          <w:color w:val="auto"/>
          <w:highlight w:val="none"/>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HYPERLINK \l _Toc21929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第五章联合体共同投标协议书（如有需要）</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PAGEREF _Toc21929 \h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78</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rPr>
        <w:fldChar w:fldCharType="end"/>
      </w:r>
    </w:p>
    <w:p w14:paraId="46909462">
      <w:pPr>
        <w:pStyle w:val="20"/>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jc w:val="both"/>
        <w:textAlignment w:val="auto"/>
        <w:rPr>
          <w:rFonts w:cs="宋体"/>
          <w:color w:val="auto"/>
          <w:szCs w:val="21"/>
          <w:highlight w:val="none"/>
        </w:rPr>
      </w:pPr>
      <w:r>
        <w:rPr>
          <w:rFonts w:cs="宋体"/>
          <w:color w:val="auto"/>
          <w:szCs w:val="21"/>
          <w:highlight w:val="none"/>
        </w:rPr>
        <w:fldChar w:fldCharType="end"/>
      </w:r>
    </w:p>
    <w:p w14:paraId="7E0EF552">
      <w:pPr>
        <w:rPr>
          <w:rFonts w:ascii="宋体" w:hAnsi="宋体" w:cs="宋体"/>
          <w:color w:val="auto"/>
          <w:szCs w:val="21"/>
          <w:highlight w:val="none"/>
        </w:rPr>
      </w:pPr>
      <w:r>
        <w:rPr>
          <w:rFonts w:hint="eastAsia" w:ascii="宋体" w:hAnsi="宋体" w:cs="宋体"/>
          <w:color w:val="auto"/>
          <w:szCs w:val="21"/>
          <w:highlight w:val="none"/>
        </w:rPr>
        <w:br w:type="page"/>
      </w:r>
    </w:p>
    <w:p w14:paraId="2FE29933">
      <w:pPr>
        <w:pStyle w:val="3"/>
        <w:spacing w:before="0" w:after="0" w:line="240" w:lineRule="auto"/>
        <w:rPr>
          <w:color w:val="auto"/>
          <w:sz w:val="28"/>
          <w:szCs w:val="28"/>
          <w:highlight w:val="none"/>
        </w:rPr>
      </w:pPr>
      <w:bookmarkStart w:id="0" w:name="_Toc17306"/>
      <w:bookmarkStart w:id="1" w:name="_Toc22621"/>
      <w:r>
        <w:rPr>
          <w:rFonts w:hint="eastAsia"/>
          <w:color w:val="auto"/>
          <w:sz w:val="28"/>
          <w:szCs w:val="28"/>
          <w:highlight w:val="none"/>
        </w:rPr>
        <w:t>第一部分 投标邀请</w:t>
      </w:r>
      <w:bookmarkEnd w:id="0"/>
      <w:bookmarkEnd w:id="1"/>
    </w:p>
    <w:p w14:paraId="2FB4B9A5">
      <w:pPr>
        <w:pStyle w:val="4"/>
        <w:jc w:val="center"/>
        <w:rPr>
          <w:rFonts w:ascii="宋体" w:hAnsi="宋体" w:cs="宋体"/>
          <w:color w:val="auto"/>
          <w:highlight w:val="none"/>
        </w:rPr>
      </w:pPr>
      <w:bookmarkStart w:id="2" w:name="_Toc29856"/>
      <w:bookmarkStart w:id="3" w:name="_Toc8850"/>
      <w:bookmarkStart w:id="4" w:name="_Toc1420"/>
      <w:r>
        <w:rPr>
          <w:rFonts w:hint="eastAsia" w:ascii="宋体" w:hAnsi="宋体" w:cs="宋体"/>
          <w:color w:val="auto"/>
          <w:highlight w:val="none"/>
        </w:rPr>
        <w:t>投标邀请书</w:t>
      </w:r>
      <w:bookmarkEnd w:id="2"/>
      <w:bookmarkEnd w:id="3"/>
      <w:bookmarkEnd w:id="4"/>
    </w:p>
    <w:p w14:paraId="2D8A508B">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东莞市谢岗镇第一小学</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color w:val="auto"/>
          <w:szCs w:val="21"/>
          <w:highlight w:val="none"/>
          <w:lang w:eastAsia="zh-CN"/>
        </w:rPr>
        <w:t>东莞市谢岗镇第一小学食堂大宗食材配送项目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14:paraId="7A745CD6">
      <w:pPr>
        <w:ind w:firstLine="422" w:firstLineChars="200"/>
        <w:rPr>
          <w:rFonts w:ascii="宋体" w:hAnsi="宋体"/>
          <w:b/>
          <w:color w:val="auto"/>
          <w:szCs w:val="21"/>
          <w:highlight w:val="none"/>
        </w:rPr>
      </w:pPr>
    </w:p>
    <w:p w14:paraId="18106A59">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14:paraId="69EB4642">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GDZT2025116C</w:t>
      </w:r>
      <w:r>
        <w:rPr>
          <w:rFonts w:hint="eastAsia" w:ascii="宋体" w:hAnsi="宋体"/>
          <w:color w:val="auto"/>
          <w:szCs w:val="21"/>
          <w:highlight w:val="none"/>
        </w:rPr>
        <w:t>；</w:t>
      </w:r>
    </w:p>
    <w:p w14:paraId="0BB3CD5D">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东莞市谢岗镇第一小学食堂大宗食材配送项目</w:t>
      </w:r>
      <w:r>
        <w:rPr>
          <w:rFonts w:hint="eastAsia" w:ascii="宋体" w:hAnsi="宋体"/>
          <w:color w:val="auto"/>
          <w:szCs w:val="21"/>
          <w:highlight w:val="none"/>
        </w:rPr>
        <w:t>；</w:t>
      </w:r>
    </w:p>
    <w:p w14:paraId="71225073">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29"/>
        <w:tblW w:w="79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5"/>
        <w:gridCol w:w="4036"/>
        <w:gridCol w:w="795"/>
        <w:gridCol w:w="1048"/>
        <w:gridCol w:w="1530"/>
      </w:tblGrid>
      <w:tr w14:paraId="413F1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85" w:type="dxa"/>
            <w:noWrap/>
            <w:tcMar>
              <w:top w:w="15" w:type="dxa"/>
              <w:left w:w="15" w:type="dxa"/>
              <w:right w:w="15" w:type="dxa"/>
            </w:tcMar>
            <w:vAlign w:val="center"/>
          </w:tcPr>
          <w:p w14:paraId="0DCFCF2D">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4036" w:type="dxa"/>
            <w:noWrap/>
            <w:tcMar>
              <w:top w:w="15" w:type="dxa"/>
              <w:left w:w="15" w:type="dxa"/>
              <w:right w:w="15" w:type="dxa"/>
            </w:tcMar>
            <w:vAlign w:val="center"/>
          </w:tcPr>
          <w:p w14:paraId="5088E9E5">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795" w:type="dxa"/>
            <w:noWrap/>
            <w:tcMar>
              <w:top w:w="15" w:type="dxa"/>
              <w:left w:w="15" w:type="dxa"/>
              <w:right w:w="15" w:type="dxa"/>
            </w:tcMar>
            <w:vAlign w:val="center"/>
          </w:tcPr>
          <w:p w14:paraId="7C6BCEEC">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48" w:type="dxa"/>
            <w:noWrap/>
            <w:tcMar>
              <w:top w:w="15" w:type="dxa"/>
              <w:left w:w="15" w:type="dxa"/>
              <w:right w:w="15" w:type="dxa"/>
            </w:tcMar>
            <w:vAlign w:val="center"/>
          </w:tcPr>
          <w:p w14:paraId="2EB514B5">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服务期</w:t>
            </w:r>
          </w:p>
        </w:tc>
        <w:tc>
          <w:tcPr>
            <w:tcW w:w="1530" w:type="dxa"/>
            <w:noWrap/>
            <w:tcMar>
              <w:top w:w="15" w:type="dxa"/>
              <w:left w:w="15" w:type="dxa"/>
              <w:right w:w="15" w:type="dxa"/>
            </w:tcMar>
            <w:vAlign w:val="center"/>
          </w:tcPr>
          <w:p w14:paraId="0EA6C319">
            <w:pPr>
              <w:spacing w:line="240" w:lineRule="auto"/>
              <w:jc w:val="center"/>
              <w:rPr>
                <w:rFonts w:ascii="宋体" w:hAnsi="宋体"/>
                <w:color w:val="auto"/>
                <w:szCs w:val="21"/>
                <w:highlight w:val="none"/>
              </w:rPr>
            </w:pPr>
            <w:r>
              <w:rPr>
                <w:rFonts w:hint="eastAsia" w:ascii="宋体" w:hAnsi="宋体"/>
                <w:color w:val="auto"/>
                <w:szCs w:val="21"/>
                <w:highlight w:val="none"/>
              </w:rPr>
              <w:t>预算</w:t>
            </w:r>
          </w:p>
        </w:tc>
      </w:tr>
      <w:tr w14:paraId="4419B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585" w:type="dxa"/>
            <w:noWrap/>
            <w:tcMar>
              <w:top w:w="15" w:type="dxa"/>
              <w:left w:w="15" w:type="dxa"/>
              <w:right w:w="15" w:type="dxa"/>
            </w:tcMar>
            <w:vAlign w:val="center"/>
          </w:tcPr>
          <w:p w14:paraId="4C8E9FCD">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4036" w:type="dxa"/>
            <w:noWrap/>
            <w:tcMar>
              <w:top w:w="15" w:type="dxa"/>
              <w:left w:w="15" w:type="dxa"/>
              <w:right w:w="15" w:type="dxa"/>
            </w:tcMar>
            <w:vAlign w:val="center"/>
          </w:tcPr>
          <w:p w14:paraId="71EE6CEA">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olor w:val="auto"/>
                <w:szCs w:val="21"/>
                <w:highlight w:val="none"/>
                <w:lang w:eastAsia="zh-CN"/>
              </w:rPr>
              <w:t>东莞市谢岗镇第一小学食堂大宗食材配送项目</w:t>
            </w:r>
          </w:p>
        </w:tc>
        <w:tc>
          <w:tcPr>
            <w:tcW w:w="795" w:type="dxa"/>
            <w:noWrap/>
            <w:tcMar>
              <w:top w:w="15" w:type="dxa"/>
              <w:left w:w="15" w:type="dxa"/>
              <w:right w:w="15" w:type="dxa"/>
            </w:tcMar>
            <w:vAlign w:val="center"/>
          </w:tcPr>
          <w:p w14:paraId="49BF8E65">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048" w:type="dxa"/>
            <w:noWrap/>
            <w:tcMar>
              <w:top w:w="15" w:type="dxa"/>
              <w:left w:w="15" w:type="dxa"/>
              <w:right w:w="15" w:type="dxa"/>
            </w:tcMar>
            <w:vAlign w:val="center"/>
          </w:tcPr>
          <w:p w14:paraId="7766FE79">
            <w:pPr>
              <w:spacing w:line="240" w:lineRule="auto"/>
              <w:jc w:val="center"/>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三年</w:t>
            </w:r>
          </w:p>
        </w:tc>
        <w:tc>
          <w:tcPr>
            <w:tcW w:w="1530" w:type="dxa"/>
            <w:noWrap/>
            <w:tcMar>
              <w:top w:w="15" w:type="dxa"/>
              <w:left w:w="15" w:type="dxa"/>
              <w:right w:w="15" w:type="dxa"/>
            </w:tcMar>
            <w:vAlign w:val="center"/>
          </w:tcPr>
          <w:p w14:paraId="4AB19A20">
            <w:pPr>
              <w:spacing w:line="240" w:lineRule="auto"/>
              <w:jc w:val="center"/>
              <w:textAlignment w:val="center"/>
              <w:rPr>
                <w:rFonts w:hint="default" w:ascii="宋体" w:hAnsi="宋体"/>
                <w:color w:val="auto"/>
                <w:szCs w:val="21"/>
                <w:highlight w:val="none"/>
                <w:lang w:val="en-US"/>
              </w:rPr>
            </w:pPr>
            <w:r>
              <w:rPr>
                <w:rFonts w:hint="eastAsia" w:ascii="宋体" w:hAnsi="宋体"/>
                <w:b w:val="0"/>
                <w:bCs w:val="0"/>
                <w:color w:val="auto"/>
                <w:szCs w:val="21"/>
                <w:highlight w:val="none"/>
                <w:u w:val="none"/>
                <w:lang w:val="en-US" w:eastAsia="zh-CN"/>
              </w:rPr>
              <w:t>无具体预算</w:t>
            </w:r>
          </w:p>
        </w:tc>
      </w:tr>
    </w:tbl>
    <w:p w14:paraId="1A255C7D">
      <w:pPr>
        <w:pStyle w:val="10"/>
        <w:spacing w:before="0"/>
        <w:ind w:left="0"/>
        <w:rPr>
          <w:color w:val="auto"/>
          <w:sz w:val="21"/>
          <w:szCs w:val="21"/>
          <w:highlight w:val="none"/>
        </w:rPr>
      </w:pPr>
    </w:p>
    <w:p w14:paraId="492ECA79">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14:paraId="77A5F16D">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14:paraId="52225A47">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14:paraId="55E37A0E">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14:paraId="2A10F02F">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14:paraId="691AC0B2">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14:paraId="6DF96D99">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否</w:t>
      </w:r>
    </w:p>
    <w:p w14:paraId="1F4337E5">
      <w:pPr>
        <w:rPr>
          <w:color w:val="auto"/>
          <w:highlight w:val="none"/>
        </w:rPr>
      </w:pPr>
    </w:p>
    <w:p w14:paraId="7189395A">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14:paraId="3FDD0F92">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日起至</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20</w:t>
      </w:r>
      <w:r>
        <w:rPr>
          <w:rFonts w:hint="eastAsia" w:ascii="宋体" w:hAnsi="宋体"/>
          <w:color w:val="auto"/>
          <w:szCs w:val="21"/>
          <w:highlight w:val="none"/>
        </w:rPr>
        <w:t>日。</w:t>
      </w:r>
    </w:p>
    <w:p w14:paraId="055E69A0">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val="en-US" w:eastAsia="zh-CN"/>
        </w:rPr>
        <w:t>2025年5</w:t>
      </w:r>
      <w:r>
        <w:rPr>
          <w:rFonts w:hint="eastAsia" w:ascii="宋体" w:hAnsi="宋体"/>
          <w:color w:val="auto"/>
          <w:szCs w:val="21"/>
          <w:highlight w:val="none"/>
        </w:rPr>
        <w:t>月</w:t>
      </w:r>
      <w:r>
        <w:rPr>
          <w:rFonts w:hint="eastAsia" w:ascii="宋体" w:hAnsi="宋体"/>
          <w:color w:val="auto"/>
          <w:szCs w:val="21"/>
          <w:highlight w:val="none"/>
          <w:lang w:val="en-US" w:eastAsia="zh-CN"/>
        </w:rPr>
        <w:t>13</w:t>
      </w:r>
      <w:r>
        <w:rPr>
          <w:rFonts w:hint="eastAsia" w:ascii="宋体" w:hAnsi="宋体"/>
          <w:color w:val="auto"/>
          <w:szCs w:val="21"/>
          <w:highlight w:val="none"/>
        </w:rPr>
        <w:t>日起至</w:t>
      </w:r>
      <w:r>
        <w:rPr>
          <w:rFonts w:hint="eastAsia" w:ascii="宋体" w:hAnsi="宋体"/>
          <w:color w:val="auto"/>
          <w:szCs w:val="21"/>
          <w:highlight w:val="none"/>
          <w:lang w:eastAsia="zh-CN"/>
        </w:rPr>
        <w:t>2025年</w:t>
      </w:r>
      <w:r>
        <w:rPr>
          <w:rFonts w:hint="eastAsia" w:ascii="宋体" w:hAnsi="宋体"/>
          <w:color w:val="auto"/>
          <w:szCs w:val="21"/>
          <w:highlight w:val="none"/>
          <w:lang w:val="en-US" w:eastAsia="zh-CN"/>
        </w:rPr>
        <w:t>5</w:t>
      </w:r>
      <w:r>
        <w:rPr>
          <w:rFonts w:hint="eastAsia" w:ascii="宋体" w:hAnsi="宋体"/>
          <w:color w:val="auto"/>
          <w:szCs w:val="21"/>
          <w:highlight w:val="none"/>
        </w:rPr>
        <w:t>月</w:t>
      </w:r>
      <w:r>
        <w:rPr>
          <w:rFonts w:hint="eastAsia" w:ascii="宋体" w:hAnsi="宋体"/>
          <w:color w:val="auto"/>
          <w:szCs w:val="21"/>
          <w:highlight w:val="none"/>
          <w:lang w:val="en-US" w:eastAsia="zh-CN"/>
        </w:rPr>
        <w:t>20</w:t>
      </w:r>
      <w:r>
        <w:rPr>
          <w:rFonts w:hint="eastAsia" w:ascii="宋体" w:hAnsi="宋体"/>
          <w:color w:val="auto"/>
          <w:szCs w:val="21"/>
          <w:highlight w:val="none"/>
        </w:rPr>
        <w:t xml:space="preserve">日（节假日除外），上午9：00～12：00，下午14：30～17：30（北京时间）。 </w:t>
      </w:r>
    </w:p>
    <w:p w14:paraId="71E8A439">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14:paraId="23E405F0">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14:paraId="121E0921">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14:paraId="6A4C2915">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14:paraId="583B70A5">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14:paraId="41086B07">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0D5B1E75">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14:paraId="1CB11D36">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14:paraId="5C373289">
      <w:pPr>
        <w:rPr>
          <w:color w:val="auto"/>
          <w:highlight w:val="none"/>
        </w:rPr>
      </w:pPr>
    </w:p>
    <w:p w14:paraId="3BD2F5EE">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14:paraId="323AC088">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2025年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lang w:val="en-US" w:eastAsia="zh-CN"/>
        </w:rPr>
        <w:t>4</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：00～</w:t>
      </w:r>
      <w:r>
        <w:rPr>
          <w:rFonts w:hint="eastAsia" w:ascii="宋体" w:hAnsi="宋体"/>
          <w:bCs/>
          <w:color w:val="auto"/>
          <w:szCs w:val="21"/>
          <w:highlight w:val="none"/>
          <w:lang w:val="en-US" w:eastAsia="zh-CN"/>
        </w:rPr>
        <w:t>14</w:t>
      </w:r>
      <w:r>
        <w:rPr>
          <w:rFonts w:hint="eastAsia" w:ascii="宋体" w:hAnsi="宋体"/>
          <w:bCs/>
          <w:color w:val="auto"/>
          <w:szCs w:val="21"/>
          <w:highlight w:val="none"/>
        </w:rPr>
        <w:t>：30。</w:t>
      </w:r>
    </w:p>
    <w:p w14:paraId="32A7AD52">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2025年</w:t>
      </w:r>
      <w:r>
        <w:rPr>
          <w:rFonts w:hint="eastAsia" w:ascii="宋体" w:hAnsi="宋体"/>
          <w:bCs/>
          <w:color w:val="auto"/>
          <w:szCs w:val="21"/>
          <w:highlight w:val="none"/>
          <w:lang w:val="en-US" w:eastAsia="zh-CN"/>
        </w:rPr>
        <w:t>6</w:t>
      </w:r>
      <w:r>
        <w:rPr>
          <w:rFonts w:hint="eastAsia" w:ascii="宋体" w:hAnsi="宋体"/>
          <w:bCs/>
          <w:color w:val="auto"/>
          <w:szCs w:val="21"/>
          <w:highlight w:val="none"/>
        </w:rPr>
        <w:t>月</w:t>
      </w:r>
      <w:r>
        <w:rPr>
          <w:rFonts w:hint="eastAsia" w:ascii="宋体" w:hAnsi="宋体"/>
          <w:bCs/>
          <w:color w:val="auto"/>
          <w:szCs w:val="21"/>
          <w:highlight w:val="none"/>
          <w:lang w:val="en-US" w:eastAsia="zh-CN"/>
        </w:rPr>
        <w:t>4</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下</w:t>
      </w:r>
      <w:r>
        <w:rPr>
          <w:rFonts w:hint="eastAsia" w:ascii="宋体" w:hAnsi="宋体"/>
          <w:bCs/>
          <w:color w:val="auto"/>
          <w:szCs w:val="21"/>
          <w:highlight w:val="none"/>
        </w:rPr>
        <w:t>午</w:t>
      </w:r>
      <w:r>
        <w:rPr>
          <w:rFonts w:hint="eastAsia" w:ascii="宋体" w:hAnsi="宋体"/>
          <w:bCs/>
          <w:color w:val="auto"/>
          <w:szCs w:val="21"/>
          <w:highlight w:val="none"/>
          <w:lang w:val="en-US" w:eastAsia="zh-CN"/>
        </w:rPr>
        <w:t>14</w:t>
      </w:r>
      <w:r>
        <w:rPr>
          <w:rFonts w:hint="eastAsia" w:ascii="宋体" w:hAnsi="宋体"/>
          <w:bCs/>
          <w:color w:val="auto"/>
          <w:szCs w:val="21"/>
          <w:highlight w:val="none"/>
        </w:rPr>
        <w:t>时30分。</w:t>
      </w:r>
    </w:p>
    <w:p w14:paraId="7405753A">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14:paraId="6FF04130">
      <w:pPr>
        <w:ind w:firstLine="411" w:firstLineChars="196"/>
        <w:rPr>
          <w:rFonts w:ascii="宋体" w:hAnsi="宋体"/>
          <w:bCs/>
          <w:color w:val="auto"/>
          <w:szCs w:val="21"/>
          <w:highlight w:val="none"/>
        </w:rPr>
      </w:pPr>
    </w:p>
    <w:p w14:paraId="38E81F85">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14:paraId="231AE174">
      <w:pP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采购人联系人：张勇彪</w:t>
      </w:r>
      <w:r>
        <w:rPr>
          <w:rFonts w:hint="eastAsia" w:ascii="宋体" w:hAnsi="宋体"/>
          <w:bCs/>
          <w:color w:val="auto"/>
          <w:szCs w:val="21"/>
          <w:highlight w:val="none"/>
          <w:lang w:val="en-US" w:eastAsia="zh-CN"/>
        </w:rPr>
        <w:t xml:space="preserve"> </w:t>
      </w:r>
    </w:p>
    <w:p w14:paraId="28F00B93">
      <w:pPr>
        <w:ind w:firstLine="420" w:firstLineChars="200"/>
        <w:rPr>
          <w:rFonts w:hint="eastAsia" w:ascii="宋体" w:hAnsi="宋体" w:eastAsia="宋体"/>
          <w:bCs/>
          <w:color w:val="auto"/>
          <w:szCs w:val="21"/>
          <w:highlight w:val="none"/>
          <w:lang w:val="en-US" w:eastAsia="zh-CN"/>
        </w:rPr>
      </w:pPr>
      <w:r>
        <w:rPr>
          <w:rFonts w:hint="eastAsia" w:ascii="宋体" w:hAnsi="宋体"/>
          <w:bCs/>
          <w:color w:val="auto"/>
          <w:szCs w:val="21"/>
          <w:highlight w:val="none"/>
        </w:rPr>
        <w:t>地址：东莞市谢岗镇曹乐村吓角路5号</w:t>
      </w:r>
      <w:r>
        <w:rPr>
          <w:rFonts w:hint="eastAsia" w:ascii="宋体" w:hAnsi="宋体"/>
          <w:bCs/>
          <w:color w:val="auto"/>
          <w:szCs w:val="21"/>
          <w:highlight w:val="none"/>
          <w:lang w:val="en-US" w:eastAsia="zh-CN"/>
        </w:rPr>
        <w:t xml:space="preserve"> </w:t>
      </w:r>
    </w:p>
    <w:p w14:paraId="17145D30">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联系电话：0769</w:t>
      </w:r>
      <w:r>
        <w:rPr>
          <w:rFonts w:hint="eastAsia" w:ascii="宋体" w:hAnsi="宋体"/>
          <w:bCs/>
          <w:color w:val="auto"/>
          <w:szCs w:val="21"/>
          <w:highlight w:val="none"/>
          <w:lang w:val="en-US" w:eastAsia="zh-CN"/>
        </w:rPr>
        <w:t>-</w:t>
      </w:r>
      <w:r>
        <w:rPr>
          <w:rFonts w:hint="eastAsia" w:ascii="宋体" w:hAnsi="宋体"/>
          <w:bCs/>
          <w:color w:val="auto"/>
          <w:szCs w:val="21"/>
          <w:highlight w:val="none"/>
        </w:rPr>
        <w:t>82333916</w:t>
      </w:r>
      <w:r>
        <w:rPr>
          <w:rFonts w:hint="eastAsia" w:ascii="宋体" w:hAnsi="宋体"/>
          <w:color w:val="auto"/>
          <w:szCs w:val="21"/>
          <w:highlight w:val="none"/>
          <w:lang w:val="en-US" w:eastAsia="zh-CN"/>
        </w:rPr>
        <w:t xml:space="preserve"> </w:t>
      </w:r>
    </w:p>
    <w:p w14:paraId="1A866E59">
      <w:pPr>
        <w:ind w:firstLine="420" w:firstLineChars="200"/>
        <w:rPr>
          <w:rFonts w:ascii="宋体" w:hAnsi="宋体"/>
          <w:color w:val="auto"/>
          <w:szCs w:val="21"/>
          <w:highlight w:val="none"/>
        </w:rPr>
      </w:pPr>
    </w:p>
    <w:p w14:paraId="16E1F2C8">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14:paraId="678BD6F1">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14:paraId="20CC18F3">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14:paraId="220AED92">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14:paraId="410D395E">
      <w:pPr>
        <w:ind w:firstLine="420" w:firstLineChars="200"/>
        <w:rPr>
          <w:color w:val="auto"/>
          <w:highlight w:val="none"/>
        </w:rPr>
      </w:pPr>
      <w:r>
        <w:rPr>
          <w:rFonts w:hint="eastAsia" w:ascii="宋体" w:hAnsi="宋体"/>
          <w:color w:val="auto"/>
          <w:szCs w:val="21"/>
          <w:highlight w:val="none"/>
        </w:rPr>
        <w:t>E－ mail：471539976@qq.com</w:t>
      </w:r>
    </w:p>
    <w:p w14:paraId="3F541795">
      <w:pPr>
        <w:rPr>
          <w:color w:val="auto"/>
          <w:highlight w:val="none"/>
        </w:rPr>
      </w:pPr>
    </w:p>
    <w:p w14:paraId="1A7C399C">
      <w:pPr>
        <w:ind w:right="752" w:rightChars="358"/>
        <w:jc w:val="both"/>
        <w:rPr>
          <w:color w:val="auto"/>
          <w:highlight w:val="none"/>
        </w:rPr>
      </w:pPr>
    </w:p>
    <w:p w14:paraId="737A7EF3">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14:paraId="279A2515">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2025年</w:t>
      </w:r>
      <w:r>
        <w:rPr>
          <w:rFonts w:hint="eastAsia" w:ascii="宋体" w:hAnsi="宋体" w:cs="宋体"/>
          <w:color w:val="auto"/>
          <w:szCs w:val="21"/>
          <w:highlight w:val="none"/>
          <w:lang w:val="en-US" w:eastAsia="zh-CN"/>
        </w:rPr>
        <w:t>5</w:t>
      </w:r>
      <w:bookmarkStart w:id="397" w:name="_GoBack"/>
      <w:bookmarkEnd w:id="397"/>
      <w:r>
        <w:rPr>
          <w:rFonts w:hint="eastAsia" w:ascii="宋体" w:hAnsi="宋体" w:cs="宋体"/>
          <w:color w:val="auto"/>
          <w:szCs w:val="21"/>
          <w:highlight w:val="none"/>
        </w:rPr>
        <w:t>月</w:t>
      </w:r>
    </w:p>
    <w:p w14:paraId="26F0B506">
      <w:pPr>
        <w:pStyle w:val="10"/>
        <w:rPr>
          <w:color w:val="auto"/>
          <w:sz w:val="21"/>
          <w:szCs w:val="21"/>
          <w:highlight w:val="none"/>
        </w:rPr>
      </w:pPr>
    </w:p>
    <w:p w14:paraId="1C478020">
      <w:pPr>
        <w:pStyle w:val="3"/>
        <w:spacing w:before="0" w:after="0" w:line="240" w:lineRule="auto"/>
        <w:rPr>
          <w:color w:val="auto"/>
          <w:sz w:val="28"/>
          <w:szCs w:val="28"/>
          <w:highlight w:val="none"/>
        </w:rPr>
      </w:pPr>
      <w:bookmarkStart w:id="5" w:name="_Toc28205"/>
      <w:bookmarkStart w:id="6" w:name="_Toc28550"/>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29"/>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14:paraId="3F8F90D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14:paraId="7DC10E05">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14:paraId="29959954">
            <w:pPr>
              <w:jc w:val="center"/>
              <w:rPr>
                <w:rFonts w:ascii="宋体" w:hAnsi="宋体"/>
                <w:b/>
                <w:color w:val="auto"/>
                <w:szCs w:val="21"/>
                <w:highlight w:val="none"/>
              </w:rPr>
            </w:pPr>
            <w:r>
              <w:rPr>
                <w:rFonts w:hint="eastAsia" w:ascii="宋体" w:hAnsi="宋体"/>
                <w:b/>
                <w:color w:val="auto"/>
                <w:szCs w:val="21"/>
                <w:highlight w:val="none"/>
              </w:rPr>
              <w:t>内容</w:t>
            </w:r>
          </w:p>
        </w:tc>
      </w:tr>
      <w:tr w14:paraId="2ED0675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14:paraId="003F9748">
            <w:pPr>
              <w:jc w:val="center"/>
              <w:rPr>
                <w:rFonts w:ascii="宋体" w:hAnsi="宋体"/>
                <w:b/>
                <w:color w:val="auto"/>
                <w:szCs w:val="21"/>
                <w:highlight w:val="none"/>
              </w:rPr>
            </w:pPr>
            <w:r>
              <w:rPr>
                <w:rFonts w:hint="eastAsia" w:ascii="宋体" w:hAnsi="宋体"/>
                <w:b/>
                <w:color w:val="auto"/>
                <w:szCs w:val="21"/>
                <w:highlight w:val="none"/>
              </w:rPr>
              <w:t>一、说明</w:t>
            </w:r>
          </w:p>
        </w:tc>
      </w:tr>
      <w:tr w14:paraId="38BCC1C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224B029">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14:paraId="03435C4D">
            <w:pPr>
              <w:rPr>
                <w:rFonts w:ascii="宋体" w:hAnsi="宋体"/>
                <w:b/>
                <w:bCs/>
                <w:color w:val="auto"/>
                <w:szCs w:val="21"/>
                <w:highlight w:val="none"/>
              </w:rPr>
            </w:pPr>
            <w:r>
              <w:rPr>
                <w:rFonts w:hint="eastAsia" w:ascii="宋体" w:hAnsi="宋体"/>
                <w:b/>
                <w:bCs/>
                <w:color w:val="auto"/>
                <w:szCs w:val="21"/>
                <w:highlight w:val="none"/>
              </w:rPr>
              <w:t>项目类型</w:t>
            </w:r>
          </w:p>
        </w:tc>
      </w:tr>
      <w:tr w14:paraId="10A4484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035E7CF">
            <w:pPr>
              <w:jc w:val="center"/>
              <w:rPr>
                <w:rFonts w:ascii="宋体" w:hAnsi="宋体"/>
                <w:color w:val="auto"/>
                <w:szCs w:val="21"/>
                <w:highlight w:val="none"/>
              </w:rPr>
            </w:pPr>
          </w:p>
        </w:tc>
        <w:tc>
          <w:tcPr>
            <w:tcW w:w="7532" w:type="dxa"/>
            <w:gridSpan w:val="4"/>
            <w:vAlign w:val="center"/>
          </w:tcPr>
          <w:p w14:paraId="76A033D4">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14:paraId="48CC0ED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0A3CDE9">
            <w:pPr>
              <w:jc w:val="center"/>
              <w:rPr>
                <w:rFonts w:ascii="宋体" w:hAnsi="宋体"/>
                <w:color w:val="auto"/>
                <w:szCs w:val="21"/>
                <w:highlight w:val="none"/>
              </w:rPr>
            </w:pPr>
          </w:p>
        </w:tc>
        <w:tc>
          <w:tcPr>
            <w:tcW w:w="7532" w:type="dxa"/>
            <w:gridSpan w:val="4"/>
            <w:vAlign w:val="center"/>
          </w:tcPr>
          <w:p w14:paraId="1E61C3CB">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批发业</w:t>
            </w:r>
          </w:p>
        </w:tc>
      </w:tr>
      <w:tr w14:paraId="4A5176C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DEC3E37">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14:paraId="0733FAA9">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14:paraId="57D051B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DBCC0C8">
            <w:pPr>
              <w:jc w:val="center"/>
              <w:rPr>
                <w:rFonts w:ascii="宋体" w:hAnsi="宋体"/>
                <w:color w:val="auto"/>
                <w:szCs w:val="21"/>
                <w:highlight w:val="none"/>
              </w:rPr>
            </w:pPr>
          </w:p>
        </w:tc>
        <w:tc>
          <w:tcPr>
            <w:tcW w:w="7532" w:type="dxa"/>
            <w:gridSpan w:val="4"/>
            <w:vAlign w:val="center"/>
          </w:tcPr>
          <w:p w14:paraId="1C453323">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14:paraId="2525BE7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FEB64BF">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14:paraId="7F4A0DDB">
            <w:pPr>
              <w:rPr>
                <w:rFonts w:ascii="宋体" w:hAnsi="宋体"/>
                <w:b/>
                <w:color w:val="auto"/>
                <w:szCs w:val="21"/>
                <w:highlight w:val="none"/>
              </w:rPr>
            </w:pPr>
            <w:r>
              <w:rPr>
                <w:rFonts w:hint="eastAsia" w:ascii="宋体" w:hAnsi="宋体"/>
                <w:b/>
                <w:bCs/>
                <w:color w:val="auto"/>
                <w:szCs w:val="21"/>
                <w:highlight w:val="none"/>
              </w:rPr>
              <w:t>资金来源</w:t>
            </w:r>
          </w:p>
        </w:tc>
      </w:tr>
      <w:tr w14:paraId="1FFD650D">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1A70ACF1">
            <w:pPr>
              <w:jc w:val="center"/>
              <w:rPr>
                <w:rFonts w:ascii="宋体" w:hAnsi="宋体"/>
                <w:color w:val="auto"/>
                <w:szCs w:val="21"/>
                <w:highlight w:val="none"/>
              </w:rPr>
            </w:pPr>
          </w:p>
        </w:tc>
        <w:tc>
          <w:tcPr>
            <w:tcW w:w="7532" w:type="dxa"/>
            <w:gridSpan w:val="4"/>
            <w:vAlign w:val="center"/>
          </w:tcPr>
          <w:p w14:paraId="67E31520">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14:paraId="49E5B7B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2DAD3CE">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14:paraId="579D11CE">
            <w:pPr>
              <w:rPr>
                <w:rFonts w:ascii="宋体" w:hAnsi="宋体"/>
                <w:color w:val="auto"/>
                <w:szCs w:val="21"/>
                <w:highlight w:val="none"/>
              </w:rPr>
            </w:pPr>
            <w:r>
              <w:rPr>
                <w:rFonts w:hint="eastAsia" w:ascii="宋体" w:hAnsi="宋体"/>
                <w:b/>
                <w:bCs/>
                <w:color w:val="auto"/>
                <w:szCs w:val="21"/>
                <w:highlight w:val="none"/>
              </w:rPr>
              <w:t>项目最高限价（单位：元）</w:t>
            </w:r>
          </w:p>
        </w:tc>
      </w:tr>
      <w:tr w14:paraId="5B67C8C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14:paraId="604EB3EF">
            <w:pPr>
              <w:jc w:val="center"/>
              <w:rPr>
                <w:rFonts w:ascii="宋体" w:hAnsi="宋体"/>
                <w:color w:val="auto"/>
                <w:szCs w:val="21"/>
                <w:highlight w:val="none"/>
              </w:rPr>
            </w:pPr>
          </w:p>
        </w:tc>
        <w:tc>
          <w:tcPr>
            <w:tcW w:w="7532" w:type="dxa"/>
            <w:gridSpan w:val="4"/>
            <w:vAlign w:val="center"/>
          </w:tcPr>
          <w:p w14:paraId="1FBBCAE6">
            <w:pPr>
              <w:rPr>
                <w:rFonts w:ascii="宋体" w:hAnsi="宋体"/>
                <w:color w:val="auto"/>
                <w:szCs w:val="21"/>
                <w:highlight w:val="none"/>
              </w:rPr>
            </w:pPr>
            <w:r>
              <w:rPr>
                <w:rFonts w:hint="eastAsia" w:ascii="宋体" w:hAnsi="宋体"/>
                <w:bCs/>
                <w:color w:val="auto"/>
                <w:szCs w:val="21"/>
                <w:highlight w:val="none"/>
              </w:rPr>
              <w:t>与项目预算一致。</w:t>
            </w:r>
          </w:p>
        </w:tc>
      </w:tr>
      <w:tr w14:paraId="3602AF0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339B4A3">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14:paraId="21AE652D">
            <w:pPr>
              <w:rPr>
                <w:rFonts w:ascii="宋体" w:hAnsi="宋体"/>
                <w:b/>
                <w:color w:val="auto"/>
                <w:szCs w:val="21"/>
                <w:highlight w:val="none"/>
              </w:rPr>
            </w:pPr>
            <w:r>
              <w:rPr>
                <w:rFonts w:hint="eastAsia" w:ascii="宋体" w:hAnsi="宋体"/>
                <w:b/>
                <w:color w:val="auto"/>
                <w:szCs w:val="21"/>
                <w:highlight w:val="none"/>
              </w:rPr>
              <w:t>踏勘现场</w:t>
            </w:r>
          </w:p>
        </w:tc>
      </w:tr>
      <w:tr w14:paraId="66A2E3F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4D3A3B9F">
            <w:pPr>
              <w:jc w:val="center"/>
              <w:rPr>
                <w:rFonts w:ascii="宋体" w:hAnsi="宋体"/>
                <w:color w:val="auto"/>
                <w:szCs w:val="21"/>
                <w:highlight w:val="none"/>
              </w:rPr>
            </w:pPr>
          </w:p>
        </w:tc>
        <w:tc>
          <w:tcPr>
            <w:tcW w:w="7532" w:type="dxa"/>
            <w:gridSpan w:val="4"/>
            <w:vAlign w:val="center"/>
          </w:tcPr>
          <w:p w14:paraId="69845B2D">
            <w:pPr>
              <w:rPr>
                <w:rFonts w:ascii="宋体" w:hAnsi="宋体"/>
                <w:b/>
                <w:color w:val="auto"/>
                <w:szCs w:val="21"/>
                <w:highlight w:val="none"/>
              </w:rPr>
            </w:pPr>
            <w:r>
              <w:rPr>
                <w:rFonts w:hint="eastAsia" w:ascii="宋体" w:hAnsi="宋体"/>
                <w:bCs/>
                <w:color w:val="auto"/>
                <w:szCs w:val="21"/>
                <w:highlight w:val="none"/>
              </w:rPr>
              <w:t>本项目不组织踏勘现场。</w:t>
            </w:r>
          </w:p>
        </w:tc>
      </w:tr>
      <w:tr w14:paraId="630BF3A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14:paraId="4B590D98">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14:paraId="740F099A">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14:paraId="016346A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4FDD7193">
            <w:pPr>
              <w:jc w:val="center"/>
              <w:rPr>
                <w:rFonts w:ascii="宋体" w:hAnsi="宋体"/>
                <w:color w:val="auto"/>
                <w:szCs w:val="21"/>
                <w:highlight w:val="none"/>
              </w:rPr>
            </w:pPr>
          </w:p>
        </w:tc>
        <w:tc>
          <w:tcPr>
            <w:tcW w:w="3841" w:type="dxa"/>
            <w:gridSpan w:val="3"/>
            <w:vAlign w:val="center"/>
          </w:tcPr>
          <w:p w14:paraId="3C5EF1D0">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14:paraId="128EFBEF">
            <w:pPr>
              <w:jc w:val="center"/>
              <w:rPr>
                <w:rFonts w:ascii="宋体" w:hAnsi="宋体"/>
                <w:b/>
                <w:color w:val="auto"/>
                <w:szCs w:val="21"/>
                <w:highlight w:val="none"/>
              </w:rPr>
            </w:pPr>
            <w:r>
              <w:rPr>
                <w:rFonts w:hint="eastAsia" w:ascii="宋体" w:hAnsi="宋体"/>
                <w:b/>
                <w:color w:val="auto"/>
                <w:szCs w:val="21"/>
                <w:highlight w:val="none"/>
              </w:rPr>
              <w:t>中国采购与招标网</w:t>
            </w:r>
          </w:p>
        </w:tc>
      </w:tr>
      <w:tr w14:paraId="30C7D84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14:paraId="0A463198">
            <w:pPr>
              <w:jc w:val="center"/>
              <w:rPr>
                <w:rFonts w:ascii="宋体" w:hAnsi="宋体"/>
                <w:color w:val="auto"/>
                <w:szCs w:val="21"/>
                <w:highlight w:val="none"/>
              </w:rPr>
            </w:pPr>
          </w:p>
        </w:tc>
        <w:tc>
          <w:tcPr>
            <w:tcW w:w="3841" w:type="dxa"/>
            <w:gridSpan w:val="3"/>
            <w:vAlign w:val="center"/>
          </w:tcPr>
          <w:p w14:paraId="7DCF8A61">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14:paraId="56B40059">
            <w:pPr>
              <w:jc w:val="center"/>
              <w:rPr>
                <w:rFonts w:ascii="宋体" w:hAnsi="宋体"/>
                <w:b/>
                <w:color w:val="auto"/>
                <w:szCs w:val="21"/>
                <w:highlight w:val="none"/>
              </w:rPr>
            </w:pPr>
            <w:r>
              <w:rPr>
                <w:rFonts w:hint="eastAsia" w:ascii="宋体" w:hAnsi="宋体"/>
                <w:color w:val="auto"/>
                <w:szCs w:val="21"/>
                <w:highlight w:val="none"/>
              </w:rPr>
              <w:t>https://www.chinabidding.cn/</w:t>
            </w:r>
          </w:p>
        </w:tc>
      </w:tr>
      <w:tr w14:paraId="3567017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14:paraId="49006AD5">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14:paraId="67F9E4B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27D8E3C1">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14:paraId="629E80AD">
            <w:pPr>
              <w:rPr>
                <w:rFonts w:ascii="宋体" w:hAnsi="宋体"/>
                <w:b/>
                <w:color w:val="auto"/>
                <w:szCs w:val="21"/>
                <w:highlight w:val="none"/>
              </w:rPr>
            </w:pPr>
            <w:r>
              <w:rPr>
                <w:rFonts w:hint="eastAsia" w:ascii="宋体" w:hAnsi="宋体"/>
                <w:b/>
                <w:color w:val="auto"/>
                <w:szCs w:val="21"/>
                <w:highlight w:val="none"/>
              </w:rPr>
              <w:t>投标语言</w:t>
            </w:r>
          </w:p>
        </w:tc>
      </w:tr>
      <w:tr w14:paraId="44A0F2F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01744321">
            <w:pPr>
              <w:jc w:val="center"/>
              <w:rPr>
                <w:rFonts w:ascii="宋体" w:hAnsi="宋体"/>
                <w:color w:val="auto"/>
                <w:szCs w:val="21"/>
                <w:highlight w:val="none"/>
              </w:rPr>
            </w:pPr>
          </w:p>
        </w:tc>
        <w:tc>
          <w:tcPr>
            <w:tcW w:w="7532" w:type="dxa"/>
            <w:gridSpan w:val="4"/>
            <w:vAlign w:val="center"/>
          </w:tcPr>
          <w:p w14:paraId="4FEEABC9">
            <w:pPr>
              <w:rPr>
                <w:rFonts w:ascii="宋体" w:hAnsi="宋体"/>
                <w:b/>
                <w:color w:val="auto"/>
                <w:szCs w:val="21"/>
                <w:highlight w:val="none"/>
              </w:rPr>
            </w:pPr>
            <w:r>
              <w:rPr>
                <w:rFonts w:hint="eastAsia" w:ascii="宋体" w:hAnsi="宋体"/>
                <w:color w:val="auto"/>
                <w:szCs w:val="21"/>
                <w:highlight w:val="none"/>
              </w:rPr>
              <w:t>中文。</w:t>
            </w:r>
          </w:p>
        </w:tc>
      </w:tr>
      <w:tr w14:paraId="282D848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E4777C8">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14:paraId="73C93AA4">
            <w:pPr>
              <w:jc w:val="both"/>
              <w:rPr>
                <w:rFonts w:ascii="宋体" w:hAnsi="宋体"/>
                <w:b/>
                <w:color w:val="auto"/>
                <w:szCs w:val="21"/>
                <w:highlight w:val="none"/>
              </w:rPr>
            </w:pPr>
            <w:r>
              <w:rPr>
                <w:rFonts w:hint="eastAsia" w:ascii="宋体" w:hAnsi="宋体"/>
                <w:b/>
                <w:color w:val="auto"/>
                <w:szCs w:val="21"/>
                <w:highlight w:val="none"/>
              </w:rPr>
              <w:t>投标报价</w:t>
            </w:r>
          </w:p>
        </w:tc>
      </w:tr>
      <w:tr w14:paraId="45D8719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2346B80">
            <w:pPr>
              <w:jc w:val="center"/>
              <w:rPr>
                <w:rFonts w:ascii="宋体" w:hAnsi="宋体"/>
                <w:color w:val="auto"/>
                <w:szCs w:val="21"/>
                <w:highlight w:val="none"/>
              </w:rPr>
            </w:pPr>
          </w:p>
        </w:tc>
        <w:tc>
          <w:tcPr>
            <w:tcW w:w="7532" w:type="dxa"/>
            <w:gridSpan w:val="4"/>
            <w:vAlign w:val="center"/>
          </w:tcPr>
          <w:p w14:paraId="2BB117A2">
            <w:pPr>
              <w:jc w:val="both"/>
              <w:rPr>
                <w:rFonts w:ascii="宋体" w:hAnsi="宋体"/>
                <w:b/>
                <w:color w:val="auto"/>
                <w:szCs w:val="21"/>
                <w:highlight w:val="none"/>
              </w:rPr>
            </w:pPr>
            <w:r>
              <w:rPr>
                <w:rFonts w:hint="eastAsia" w:ascii="宋体" w:hAnsi="宋体"/>
                <w:color w:val="auto"/>
                <w:szCs w:val="21"/>
                <w:highlight w:val="none"/>
              </w:rPr>
              <w:t>详见投标人须知。</w:t>
            </w:r>
          </w:p>
        </w:tc>
      </w:tr>
      <w:tr w14:paraId="12E767C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07581431">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14:paraId="04A84E33">
            <w:pPr>
              <w:jc w:val="both"/>
              <w:rPr>
                <w:rFonts w:ascii="宋体" w:hAnsi="宋体"/>
                <w:b/>
                <w:color w:val="auto"/>
                <w:szCs w:val="21"/>
                <w:highlight w:val="none"/>
              </w:rPr>
            </w:pPr>
            <w:r>
              <w:rPr>
                <w:rFonts w:hint="eastAsia" w:ascii="宋体" w:hAnsi="宋体"/>
                <w:b/>
                <w:color w:val="auto"/>
                <w:szCs w:val="21"/>
                <w:highlight w:val="none"/>
              </w:rPr>
              <w:t>投标样品</w:t>
            </w:r>
          </w:p>
        </w:tc>
      </w:tr>
      <w:tr w14:paraId="5E6000C1">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1E88559">
            <w:pPr>
              <w:jc w:val="center"/>
              <w:rPr>
                <w:rFonts w:ascii="宋体" w:hAnsi="宋体"/>
                <w:color w:val="auto"/>
                <w:szCs w:val="21"/>
                <w:highlight w:val="none"/>
              </w:rPr>
            </w:pPr>
          </w:p>
        </w:tc>
        <w:tc>
          <w:tcPr>
            <w:tcW w:w="7532" w:type="dxa"/>
            <w:gridSpan w:val="4"/>
            <w:vAlign w:val="center"/>
          </w:tcPr>
          <w:p w14:paraId="628E0531">
            <w:pPr>
              <w:jc w:val="both"/>
              <w:rPr>
                <w:rFonts w:ascii="宋体" w:hAnsi="宋体"/>
                <w:b/>
                <w:color w:val="auto"/>
                <w:szCs w:val="21"/>
                <w:highlight w:val="none"/>
              </w:rPr>
            </w:pPr>
            <w:r>
              <w:rPr>
                <w:rFonts w:hint="eastAsia" w:ascii="宋体" w:hAnsi="宋体"/>
                <w:color w:val="auto"/>
                <w:szCs w:val="21"/>
                <w:highlight w:val="none"/>
              </w:rPr>
              <w:t>详见用户需求。</w:t>
            </w:r>
          </w:p>
        </w:tc>
      </w:tr>
      <w:tr w14:paraId="370AED6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22922D1F">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14:paraId="6510318B">
            <w:pPr>
              <w:jc w:val="both"/>
              <w:rPr>
                <w:rFonts w:ascii="宋体" w:hAnsi="宋体"/>
                <w:color w:val="auto"/>
                <w:szCs w:val="21"/>
                <w:highlight w:val="none"/>
              </w:rPr>
            </w:pPr>
            <w:r>
              <w:rPr>
                <w:rFonts w:hint="eastAsia" w:ascii="宋体" w:hAnsi="宋体"/>
                <w:b/>
                <w:color w:val="auto"/>
                <w:szCs w:val="21"/>
                <w:highlight w:val="none"/>
              </w:rPr>
              <w:t>核心产品</w:t>
            </w:r>
            <w:r>
              <w:rPr>
                <w:rFonts w:hint="eastAsia" w:ascii="宋体" w:hAnsi="宋体" w:eastAsia="宋体"/>
                <w:b/>
                <w:color w:val="auto"/>
                <w:sz w:val="21"/>
                <w:szCs w:val="21"/>
                <w:highlight w:val="none"/>
                <w:lang w:eastAsia="zh-CN"/>
              </w:rPr>
              <w:t>（本项目为服务项目，无核心产品）</w:t>
            </w:r>
          </w:p>
        </w:tc>
      </w:tr>
      <w:tr w14:paraId="248D3FB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5A4489C5">
            <w:pPr>
              <w:jc w:val="both"/>
              <w:rPr>
                <w:rFonts w:ascii="宋体" w:hAnsi="宋体"/>
                <w:color w:val="auto"/>
                <w:szCs w:val="21"/>
                <w:highlight w:val="none"/>
              </w:rPr>
            </w:pPr>
          </w:p>
        </w:tc>
        <w:tc>
          <w:tcPr>
            <w:tcW w:w="7532" w:type="dxa"/>
            <w:gridSpan w:val="4"/>
            <w:vAlign w:val="center"/>
          </w:tcPr>
          <w:p w14:paraId="61BC9F9B">
            <w:pPr>
              <w:jc w:val="both"/>
              <w:rPr>
                <w:rFonts w:ascii="宋体" w:hAnsi="宋体"/>
                <w:color w:val="auto"/>
                <w:szCs w:val="21"/>
                <w:highlight w:val="none"/>
              </w:rPr>
            </w:pPr>
            <w:r>
              <w:rPr>
                <w:rFonts w:hint="eastAsia" w:ascii="宋体" w:hAnsi="宋体"/>
                <w:color w:val="auto"/>
                <w:szCs w:val="21"/>
                <w:highlight w:val="none"/>
              </w:rPr>
              <w:t>“●”为核心产品</w:t>
            </w:r>
          </w:p>
        </w:tc>
      </w:tr>
      <w:tr w14:paraId="54149AB2">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14:paraId="079828BF">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14:paraId="24EA63EF">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14:paraId="3166667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740AD574">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14:paraId="0158C1A9">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14:paraId="0736E86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3C6712A5">
            <w:pPr>
              <w:jc w:val="center"/>
              <w:rPr>
                <w:rFonts w:ascii="宋体" w:hAnsi="宋体"/>
                <w:color w:val="auto"/>
                <w:szCs w:val="21"/>
                <w:highlight w:val="none"/>
              </w:rPr>
            </w:pPr>
          </w:p>
        </w:tc>
        <w:tc>
          <w:tcPr>
            <w:tcW w:w="7532" w:type="dxa"/>
            <w:gridSpan w:val="4"/>
            <w:vAlign w:val="center"/>
          </w:tcPr>
          <w:p w14:paraId="35A1293E">
            <w:pPr>
              <w:jc w:val="both"/>
              <w:rPr>
                <w:rFonts w:ascii="宋体" w:hAnsi="宋体"/>
                <w:b/>
                <w:color w:val="auto"/>
                <w:szCs w:val="21"/>
                <w:highlight w:val="none"/>
              </w:rPr>
            </w:pPr>
            <w:r>
              <w:rPr>
                <w:rFonts w:hint="eastAsia" w:ascii="宋体" w:hAnsi="宋体"/>
                <w:color w:val="auto"/>
                <w:szCs w:val="21"/>
                <w:highlight w:val="none"/>
              </w:rPr>
              <w:t>九十天。</w:t>
            </w:r>
          </w:p>
        </w:tc>
      </w:tr>
      <w:tr w14:paraId="1E84341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14:paraId="1E87BF73">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14:paraId="5B747A09">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14:paraId="524F630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812DD91">
            <w:pPr>
              <w:jc w:val="center"/>
              <w:rPr>
                <w:rFonts w:ascii="宋体" w:hAnsi="宋体"/>
                <w:color w:val="auto"/>
                <w:szCs w:val="21"/>
                <w:highlight w:val="none"/>
              </w:rPr>
            </w:pPr>
          </w:p>
        </w:tc>
        <w:tc>
          <w:tcPr>
            <w:tcW w:w="3766" w:type="dxa"/>
            <w:gridSpan w:val="2"/>
            <w:vAlign w:val="center"/>
          </w:tcPr>
          <w:p w14:paraId="0900352A">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14:paraId="38B18E5B">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14:paraId="12D1194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68A73063">
            <w:pPr>
              <w:jc w:val="center"/>
              <w:rPr>
                <w:rFonts w:ascii="宋体" w:hAnsi="宋体"/>
                <w:color w:val="auto"/>
                <w:szCs w:val="21"/>
                <w:highlight w:val="none"/>
              </w:rPr>
            </w:pPr>
          </w:p>
        </w:tc>
        <w:tc>
          <w:tcPr>
            <w:tcW w:w="3766" w:type="dxa"/>
            <w:gridSpan w:val="2"/>
            <w:vAlign w:val="center"/>
          </w:tcPr>
          <w:p w14:paraId="6F36E0F3">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14:paraId="393C2E2B">
            <w:pPr>
              <w:jc w:val="center"/>
              <w:rPr>
                <w:rFonts w:ascii="宋体" w:hAnsi="宋体"/>
                <w:color w:val="auto"/>
                <w:szCs w:val="21"/>
                <w:highlight w:val="none"/>
              </w:rPr>
            </w:pPr>
            <w:r>
              <w:rPr>
                <w:rFonts w:ascii="宋体" w:hAnsi="宋体"/>
                <w:color w:val="auto"/>
                <w:szCs w:val="21"/>
                <w:highlight w:val="none"/>
              </w:rPr>
              <w:t>http://www.ccgp.gov.cn/</w:t>
            </w:r>
          </w:p>
        </w:tc>
      </w:tr>
      <w:tr w14:paraId="5CC6E09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14:paraId="130F50D2">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14:paraId="226B26EA">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14:paraId="524CFCF8">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4D01B414">
            <w:pPr>
              <w:jc w:val="center"/>
              <w:rPr>
                <w:rFonts w:ascii="宋体" w:hAnsi="宋体"/>
                <w:color w:val="auto"/>
                <w:szCs w:val="21"/>
                <w:highlight w:val="none"/>
              </w:rPr>
            </w:pPr>
          </w:p>
        </w:tc>
        <w:tc>
          <w:tcPr>
            <w:tcW w:w="2608" w:type="dxa"/>
            <w:vAlign w:val="center"/>
          </w:tcPr>
          <w:p w14:paraId="526B9AED">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14:paraId="13E38D85">
            <w:pPr>
              <w:jc w:val="center"/>
              <w:rPr>
                <w:rFonts w:ascii="宋体" w:hAnsi="宋体"/>
                <w:b/>
                <w:color w:val="auto"/>
                <w:szCs w:val="21"/>
                <w:highlight w:val="none"/>
              </w:rPr>
            </w:pPr>
            <w:r>
              <w:rPr>
                <w:rFonts w:hint="eastAsia" w:ascii="宋体" w:hAnsi="宋体"/>
                <w:b/>
                <w:color w:val="auto"/>
                <w:szCs w:val="21"/>
                <w:highlight w:val="none"/>
              </w:rPr>
              <w:t>份数</w:t>
            </w:r>
          </w:p>
        </w:tc>
      </w:tr>
      <w:tr w14:paraId="17D563B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083387E0">
            <w:pPr>
              <w:jc w:val="center"/>
              <w:rPr>
                <w:rFonts w:ascii="宋体" w:hAnsi="宋体"/>
                <w:color w:val="auto"/>
                <w:szCs w:val="21"/>
                <w:highlight w:val="none"/>
              </w:rPr>
            </w:pPr>
          </w:p>
        </w:tc>
        <w:tc>
          <w:tcPr>
            <w:tcW w:w="2608" w:type="dxa"/>
            <w:vAlign w:val="center"/>
          </w:tcPr>
          <w:p w14:paraId="4160C49B">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14:paraId="76C0F8C2">
            <w:pPr>
              <w:jc w:val="center"/>
              <w:rPr>
                <w:rFonts w:ascii="宋体" w:hAnsi="宋体"/>
                <w:b/>
                <w:color w:val="auto"/>
                <w:szCs w:val="21"/>
                <w:highlight w:val="none"/>
              </w:rPr>
            </w:pPr>
            <w:r>
              <w:rPr>
                <w:rFonts w:hint="eastAsia" w:ascii="宋体" w:hAnsi="宋体"/>
                <w:b/>
                <w:color w:val="auto"/>
                <w:szCs w:val="21"/>
                <w:highlight w:val="none"/>
              </w:rPr>
              <w:t>1</w:t>
            </w:r>
          </w:p>
        </w:tc>
      </w:tr>
      <w:tr w14:paraId="2A214BD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7461EEF2">
            <w:pPr>
              <w:jc w:val="center"/>
              <w:rPr>
                <w:rFonts w:ascii="宋体" w:hAnsi="宋体"/>
                <w:color w:val="auto"/>
                <w:szCs w:val="21"/>
                <w:highlight w:val="none"/>
              </w:rPr>
            </w:pPr>
          </w:p>
        </w:tc>
        <w:tc>
          <w:tcPr>
            <w:tcW w:w="2608" w:type="dxa"/>
            <w:vAlign w:val="center"/>
          </w:tcPr>
          <w:p w14:paraId="6108FC56">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14:paraId="31435E80">
            <w:pPr>
              <w:jc w:val="center"/>
              <w:rPr>
                <w:rFonts w:ascii="宋体" w:hAnsi="宋体"/>
                <w:b/>
                <w:color w:val="auto"/>
                <w:szCs w:val="21"/>
                <w:highlight w:val="none"/>
              </w:rPr>
            </w:pPr>
            <w:r>
              <w:rPr>
                <w:rFonts w:hint="eastAsia" w:ascii="宋体" w:hAnsi="宋体"/>
                <w:b/>
                <w:color w:val="auto"/>
                <w:szCs w:val="21"/>
                <w:highlight w:val="none"/>
              </w:rPr>
              <w:t>1</w:t>
            </w:r>
          </w:p>
        </w:tc>
      </w:tr>
      <w:tr w14:paraId="170984B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889DC68">
            <w:pPr>
              <w:jc w:val="center"/>
              <w:rPr>
                <w:rFonts w:ascii="宋体" w:hAnsi="宋体"/>
                <w:color w:val="auto"/>
                <w:szCs w:val="21"/>
                <w:highlight w:val="none"/>
              </w:rPr>
            </w:pPr>
          </w:p>
        </w:tc>
        <w:tc>
          <w:tcPr>
            <w:tcW w:w="2608" w:type="dxa"/>
            <w:vAlign w:val="center"/>
          </w:tcPr>
          <w:p w14:paraId="178A9443">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14:paraId="2FE72B07">
            <w:pPr>
              <w:jc w:val="center"/>
              <w:rPr>
                <w:rFonts w:ascii="宋体" w:hAnsi="宋体"/>
                <w:b/>
                <w:color w:val="auto"/>
                <w:szCs w:val="21"/>
                <w:highlight w:val="none"/>
              </w:rPr>
            </w:pPr>
            <w:r>
              <w:rPr>
                <w:rFonts w:hint="eastAsia" w:ascii="宋体" w:hAnsi="宋体"/>
                <w:b/>
                <w:color w:val="auto"/>
                <w:szCs w:val="21"/>
                <w:highlight w:val="none"/>
              </w:rPr>
              <w:t>5</w:t>
            </w:r>
          </w:p>
        </w:tc>
      </w:tr>
      <w:tr w14:paraId="6533865E">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14:paraId="131EA56C">
            <w:pPr>
              <w:jc w:val="center"/>
              <w:rPr>
                <w:rFonts w:ascii="宋体" w:hAnsi="宋体"/>
                <w:color w:val="auto"/>
                <w:szCs w:val="21"/>
                <w:highlight w:val="none"/>
              </w:rPr>
            </w:pPr>
          </w:p>
        </w:tc>
        <w:tc>
          <w:tcPr>
            <w:tcW w:w="2608" w:type="dxa"/>
            <w:vAlign w:val="center"/>
          </w:tcPr>
          <w:p w14:paraId="3C7B80A1">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14:paraId="7A7067C1">
            <w:pPr>
              <w:jc w:val="center"/>
              <w:rPr>
                <w:rFonts w:ascii="宋体" w:hAnsi="宋体"/>
                <w:b/>
                <w:color w:val="auto"/>
                <w:szCs w:val="21"/>
                <w:highlight w:val="none"/>
              </w:rPr>
            </w:pPr>
            <w:r>
              <w:rPr>
                <w:rFonts w:hint="eastAsia" w:ascii="宋体" w:hAnsi="宋体"/>
                <w:b/>
                <w:color w:val="auto"/>
                <w:szCs w:val="21"/>
                <w:highlight w:val="none"/>
              </w:rPr>
              <w:t>1</w:t>
            </w:r>
          </w:p>
        </w:tc>
      </w:tr>
      <w:tr w14:paraId="67F41F4B">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14:paraId="4978C0C2">
            <w:pPr>
              <w:jc w:val="center"/>
              <w:rPr>
                <w:rFonts w:ascii="宋体" w:hAnsi="宋体"/>
                <w:b/>
                <w:color w:val="auto"/>
                <w:szCs w:val="21"/>
                <w:highlight w:val="none"/>
              </w:rPr>
            </w:pPr>
            <w:r>
              <w:rPr>
                <w:rFonts w:hint="eastAsia" w:ascii="宋体" w:hAnsi="宋体"/>
                <w:b/>
                <w:color w:val="auto"/>
                <w:szCs w:val="21"/>
                <w:highlight w:val="none"/>
              </w:rPr>
              <w:t>三、开标与评标</w:t>
            </w:r>
          </w:p>
        </w:tc>
      </w:tr>
      <w:tr w14:paraId="3C2127E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14:paraId="3D1BA110">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14:paraId="6672FDAA">
            <w:pPr>
              <w:jc w:val="both"/>
              <w:rPr>
                <w:rFonts w:ascii="宋体" w:hAnsi="宋体"/>
                <w:color w:val="auto"/>
                <w:szCs w:val="21"/>
                <w:highlight w:val="none"/>
              </w:rPr>
            </w:pPr>
            <w:r>
              <w:rPr>
                <w:rFonts w:hint="eastAsia" w:ascii="宋体" w:hAnsi="宋体"/>
                <w:b/>
                <w:color w:val="auto"/>
                <w:szCs w:val="21"/>
                <w:highlight w:val="none"/>
              </w:rPr>
              <w:t>本项目评标方法</w:t>
            </w:r>
          </w:p>
        </w:tc>
      </w:tr>
      <w:tr w14:paraId="2850C06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14:paraId="733F44C6">
            <w:pPr>
              <w:jc w:val="center"/>
              <w:rPr>
                <w:rFonts w:ascii="宋体" w:hAnsi="宋体"/>
                <w:color w:val="auto"/>
                <w:szCs w:val="21"/>
                <w:highlight w:val="none"/>
              </w:rPr>
            </w:pPr>
          </w:p>
        </w:tc>
        <w:tc>
          <w:tcPr>
            <w:tcW w:w="7532" w:type="dxa"/>
            <w:gridSpan w:val="4"/>
            <w:vAlign w:val="center"/>
          </w:tcPr>
          <w:p w14:paraId="4AF832E3">
            <w:pPr>
              <w:jc w:val="both"/>
              <w:rPr>
                <w:rFonts w:ascii="宋体" w:hAnsi="宋体"/>
                <w:b/>
                <w:color w:val="auto"/>
                <w:szCs w:val="21"/>
                <w:highlight w:val="none"/>
              </w:rPr>
            </w:pPr>
            <w:r>
              <w:rPr>
                <w:rFonts w:hint="eastAsia" w:ascii="宋体" w:hAnsi="宋体"/>
                <w:color w:val="auto"/>
                <w:szCs w:val="21"/>
                <w:highlight w:val="none"/>
              </w:rPr>
              <w:t>综合评分法。</w:t>
            </w:r>
          </w:p>
        </w:tc>
      </w:tr>
      <w:tr w14:paraId="36C50E93">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14:paraId="1B530A93">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14:paraId="5E706EAF">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14:paraId="5029B7C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6060A220">
            <w:pPr>
              <w:jc w:val="center"/>
              <w:rPr>
                <w:rFonts w:ascii="宋体" w:hAnsi="宋体"/>
                <w:color w:val="auto"/>
                <w:szCs w:val="21"/>
                <w:highlight w:val="none"/>
              </w:rPr>
            </w:pPr>
          </w:p>
        </w:tc>
        <w:tc>
          <w:tcPr>
            <w:tcW w:w="7532" w:type="dxa"/>
            <w:gridSpan w:val="4"/>
            <w:vAlign w:val="center"/>
          </w:tcPr>
          <w:p w14:paraId="6218AED4">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14:paraId="1C2645E9">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72326021">
            <w:pPr>
              <w:jc w:val="center"/>
              <w:rPr>
                <w:rFonts w:ascii="宋体" w:hAnsi="宋体"/>
                <w:color w:val="auto"/>
                <w:szCs w:val="21"/>
                <w:highlight w:val="none"/>
              </w:rPr>
            </w:pPr>
          </w:p>
        </w:tc>
        <w:tc>
          <w:tcPr>
            <w:tcW w:w="7532" w:type="dxa"/>
            <w:gridSpan w:val="4"/>
            <w:vAlign w:val="center"/>
          </w:tcPr>
          <w:p w14:paraId="09C0DA16">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14:paraId="2FA461C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375BCD9">
            <w:pPr>
              <w:jc w:val="center"/>
              <w:rPr>
                <w:rFonts w:ascii="宋体" w:hAnsi="宋体"/>
                <w:color w:val="auto"/>
                <w:szCs w:val="21"/>
                <w:highlight w:val="none"/>
              </w:rPr>
            </w:pPr>
          </w:p>
        </w:tc>
        <w:tc>
          <w:tcPr>
            <w:tcW w:w="7532" w:type="dxa"/>
            <w:gridSpan w:val="4"/>
            <w:vAlign w:val="center"/>
          </w:tcPr>
          <w:p w14:paraId="685866BF">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14:paraId="53664C96">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5674A4A6">
            <w:pPr>
              <w:jc w:val="center"/>
              <w:rPr>
                <w:rFonts w:ascii="宋体" w:hAnsi="宋体"/>
                <w:color w:val="auto"/>
                <w:szCs w:val="21"/>
                <w:highlight w:val="none"/>
              </w:rPr>
            </w:pPr>
          </w:p>
        </w:tc>
        <w:tc>
          <w:tcPr>
            <w:tcW w:w="7532" w:type="dxa"/>
            <w:gridSpan w:val="4"/>
            <w:vAlign w:val="center"/>
          </w:tcPr>
          <w:p w14:paraId="2488EAC6">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14:paraId="01904C8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14:paraId="134BE11B">
            <w:pPr>
              <w:jc w:val="center"/>
              <w:rPr>
                <w:rFonts w:ascii="宋体" w:hAnsi="宋体"/>
                <w:color w:val="auto"/>
                <w:szCs w:val="21"/>
                <w:highlight w:val="none"/>
              </w:rPr>
            </w:pPr>
          </w:p>
        </w:tc>
        <w:tc>
          <w:tcPr>
            <w:tcW w:w="7532" w:type="dxa"/>
            <w:gridSpan w:val="4"/>
            <w:vAlign w:val="center"/>
          </w:tcPr>
          <w:p w14:paraId="76BA976E">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14:paraId="1D1FAC60">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14:paraId="410A27A9">
            <w:pPr>
              <w:jc w:val="center"/>
              <w:rPr>
                <w:rFonts w:ascii="宋体" w:hAnsi="宋体"/>
                <w:b/>
                <w:color w:val="auto"/>
                <w:szCs w:val="21"/>
                <w:highlight w:val="none"/>
              </w:rPr>
            </w:pPr>
            <w:r>
              <w:rPr>
                <w:rFonts w:hint="eastAsia" w:ascii="宋体" w:hAnsi="宋体"/>
                <w:b/>
                <w:color w:val="auto"/>
                <w:szCs w:val="21"/>
                <w:highlight w:val="none"/>
              </w:rPr>
              <w:t>四、授予合同</w:t>
            </w:r>
          </w:p>
        </w:tc>
      </w:tr>
      <w:tr w14:paraId="4C4BD9EC">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14:paraId="0BF91061">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14:paraId="0B068D8B">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14:paraId="26964D25">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14:paraId="4B565C31">
            <w:pPr>
              <w:jc w:val="center"/>
              <w:rPr>
                <w:rFonts w:ascii="宋体" w:hAnsi="宋体"/>
                <w:color w:val="auto"/>
                <w:szCs w:val="21"/>
                <w:highlight w:val="none"/>
              </w:rPr>
            </w:pPr>
          </w:p>
        </w:tc>
        <w:tc>
          <w:tcPr>
            <w:tcW w:w="7532" w:type="dxa"/>
            <w:gridSpan w:val="4"/>
            <w:shd w:val="clear" w:color="auto" w:fill="auto"/>
            <w:vAlign w:val="center"/>
          </w:tcPr>
          <w:p w14:paraId="0215ADB6">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14:paraId="5E76DD57">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14:paraId="2D693B35">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14:paraId="213ADDD5">
            <w:pPr>
              <w:jc w:val="both"/>
              <w:rPr>
                <w:rFonts w:ascii="宋体" w:hAnsi="宋体"/>
                <w:b/>
                <w:color w:val="auto"/>
                <w:szCs w:val="21"/>
                <w:highlight w:val="none"/>
              </w:rPr>
            </w:pPr>
            <w:r>
              <w:rPr>
                <w:rFonts w:hint="eastAsia" w:ascii="宋体" w:hAnsi="宋体"/>
                <w:b/>
                <w:color w:val="auto"/>
                <w:szCs w:val="21"/>
                <w:highlight w:val="none"/>
              </w:rPr>
              <w:t>中标服务费</w:t>
            </w:r>
          </w:p>
        </w:tc>
      </w:tr>
      <w:tr w14:paraId="50DBEF0A">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14:paraId="728DCFE3">
            <w:pPr>
              <w:jc w:val="center"/>
              <w:rPr>
                <w:rFonts w:ascii="宋体" w:hAnsi="宋体"/>
                <w:color w:val="auto"/>
                <w:szCs w:val="21"/>
                <w:highlight w:val="none"/>
              </w:rPr>
            </w:pPr>
          </w:p>
        </w:tc>
        <w:tc>
          <w:tcPr>
            <w:tcW w:w="7532" w:type="dxa"/>
            <w:gridSpan w:val="4"/>
            <w:vAlign w:val="center"/>
          </w:tcPr>
          <w:p w14:paraId="0885B2E9">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w:t>
            </w:r>
            <w:r>
              <w:rPr>
                <w:rFonts w:hint="eastAsia" w:ascii="宋体" w:hAnsi="宋体"/>
                <w:color w:val="auto"/>
                <w:szCs w:val="21"/>
                <w:highlight w:val="none"/>
                <w:lang w:eastAsia="zh-CN"/>
              </w:rPr>
              <w:t>以定额人民币</w:t>
            </w:r>
            <w:r>
              <w:rPr>
                <w:rFonts w:hint="eastAsia" w:ascii="宋体" w:hAnsi="宋体"/>
                <w:color w:val="auto"/>
                <w:szCs w:val="21"/>
                <w:highlight w:val="none"/>
                <w:lang w:val="en-US" w:eastAsia="zh-CN"/>
              </w:rPr>
              <w:t>叁万</w:t>
            </w:r>
            <w:r>
              <w:rPr>
                <w:rFonts w:hint="eastAsia" w:ascii="宋体" w:hAnsi="宋体"/>
                <w:color w:val="auto"/>
                <w:szCs w:val="21"/>
                <w:highlight w:val="none"/>
                <w:lang w:eastAsia="zh-CN"/>
              </w:rPr>
              <w:t>元</w:t>
            </w:r>
            <w:r>
              <w:rPr>
                <w:rFonts w:hint="eastAsia" w:ascii="宋体" w:hAnsi="宋体"/>
                <w:color w:val="auto"/>
                <w:szCs w:val="21"/>
                <w:highlight w:val="none"/>
                <w:lang w:val="en-US" w:eastAsia="zh-CN"/>
              </w:rPr>
              <w:t>整</w:t>
            </w:r>
            <w:r>
              <w:rPr>
                <w:rFonts w:hint="eastAsia" w:ascii="宋体" w:hAnsi="宋体"/>
                <w:color w:val="auto"/>
                <w:szCs w:val="21"/>
                <w:highlight w:val="none"/>
              </w:rPr>
              <w:t>向中标单位收取。</w:t>
            </w:r>
          </w:p>
        </w:tc>
      </w:tr>
      <w:tr w14:paraId="3F127D5F">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14:paraId="33168028">
            <w:pPr>
              <w:jc w:val="center"/>
              <w:rPr>
                <w:rFonts w:ascii="宋体" w:hAnsi="宋体"/>
                <w:color w:val="auto"/>
                <w:szCs w:val="21"/>
                <w:highlight w:val="none"/>
              </w:rPr>
            </w:pPr>
          </w:p>
        </w:tc>
        <w:tc>
          <w:tcPr>
            <w:tcW w:w="7532" w:type="dxa"/>
            <w:gridSpan w:val="4"/>
            <w:vAlign w:val="center"/>
          </w:tcPr>
          <w:p w14:paraId="2DEE2B07">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14:paraId="41B7B36C">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14:paraId="6F2BF24B">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14:paraId="5839519A">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14:paraId="0FF79214">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14:paraId="48364BAE">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14:paraId="7C24FC19">
      <w:pPr>
        <w:rPr>
          <w:color w:val="auto"/>
          <w:highlight w:val="none"/>
        </w:rPr>
      </w:pPr>
    </w:p>
    <w:p w14:paraId="0C4ACB10">
      <w:pPr>
        <w:bidi w:val="0"/>
        <w:rPr>
          <w:color w:val="auto"/>
          <w:highlight w:val="none"/>
        </w:rPr>
      </w:pPr>
    </w:p>
    <w:p w14:paraId="48ED4EE6">
      <w:pPr>
        <w:bidi w:val="0"/>
        <w:rPr>
          <w:color w:val="auto"/>
          <w:highlight w:val="none"/>
        </w:rPr>
      </w:pPr>
    </w:p>
    <w:p w14:paraId="4C1972C5">
      <w:pPr>
        <w:bidi w:val="0"/>
        <w:rPr>
          <w:color w:val="auto"/>
          <w:highlight w:val="none"/>
        </w:rPr>
      </w:pPr>
    </w:p>
    <w:p w14:paraId="42D2D46F">
      <w:pPr>
        <w:bidi w:val="0"/>
        <w:rPr>
          <w:color w:val="auto"/>
          <w:highlight w:val="none"/>
        </w:rPr>
      </w:pPr>
    </w:p>
    <w:p w14:paraId="2F0D6037">
      <w:pPr>
        <w:bidi w:val="0"/>
        <w:rPr>
          <w:color w:val="auto"/>
          <w:highlight w:val="none"/>
        </w:rPr>
      </w:pPr>
    </w:p>
    <w:p w14:paraId="57693BE5">
      <w:pPr>
        <w:bidi w:val="0"/>
        <w:rPr>
          <w:color w:val="auto"/>
          <w:highlight w:val="none"/>
        </w:rPr>
      </w:pPr>
    </w:p>
    <w:p w14:paraId="4A36EF19">
      <w:pPr>
        <w:bidi w:val="0"/>
        <w:rPr>
          <w:color w:val="auto"/>
          <w:highlight w:val="none"/>
        </w:rPr>
      </w:pPr>
    </w:p>
    <w:p w14:paraId="09DA53B4">
      <w:pPr>
        <w:bidi w:val="0"/>
        <w:rPr>
          <w:color w:val="auto"/>
          <w:highlight w:val="none"/>
        </w:rPr>
      </w:pPr>
    </w:p>
    <w:p w14:paraId="7895799D">
      <w:pPr>
        <w:bidi w:val="0"/>
        <w:rPr>
          <w:color w:val="auto"/>
          <w:highlight w:val="none"/>
        </w:rPr>
      </w:pPr>
    </w:p>
    <w:p w14:paraId="26E5B24E">
      <w:pPr>
        <w:pStyle w:val="10"/>
        <w:rPr>
          <w:color w:val="auto"/>
          <w:highlight w:val="none"/>
        </w:rPr>
      </w:pPr>
    </w:p>
    <w:p w14:paraId="415B7202">
      <w:pPr>
        <w:bidi w:val="0"/>
        <w:rPr>
          <w:color w:val="auto"/>
          <w:highlight w:val="none"/>
        </w:rPr>
      </w:pPr>
    </w:p>
    <w:p w14:paraId="1865F1AC">
      <w:pPr>
        <w:bidi w:val="0"/>
        <w:rPr>
          <w:color w:val="auto"/>
          <w:highlight w:val="none"/>
        </w:rPr>
      </w:pPr>
    </w:p>
    <w:p w14:paraId="32A434F4">
      <w:pPr>
        <w:bidi w:val="0"/>
        <w:rPr>
          <w:color w:val="auto"/>
          <w:highlight w:val="none"/>
        </w:rPr>
      </w:pPr>
    </w:p>
    <w:p w14:paraId="7A99D48E">
      <w:pPr>
        <w:bidi w:val="0"/>
        <w:rPr>
          <w:color w:val="auto"/>
          <w:highlight w:val="none"/>
        </w:rPr>
      </w:pPr>
    </w:p>
    <w:p w14:paraId="03C0E011">
      <w:pPr>
        <w:bidi w:val="0"/>
        <w:rPr>
          <w:color w:val="auto"/>
          <w:highlight w:val="none"/>
        </w:rPr>
      </w:pPr>
    </w:p>
    <w:p w14:paraId="2E1B9EA6">
      <w:pPr>
        <w:bidi w:val="0"/>
        <w:rPr>
          <w:color w:val="auto"/>
          <w:highlight w:val="none"/>
        </w:rPr>
      </w:pPr>
    </w:p>
    <w:p w14:paraId="2A8B3A9C">
      <w:pPr>
        <w:bidi w:val="0"/>
        <w:rPr>
          <w:color w:val="auto"/>
          <w:highlight w:val="none"/>
        </w:rPr>
      </w:pPr>
    </w:p>
    <w:p w14:paraId="07246D28">
      <w:pPr>
        <w:bidi w:val="0"/>
        <w:rPr>
          <w:color w:val="auto"/>
          <w:highlight w:val="none"/>
        </w:rPr>
      </w:pPr>
    </w:p>
    <w:p w14:paraId="377F2D8B">
      <w:pPr>
        <w:bidi w:val="0"/>
        <w:rPr>
          <w:color w:val="auto"/>
          <w:highlight w:val="none"/>
        </w:rPr>
      </w:pPr>
    </w:p>
    <w:p w14:paraId="7D0C0712">
      <w:pPr>
        <w:bidi w:val="0"/>
        <w:rPr>
          <w:color w:val="auto"/>
          <w:highlight w:val="none"/>
        </w:rPr>
      </w:pPr>
    </w:p>
    <w:p w14:paraId="7CA37E61">
      <w:pPr>
        <w:pStyle w:val="10"/>
        <w:rPr>
          <w:color w:val="auto"/>
          <w:highlight w:val="none"/>
        </w:rPr>
      </w:pPr>
    </w:p>
    <w:p w14:paraId="7E71B006">
      <w:pPr>
        <w:rPr>
          <w:color w:val="auto"/>
          <w:highlight w:val="none"/>
        </w:rPr>
      </w:pPr>
    </w:p>
    <w:p w14:paraId="659691B3">
      <w:pPr>
        <w:pStyle w:val="3"/>
        <w:spacing w:before="0" w:after="0" w:line="360" w:lineRule="auto"/>
        <w:rPr>
          <w:color w:val="auto"/>
          <w:highlight w:val="none"/>
        </w:rPr>
      </w:pPr>
      <w:bookmarkStart w:id="8" w:name="_Hlk55300595"/>
      <w:bookmarkStart w:id="9" w:name="_Toc10230"/>
      <w:bookmarkStart w:id="10" w:name="_Toc13473"/>
      <w:bookmarkStart w:id="11" w:name="_Toc9572"/>
      <w:r>
        <w:rPr>
          <w:rFonts w:hint="eastAsia"/>
          <w:color w:val="auto"/>
          <w:sz w:val="28"/>
          <w:szCs w:val="28"/>
          <w:highlight w:val="none"/>
        </w:rPr>
        <w:t xml:space="preserve">第三部分 </w:t>
      </w:r>
      <w:bookmarkStart w:id="12" w:name="_Hlk55300643"/>
      <w:bookmarkStart w:id="13" w:name="_Toc7113352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14:paraId="3E7FD10F">
      <w:pPr>
        <w:pStyle w:val="4"/>
        <w:spacing w:line="240" w:lineRule="auto"/>
        <w:jc w:val="center"/>
        <w:rPr>
          <w:rFonts w:ascii="宋体" w:hAnsi="宋体" w:cs="宋体"/>
          <w:color w:val="auto"/>
          <w:sz w:val="24"/>
          <w:szCs w:val="24"/>
          <w:highlight w:val="none"/>
        </w:rPr>
      </w:pPr>
      <w:bookmarkStart w:id="15" w:name="_Toc4861"/>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2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607"/>
        <w:gridCol w:w="3"/>
        <w:gridCol w:w="734"/>
        <w:gridCol w:w="25"/>
        <w:gridCol w:w="5463"/>
      </w:tblGrid>
      <w:tr w14:paraId="322E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0DE7B4B">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bookmarkStart w:id="17" w:name="_Toc29685"/>
            <w:bookmarkStart w:id="18" w:name="_Toc2479"/>
            <w:bookmarkStart w:id="19" w:name="_Toc14146"/>
            <w:r>
              <w:rPr>
                <w:rFonts w:hint="eastAsia" w:ascii="宋体" w:eastAsia="宋体" w:cs="宋体"/>
                <w:b/>
                <w:bCs/>
                <w:color w:val="auto"/>
                <w:sz w:val="21"/>
                <w:szCs w:val="21"/>
                <w:highlight w:val="none"/>
              </w:rPr>
              <w:t>序号</w:t>
            </w:r>
          </w:p>
        </w:tc>
        <w:tc>
          <w:tcPr>
            <w:tcW w:w="1607" w:type="dxa"/>
            <w:tcBorders>
              <w:top w:val="single" w:color="auto" w:sz="4" w:space="0"/>
              <w:left w:val="single" w:color="auto" w:sz="4" w:space="0"/>
              <w:bottom w:val="single" w:color="auto" w:sz="4" w:space="0"/>
              <w:right w:val="single" w:color="auto" w:sz="4" w:space="0"/>
            </w:tcBorders>
            <w:vAlign w:val="center"/>
          </w:tcPr>
          <w:p w14:paraId="07DA028D">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055D7590">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vAlign w:val="center"/>
          </w:tcPr>
          <w:p w14:paraId="75156987">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14:paraId="705B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10649D30">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b/>
                <w:bCs/>
                <w:color w:val="auto"/>
                <w:sz w:val="21"/>
                <w:szCs w:val="21"/>
                <w:highlight w:val="none"/>
                <w:lang w:eastAsia="zh-CN"/>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30分</w:t>
            </w:r>
            <w:r>
              <w:rPr>
                <w:rFonts w:hint="eastAsia" w:ascii="宋体" w:eastAsia="宋体" w:cs="宋体"/>
                <w:b/>
                <w:bCs/>
                <w:color w:val="auto"/>
                <w:sz w:val="21"/>
                <w:szCs w:val="21"/>
                <w:highlight w:val="none"/>
                <w:lang w:eastAsia="zh-CN"/>
              </w:rPr>
              <w:t>）</w:t>
            </w:r>
          </w:p>
        </w:tc>
      </w:tr>
      <w:tr w14:paraId="523D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dxa"/>
            <w:tcBorders>
              <w:top w:val="single" w:color="auto" w:sz="4" w:space="0"/>
              <w:left w:val="single" w:color="auto" w:sz="4" w:space="0"/>
              <w:right w:val="single" w:color="auto" w:sz="4" w:space="0"/>
            </w:tcBorders>
            <w:vAlign w:val="center"/>
          </w:tcPr>
          <w:p w14:paraId="11A38D58">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607" w:type="dxa"/>
            <w:tcBorders>
              <w:top w:val="single" w:color="auto" w:sz="4" w:space="0"/>
              <w:left w:val="single" w:color="auto" w:sz="4" w:space="0"/>
              <w:right w:val="single" w:color="auto" w:sz="4" w:space="0"/>
            </w:tcBorders>
            <w:vAlign w:val="center"/>
          </w:tcPr>
          <w:p w14:paraId="49B8ABE5">
            <w:pPr>
              <w:pStyle w:val="43"/>
              <w:spacing w:line="3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1FD7D829">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20分</w:t>
            </w:r>
          </w:p>
        </w:tc>
        <w:tc>
          <w:tcPr>
            <w:tcW w:w="5463" w:type="dxa"/>
            <w:tcBorders>
              <w:top w:val="single" w:color="auto" w:sz="4" w:space="0"/>
              <w:left w:val="single" w:color="auto" w:sz="4" w:space="0"/>
              <w:bottom w:val="single" w:color="auto" w:sz="4" w:space="0"/>
              <w:right w:val="single" w:color="auto" w:sz="4" w:space="0"/>
            </w:tcBorders>
            <w:vAlign w:val="center"/>
          </w:tcPr>
          <w:p w14:paraId="156A9B2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投标人具有食材配送</w:t>
            </w:r>
            <w:r>
              <w:rPr>
                <w:rFonts w:hint="eastAsia" w:ascii="宋体" w:hAnsi="宋体" w:eastAsia="宋体" w:cs="宋体"/>
                <w:color w:val="auto"/>
                <w:kern w:val="2"/>
                <w:sz w:val="21"/>
                <w:szCs w:val="21"/>
                <w:highlight w:val="none"/>
                <w:lang w:val="en-US" w:eastAsia="zh-CN"/>
              </w:rPr>
              <w:t>类项目</w:t>
            </w:r>
            <w:r>
              <w:rPr>
                <w:rFonts w:hint="eastAsia" w:ascii="宋体" w:hAnsi="宋体" w:eastAsia="宋体" w:cs="宋体"/>
                <w:color w:val="auto"/>
                <w:kern w:val="2"/>
                <w:sz w:val="21"/>
                <w:szCs w:val="21"/>
                <w:highlight w:val="none"/>
              </w:rPr>
              <w:t>业绩进行评审，每提供一项业绩得</w:t>
            </w: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分，本项满分</w:t>
            </w:r>
            <w:r>
              <w:rPr>
                <w:rFonts w:hint="eastAsia" w:ascii="宋体" w:hAnsi="宋体" w:eastAsia="宋体" w:cs="宋体"/>
                <w:color w:val="auto"/>
                <w:kern w:val="2"/>
                <w:sz w:val="21"/>
                <w:szCs w:val="21"/>
                <w:highlight w:val="none"/>
                <w:lang w:val="en-US" w:eastAsia="zh-CN"/>
              </w:rPr>
              <w:t>20</w:t>
            </w:r>
            <w:r>
              <w:rPr>
                <w:rFonts w:hint="eastAsia" w:ascii="宋体" w:hAnsi="宋体" w:eastAsia="宋体" w:cs="宋体"/>
                <w:color w:val="auto"/>
                <w:kern w:val="2"/>
                <w:sz w:val="21"/>
                <w:szCs w:val="21"/>
                <w:highlight w:val="none"/>
              </w:rPr>
              <w:t xml:space="preserve">分。 </w:t>
            </w:r>
          </w:p>
          <w:p w14:paraId="02F84AD4">
            <w:pPr>
              <w:keepNext w:val="0"/>
              <w:keepLines w:val="0"/>
              <w:pageBreakBefore w:val="0"/>
              <w:widowControl/>
              <w:kinsoku/>
              <w:wordWrap/>
              <w:overflowPunct/>
              <w:topLinePunct w:val="0"/>
              <w:autoSpaceDE/>
              <w:autoSpaceDN/>
              <w:bidi w:val="0"/>
              <w:adjustRightInd/>
              <w:snapToGrid/>
              <w:spacing w:after="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kern w:val="2"/>
                <w:sz w:val="21"/>
                <w:szCs w:val="21"/>
                <w:highlight w:val="none"/>
              </w:rPr>
              <w:t>注：须提供合同复印件加盖投标人公章</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否则不得分。</w:t>
            </w:r>
          </w:p>
        </w:tc>
      </w:tr>
      <w:tr w14:paraId="2745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3070141A">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14:paraId="7B22EF46">
            <w:pPr>
              <w:pStyle w:val="43"/>
              <w:spacing w:line="340" w:lineRule="exact"/>
              <w:ind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企业实力</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231B7AC8">
            <w:pPr>
              <w:pStyle w:val="43"/>
              <w:spacing w:line="340" w:lineRule="exact"/>
              <w:ind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8分</w:t>
            </w:r>
          </w:p>
        </w:tc>
        <w:tc>
          <w:tcPr>
            <w:tcW w:w="5463" w:type="dxa"/>
            <w:tcBorders>
              <w:top w:val="single" w:color="auto" w:sz="4" w:space="0"/>
              <w:left w:val="single" w:color="auto" w:sz="4" w:space="0"/>
              <w:bottom w:val="single" w:color="auto" w:sz="4" w:space="0"/>
              <w:right w:val="single" w:color="auto" w:sz="4" w:space="0"/>
            </w:tcBorders>
            <w:vAlign w:val="center"/>
          </w:tcPr>
          <w:p w14:paraId="6BEA472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1、投标人具有</w:t>
            </w:r>
            <w:r>
              <w:rPr>
                <w:rFonts w:hint="eastAsia" w:ascii="宋体" w:hAnsi="宋体" w:eastAsia="宋体" w:cs="宋体"/>
                <w:color w:val="auto"/>
                <w:kern w:val="2"/>
                <w:sz w:val="21"/>
                <w:szCs w:val="21"/>
                <w:highlight w:val="none"/>
              </w:rPr>
              <w:t>质量管理体系认证</w:t>
            </w:r>
            <w:r>
              <w:rPr>
                <w:rFonts w:hint="eastAsia" w:ascii="宋体" w:hAnsi="宋体" w:eastAsia="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1分，本项满分1分；</w:t>
            </w:r>
          </w:p>
          <w:p w14:paraId="241659B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2、投标人具有</w:t>
            </w:r>
            <w:r>
              <w:rPr>
                <w:rFonts w:hint="eastAsia" w:ascii="宋体" w:hAnsi="宋体" w:eastAsia="宋体" w:cs="宋体"/>
                <w:color w:val="auto"/>
                <w:kern w:val="2"/>
                <w:sz w:val="21"/>
                <w:szCs w:val="21"/>
                <w:highlight w:val="none"/>
              </w:rPr>
              <w:t>环境管理体系认证</w:t>
            </w:r>
            <w:r>
              <w:rPr>
                <w:rFonts w:hint="eastAsia" w:ascii="宋体" w:hAnsi="宋体" w:eastAsia="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1分，本项满分1分；</w:t>
            </w:r>
          </w:p>
          <w:p w14:paraId="23C70D4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rPr>
            </w:pPr>
            <w:r>
              <w:rPr>
                <w:rFonts w:hint="eastAsia" w:ascii="宋体" w:hAnsi="宋体" w:eastAsia="宋体" w:cs="宋体"/>
                <w:color w:val="auto"/>
                <w:kern w:val="2"/>
                <w:sz w:val="21"/>
                <w:szCs w:val="21"/>
                <w:highlight w:val="none"/>
                <w:lang w:val="en-US" w:eastAsia="zh-CN"/>
              </w:rPr>
              <w:t>3、投标人具有</w:t>
            </w:r>
            <w:r>
              <w:rPr>
                <w:rFonts w:hint="eastAsia" w:ascii="宋体" w:hAnsi="宋体" w:eastAsia="宋体" w:cs="宋体"/>
                <w:color w:val="auto"/>
                <w:kern w:val="2"/>
                <w:sz w:val="21"/>
                <w:szCs w:val="21"/>
                <w:highlight w:val="none"/>
              </w:rPr>
              <w:t>职业健康管理体系认证</w:t>
            </w:r>
            <w:r>
              <w:rPr>
                <w:rFonts w:hint="eastAsia" w:ascii="宋体" w:hAnsi="宋体" w:eastAsia="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1分，本项满分1分；</w:t>
            </w:r>
          </w:p>
          <w:p w14:paraId="7973D81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4、投标人具有危害分析与关键控制点体系</w:t>
            </w:r>
            <w:r>
              <w:rPr>
                <w:rFonts w:hint="eastAsia" w:ascii="宋体" w:hAnsi="宋体" w:eastAsia="宋体" w:cs="宋体"/>
                <w:color w:val="auto"/>
                <w:kern w:val="2"/>
                <w:sz w:val="21"/>
                <w:szCs w:val="21"/>
                <w:highlight w:val="none"/>
              </w:rPr>
              <w:t>认证</w:t>
            </w:r>
            <w:r>
              <w:rPr>
                <w:rFonts w:hint="eastAsia" w:ascii="宋体" w:hAnsi="宋体" w:eastAsia="宋体" w:cs="宋体"/>
                <w:color w:val="auto"/>
                <w:kern w:val="2"/>
                <w:sz w:val="21"/>
                <w:szCs w:val="21"/>
                <w:highlight w:val="none"/>
                <w:lang w:val="en-US" w:eastAsia="zh-CN"/>
              </w:rPr>
              <w:t>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1分，本项满分1分。</w:t>
            </w:r>
          </w:p>
          <w:p w14:paraId="36E926B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5、投标人具有绿色供应链认证证书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1分，本项满分1分；</w:t>
            </w:r>
          </w:p>
          <w:p w14:paraId="7D43A43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6、投标人具有食品可追溯管理体系认证证书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1分，本项满分1分；</w:t>
            </w:r>
          </w:p>
          <w:p w14:paraId="2FD9785B">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7、投标人具有服务质量评价认证证书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1分，本项满分1分；</w:t>
            </w:r>
          </w:p>
          <w:p w14:paraId="5BEEE62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8、投标人具有履约能力评价服务认证证书</w:t>
            </w:r>
            <w:r>
              <w:rPr>
                <w:rFonts w:hint="eastAsia" w:ascii="宋体" w:hAnsi="宋体" w:eastAsia="宋体" w:cs="宋体"/>
                <w:color w:val="auto"/>
                <w:kern w:val="2"/>
                <w:sz w:val="21"/>
                <w:szCs w:val="21"/>
                <w:highlight w:val="none"/>
                <w:lang w:eastAsia="zh-CN"/>
              </w:rPr>
              <w:t>得</w:t>
            </w:r>
            <w:r>
              <w:rPr>
                <w:rFonts w:hint="eastAsia" w:ascii="宋体" w:hAnsi="宋体" w:eastAsia="宋体" w:cs="宋体"/>
                <w:color w:val="auto"/>
                <w:kern w:val="2"/>
                <w:sz w:val="21"/>
                <w:szCs w:val="21"/>
                <w:highlight w:val="none"/>
                <w:lang w:val="en-US" w:eastAsia="zh-CN"/>
              </w:rPr>
              <w:t>1分，本项满分1分。</w:t>
            </w:r>
          </w:p>
          <w:p w14:paraId="2D97BC5C">
            <w:pPr>
              <w:keepNext w:val="0"/>
              <w:keepLines w:val="0"/>
              <w:pageBreakBefore w:val="0"/>
              <w:widowControl/>
              <w:kinsoku/>
              <w:wordWrap/>
              <w:overflowPunct/>
              <w:topLinePunct w:val="0"/>
              <w:autoSpaceDE/>
              <w:autoSpaceDN/>
              <w:bidi w:val="0"/>
              <w:adjustRightInd/>
              <w:snapToGrid/>
              <w:spacing w:before="37" w:beforeLines="10" w:after="37" w:afterLines="10" w:line="240" w:lineRule="auto"/>
              <w:ind w:firstLine="420" w:firstLineChars="200"/>
              <w:textAlignment w:val="auto"/>
              <w:rPr>
                <w:rFonts w:hint="eastAsia" w:ascii="宋体" w:hAnsi="宋体" w:eastAsia="宋体" w:cs="宋体"/>
                <w:bCs/>
                <w:color w:val="auto"/>
                <w:sz w:val="21"/>
                <w:szCs w:val="21"/>
                <w:highlight w:val="none"/>
                <w:lang w:val="zh-CN"/>
              </w:rPr>
            </w:pPr>
            <w:r>
              <w:rPr>
                <w:rFonts w:hint="eastAsia" w:ascii="宋体" w:hAnsi="宋体" w:eastAsia="宋体" w:cs="宋体"/>
                <w:color w:val="auto"/>
                <w:kern w:val="2"/>
                <w:sz w:val="21"/>
                <w:szCs w:val="21"/>
                <w:highlight w:val="none"/>
                <w:lang w:val="en-US" w:eastAsia="zh-CN"/>
              </w:rPr>
              <w:t>注：须提供有效期内证书复印件加盖投标人公章</w:t>
            </w:r>
            <w:r>
              <w:rPr>
                <w:rFonts w:hint="eastAsia" w:ascii="宋体" w:hAnsi="宋体" w:eastAsia="宋体" w:cs="宋体"/>
                <w:bCs/>
                <w:color w:val="auto"/>
                <w:sz w:val="21"/>
                <w:szCs w:val="21"/>
                <w:highlight w:val="none"/>
                <w:lang w:val="pt-BR"/>
              </w:rPr>
              <w:t>，否则不得分</w:t>
            </w:r>
            <w:r>
              <w:rPr>
                <w:rFonts w:hint="eastAsia" w:ascii="宋体" w:hAnsi="宋体" w:eastAsia="宋体" w:cs="宋体"/>
                <w:color w:val="auto"/>
                <w:kern w:val="2"/>
                <w:sz w:val="21"/>
                <w:szCs w:val="21"/>
                <w:highlight w:val="none"/>
                <w:lang w:val="en-US" w:eastAsia="zh-CN"/>
              </w:rPr>
              <w:t>。</w:t>
            </w:r>
          </w:p>
        </w:tc>
      </w:tr>
      <w:tr w14:paraId="6403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2A6DDEE1">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14:paraId="12807C8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服务便利性</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534E7AD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2分</w:t>
            </w:r>
          </w:p>
        </w:tc>
        <w:tc>
          <w:tcPr>
            <w:tcW w:w="5463" w:type="dxa"/>
            <w:tcBorders>
              <w:top w:val="single" w:color="auto" w:sz="4" w:space="0"/>
              <w:left w:val="single" w:color="auto" w:sz="4" w:space="0"/>
              <w:bottom w:val="single" w:color="auto" w:sz="4" w:space="0"/>
              <w:right w:val="single" w:color="auto" w:sz="4" w:space="0"/>
            </w:tcBorders>
            <w:vAlign w:val="center"/>
          </w:tcPr>
          <w:p w14:paraId="76FCE62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eastAsia="zh-CN"/>
              </w:rPr>
            </w:pPr>
            <w:r>
              <w:rPr>
                <w:rFonts w:hint="eastAsia" w:ascii="宋体" w:hAnsi="宋体" w:eastAsia="宋体" w:cs="宋体"/>
                <w:bCs/>
                <w:color w:val="auto"/>
                <w:sz w:val="21"/>
                <w:szCs w:val="21"/>
                <w:highlight w:val="none"/>
                <w:lang w:val="pt-BR"/>
              </w:rPr>
              <w:t>根据投标人提供的服务响应时间承诺进行</w:t>
            </w:r>
            <w:r>
              <w:rPr>
                <w:rFonts w:hint="eastAsia" w:ascii="宋体" w:hAnsi="宋体" w:eastAsia="宋体" w:cs="宋体"/>
                <w:bCs/>
                <w:color w:val="auto"/>
                <w:sz w:val="21"/>
                <w:szCs w:val="21"/>
                <w:highlight w:val="none"/>
                <w:lang w:val="pt-BR" w:eastAsia="zh-CN"/>
              </w:rPr>
              <w:t>评审：</w:t>
            </w:r>
          </w:p>
          <w:p w14:paraId="2943608A">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（1）投标人承诺在接到采购人通知后</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小时</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eastAsia="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pt-BR"/>
              </w:rPr>
              <w:t>分；</w:t>
            </w:r>
          </w:p>
          <w:p w14:paraId="4930860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（2）投标人承诺在接到采购人通知后</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pt-BR"/>
              </w:rPr>
              <w:t>小时</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eastAsia="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pt-BR"/>
              </w:rPr>
              <w:t>分；</w:t>
            </w:r>
          </w:p>
          <w:p w14:paraId="79C7B6A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（3）投标人承诺在接到采购人通知后</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pt-BR"/>
              </w:rPr>
              <w:t>小时</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en-US" w:eastAsia="zh-CN"/>
              </w:rPr>
              <w:t>含</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内到现场，得</w:t>
            </w:r>
            <w:r>
              <w:rPr>
                <w:rFonts w:hint="eastAsia" w:ascii="宋体" w:hAnsi="宋体" w:eastAsia="宋体" w:cs="宋体"/>
                <w:bCs/>
                <w:color w:val="auto"/>
                <w:sz w:val="21"/>
                <w:szCs w:val="21"/>
                <w:highlight w:val="none"/>
                <w:lang w:val="en-US" w:eastAsia="zh-CN"/>
              </w:rPr>
              <w:t>0.5</w:t>
            </w:r>
            <w:r>
              <w:rPr>
                <w:rFonts w:hint="eastAsia" w:ascii="宋体" w:hAnsi="宋体" w:eastAsia="宋体" w:cs="宋体"/>
                <w:bCs/>
                <w:color w:val="auto"/>
                <w:sz w:val="21"/>
                <w:szCs w:val="21"/>
                <w:highlight w:val="none"/>
                <w:lang w:val="pt-BR"/>
              </w:rPr>
              <w:t>分；</w:t>
            </w:r>
          </w:p>
          <w:p w14:paraId="202A934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bCs/>
                <w:color w:val="auto"/>
                <w:sz w:val="21"/>
                <w:szCs w:val="21"/>
                <w:highlight w:val="none"/>
                <w:lang w:val="pt-BR"/>
              </w:rPr>
            </w:pPr>
            <w:r>
              <w:rPr>
                <w:rFonts w:hint="eastAsia" w:ascii="宋体" w:hAnsi="宋体" w:eastAsia="宋体" w:cs="宋体"/>
                <w:bCs/>
                <w:color w:val="auto"/>
                <w:sz w:val="21"/>
                <w:szCs w:val="21"/>
                <w:highlight w:val="none"/>
                <w:lang w:val="pt-BR"/>
              </w:rPr>
              <w:t>（4）投标人未承诺或承诺在接到采购人通知后超过</w:t>
            </w:r>
            <w:r>
              <w:rPr>
                <w:rFonts w:hint="eastAsia" w:ascii="宋体" w:hAnsi="宋体" w:eastAsia="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pt-BR"/>
              </w:rPr>
              <w:t>小时</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en-US" w:eastAsia="zh-CN"/>
              </w:rPr>
              <w:t>不含</w:t>
            </w:r>
            <w:r>
              <w:rPr>
                <w:rFonts w:hint="eastAsia" w:ascii="宋体" w:hAnsi="宋体" w:eastAsia="宋体" w:cs="宋体"/>
                <w:bCs/>
                <w:color w:val="auto"/>
                <w:sz w:val="21"/>
                <w:szCs w:val="21"/>
                <w:highlight w:val="none"/>
                <w:lang w:val="pt-BR" w:eastAsia="zh-CN"/>
              </w:rPr>
              <w:t>）</w:t>
            </w:r>
            <w:r>
              <w:rPr>
                <w:rFonts w:hint="eastAsia" w:ascii="宋体" w:hAnsi="宋体" w:eastAsia="宋体" w:cs="宋体"/>
                <w:bCs/>
                <w:color w:val="auto"/>
                <w:sz w:val="21"/>
                <w:szCs w:val="21"/>
                <w:highlight w:val="none"/>
                <w:lang w:val="pt-BR"/>
              </w:rPr>
              <w:t>到现场，不得分。</w:t>
            </w:r>
          </w:p>
          <w:p w14:paraId="1DED6E9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bCs/>
                <w:color w:val="auto"/>
                <w:sz w:val="21"/>
                <w:szCs w:val="21"/>
                <w:highlight w:val="none"/>
                <w:lang w:val="pt-BR"/>
              </w:rPr>
              <w:t>注：须提供服务承诺书并加盖投标人公章，否则不得分。</w:t>
            </w:r>
          </w:p>
        </w:tc>
      </w:tr>
      <w:tr w14:paraId="59E03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58A10F46">
            <w:pPr>
              <w:pStyle w:val="43"/>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60分</w:t>
            </w:r>
            <w:r>
              <w:rPr>
                <w:rFonts w:hint="eastAsia" w:ascii="宋体" w:eastAsia="宋体" w:cs="宋体"/>
                <w:b/>
                <w:bCs/>
                <w:color w:val="auto"/>
                <w:sz w:val="21"/>
                <w:szCs w:val="21"/>
                <w:highlight w:val="none"/>
                <w:lang w:eastAsia="zh-CN"/>
              </w:rPr>
              <w:t>）</w:t>
            </w:r>
          </w:p>
        </w:tc>
      </w:tr>
      <w:tr w14:paraId="037C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0" w:type="dxa"/>
            <w:tcBorders>
              <w:top w:val="single" w:color="auto" w:sz="4" w:space="0"/>
              <w:left w:val="single" w:color="auto" w:sz="4" w:space="0"/>
              <w:bottom w:val="single" w:color="auto" w:sz="4" w:space="0"/>
              <w:right w:val="single" w:color="auto" w:sz="4" w:space="0"/>
            </w:tcBorders>
            <w:vAlign w:val="center"/>
          </w:tcPr>
          <w:p w14:paraId="2C63B5EC">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07" w:type="dxa"/>
            <w:tcBorders>
              <w:top w:val="single" w:color="auto" w:sz="4" w:space="0"/>
              <w:left w:val="single" w:color="auto" w:sz="4" w:space="0"/>
              <w:bottom w:val="single" w:color="auto" w:sz="4" w:space="0"/>
              <w:right w:val="single" w:color="auto" w:sz="4" w:space="0"/>
            </w:tcBorders>
            <w:vAlign w:val="center"/>
          </w:tcPr>
          <w:p w14:paraId="086356A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对项目重点难点分析</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2AC5F11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vAlign w:val="center"/>
          </w:tcPr>
          <w:p w14:paraId="33C6502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根据投标人对</w:t>
            </w:r>
            <w:r>
              <w:rPr>
                <w:rFonts w:hint="eastAsia" w:ascii="宋体" w:hAnsi="宋体" w:eastAsia="宋体" w:cs="宋体"/>
                <w:color w:val="auto"/>
                <w:kern w:val="2"/>
                <w:sz w:val="21"/>
                <w:szCs w:val="21"/>
                <w:highlight w:val="none"/>
              </w:rPr>
              <w:t>项目重点难点分析</w:t>
            </w:r>
            <w:r>
              <w:rPr>
                <w:rFonts w:hint="eastAsia" w:ascii="宋体" w:hAnsi="宋体" w:eastAsia="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详细、透彻</w:t>
            </w:r>
            <w:r>
              <w:rPr>
                <w:rFonts w:hint="eastAsia" w:ascii="宋体" w:hAnsi="宋体" w:eastAsia="宋体" w:cs="宋体"/>
                <w:color w:val="auto"/>
                <w:kern w:val="2"/>
                <w:sz w:val="21"/>
                <w:szCs w:val="21"/>
                <w:highlight w:val="none"/>
                <w:lang w:val="en-US" w:eastAsia="zh-CN"/>
              </w:rPr>
              <w:t>程度及能否</w:t>
            </w:r>
            <w:r>
              <w:rPr>
                <w:rFonts w:hint="eastAsia" w:ascii="宋体" w:hAnsi="宋体" w:eastAsia="宋体" w:cs="宋体"/>
                <w:color w:val="auto"/>
                <w:kern w:val="2"/>
                <w:sz w:val="21"/>
                <w:szCs w:val="21"/>
                <w:highlight w:val="none"/>
              </w:rPr>
              <w:t>结合本项目实际情况</w:t>
            </w:r>
            <w:r>
              <w:rPr>
                <w:rFonts w:hint="eastAsia" w:ascii="宋体" w:hAnsi="宋体" w:eastAsia="宋体" w:cs="宋体"/>
                <w:color w:val="auto"/>
                <w:kern w:val="2"/>
                <w:sz w:val="21"/>
                <w:szCs w:val="21"/>
                <w:highlight w:val="none"/>
                <w:lang w:val="en-US" w:eastAsia="zh-CN"/>
              </w:rPr>
              <w:t>分析等情况进行综合评审：</w:t>
            </w:r>
          </w:p>
          <w:p w14:paraId="5B75529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1)对本项目重点难点分析详细、透彻，能结合本项目实际情况分析，科学、合理的，得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14:paraId="5CCB16B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2)对本项目重点难点分析较详细、透彻，能结合本项目实际情况分析，较科学、合理的，得</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14:paraId="1E6D819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)对本项目重点难点分析</w:t>
            </w:r>
            <w:r>
              <w:rPr>
                <w:rFonts w:hint="eastAsia" w:ascii="宋体" w:hAnsi="宋体" w:eastAsia="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详细、透彻，能结合本项目实际情况分析，合理</w:t>
            </w:r>
            <w:r>
              <w:rPr>
                <w:rFonts w:hint="eastAsia" w:ascii="宋体" w:hAnsi="宋体" w:eastAsia="宋体" w:cs="宋体"/>
                <w:color w:val="auto"/>
                <w:kern w:val="2"/>
                <w:sz w:val="21"/>
                <w:szCs w:val="21"/>
                <w:highlight w:val="none"/>
                <w:lang w:val="en-US" w:eastAsia="zh-CN"/>
              </w:rPr>
              <w:t>性一般</w:t>
            </w:r>
            <w:r>
              <w:rPr>
                <w:rFonts w:hint="eastAsia" w:ascii="宋体" w:hAnsi="宋体" w:eastAsia="宋体" w:cs="宋体"/>
                <w:color w:val="auto"/>
                <w:kern w:val="2"/>
                <w:sz w:val="21"/>
                <w:szCs w:val="21"/>
                <w:highlight w:val="none"/>
              </w:rPr>
              <w:t>的，得</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14:paraId="67DB023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)对本项目重点难点分析不详细，不能结合本项目实际情况分析，缺乏科学合理性的，得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14:paraId="5C4A76A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5)其他或无响应，得0分。</w:t>
            </w:r>
          </w:p>
        </w:tc>
      </w:tr>
      <w:tr w14:paraId="13C8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9"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346DF179">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607" w:type="dxa"/>
            <w:tcBorders>
              <w:top w:val="single" w:color="auto" w:sz="4" w:space="0"/>
              <w:left w:val="single" w:color="auto" w:sz="4" w:space="0"/>
              <w:bottom w:val="single" w:color="auto" w:sz="4" w:space="0"/>
              <w:right w:val="single" w:color="auto" w:sz="4" w:space="0"/>
            </w:tcBorders>
            <w:vAlign w:val="center"/>
          </w:tcPr>
          <w:p w14:paraId="78846AA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kern w:val="2"/>
                <w:sz w:val="21"/>
                <w:szCs w:val="21"/>
                <w:highlight w:val="none"/>
              </w:rPr>
              <w:t>投标产品的质量保证和食品安全保障措施方案</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1FCEE09E">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lang w:val="en-US" w:eastAsia="zh-CN"/>
              </w:rPr>
              <w:t>15分</w:t>
            </w:r>
          </w:p>
        </w:tc>
        <w:tc>
          <w:tcPr>
            <w:tcW w:w="5463" w:type="dxa"/>
            <w:tcBorders>
              <w:top w:val="single" w:color="auto" w:sz="4" w:space="0"/>
              <w:left w:val="single" w:color="auto" w:sz="4" w:space="0"/>
              <w:bottom w:val="single" w:color="auto" w:sz="4" w:space="0"/>
              <w:right w:val="single" w:color="auto" w:sz="4" w:space="0"/>
            </w:tcBorders>
            <w:vAlign w:val="center"/>
          </w:tcPr>
          <w:p w14:paraId="6BF5359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根据投标人对</w:t>
            </w:r>
            <w:r>
              <w:rPr>
                <w:rFonts w:hint="eastAsia" w:ascii="宋体" w:hAnsi="宋体" w:eastAsia="宋体" w:cs="宋体"/>
                <w:bCs/>
                <w:color w:val="auto"/>
                <w:kern w:val="2"/>
                <w:sz w:val="21"/>
                <w:szCs w:val="21"/>
                <w:highlight w:val="none"/>
              </w:rPr>
              <w:t>投标产品的质量保证和食品安全保障措施方案</w:t>
            </w:r>
            <w:r>
              <w:rPr>
                <w:rFonts w:hint="eastAsia" w:ascii="宋体" w:hAnsi="宋体" w:eastAsia="宋体" w:cs="宋体"/>
                <w:bCs/>
                <w:color w:val="auto"/>
                <w:kern w:val="2"/>
                <w:sz w:val="21"/>
                <w:szCs w:val="21"/>
                <w:highlight w:val="none"/>
                <w:lang w:val="en-US" w:eastAsia="zh-CN"/>
              </w:rPr>
              <w:t>进行综合评审：</w:t>
            </w:r>
          </w:p>
          <w:p w14:paraId="76318F4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1)投标产品的来源回溯、运储、仓储各环节的质量保证及食品安全保障措施完整、科学、合理的得</w:t>
            </w:r>
            <w:r>
              <w:rPr>
                <w:rFonts w:hint="eastAsia" w:ascii="宋体" w:hAnsi="宋体" w:eastAsia="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分；</w:t>
            </w:r>
          </w:p>
          <w:p w14:paraId="5C7C08B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2)投标产品的来源回溯、运储、仓储各环节的质量保证及食品安全保障措施</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完整、较科学、</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合理的得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14:paraId="2E2E304D">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3)投标产品的来源回溯、运储、仓储各环节的质量保证及食品安全保障措施基本完整、基本科学、</w:t>
            </w:r>
            <w:r>
              <w:rPr>
                <w:rFonts w:hint="eastAsia" w:ascii="宋体" w:hAnsi="宋体" w:eastAsia="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合理的得</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14:paraId="5CF4726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4)投标产品的来源回溯、运储、仓储各环节的质量保证及食品安全保障措施不完整、缺乏科学合理性的得1分；</w:t>
            </w:r>
          </w:p>
          <w:p w14:paraId="325FCA39">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r>
      <w:tr w14:paraId="39DB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0FD2EEAD">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607" w:type="dxa"/>
            <w:tcBorders>
              <w:top w:val="single" w:color="auto" w:sz="4" w:space="0"/>
              <w:left w:val="single" w:color="auto" w:sz="4" w:space="0"/>
              <w:bottom w:val="single" w:color="auto" w:sz="4" w:space="0"/>
              <w:right w:val="single" w:color="auto" w:sz="4" w:space="0"/>
            </w:tcBorders>
            <w:vAlign w:val="center"/>
          </w:tcPr>
          <w:p w14:paraId="464AF4F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配送服务方案</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0B7A56F7">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15分</w:t>
            </w:r>
          </w:p>
        </w:tc>
        <w:tc>
          <w:tcPr>
            <w:tcW w:w="5463" w:type="dxa"/>
            <w:tcBorders>
              <w:top w:val="single" w:color="auto" w:sz="4" w:space="0"/>
              <w:left w:val="single" w:color="auto" w:sz="4" w:space="0"/>
              <w:bottom w:val="single" w:color="auto" w:sz="4" w:space="0"/>
              <w:right w:val="single" w:color="auto" w:sz="4" w:space="0"/>
            </w:tcBorders>
            <w:vAlign w:val="center"/>
          </w:tcPr>
          <w:p w14:paraId="3F9426A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根据投标人提供的</w:t>
            </w:r>
            <w:r>
              <w:rPr>
                <w:rFonts w:hint="eastAsia" w:ascii="宋体" w:hAnsi="宋体" w:eastAsia="宋体" w:cs="宋体"/>
                <w:color w:val="auto"/>
                <w:kern w:val="2"/>
                <w:sz w:val="21"/>
                <w:szCs w:val="21"/>
                <w:highlight w:val="none"/>
              </w:rPr>
              <w:t>配送服务方案</w:t>
            </w:r>
            <w:r>
              <w:rPr>
                <w:rFonts w:hint="eastAsia" w:ascii="宋体" w:hAnsi="宋体" w:eastAsia="宋体" w:cs="宋体"/>
                <w:color w:val="auto"/>
                <w:kern w:val="2"/>
                <w:sz w:val="21"/>
                <w:szCs w:val="21"/>
                <w:highlight w:val="none"/>
                <w:lang w:val="en-US" w:eastAsia="zh-CN"/>
              </w:rPr>
              <w:t>进行综合评审：</w:t>
            </w:r>
          </w:p>
          <w:p w14:paraId="41246EBC">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1)方案内容完整、详细、表述清晰、科学合理、切实可行，得</w:t>
            </w:r>
            <w:r>
              <w:rPr>
                <w:rFonts w:hint="eastAsia" w:ascii="宋体" w:hAnsi="宋体" w:eastAsia="宋体" w:cs="宋体"/>
                <w:color w:val="auto"/>
                <w:kern w:val="2"/>
                <w:sz w:val="21"/>
                <w:szCs w:val="21"/>
                <w:highlight w:val="none"/>
                <w:lang w:val="en-US" w:eastAsia="zh-CN"/>
              </w:rPr>
              <w:t>15</w:t>
            </w:r>
            <w:r>
              <w:rPr>
                <w:rFonts w:hint="eastAsia" w:ascii="宋体" w:hAnsi="宋体" w:eastAsia="宋体" w:cs="宋体"/>
                <w:color w:val="auto"/>
                <w:kern w:val="2"/>
                <w:sz w:val="21"/>
                <w:szCs w:val="21"/>
                <w:highlight w:val="none"/>
              </w:rPr>
              <w:t>分；</w:t>
            </w:r>
          </w:p>
          <w:p w14:paraId="055A34A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2)方案内容较完整、</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详细、表述较清晰、合理可行，得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14:paraId="463B677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3)方案内容基本完整、表述基本清晰、基本合理可行，得</w:t>
            </w: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分；</w:t>
            </w:r>
          </w:p>
          <w:p w14:paraId="7B4CF89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4)方案内容不完整、表述不清晰、缺乏合理性，得1分；</w:t>
            </w:r>
          </w:p>
          <w:p w14:paraId="761A74A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rPr>
              <w:t>5)其他或无响应，得0分。</w:t>
            </w:r>
          </w:p>
        </w:tc>
      </w:tr>
      <w:tr w14:paraId="6F9FA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6D38DDF2">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607" w:type="dxa"/>
            <w:tcBorders>
              <w:top w:val="single" w:color="auto" w:sz="4" w:space="0"/>
              <w:left w:val="single" w:color="auto" w:sz="4" w:space="0"/>
              <w:bottom w:val="single" w:color="auto" w:sz="4" w:space="0"/>
              <w:right w:val="single" w:color="auto" w:sz="4" w:space="0"/>
            </w:tcBorders>
            <w:vAlign w:val="center"/>
          </w:tcPr>
          <w:p w14:paraId="7D9001D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出现产品质量问题退换货方案</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7261DA82">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2"/>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vAlign w:val="center"/>
          </w:tcPr>
          <w:p w14:paraId="1A50F175">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eastAsia="宋体" w:cs="宋体"/>
                <w:color w:val="auto"/>
                <w:kern w:val="2"/>
                <w:sz w:val="21"/>
                <w:szCs w:val="21"/>
                <w:highlight w:val="none"/>
                <w:lang w:val="en-US" w:eastAsia="zh-CN"/>
              </w:rPr>
              <w:t>投标人提供</w:t>
            </w:r>
            <w:r>
              <w:rPr>
                <w:rFonts w:hint="eastAsia" w:ascii="宋体" w:hAnsi="宋体" w:eastAsia="宋体" w:cs="宋体"/>
                <w:color w:val="auto"/>
                <w:kern w:val="2"/>
                <w:sz w:val="21"/>
                <w:szCs w:val="21"/>
                <w:highlight w:val="none"/>
              </w:rPr>
              <w:t>的退换方案（包含：退换流程）及措施进行</w:t>
            </w:r>
            <w:r>
              <w:rPr>
                <w:rFonts w:hint="eastAsia" w:ascii="宋体" w:hAnsi="宋体" w:eastAsia="宋体" w:cs="宋体"/>
                <w:color w:val="auto"/>
                <w:kern w:val="2"/>
                <w:sz w:val="21"/>
                <w:szCs w:val="21"/>
                <w:highlight w:val="none"/>
                <w:lang w:val="en-US" w:eastAsia="zh-CN"/>
              </w:rPr>
              <w:t>综合评审</w:t>
            </w:r>
            <w:r>
              <w:rPr>
                <w:rFonts w:hint="eastAsia" w:ascii="宋体" w:hAnsi="宋体" w:eastAsia="宋体" w:cs="宋体"/>
                <w:color w:val="auto"/>
                <w:kern w:val="2"/>
                <w:sz w:val="21"/>
                <w:szCs w:val="21"/>
                <w:highlight w:val="none"/>
              </w:rPr>
              <w:t>：</w:t>
            </w:r>
          </w:p>
          <w:p w14:paraId="5A8AC4EB">
            <w:pPr>
              <w:keepNext w:val="0"/>
              <w:keepLines w:val="0"/>
              <w:pageBreakBefore w:val="0"/>
              <w:widowControl w:val="0"/>
              <w:numPr>
                <w:ilvl w:val="0"/>
                <w:numId w:val="3"/>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退换货方案全面、详细具体、流程科学（合理）、退换货周期快速，得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14:paraId="58691966">
            <w:pPr>
              <w:keepNext w:val="0"/>
              <w:keepLines w:val="0"/>
              <w:pageBreakBefore w:val="0"/>
              <w:widowControl w:val="0"/>
              <w:numPr>
                <w:ilvl w:val="-1"/>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)退换货方案</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具体、流程</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合理、退换货周期快速，得</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14:paraId="7F8347D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)退换货方案不够全面、简略一般、流程基本合理、退换货周期一般，得</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14:paraId="2DB9EDE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)退换货方案存在重大缺陷、流程具有重大漏洞的、退换货周期慢，得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14:paraId="2B9A9EC1">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r>
      <w:tr w14:paraId="6D98A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1260B5CA">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607" w:type="dxa"/>
            <w:tcBorders>
              <w:top w:val="single" w:color="auto" w:sz="4" w:space="0"/>
              <w:left w:val="single" w:color="auto" w:sz="4" w:space="0"/>
              <w:bottom w:val="single" w:color="auto" w:sz="4" w:space="0"/>
              <w:right w:val="single" w:color="auto" w:sz="4" w:space="0"/>
            </w:tcBorders>
            <w:vAlign w:val="center"/>
          </w:tcPr>
          <w:p w14:paraId="2C8716D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rPr>
              <w:t>突发事件的应急响应方案</w:t>
            </w:r>
          </w:p>
        </w:tc>
        <w:tc>
          <w:tcPr>
            <w:tcW w:w="762" w:type="dxa"/>
            <w:gridSpan w:val="3"/>
            <w:tcBorders>
              <w:top w:val="single" w:color="auto" w:sz="4" w:space="0"/>
              <w:left w:val="single" w:color="auto" w:sz="4" w:space="0"/>
              <w:bottom w:val="single" w:color="auto" w:sz="4" w:space="0"/>
              <w:right w:val="single" w:color="auto" w:sz="4" w:space="0"/>
            </w:tcBorders>
            <w:vAlign w:val="center"/>
          </w:tcPr>
          <w:p w14:paraId="77EDA6B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kern w:val="2"/>
                <w:sz w:val="21"/>
                <w:szCs w:val="21"/>
                <w:highlight w:val="none"/>
                <w:lang w:val="en-US" w:eastAsia="zh-CN"/>
              </w:rPr>
              <w:t>10分</w:t>
            </w:r>
          </w:p>
        </w:tc>
        <w:tc>
          <w:tcPr>
            <w:tcW w:w="5463" w:type="dxa"/>
            <w:tcBorders>
              <w:top w:val="single" w:color="auto" w:sz="4" w:space="0"/>
              <w:left w:val="single" w:color="auto" w:sz="4" w:space="0"/>
              <w:bottom w:val="single" w:color="auto" w:sz="4" w:space="0"/>
              <w:right w:val="single" w:color="auto" w:sz="4" w:space="0"/>
            </w:tcBorders>
            <w:vAlign w:val="center"/>
          </w:tcPr>
          <w:p w14:paraId="650A65A0">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根据</w:t>
            </w:r>
            <w:r>
              <w:rPr>
                <w:rFonts w:hint="eastAsia" w:ascii="宋体" w:hAnsi="宋体" w:eastAsia="宋体" w:cs="宋体"/>
                <w:color w:val="auto"/>
                <w:kern w:val="2"/>
                <w:sz w:val="21"/>
                <w:szCs w:val="21"/>
                <w:highlight w:val="none"/>
                <w:lang w:val="en-US" w:eastAsia="zh-CN"/>
              </w:rPr>
              <w:t>投标人</w:t>
            </w:r>
            <w:r>
              <w:rPr>
                <w:rFonts w:hint="eastAsia" w:ascii="宋体" w:hAnsi="宋体" w:eastAsia="宋体" w:cs="宋体"/>
                <w:color w:val="auto"/>
                <w:kern w:val="2"/>
                <w:sz w:val="21"/>
                <w:szCs w:val="21"/>
                <w:highlight w:val="none"/>
              </w:rPr>
              <w:t>提供</w:t>
            </w:r>
            <w:r>
              <w:rPr>
                <w:rFonts w:hint="eastAsia" w:ascii="宋体" w:hAnsi="宋体" w:eastAsia="宋体" w:cs="宋体"/>
                <w:color w:val="auto"/>
                <w:kern w:val="2"/>
                <w:sz w:val="21"/>
                <w:szCs w:val="21"/>
                <w:highlight w:val="none"/>
                <w:lang w:val="en-US" w:eastAsia="zh-CN"/>
              </w:rPr>
              <w:t>的</w:t>
            </w:r>
            <w:r>
              <w:rPr>
                <w:rFonts w:hint="eastAsia" w:ascii="宋体" w:hAnsi="宋体" w:eastAsia="宋体" w:cs="宋体"/>
                <w:color w:val="auto"/>
                <w:kern w:val="2"/>
                <w:sz w:val="21"/>
                <w:szCs w:val="21"/>
                <w:highlight w:val="none"/>
              </w:rPr>
              <w:t>项目实施应急服务预案</w:t>
            </w:r>
            <w:r>
              <w:rPr>
                <w:rFonts w:hint="eastAsia" w:ascii="宋体" w:hAnsi="宋体" w:eastAsia="宋体" w:cs="宋体"/>
                <w:color w:val="auto"/>
                <w:kern w:val="2"/>
                <w:sz w:val="21"/>
                <w:szCs w:val="21"/>
                <w:highlight w:val="none"/>
                <w:lang w:val="en-US" w:eastAsia="zh-CN"/>
              </w:rPr>
              <w:t>进行综合评审</w:t>
            </w:r>
            <w:r>
              <w:rPr>
                <w:rFonts w:hint="eastAsia" w:ascii="宋体" w:hAnsi="宋体" w:eastAsia="宋体" w:cs="宋体"/>
                <w:color w:val="auto"/>
                <w:kern w:val="2"/>
                <w:sz w:val="21"/>
                <w:szCs w:val="21"/>
                <w:highlight w:val="none"/>
              </w:rPr>
              <w:t>：</w:t>
            </w:r>
          </w:p>
          <w:p w14:paraId="05287A74">
            <w:pPr>
              <w:keepNext w:val="0"/>
              <w:keepLines w:val="0"/>
              <w:pageBreakBefore w:val="0"/>
              <w:widowControl w:val="0"/>
              <w:numPr>
                <w:ilvl w:val="0"/>
                <w:numId w:val="4"/>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针对本项目拟定的突发事件的处理措施和应急预案全面、科学、合理、可行且详细的，得</w:t>
            </w:r>
            <w:r>
              <w:rPr>
                <w:rFonts w:hint="eastAsia" w:ascii="宋体" w:hAnsi="宋体" w:eastAsia="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分；</w:t>
            </w:r>
          </w:p>
          <w:p w14:paraId="13EF27D3">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全面、</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合理、</w:t>
            </w:r>
            <w:r>
              <w:rPr>
                <w:rFonts w:hint="eastAsia" w:ascii="宋体" w:hAnsi="宋体" w:eastAsia="宋体" w:cs="宋体"/>
                <w:color w:val="auto"/>
                <w:kern w:val="2"/>
                <w:sz w:val="21"/>
                <w:szCs w:val="21"/>
                <w:highlight w:val="none"/>
                <w:lang w:val="en-US" w:eastAsia="zh-CN"/>
              </w:rPr>
              <w:t>较</w:t>
            </w:r>
            <w:r>
              <w:rPr>
                <w:rFonts w:hint="eastAsia" w:ascii="宋体" w:hAnsi="宋体" w:eastAsia="宋体" w:cs="宋体"/>
                <w:color w:val="auto"/>
                <w:kern w:val="2"/>
                <w:sz w:val="21"/>
                <w:szCs w:val="21"/>
                <w:highlight w:val="none"/>
              </w:rPr>
              <w:t>可行的，得</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分；</w:t>
            </w:r>
          </w:p>
          <w:p w14:paraId="6C1AD14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)针对本项目拟定的突发事件的处理措施和应急预案</w:t>
            </w:r>
            <w:r>
              <w:rPr>
                <w:rFonts w:hint="eastAsia" w:ascii="宋体" w:hAnsi="宋体" w:eastAsia="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全面、</w:t>
            </w:r>
            <w:r>
              <w:rPr>
                <w:rFonts w:hint="eastAsia" w:ascii="宋体" w:hAnsi="宋体" w:eastAsia="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合理</w:t>
            </w:r>
            <w:r>
              <w:rPr>
                <w:rFonts w:hint="eastAsia" w:ascii="宋体" w:hAnsi="宋体" w:eastAsia="宋体" w:cs="宋体"/>
                <w:color w:val="auto"/>
                <w:kern w:val="2"/>
                <w:sz w:val="21"/>
                <w:szCs w:val="21"/>
                <w:highlight w:val="none"/>
                <w:lang w:eastAsia="zh-CN"/>
              </w:rPr>
              <w:t>、</w:t>
            </w:r>
            <w:r>
              <w:rPr>
                <w:rFonts w:hint="eastAsia" w:ascii="宋体" w:hAnsi="宋体" w:eastAsia="宋体" w:cs="宋体"/>
                <w:color w:val="auto"/>
                <w:kern w:val="2"/>
                <w:sz w:val="21"/>
                <w:szCs w:val="21"/>
                <w:highlight w:val="none"/>
                <w:lang w:val="en-US" w:eastAsia="zh-CN"/>
              </w:rPr>
              <w:t>基本</w:t>
            </w:r>
            <w:r>
              <w:rPr>
                <w:rFonts w:hint="eastAsia" w:ascii="宋体" w:hAnsi="宋体" w:eastAsia="宋体" w:cs="宋体"/>
                <w:color w:val="auto"/>
                <w:kern w:val="2"/>
                <w:sz w:val="21"/>
                <w:szCs w:val="21"/>
                <w:highlight w:val="none"/>
              </w:rPr>
              <w:t>可行的，得</w:t>
            </w:r>
            <w:r>
              <w:rPr>
                <w:rFonts w:hint="eastAsia" w:ascii="宋体" w:hAnsi="宋体" w:eastAsia="宋体" w:cs="宋体"/>
                <w:color w:val="auto"/>
                <w:kern w:val="2"/>
                <w:sz w:val="21"/>
                <w:szCs w:val="21"/>
                <w:highlight w:val="none"/>
                <w:lang w:val="en-US" w:eastAsia="zh-CN"/>
              </w:rPr>
              <w:t>3</w:t>
            </w:r>
            <w:r>
              <w:rPr>
                <w:rFonts w:hint="eastAsia" w:ascii="宋体" w:hAnsi="宋体" w:eastAsia="宋体" w:cs="宋体"/>
                <w:color w:val="auto"/>
                <w:kern w:val="2"/>
                <w:sz w:val="21"/>
                <w:szCs w:val="21"/>
                <w:highlight w:val="none"/>
              </w:rPr>
              <w:t>分；</w:t>
            </w:r>
          </w:p>
          <w:p w14:paraId="604A08FF">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4</w:t>
            </w:r>
            <w:r>
              <w:rPr>
                <w:rFonts w:hint="eastAsia" w:ascii="宋体" w:hAnsi="宋体" w:eastAsia="宋体" w:cs="宋体"/>
                <w:color w:val="auto"/>
                <w:kern w:val="2"/>
                <w:sz w:val="21"/>
                <w:szCs w:val="21"/>
                <w:highlight w:val="none"/>
              </w:rPr>
              <w:t>)针对本项目拟定的突发事件的处理措施和应急预案不全面、</w:t>
            </w:r>
            <w:r>
              <w:rPr>
                <w:rFonts w:hint="eastAsia" w:ascii="宋体" w:hAnsi="宋体" w:eastAsia="宋体" w:cs="宋体"/>
                <w:color w:val="auto"/>
                <w:kern w:val="2"/>
                <w:sz w:val="21"/>
                <w:szCs w:val="21"/>
                <w:highlight w:val="none"/>
                <w:lang w:val="en-US" w:eastAsia="zh-CN"/>
              </w:rPr>
              <w:t>不</w:t>
            </w:r>
            <w:r>
              <w:rPr>
                <w:rFonts w:hint="eastAsia" w:ascii="宋体" w:hAnsi="宋体" w:eastAsia="宋体" w:cs="宋体"/>
                <w:color w:val="auto"/>
                <w:kern w:val="2"/>
                <w:sz w:val="21"/>
                <w:szCs w:val="21"/>
                <w:highlight w:val="none"/>
              </w:rPr>
              <w:t>合理的，得</w:t>
            </w:r>
            <w:r>
              <w:rPr>
                <w:rFonts w:hint="eastAsia" w:ascii="宋体" w:hAnsi="宋体" w:eastAsia="宋体" w:cs="宋体"/>
                <w:color w:val="auto"/>
                <w:kern w:val="2"/>
                <w:sz w:val="21"/>
                <w:szCs w:val="21"/>
                <w:highlight w:val="none"/>
                <w:lang w:val="en-US" w:eastAsia="zh-CN"/>
              </w:rPr>
              <w:t>1</w:t>
            </w:r>
            <w:r>
              <w:rPr>
                <w:rFonts w:hint="eastAsia" w:ascii="宋体" w:hAnsi="宋体" w:eastAsia="宋体" w:cs="宋体"/>
                <w:color w:val="auto"/>
                <w:kern w:val="2"/>
                <w:sz w:val="21"/>
                <w:szCs w:val="21"/>
                <w:highlight w:val="none"/>
              </w:rPr>
              <w:t>分；</w:t>
            </w:r>
          </w:p>
          <w:p w14:paraId="0F78B433">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420" w:firstLineChars="200"/>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en-US" w:eastAsia="zh-CN"/>
              </w:rPr>
              <w:t>5</w:t>
            </w:r>
            <w:r>
              <w:rPr>
                <w:rFonts w:hint="eastAsia" w:ascii="宋体" w:hAnsi="宋体" w:eastAsia="宋体" w:cs="宋体"/>
                <w:color w:val="auto"/>
                <w:kern w:val="2"/>
                <w:sz w:val="21"/>
                <w:szCs w:val="21"/>
                <w:highlight w:val="none"/>
              </w:rPr>
              <w:t>)其他或无响应，得0分。</w:t>
            </w:r>
          </w:p>
        </w:tc>
      </w:tr>
      <w:tr w14:paraId="188A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9"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3E3A7E87">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注：</w:t>
            </w:r>
          </w:p>
          <w:p w14:paraId="0BBCEF69">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hint="eastAsia" w:ascii="宋体" w:hAnsi="宋体" w:eastAsia="宋体"/>
                <w:b/>
                <w:color w:val="auto"/>
                <w:sz w:val="21"/>
                <w:szCs w:val="21"/>
                <w:highlight w:val="none"/>
              </w:rPr>
            </w:pPr>
            <w:r>
              <w:rPr>
                <w:rFonts w:hint="eastAsia" w:ascii="宋体" w:hAnsi="宋体" w:eastAsia="宋体"/>
                <w:b/>
                <w:color w:val="auto"/>
                <w:sz w:val="21"/>
                <w:szCs w:val="21"/>
                <w:highlight w:val="none"/>
              </w:rPr>
              <w:t>（1）无特殊说明外，以上评审项，同一证明文件不重复计分。</w:t>
            </w:r>
          </w:p>
          <w:p w14:paraId="362D7A78">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firstLine="422" w:firstLineChars="200"/>
              <w:jc w:val="both"/>
              <w:textAlignment w:val="auto"/>
              <w:rPr>
                <w:rFonts w:hint="eastAsia" w:ascii="宋体" w:eastAsia="宋体" w:cs="宋体"/>
                <w:color w:val="auto"/>
                <w:sz w:val="21"/>
                <w:szCs w:val="21"/>
                <w:highlight w:val="none"/>
              </w:rPr>
            </w:pPr>
            <w:r>
              <w:rPr>
                <w:rFonts w:hint="eastAsia" w:ascii="宋体" w:hAnsi="宋体" w:eastAsia="宋体"/>
                <w:b/>
                <w:color w:val="auto"/>
                <w:sz w:val="21"/>
                <w:szCs w:val="21"/>
                <w:highlight w:val="none"/>
              </w:rPr>
              <w:t>（2）投标人根据以上评分要求提供的</w:t>
            </w:r>
            <w:r>
              <w:rPr>
                <w:rFonts w:hint="eastAsia" w:ascii="宋体" w:hAnsi="宋体" w:eastAsia="宋体"/>
                <w:b/>
                <w:color w:val="auto"/>
                <w:sz w:val="21"/>
                <w:szCs w:val="21"/>
                <w:highlight w:val="none"/>
                <w:lang w:eastAsia="zh-CN"/>
              </w:rPr>
              <w:t>投标材料</w:t>
            </w:r>
            <w:r>
              <w:rPr>
                <w:rFonts w:hint="eastAsia" w:ascii="宋体" w:hAnsi="宋体" w:eastAsia="宋体"/>
                <w:b/>
                <w:color w:val="auto"/>
                <w:sz w:val="21"/>
                <w:szCs w:val="21"/>
                <w:highlight w:val="none"/>
              </w:rPr>
              <w:t>因模糊不清导致评标委员会无法清晰辨认进行评审的，</w:t>
            </w:r>
            <w:r>
              <w:rPr>
                <w:rFonts w:hint="eastAsia" w:ascii="宋体" w:hAnsi="宋体" w:eastAsia="宋体"/>
                <w:b/>
                <w:color w:val="auto"/>
                <w:sz w:val="21"/>
                <w:szCs w:val="21"/>
                <w:highlight w:val="none"/>
                <w:lang w:eastAsia="zh-CN"/>
              </w:rPr>
              <w:t>视为无效材料</w:t>
            </w:r>
            <w:r>
              <w:rPr>
                <w:rFonts w:hint="eastAsia" w:ascii="宋体" w:hAnsi="宋体" w:eastAsia="宋体"/>
                <w:b/>
                <w:color w:val="auto"/>
                <w:sz w:val="21"/>
                <w:szCs w:val="21"/>
                <w:highlight w:val="none"/>
              </w:rPr>
              <w:t>。</w:t>
            </w:r>
          </w:p>
        </w:tc>
      </w:tr>
      <w:tr w14:paraId="71FE8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6"/>
            <w:tcBorders>
              <w:top w:val="single" w:color="auto" w:sz="4" w:space="0"/>
              <w:left w:val="single" w:color="auto" w:sz="4" w:space="0"/>
              <w:bottom w:val="single" w:color="auto" w:sz="4" w:space="0"/>
              <w:right w:val="single" w:color="auto" w:sz="4" w:space="0"/>
            </w:tcBorders>
            <w:vAlign w:val="center"/>
          </w:tcPr>
          <w:p w14:paraId="1357DAF9">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zh-CN" w:eastAsia="zh-CN"/>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10分</w:t>
            </w:r>
            <w:r>
              <w:rPr>
                <w:rFonts w:hint="eastAsia" w:ascii="宋体" w:eastAsia="宋体" w:cs="宋体"/>
                <w:b/>
                <w:bCs/>
                <w:color w:val="auto"/>
                <w:sz w:val="21"/>
                <w:szCs w:val="21"/>
                <w:highlight w:val="none"/>
                <w:lang w:eastAsia="zh-CN"/>
              </w:rPr>
              <w:t>）</w:t>
            </w:r>
          </w:p>
        </w:tc>
      </w:tr>
      <w:tr w14:paraId="15E69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vAlign w:val="center"/>
          </w:tcPr>
          <w:p w14:paraId="59780DF1">
            <w:pPr>
              <w:pStyle w:val="43"/>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610" w:type="dxa"/>
            <w:gridSpan w:val="2"/>
            <w:tcBorders>
              <w:top w:val="single" w:color="auto" w:sz="4" w:space="0"/>
              <w:left w:val="single" w:color="auto" w:sz="4" w:space="0"/>
              <w:bottom w:val="single" w:color="auto" w:sz="4" w:space="0"/>
              <w:right w:val="single" w:color="auto" w:sz="4" w:space="0"/>
            </w:tcBorders>
            <w:vAlign w:val="center"/>
          </w:tcPr>
          <w:p w14:paraId="7366476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sz w:val="21"/>
                <w:szCs w:val="21"/>
                <w:highlight w:val="none"/>
                <w:lang w:val="en-US" w:eastAsia="zh-CN"/>
              </w:rPr>
              <w:t>投标下浮率</w:t>
            </w:r>
          </w:p>
        </w:tc>
        <w:tc>
          <w:tcPr>
            <w:tcW w:w="734" w:type="dxa"/>
            <w:tcBorders>
              <w:top w:val="single" w:color="auto" w:sz="4" w:space="0"/>
              <w:left w:val="single" w:color="auto" w:sz="4" w:space="0"/>
              <w:bottom w:val="single" w:color="auto" w:sz="4" w:space="0"/>
              <w:right w:val="single" w:color="auto" w:sz="4" w:space="0"/>
            </w:tcBorders>
            <w:vAlign w:val="center"/>
          </w:tcPr>
          <w:p w14:paraId="0CFE8FE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10分</w:t>
            </w:r>
          </w:p>
        </w:tc>
        <w:tc>
          <w:tcPr>
            <w:tcW w:w="5488" w:type="dxa"/>
            <w:gridSpan w:val="2"/>
            <w:tcBorders>
              <w:top w:val="single" w:color="auto" w:sz="4" w:space="0"/>
              <w:left w:val="single" w:color="auto" w:sz="4" w:space="0"/>
              <w:bottom w:val="single" w:color="auto" w:sz="4" w:space="0"/>
              <w:right w:val="single" w:color="auto" w:sz="4" w:space="0"/>
            </w:tcBorders>
            <w:vAlign w:val="center"/>
          </w:tcPr>
          <w:p w14:paraId="2E8AFDDA">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color w:val="auto"/>
                <w:kern w:val="2"/>
                <w:sz w:val="21"/>
                <w:szCs w:val="21"/>
                <w:highlight w:val="none"/>
                <w:lang w:val="zh-CN"/>
              </w:rPr>
            </w:pPr>
            <w:r>
              <w:rPr>
                <w:rFonts w:hint="eastAsia" w:ascii="宋体" w:hAnsi="宋体" w:eastAsia="宋体" w:cs="宋体"/>
                <w:color w:val="auto"/>
                <w:kern w:val="2"/>
                <w:sz w:val="21"/>
                <w:szCs w:val="21"/>
                <w:highlight w:val="none"/>
                <w:lang w:val="zh-CN"/>
              </w:rPr>
              <w:t xml:space="preserve">价格分计算方法：满足招标文件要求且投标报价最低（即最大下浮率）的投标报价为评标基准价，其价格分为满分。其他供应商的价格分统一按照下列公式计算：   </w:t>
            </w:r>
          </w:p>
          <w:p w14:paraId="71A6A4BA">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zh-CN"/>
              </w:rPr>
              <w:t>投标报价得分=[(1-最大下浮率)／(1-投标下浮率)] ×价格权重</w:t>
            </w:r>
          </w:p>
        </w:tc>
      </w:tr>
    </w:tbl>
    <w:p w14:paraId="16F18BD7">
      <w:pPr>
        <w:pStyle w:val="10"/>
        <w:rPr>
          <w:rFonts w:hint="eastAsia"/>
          <w:color w:val="auto"/>
          <w:highlight w:val="none"/>
        </w:rPr>
      </w:pPr>
    </w:p>
    <w:p w14:paraId="326E5C38">
      <w:pPr>
        <w:pStyle w:val="28"/>
        <w:rPr>
          <w:rFonts w:hint="eastAsia"/>
          <w:color w:val="auto"/>
          <w:highlight w:val="none"/>
        </w:rPr>
      </w:pPr>
    </w:p>
    <w:p w14:paraId="60AB0DA0">
      <w:pPr>
        <w:pStyle w:val="28"/>
        <w:rPr>
          <w:rFonts w:hint="eastAsia"/>
          <w:color w:val="auto"/>
          <w:highlight w:val="none"/>
        </w:rPr>
      </w:pPr>
    </w:p>
    <w:p w14:paraId="5528E16C">
      <w:pPr>
        <w:pStyle w:val="28"/>
        <w:rPr>
          <w:rFonts w:hint="eastAsia"/>
          <w:color w:val="auto"/>
          <w:highlight w:val="none"/>
        </w:rPr>
      </w:pPr>
    </w:p>
    <w:p w14:paraId="45A3954F">
      <w:pPr>
        <w:pStyle w:val="28"/>
        <w:rPr>
          <w:rFonts w:hint="eastAsia"/>
          <w:color w:val="auto"/>
          <w:highlight w:val="none"/>
        </w:rPr>
      </w:pPr>
    </w:p>
    <w:p w14:paraId="25BB24B3">
      <w:pPr>
        <w:pStyle w:val="28"/>
        <w:rPr>
          <w:rFonts w:hint="eastAsia"/>
          <w:color w:val="auto"/>
          <w:highlight w:val="none"/>
        </w:rPr>
      </w:pPr>
    </w:p>
    <w:p w14:paraId="23C673F5">
      <w:pPr>
        <w:pStyle w:val="28"/>
        <w:rPr>
          <w:rFonts w:hint="eastAsia"/>
          <w:color w:val="auto"/>
          <w:highlight w:val="none"/>
        </w:rPr>
      </w:pPr>
    </w:p>
    <w:p w14:paraId="060C82C0">
      <w:pPr>
        <w:pStyle w:val="28"/>
        <w:rPr>
          <w:rFonts w:hint="eastAsia"/>
          <w:color w:val="auto"/>
          <w:highlight w:val="none"/>
        </w:rPr>
      </w:pPr>
    </w:p>
    <w:p w14:paraId="46AE5CD5">
      <w:pPr>
        <w:pStyle w:val="28"/>
        <w:rPr>
          <w:rFonts w:hint="eastAsia"/>
          <w:color w:val="auto"/>
          <w:highlight w:val="none"/>
        </w:rPr>
      </w:pPr>
    </w:p>
    <w:p w14:paraId="6AAEECB4">
      <w:pPr>
        <w:pStyle w:val="28"/>
        <w:rPr>
          <w:rFonts w:hint="eastAsia"/>
          <w:color w:val="auto"/>
          <w:highlight w:val="none"/>
        </w:rPr>
      </w:pPr>
    </w:p>
    <w:p w14:paraId="6C1B0949">
      <w:pPr>
        <w:pStyle w:val="28"/>
        <w:rPr>
          <w:rFonts w:hint="eastAsia"/>
          <w:color w:val="auto"/>
          <w:highlight w:val="none"/>
        </w:rPr>
      </w:pPr>
    </w:p>
    <w:p w14:paraId="7F6197BB">
      <w:pPr>
        <w:pStyle w:val="28"/>
        <w:rPr>
          <w:rFonts w:hint="eastAsia"/>
          <w:color w:val="auto"/>
          <w:highlight w:val="none"/>
        </w:rPr>
      </w:pPr>
    </w:p>
    <w:p w14:paraId="00C5EF92">
      <w:pPr>
        <w:pStyle w:val="28"/>
        <w:rPr>
          <w:rFonts w:hint="eastAsia"/>
          <w:color w:val="auto"/>
          <w:highlight w:val="none"/>
        </w:rPr>
      </w:pPr>
    </w:p>
    <w:p w14:paraId="62C1D615">
      <w:pPr>
        <w:pStyle w:val="28"/>
        <w:ind w:left="0" w:leftChars="0" w:firstLine="0" w:firstLineChars="0"/>
        <w:rPr>
          <w:rFonts w:hint="eastAsia"/>
          <w:color w:val="auto"/>
          <w:highlight w:val="none"/>
        </w:rPr>
      </w:pPr>
    </w:p>
    <w:p w14:paraId="29092CD6">
      <w:pPr>
        <w:rPr>
          <w:rFonts w:hint="eastAsia"/>
          <w:color w:val="auto"/>
          <w:sz w:val="28"/>
          <w:szCs w:val="28"/>
          <w:highlight w:val="none"/>
        </w:rPr>
      </w:pPr>
      <w:bookmarkStart w:id="20" w:name="_Toc9650"/>
      <w:r>
        <w:rPr>
          <w:rFonts w:hint="eastAsia"/>
          <w:color w:val="auto"/>
          <w:sz w:val="28"/>
          <w:szCs w:val="28"/>
          <w:highlight w:val="none"/>
        </w:rPr>
        <w:br w:type="page"/>
      </w:r>
    </w:p>
    <w:p w14:paraId="0E3130AC">
      <w:pPr>
        <w:pStyle w:val="3"/>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20"/>
    </w:p>
    <w:p w14:paraId="68D08158">
      <w:pPr>
        <w:pStyle w:val="4"/>
        <w:spacing w:line="480" w:lineRule="auto"/>
        <w:jc w:val="center"/>
        <w:rPr>
          <w:rFonts w:ascii="宋体" w:hAnsi="宋体"/>
          <w:color w:val="auto"/>
          <w:highlight w:val="none"/>
        </w:rPr>
      </w:pPr>
      <w:bookmarkStart w:id="21" w:name="_Toc23400"/>
      <w:bookmarkStart w:id="22" w:name="_Toc3095"/>
      <w:bookmarkStart w:id="23" w:name="_Toc19746"/>
      <w:r>
        <w:rPr>
          <w:rFonts w:hint="eastAsia" w:ascii="宋体" w:hAnsi="宋体"/>
          <w:color w:val="auto"/>
          <w:highlight w:val="none"/>
        </w:rPr>
        <w:t>第一章说明</w:t>
      </w:r>
      <w:bookmarkEnd w:id="21"/>
      <w:bookmarkEnd w:id="22"/>
      <w:bookmarkEnd w:id="23"/>
    </w:p>
    <w:p w14:paraId="35F3C828">
      <w:pPr>
        <w:pStyle w:val="5"/>
        <w:widowControl w:val="0"/>
        <w:overflowPunct w:val="0"/>
        <w:spacing w:line="240" w:lineRule="auto"/>
        <w:rPr>
          <w:rFonts w:ascii="宋体" w:hAnsi="宋体"/>
          <w:color w:val="auto"/>
          <w:sz w:val="21"/>
          <w:szCs w:val="21"/>
          <w:highlight w:val="none"/>
        </w:rPr>
      </w:pPr>
      <w:bookmarkStart w:id="24" w:name="_Toc22847"/>
      <w:bookmarkStart w:id="25" w:name="_Toc30003"/>
      <w:bookmarkStart w:id="26" w:name="_Toc18488"/>
      <w:r>
        <w:rPr>
          <w:rFonts w:hint="eastAsia" w:ascii="宋体" w:hAnsi="宋体"/>
          <w:color w:val="auto"/>
          <w:sz w:val="21"/>
          <w:szCs w:val="21"/>
          <w:highlight w:val="none"/>
        </w:rPr>
        <w:t>1.适用范围</w:t>
      </w:r>
      <w:bookmarkEnd w:id="24"/>
      <w:bookmarkEnd w:id="25"/>
      <w:bookmarkEnd w:id="26"/>
    </w:p>
    <w:p w14:paraId="72CD35E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14:paraId="7A122BD6">
      <w:pPr>
        <w:rPr>
          <w:color w:val="auto"/>
          <w:highlight w:val="none"/>
        </w:rPr>
      </w:pPr>
    </w:p>
    <w:p w14:paraId="2E0AC96E">
      <w:pPr>
        <w:pStyle w:val="5"/>
        <w:widowControl w:val="0"/>
        <w:overflowPunct w:val="0"/>
        <w:spacing w:line="240" w:lineRule="auto"/>
        <w:rPr>
          <w:rFonts w:ascii="宋体" w:hAnsi="宋体"/>
          <w:color w:val="auto"/>
          <w:sz w:val="21"/>
          <w:szCs w:val="21"/>
          <w:highlight w:val="none"/>
        </w:rPr>
      </w:pPr>
      <w:bookmarkStart w:id="27" w:name="_Toc16848"/>
      <w:bookmarkStart w:id="28" w:name="_Toc10684"/>
      <w:bookmarkStart w:id="29" w:name="_Toc13400"/>
      <w:r>
        <w:rPr>
          <w:rFonts w:hint="eastAsia" w:ascii="宋体" w:hAnsi="宋体"/>
          <w:color w:val="auto"/>
          <w:sz w:val="21"/>
          <w:szCs w:val="21"/>
          <w:highlight w:val="none"/>
        </w:rPr>
        <w:t>2.</w:t>
      </w:r>
      <w:bookmarkStart w:id="30" w:name="_Toc303084246"/>
      <w:bookmarkStart w:id="31" w:name="_Toc298847174"/>
      <w:bookmarkStart w:id="32" w:name="_Toc1530"/>
      <w:bookmarkStart w:id="33" w:name="_Toc382049092"/>
      <w:r>
        <w:rPr>
          <w:rFonts w:hint="eastAsia" w:ascii="宋体" w:hAnsi="宋体"/>
          <w:color w:val="auto"/>
          <w:sz w:val="21"/>
          <w:szCs w:val="21"/>
          <w:highlight w:val="none"/>
        </w:rPr>
        <w:t>定义</w:t>
      </w:r>
      <w:bookmarkEnd w:id="27"/>
      <w:bookmarkEnd w:id="28"/>
      <w:bookmarkEnd w:id="29"/>
      <w:bookmarkEnd w:id="30"/>
      <w:bookmarkEnd w:id="31"/>
      <w:bookmarkEnd w:id="32"/>
      <w:bookmarkEnd w:id="33"/>
    </w:p>
    <w:p w14:paraId="5A867458">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14:paraId="31C7A9D6">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14:paraId="7CE62C1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14:paraId="5FD0D12F">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14:paraId="3953057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14:paraId="489BFFD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14:paraId="0EDE13F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14:paraId="48C0C847">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14:paraId="002919F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14:paraId="227A06A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14:paraId="1E498E29">
      <w:pPr>
        <w:rPr>
          <w:color w:val="auto"/>
          <w:highlight w:val="none"/>
        </w:rPr>
      </w:pPr>
    </w:p>
    <w:p w14:paraId="58C1FD97">
      <w:pPr>
        <w:pStyle w:val="5"/>
        <w:widowControl w:val="0"/>
        <w:overflowPunct w:val="0"/>
        <w:spacing w:line="240" w:lineRule="auto"/>
        <w:rPr>
          <w:rFonts w:ascii="宋体" w:hAnsi="宋体"/>
          <w:color w:val="auto"/>
          <w:sz w:val="21"/>
          <w:szCs w:val="21"/>
          <w:highlight w:val="none"/>
        </w:rPr>
      </w:pPr>
      <w:bookmarkStart w:id="34" w:name="_Toc11860"/>
      <w:bookmarkStart w:id="35" w:name="_Toc9710"/>
      <w:bookmarkStart w:id="36" w:name="_Toc3780"/>
      <w:r>
        <w:rPr>
          <w:rFonts w:hint="eastAsia" w:ascii="宋体" w:hAnsi="宋体"/>
          <w:color w:val="auto"/>
          <w:sz w:val="21"/>
          <w:szCs w:val="21"/>
          <w:highlight w:val="none"/>
        </w:rPr>
        <w:t>3.货物和服务</w:t>
      </w:r>
      <w:bookmarkEnd w:id="34"/>
      <w:bookmarkEnd w:id="35"/>
      <w:bookmarkEnd w:id="36"/>
    </w:p>
    <w:p w14:paraId="7D6DEF1A">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14:paraId="1327570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14:paraId="03F91DF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14:paraId="5F49051F">
      <w:pPr>
        <w:rPr>
          <w:color w:val="auto"/>
          <w:highlight w:val="none"/>
        </w:rPr>
      </w:pPr>
    </w:p>
    <w:p w14:paraId="0EE08FA8">
      <w:pPr>
        <w:pStyle w:val="5"/>
        <w:widowControl w:val="0"/>
        <w:overflowPunct w:val="0"/>
        <w:spacing w:line="240" w:lineRule="auto"/>
        <w:rPr>
          <w:rFonts w:ascii="宋体" w:hAnsi="宋体"/>
          <w:color w:val="auto"/>
          <w:sz w:val="21"/>
          <w:szCs w:val="21"/>
          <w:highlight w:val="none"/>
        </w:rPr>
      </w:pPr>
      <w:bookmarkStart w:id="37" w:name="_Toc15945"/>
      <w:bookmarkStart w:id="38" w:name="_Toc544"/>
      <w:bookmarkStart w:id="39" w:name="_Toc13909"/>
      <w:r>
        <w:rPr>
          <w:rFonts w:hint="eastAsia" w:ascii="宋体" w:hAnsi="宋体"/>
          <w:color w:val="auto"/>
          <w:sz w:val="21"/>
          <w:szCs w:val="21"/>
          <w:highlight w:val="none"/>
        </w:rPr>
        <w:t>4.投标费用</w:t>
      </w:r>
      <w:bookmarkEnd w:id="37"/>
      <w:bookmarkEnd w:id="38"/>
      <w:bookmarkEnd w:id="39"/>
    </w:p>
    <w:p w14:paraId="04AE384C">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14:paraId="1310727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14:paraId="6F073E67">
      <w:pPr>
        <w:widowControl w:val="0"/>
        <w:adjustRightInd/>
        <w:snapToGrid/>
        <w:spacing w:line="360" w:lineRule="exact"/>
        <w:jc w:val="both"/>
        <w:rPr>
          <w:rFonts w:ascii="宋体" w:hAnsi="宋体"/>
          <w:color w:val="auto"/>
          <w:szCs w:val="21"/>
          <w:highlight w:val="none"/>
        </w:rPr>
      </w:pPr>
    </w:p>
    <w:p w14:paraId="561662A0">
      <w:pPr>
        <w:pStyle w:val="5"/>
        <w:widowControl w:val="0"/>
        <w:overflowPunct w:val="0"/>
        <w:spacing w:line="240" w:lineRule="auto"/>
        <w:rPr>
          <w:rFonts w:ascii="宋体" w:hAnsi="宋体"/>
          <w:color w:val="auto"/>
          <w:sz w:val="21"/>
          <w:szCs w:val="21"/>
          <w:highlight w:val="none"/>
        </w:rPr>
      </w:pPr>
      <w:bookmarkStart w:id="40" w:name="_Toc18803"/>
      <w:bookmarkStart w:id="41" w:name="_Toc19532"/>
      <w:bookmarkStart w:id="42" w:name="_Toc25040"/>
      <w:r>
        <w:rPr>
          <w:rFonts w:hint="eastAsia" w:ascii="宋体" w:hAnsi="宋体"/>
          <w:color w:val="auto"/>
          <w:sz w:val="21"/>
          <w:szCs w:val="21"/>
          <w:highlight w:val="none"/>
        </w:rPr>
        <w:t>5.知识产权</w:t>
      </w:r>
      <w:bookmarkEnd w:id="40"/>
      <w:bookmarkEnd w:id="41"/>
      <w:bookmarkEnd w:id="42"/>
    </w:p>
    <w:p w14:paraId="18B6D76C">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14:paraId="545986D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7E24B6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14:paraId="636E691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14:paraId="35D3616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14:paraId="35DAF12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14:paraId="18F64A8F">
      <w:pPr>
        <w:widowControl w:val="0"/>
        <w:adjustRightInd/>
        <w:snapToGrid/>
        <w:spacing w:line="360" w:lineRule="exact"/>
        <w:ind w:left="567"/>
        <w:jc w:val="both"/>
        <w:rPr>
          <w:rFonts w:ascii="宋体" w:hAnsi="宋体"/>
          <w:color w:val="auto"/>
          <w:szCs w:val="21"/>
          <w:highlight w:val="none"/>
        </w:rPr>
      </w:pPr>
    </w:p>
    <w:p w14:paraId="58BF9B61">
      <w:pPr>
        <w:pStyle w:val="5"/>
        <w:widowControl w:val="0"/>
        <w:overflowPunct w:val="0"/>
        <w:spacing w:line="240" w:lineRule="auto"/>
        <w:rPr>
          <w:rFonts w:ascii="宋体" w:hAnsi="宋体"/>
          <w:color w:val="auto"/>
          <w:sz w:val="21"/>
          <w:szCs w:val="21"/>
          <w:highlight w:val="none"/>
        </w:rPr>
      </w:pPr>
      <w:bookmarkStart w:id="43" w:name="_Toc13575"/>
      <w:bookmarkStart w:id="44" w:name="_Toc31885"/>
      <w:bookmarkStart w:id="45" w:name="_Toc21930"/>
      <w:r>
        <w:rPr>
          <w:rFonts w:hint="eastAsia" w:ascii="宋体" w:hAnsi="宋体"/>
          <w:color w:val="auto"/>
          <w:sz w:val="21"/>
          <w:szCs w:val="21"/>
          <w:highlight w:val="none"/>
        </w:rPr>
        <w:t>6.关于联合体投标</w:t>
      </w:r>
      <w:bookmarkEnd w:id="43"/>
      <w:bookmarkEnd w:id="44"/>
      <w:bookmarkEnd w:id="45"/>
    </w:p>
    <w:p w14:paraId="658405AE">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14:paraId="3DC00FA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14:paraId="6AE860D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14:paraId="61A2E4C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14:paraId="4FEAEE86">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05209B6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14:paraId="3898DF5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14:paraId="4271FF8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14:paraId="17611C0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14:paraId="31A9245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14:paraId="35A8121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14:paraId="5AA5171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14:paraId="013FA5CB">
      <w:pPr>
        <w:widowControl w:val="0"/>
        <w:adjustRightInd/>
        <w:snapToGrid/>
        <w:spacing w:line="360" w:lineRule="exact"/>
        <w:ind w:left="567"/>
        <w:jc w:val="both"/>
        <w:rPr>
          <w:rFonts w:ascii="宋体" w:hAnsi="宋体"/>
          <w:color w:val="auto"/>
          <w:szCs w:val="21"/>
          <w:highlight w:val="none"/>
        </w:rPr>
      </w:pPr>
    </w:p>
    <w:p w14:paraId="2D0A626D">
      <w:pPr>
        <w:pStyle w:val="5"/>
        <w:widowControl w:val="0"/>
        <w:overflowPunct w:val="0"/>
        <w:spacing w:line="240" w:lineRule="auto"/>
        <w:rPr>
          <w:rFonts w:ascii="宋体" w:hAnsi="宋体"/>
          <w:color w:val="auto"/>
          <w:sz w:val="21"/>
          <w:szCs w:val="21"/>
          <w:highlight w:val="none"/>
        </w:rPr>
      </w:pPr>
      <w:bookmarkStart w:id="46" w:name="_Toc32331"/>
      <w:bookmarkStart w:id="47" w:name="_Toc20630"/>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14:paraId="1DE71331">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bookmarkStart w:id="50" w:name="EB389f116341dd4693875bc7987e7327f3"/>
    </w:p>
    <w:p w14:paraId="63541FE5">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14:paraId="2459D1C1">
      <w:pPr>
        <w:rPr>
          <w:color w:val="auto"/>
          <w:highlight w:val="none"/>
        </w:rPr>
      </w:pPr>
    </w:p>
    <w:p w14:paraId="4F07A767">
      <w:pPr>
        <w:pStyle w:val="4"/>
        <w:spacing w:line="480" w:lineRule="auto"/>
        <w:jc w:val="center"/>
        <w:rPr>
          <w:rFonts w:ascii="宋体" w:hAnsi="宋体"/>
          <w:color w:val="auto"/>
          <w:highlight w:val="none"/>
        </w:rPr>
      </w:pPr>
      <w:bookmarkStart w:id="51" w:name="_Toc18115"/>
      <w:bookmarkStart w:id="52" w:name="_Toc14900"/>
      <w:r>
        <w:rPr>
          <w:rFonts w:hint="eastAsia" w:ascii="宋体" w:hAnsi="宋体"/>
          <w:color w:val="auto"/>
          <w:highlight w:val="none"/>
        </w:rPr>
        <w:t>第二章招标文件</w:t>
      </w:r>
      <w:bookmarkEnd w:id="49"/>
      <w:bookmarkEnd w:id="51"/>
      <w:bookmarkEnd w:id="52"/>
    </w:p>
    <w:p w14:paraId="43F04078">
      <w:pPr>
        <w:pStyle w:val="5"/>
        <w:widowControl w:val="0"/>
        <w:overflowPunct w:val="0"/>
        <w:spacing w:line="240" w:lineRule="auto"/>
        <w:rPr>
          <w:rFonts w:ascii="宋体" w:hAnsi="宋体"/>
          <w:color w:val="auto"/>
          <w:sz w:val="21"/>
          <w:szCs w:val="21"/>
          <w:highlight w:val="none"/>
        </w:rPr>
      </w:pPr>
      <w:bookmarkStart w:id="53" w:name="_Toc744"/>
      <w:bookmarkStart w:id="54" w:name="_Toc13494"/>
      <w:bookmarkStart w:id="55" w:name="_Toc21771"/>
      <w:r>
        <w:rPr>
          <w:rFonts w:hint="eastAsia" w:ascii="宋体" w:hAnsi="宋体"/>
          <w:color w:val="auto"/>
          <w:sz w:val="21"/>
          <w:szCs w:val="21"/>
          <w:highlight w:val="none"/>
        </w:rPr>
        <w:t>8.招标文件的组成</w:t>
      </w:r>
      <w:bookmarkEnd w:id="53"/>
      <w:bookmarkEnd w:id="54"/>
      <w:bookmarkEnd w:id="55"/>
    </w:p>
    <w:p w14:paraId="3592CFA7">
      <w:pPr>
        <w:pStyle w:val="40"/>
        <w:widowControl w:val="0"/>
        <w:numPr>
          <w:ilvl w:val="0"/>
          <w:numId w:val="5"/>
        </w:numPr>
        <w:adjustRightInd/>
        <w:snapToGrid/>
        <w:spacing w:line="360" w:lineRule="exact"/>
        <w:ind w:firstLineChars="0"/>
        <w:jc w:val="both"/>
        <w:rPr>
          <w:rFonts w:ascii="宋体" w:hAnsi="宋体"/>
          <w:vanish/>
          <w:color w:val="auto"/>
          <w:szCs w:val="21"/>
          <w:highlight w:val="none"/>
        </w:rPr>
      </w:pPr>
    </w:p>
    <w:p w14:paraId="32D218E6">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14:paraId="532268B1">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14:paraId="7134D67D">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14:paraId="4DB66720">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14:paraId="20198CB1">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14:paraId="40DA2B06">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14:paraId="0A5B8506">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14:paraId="76EDFC76">
      <w:pPr>
        <w:rPr>
          <w:color w:val="auto"/>
          <w:highlight w:val="none"/>
        </w:rPr>
      </w:pPr>
    </w:p>
    <w:p w14:paraId="583A4D01">
      <w:pPr>
        <w:pStyle w:val="5"/>
        <w:widowControl w:val="0"/>
        <w:overflowPunct w:val="0"/>
        <w:rPr>
          <w:rFonts w:ascii="宋体" w:hAnsi="宋体"/>
          <w:color w:val="auto"/>
          <w:sz w:val="21"/>
          <w:szCs w:val="21"/>
          <w:highlight w:val="none"/>
        </w:rPr>
      </w:pPr>
      <w:bookmarkStart w:id="56" w:name="_Toc14217"/>
      <w:bookmarkStart w:id="57" w:name="_Toc10453"/>
      <w:bookmarkStart w:id="58" w:name="_Toc17274"/>
      <w:r>
        <w:rPr>
          <w:rFonts w:hint="eastAsia" w:ascii="宋体" w:hAnsi="宋体"/>
          <w:color w:val="auto"/>
          <w:sz w:val="21"/>
          <w:szCs w:val="21"/>
          <w:highlight w:val="none"/>
        </w:rPr>
        <w:t>9.招标文件的澄清或修改</w:t>
      </w:r>
      <w:bookmarkEnd w:id="56"/>
      <w:bookmarkEnd w:id="57"/>
      <w:bookmarkEnd w:id="58"/>
    </w:p>
    <w:p w14:paraId="76C92045">
      <w:pPr>
        <w:pStyle w:val="40"/>
        <w:widowControl w:val="0"/>
        <w:numPr>
          <w:ilvl w:val="0"/>
          <w:numId w:val="5"/>
        </w:numPr>
        <w:adjustRightInd/>
        <w:snapToGrid/>
        <w:ind w:firstLineChars="0"/>
        <w:jc w:val="both"/>
        <w:rPr>
          <w:rFonts w:ascii="宋体" w:hAnsi="宋体"/>
          <w:vanish/>
          <w:color w:val="auto"/>
          <w:szCs w:val="21"/>
          <w:highlight w:val="none"/>
        </w:rPr>
      </w:pPr>
    </w:p>
    <w:p w14:paraId="3BEAB39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14:paraId="4640AE09">
      <w:pPr>
        <w:widowControl w:val="0"/>
        <w:numPr>
          <w:ilvl w:val="1"/>
          <w:numId w:val="5"/>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14:paraId="7A92B6A0">
      <w:pPr>
        <w:widowControl w:val="0"/>
        <w:adjustRightInd/>
        <w:snapToGrid/>
        <w:spacing w:line="360" w:lineRule="exact"/>
        <w:ind w:left="567"/>
        <w:jc w:val="both"/>
        <w:rPr>
          <w:rFonts w:ascii="宋体" w:hAnsi="宋体"/>
          <w:color w:val="auto"/>
          <w:szCs w:val="21"/>
          <w:highlight w:val="none"/>
        </w:rPr>
      </w:pPr>
    </w:p>
    <w:p w14:paraId="0B9B3884">
      <w:pPr>
        <w:pStyle w:val="4"/>
        <w:spacing w:line="480" w:lineRule="auto"/>
        <w:jc w:val="center"/>
        <w:rPr>
          <w:rFonts w:ascii="宋体" w:hAnsi="宋体"/>
          <w:color w:val="auto"/>
          <w:highlight w:val="none"/>
        </w:rPr>
      </w:pPr>
      <w:bookmarkStart w:id="59" w:name="_Toc17631"/>
      <w:bookmarkStart w:id="60" w:name="_Toc23726"/>
      <w:bookmarkStart w:id="61" w:name="_Toc16712"/>
      <w:r>
        <w:rPr>
          <w:rFonts w:hint="eastAsia" w:ascii="宋体" w:hAnsi="宋体"/>
          <w:color w:val="auto"/>
          <w:highlight w:val="none"/>
        </w:rPr>
        <w:t>第三章投标文件的编制</w:t>
      </w:r>
      <w:bookmarkEnd w:id="59"/>
      <w:bookmarkEnd w:id="60"/>
      <w:bookmarkEnd w:id="61"/>
    </w:p>
    <w:p w14:paraId="2AA3DA42">
      <w:pPr>
        <w:pStyle w:val="5"/>
        <w:widowControl w:val="0"/>
        <w:overflowPunct w:val="0"/>
        <w:rPr>
          <w:rFonts w:ascii="宋体" w:hAnsi="宋体"/>
          <w:color w:val="auto"/>
          <w:sz w:val="21"/>
          <w:szCs w:val="21"/>
          <w:highlight w:val="none"/>
        </w:rPr>
      </w:pPr>
      <w:bookmarkStart w:id="62" w:name="_Toc23938"/>
      <w:bookmarkStart w:id="63" w:name="_Toc20623"/>
      <w:bookmarkStart w:id="64" w:name="_Toc28092"/>
      <w:r>
        <w:rPr>
          <w:rFonts w:hint="eastAsia" w:ascii="宋体" w:hAnsi="宋体"/>
          <w:color w:val="auto"/>
          <w:sz w:val="21"/>
          <w:szCs w:val="21"/>
          <w:highlight w:val="none"/>
        </w:rPr>
        <w:t>10.投标文件的语言及度量衡单位</w:t>
      </w:r>
      <w:bookmarkEnd w:id="62"/>
      <w:bookmarkEnd w:id="63"/>
      <w:bookmarkEnd w:id="64"/>
    </w:p>
    <w:p w14:paraId="4A34D53B">
      <w:pPr>
        <w:pStyle w:val="40"/>
        <w:widowControl w:val="0"/>
        <w:numPr>
          <w:ilvl w:val="0"/>
          <w:numId w:val="5"/>
        </w:numPr>
        <w:adjustRightInd/>
        <w:snapToGrid/>
        <w:ind w:firstLineChars="0"/>
        <w:jc w:val="both"/>
        <w:rPr>
          <w:rFonts w:ascii="宋体" w:hAnsi="宋体"/>
          <w:vanish/>
          <w:color w:val="auto"/>
          <w:szCs w:val="21"/>
          <w:highlight w:val="none"/>
        </w:rPr>
      </w:pPr>
    </w:p>
    <w:p w14:paraId="69BD6A6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14:paraId="5C77DF4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14:paraId="37607CE2">
      <w:pPr>
        <w:widowControl w:val="0"/>
        <w:adjustRightInd/>
        <w:snapToGrid/>
        <w:ind w:left="567"/>
        <w:jc w:val="both"/>
        <w:rPr>
          <w:rFonts w:ascii="宋体" w:hAnsi="宋体"/>
          <w:color w:val="auto"/>
          <w:szCs w:val="21"/>
          <w:highlight w:val="none"/>
        </w:rPr>
      </w:pPr>
    </w:p>
    <w:p w14:paraId="60AEBE24">
      <w:pPr>
        <w:pStyle w:val="5"/>
        <w:widowControl w:val="0"/>
        <w:overflowPunct w:val="0"/>
        <w:rPr>
          <w:rFonts w:ascii="宋体" w:hAnsi="宋体"/>
          <w:color w:val="auto"/>
          <w:sz w:val="21"/>
          <w:szCs w:val="21"/>
          <w:highlight w:val="none"/>
        </w:rPr>
      </w:pPr>
      <w:bookmarkStart w:id="65" w:name="_Toc19141"/>
      <w:bookmarkStart w:id="66" w:name="_Toc382049103"/>
      <w:bookmarkStart w:id="67" w:name="_Toc28866"/>
      <w:bookmarkStart w:id="68" w:name="_Toc303084256"/>
      <w:bookmarkStart w:id="69" w:name="_Toc18999"/>
      <w:bookmarkStart w:id="70" w:name="_Toc12145"/>
      <w:bookmarkStart w:id="71" w:name="_Toc307934854"/>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14:paraId="4E8A82CB">
      <w:pPr>
        <w:pStyle w:val="40"/>
        <w:widowControl w:val="0"/>
        <w:numPr>
          <w:ilvl w:val="0"/>
          <w:numId w:val="5"/>
        </w:numPr>
        <w:adjustRightInd/>
        <w:snapToGrid/>
        <w:ind w:firstLineChars="0"/>
        <w:jc w:val="both"/>
        <w:rPr>
          <w:rFonts w:ascii="宋体" w:hAnsi="宋体"/>
          <w:vanish/>
          <w:color w:val="auto"/>
          <w:szCs w:val="21"/>
          <w:highlight w:val="none"/>
        </w:rPr>
      </w:pPr>
    </w:p>
    <w:p w14:paraId="587E446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14:paraId="117860F5">
      <w:pPr>
        <w:widowControl w:val="0"/>
        <w:numPr>
          <w:ilvl w:val="1"/>
          <w:numId w:val="5"/>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14:paraId="43D153D0">
      <w:pPr>
        <w:rPr>
          <w:color w:val="auto"/>
          <w:highlight w:val="none"/>
        </w:rPr>
      </w:pPr>
    </w:p>
    <w:p w14:paraId="09FF1AF8">
      <w:pPr>
        <w:pStyle w:val="5"/>
        <w:widowControl w:val="0"/>
        <w:overflowPunct w:val="0"/>
        <w:rPr>
          <w:rFonts w:ascii="宋体" w:hAnsi="宋体"/>
          <w:color w:val="auto"/>
          <w:sz w:val="21"/>
          <w:szCs w:val="21"/>
          <w:highlight w:val="none"/>
        </w:rPr>
      </w:pPr>
      <w:bookmarkStart w:id="72" w:name="_Toc21747"/>
      <w:bookmarkStart w:id="73" w:name="_Toc30189"/>
      <w:bookmarkStart w:id="74" w:name="_Toc9506"/>
      <w:r>
        <w:rPr>
          <w:rFonts w:hint="eastAsia" w:ascii="宋体" w:hAnsi="宋体"/>
          <w:color w:val="auto"/>
          <w:sz w:val="21"/>
          <w:szCs w:val="21"/>
          <w:highlight w:val="none"/>
        </w:rPr>
        <w:t>12.投标文件编制</w:t>
      </w:r>
      <w:bookmarkEnd w:id="72"/>
      <w:bookmarkEnd w:id="73"/>
      <w:bookmarkEnd w:id="74"/>
    </w:p>
    <w:p w14:paraId="2FBE16E4">
      <w:pPr>
        <w:pStyle w:val="40"/>
        <w:widowControl w:val="0"/>
        <w:numPr>
          <w:ilvl w:val="0"/>
          <w:numId w:val="5"/>
        </w:numPr>
        <w:adjustRightInd/>
        <w:snapToGrid/>
        <w:ind w:firstLineChars="0"/>
        <w:jc w:val="both"/>
        <w:rPr>
          <w:rFonts w:ascii="宋体" w:hAnsi="宋体"/>
          <w:vanish/>
          <w:color w:val="auto"/>
          <w:szCs w:val="21"/>
          <w:highlight w:val="none"/>
        </w:rPr>
      </w:pPr>
      <w:bookmarkStart w:id="75" w:name="_Toc303084258"/>
    </w:p>
    <w:p w14:paraId="20C4FAC4">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14:paraId="31E9211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14:paraId="5B01046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14:paraId="3D0C1EF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14:paraId="7F7CB71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14:paraId="738F6AE1">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14:paraId="705CB386">
      <w:pPr>
        <w:pStyle w:val="40"/>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14:paraId="04C4835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14:paraId="2CC25422">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14:paraId="3589E51E">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14:paraId="4E6E743D">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14:paraId="7663AE2E">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14:paraId="33F47B7E">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14:paraId="031ED292">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14:paraId="48DE148E">
      <w:pPr>
        <w:widowControl w:val="0"/>
        <w:adjustRightInd/>
        <w:snapToGrid/>
        <w:spacing w:line="360" w:lineRule="exact"/>
        <w:jc w:val="both"/>
        <w:rPr>
          <w:color w:val="auto"/>
          <w:highlight w:val="none"/>
        </w:rPr>
      </w:pPr>
    </w:p>
    <w:p w14:paraId="0590B644">
      <w:pPr>
        <w:pStyle w:val="5"/>
        <w:widowControl w:val="0"/>
        <w:overflowPunct w:val="0"/>
        <w:rPr>
          <w:rFonts w:ascii="宋体" w:hAnsi="宋体"/>
          <w:color w:val="auto"/>
          <w:sz w:val="21"/>
          <w:szCs w:val="21"/>
          <w:highlight w:val="none"/>
        </w:rPr>
      </w:pPr>
      <w:bookmarkStart w:id="76" w:name="_Toc6284"/>
      <w:bookmarkStart w:id="77" w:name="_Toc17188"/>
      <w:bookmarkStart w:id="78" w:name="_Toc259"/>
      <w:r>
        <w:rPr>
          <w:rFonts w:hint="eastAsia" w:ascii="宋体" w:hAnsi="宋体"/>
          <w:color w:val="auto"/>
          <w:sz w:val="21"/>
          <w:szCs w:val="21"/>
          <w:highlight w:val="none"/>
        </w:rPr>
        <w:t>13.投标报价说明</w:t>
      </w:r>
      <w:bookmarkEnd w:id="76"/>
      <w:bookmarkEnd w:id="77"/>
      <w:bookmarkEnd w:id="78"/>
    </w:p>
    <w:p w14:paraId="2A0484E2">
      <w:pPr>
        <w:pStyle w:val="40"/>
        <w:widowControl w:val="0"/>
        <w:numPr>
          <w:ilvl w:val="0"/>
          <w:numId w:val="5"/>
        </w:numPr>
        <w:adjustRightInd/>
        <w:snapToGrid/>
        <w:ind w:firstLineChars="0"/>
        <w:jc w:val="both"/>
        <w:rPr>
          <w:rFonts w:ascii="宋体" w:hAnsi="宋体"/>
          <w:vanish/>
          <w:color w:val="auto"/>
          <w:szCs w:val="21"/>
          <w:highlight w:val="none"/>
        </w:rPr>
      </w:pPr>
    </w:p>
    <w:p w14:paraId="25A141E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14:paraId="7FD8F18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14:paraId="043D368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14:paraId="3751616F">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42648BF">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14:paraId="20F826B2">
      <w:pPr>
        <w:rPr>
          <w:color w:val="auto"/>
          <w:highlight w:val="none"/>
        </w:rPr>
      </w:pPr>
    </w:p>
    <w:p w14:paraId="1A65514C">
      <w:pPr>
        <w:pStyle w:val="5"/>
        <w:widowControl w:val="0"/>
        <w:overflowPunct w:val="0"/>
        <w:rPr>
          <w:rFonts w:ascii="宋体" w:hAnsi="宋体"/>
          <w:color w:val="auto"/>
          <w:sz w:val="21"/>
          <w:szCs w:val="21"/>
          <w:highlight w:val="none"/>
        </w:rPr>
      </w:pPr>
      <w:bookmarkStart w:id="79" w:name="_Toc16535"/>
      <w:bookmarkStart w:id="80" w:name="_Toc27724"/>
      <w:bookmarkStart w:id="81" w:name="_Toc15360"/>
      <w:r>
        <w:rPr>
          <w:rFonts w:hint="eastAsia" w:ascii="宋体" w:hAnsi="宋体"/>
          <w:color w:val="auto"/>
          <w:sz w:val="21"/>
          <w:szCs w:val="21"/>
          <w:highlight w:val="none"/>
        </w:rPr>
        <w:t>14.投标人所提供的服务或货物的证明文件</w:t>
      </w:r>
      <w:bookmarkEnd w:id="79"/>
      <w:bookmarkEnd w:id="80"/>
      <w:bookmarkEnd w:id="81"/>
    </w:p>
    <w:p w14:paraId="5C25888A">
      <w:pPr>
        <w:pStyle w:val="40"/>
        <w:widowControl w:val="0"/>
        <w:numPr>
          <w:ilvl w:val="0"/>
          <w:numId w:val="5"/>
        </w:numPr>
        <w:adjustRightInd/>
        <w:snapToGrid/>
        <w:ind w:firstLineChars="0"/>
        <w:jc w:val="both"/>
        <w:rPr>
          <w:rFonts w:ascii="宋体" w:hAnsi="宋体"/>
          <w:vanish/>
          <w:color w:val="auto"/>
          <w:szCs w:val="21"/>
          <w:highlight w:val="none"/>
        </w:rPr>
      </w:pPr>
    </w:p>
    <w:p w14:paraId="53B72496">
      <w:pPr>
        <w:widowControl w:val="0"/>
        <w:numPr>
          <w:ilvl w:val="1"/>
          <w:numId w:val="5"/>
        </w:numPr>
        <w:adjustRightInd/>
        <w:snapToGrid/>
        <w:jc w:val="both"/>
        <w:rPr>
          <w:rFonts w:ascii="宋体" w:hAnsi="宋体"/>
          <w:color w:val="auto"/>
          <w:szCs w:val="21"/>
          <w:highlight w:val="none"/>
        </w:rPr>
      </w:pPr>
      <w:bookmarkStart w:id="82" w:name="_Hlt107925668"/>
      <w:bookmarkEnd w:id="82"/>
      <w:bookmarkStart w:id="83" w:name="_Hlt10792563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14:paraId="521BBB0E">
      <w:pPr>
        <w:pStyle w:val="40"/>
        <w:widowControl w:val="0"/>
        <w:adjustRightInd/>
        <w:snapToGrid/>
        <w:ind w:left="425" w:firstLine="0" w:firstLineChars="0"/>
        <w:jc w:val="both"/>
        <w:rPr>
          <w:color w:val="auto"/>
          <w:highlight w:val="none"/>
        </w:rPr>
      </w:pPr>
    </w:p>
    <w:p w14:paraId="26643726">
      <w:pPr>
        <w:pStyle w:val="5"/>
        <w:widowControl w:val="0"/>
        <w:overflowPunct w:val="0"/>
        <w:rPr>
          <w:rFonts w:ascii="宋体" w:hAnsi="宋体"/>
          <w:color w:val="auto"/>
          <w:sz w:val="21"/>
          <w:szCs w:val="21"/>
          <w:highlight w:val="none"/>
        </w:rPr>
      </w:pPr>
      <w:bookmarkStart w:id="84" w:name="_Toc2303"/>
      <w:bookmarkStart w:id="85" w:name="_Toc19520"/>
      <w:bookmarkStart w:id="86" w:name="_Toc22169"/>
      <w:r>
        <w:rPr>
          <w:rFonts w:hint="eastAsia" w:ascii="宋体" w:hAnsi="宋体"/>
          <w:color w:val="auto"/>
          <w:sz w:val="21"/>
          <w:szCs w:val="21"/>
          <w:highlight w:val="none"/>
        </w:rPr>
        <w:t>15.★投标有效期</w:t>
      </w:r>
      <w:bookmarkEnd w:id="84"/>
      <w:bookmarkEnd w:id="85"/>
      <w:bookmarkEnd w:id="86"/>
    </w:p>
    <w:p w14:paraId="3019800E">
      <w:pPr>
        <w:pStyle w:val="40"/>
        <w:widowControl w:val="0"/>
        <w:numPr>
          <w:ilvl w:val="0"/>
          <w:numId w:val="5"/>
        </w:numPr>
        <w:adjustRightInd/>
        <w:snapToGrid/>
        <w:ind w:firstLineChars="0"/>
        <w:jc w:val="both"/>
        <w:rPr>
          <w:rFonts w:ascii="宋体" w:hAnsi="宋体"/>
          <w:vanish/>
          <w:color w:val="auto"/>
          <w:szCs w:val="21"/>
          <w:highlight w:val="none"/>
        </w:rPr>
      </w:pPr>
    </w:p>
    <w:p w14:paraId="51C10D8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14:paraId="53174999">
      <w:pPr>
        <w:widowControl w:val="0"/>
        <w:adjustRightInd/>
        <w:snapToGrid/>
        <w:ind w:left="567"/>
        <w:jc w:val="both"/>
        <w:rPr>
          <w:color w:val="auto"/>
          <w:highlight w:val="none"/>
        </w:rPr>
      </w:pPr>
    </w:p>
    <w:p w14:paraId="628C5079">
      <w:pPr>
        <w:pStyle w:val="5"/>
        <w:widowControl w:val="0"/>
        <w:overflowPunct w:val="0"/>
        <w:rPr>
          <w:rFonts w:ascii="宋体" w:hAnsi="宋体"/>
          <w:color w:val="auto"/>
          <w:sz w:val="21"/>
          <w:szCs w:val="21"/>
          <w:highlight w:val="none"/>
        </w:rPr>
      </w:pPr>
      <w:bookmarkStart w:id="87" w:name="_Toc30257"/>
      <w:bookmarkStart w:id="88" w:name="_Toc12456"/>
      <w:bookmarkStart w:id="89" w:name="_Toc10911"/>
      <w:r>
        <w:rPr>
          <w:rFonts w:hint="eastAsia" w:ascii="宋体" w:hAnsi="宋体"/>
          <w:color w:val="auto"/>
          <w:sz w:val="21"/>
          <w:szCs w:val="21"/>
          <w:highlight w:val="none"/>
        </w:rPr>
        <w:t>16.投标保证金</w:t>
      </w:r>
      <w:bookmarkEnd w:id="87"/>
      <w:bookmarkEnd w:id="88"/>
      <w:r>
        <w:rPr>
          <w:rFonts w:hint="eastAsia" w:ascii="宋体" w:hAnsi="宋体"/>
          <w:color w:val="auto"/>
          <w:sz w:val="21"/>
          <w:szCs w:val="21"/>
          <w:highlight w:val="none"/>
        </w:rPr>
        <w:t>（本项目不需提供投标保证金）</w:t>
      </w:r>
      <w:bookmarkEnd w:id="89"/>
    </w:p>
    <w:p w14:paraId="6FCB157E">
      <w:pPr>
        <w:pStyle w:val="40"/>
        <w:widowControl w:val="0"/>
        <w:numPr>
          <w:ilvl w:val="0"/>
          <w:numId w:val="5"/>
        </w:numPr>
        <w:adjustRightInd/>
        <w:snapToGrid/>
        <w:ind w:firstLineChars="0"/>
        <w:jc w:val="both"/>
        <w:rPr>
          <w:rFonts w:ascii="宋体" w:hAnsi="宋体"/>
          <w:vanish/>
          <w:color w:val="auto"/>
          <w:szCs w:val="21"/>
          <w:highlight w:val="none"/>
        </w:rPr>
      </w:pPr>
      <w:bookmarkStart w:id="90" w:name="_Ref179619405"/>
    </w:p>
    <w:p w14:paraId="2CFA508D">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14:paraId="4FEC5297">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14:paraId="734E88F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14:paraId="3861875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14:paraId="33BAD15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14:paraId="4C47024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14:paraId="602D55F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14:paraId="00A9C027">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14:paraId="4403DF86">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14:paraId="41CC3184">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14:paraId="0B7A546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14:paraId="6D8A0DCF">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14:paraId="0EFDED74">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14:paraId="02B42001">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14:paraId="4CEA56C4">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14:paraId="6A77DD80">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14:paraId="13BAD4ED">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14:paraId="3A98AFD4">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14:paraId="5143C808">
      <w:pPr>
        <w:rPr>
          <w:color w:val="auto"/>
          <w:highlight w:val="none"/>
        </w:rPr>
      </w:pPr>
    </w:p>
    <w:p w14:paraId="1B49031C">
      <w:pPr>
        <w:pStyle w:val="4"/>
        <w:spacing w:line="480" w:lineRule="auto"/>
        <w:jc w:val="center"/>
        <w:rPr>
          <w:rFonts w:ascii="宋体" w:hAnsi="宋体"/>
          <w:color w:val="auto"/>
          <w:highlight w:val="none"/>
        </w:rPr>
      </w:pPr>
      <w:bookmarkStart w:id="91" w:name="_Toc3200"/>
      <w:bookmarkStart w:id="92" w:name="_Toc24537"/>
      <w:bookmarkStart w:id="93" w:name="_Toc31124"/>
      <w:r>
        <w:rPr>
          <w:rFonts w:hint="eastAsia" w:ascii="宋体" w:hAnsi="宋体"/>
          <w:color w:val="auto"/>
          <w:highlight w:val="none"/>
        </w:rPr>
        <w:t>第四章投标文件的递交</w:t>
      </w:r>
      <w:bookmarkEnd w:id="91"/>
      <w:bookmarkEnd w:id="92"/>
      <w:bookmarkEnd w:id="93"/>
    </w:p>
    <w:p w14:paraId="1AC3256F">
      <w:pPr>
        <w:pStyle w:val="5"/>
        <w:widowControl w:val="0"/>
        <w:overflowPunct w:val="0"/>
        <w:rPr>
          <w:rFonts w:ascii="宋体" w:hAnsi="宋体"/>
          <w:color w:val="auto"/>
          <w:sz w:val="21"/>
          <w:szCs w:val="21"/>
          <w:highlight w:val="none"/>
        </w:rPr>
      </w:pPr>
      <w:bookmarkStart w:id="94" w:name="_Toc29590"/>
      <w:bookmarkStart w:id="95" w:name="_Toc24997"/>
      <w:bookmarkStart w:id="96" w:name="_Toc382049111"/>
      <w:bookmarkStart w:id="97" w:name="_Toc303084264"/>
      <w:bookmarkStart w:id="98" w:name="_Toc5641"/>
      <w:bookmarkStart w:id="99" w:name="_Toc23678"/>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14:paraId="752FAAD6">
      <w:pPr>
        <w:pStyle w:val="40"/>
        <w:widowControl w:val="0"/>
        <w:numPr>
          <w:ilvl w:val="0"/>
          <w:numId w:val="5"/>
        </w:numPr>
        <w:adjustRightInd/>
        <w:snapToGrid/>
        <w:ind w:firstLineChars="0"/>
        <w:jc w:val="both"/>
        <w:rPr>
          <w:rFonts w:ascii="宋体" w:hAnsi="宋体"/>
          <w:vanish/>
          <w:color w:val="auto"/>
          <w:szCs w:val="21"/>
          <w:highlight w:val="none"/>
        </w:rPr>
      </w:pPr>
    </w:p>
    <w:p w14:paraId="70C071F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14:paraId="1D4E1F08">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14:paraId="2F92985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14:paraId="1DDD254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14:paraId="5C9EDD99">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14:paraId="30CBE9DC">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14:paraId="04BEB60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14:paraId="3C1BDCF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14:paraId="47B5E03C">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14:paraId="76B74535">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14:paraId="73AB48AD">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14:paraId="5BFD7140">
      <w:pPr>
        <w:widowControl w:val="0"/>
        <w:numPr>
          <w:ilvl w:val="0"/>
          <w:numId w:val="6"/>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14:paraId="778B1A8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14:paraId="44FE9F66">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14:paraId="51DC0317">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14:paraId="5413ECDE">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14:paraId="11029CD5">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14:paraId="223A622D">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14:paraId="79A57255">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14:paraId="6562D812">
      <w:pPr>
        <w:widowControl w:val="0"/>
        <w:numPr>
          <w:ilvl w:val="0"/>
          <w:numId w:val="7"/>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14:paraId="6D36D91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14:paraId="0CFFA1F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14:paraId="217E038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14:paraId="2BC0886E">
      <w:pPr>
        <w:rPr>
          <w:color w:val="auto"/>
          <w:highlight w:val="none"/>
        </w:rPr>
      </w:pPr>
    </w:p>
    <w:p w14:paraId="1FE710B7">
      <w:pPr>
        <w:pStyle w:val="5"/>
        <w:widowControl w:val="0"/>
        <w:overflowPunct w:val="0"/>
        <w:rPr>
          <w:rFonts w:ascii="宋体" w:hAnsi="宋体"/>
          <w:color w:val="auto"/>
          <w:sz w:val="21"/>
          <w:szCs w:val="21"/>
          <w:highlight w:val="none"/>
        </w:rPr>
      </w:pPr>
      <w:bookmarkStart w:id="100" w:name="_Toc7473"/>
      <w:bookmarkStart w:id="101" w:name="_Toc8628"/>
      <w:bookmarkStart w:id="102" w:name="_Toc17744"/>
      <w:r>
        <w:rPr>
          <w:rFonts w:hint="eastAsia" w:ascii="宋体" w:hAnsi="宋体"/>
          <w:color w:val="auto"/>
          <w:sz w:val="21"/>
          <w:szCs w:val="21"/>
          <w:highlight w:val="none"/>
        </w:rPr>
        <w:t>18.迟交的投标文件</w:t>
      </w:r>
      <w:bookmarkEnd w:id="100"/>
      <w:bookmarkEnd w:id="101"/>
      <w:bookmarkEnd w:id="102"/>
    </w:p>
    <w:p w14:paraId="2A34BF62">
      <w:pPr>
        <w:pStyle w:val="40"/>
        <w:widowControl w:val="0"/>
        <w:numPr>
          <w:ilvl w:val="0"/>
          <w:numId w:val="5"/>
        </w:numPr>
        <w:adjustRightInd/>
        <w:snapToGrid/>
        <w:ind w:firstLineChars="0"/>
        <w:jc w:val="both"/>
        <w:rPr>
          <w:rFonts w:ascii="宋体" w:hAnsi="宋体"/>
          <w:vanish/>
          <w:color w:val="auto"/>
          <w:szCs w:val="21"/>
          <w:highlight w:val="none"/>
        </w:rPr>
      </w:pPr>
    </w:p>
    <w:p w14:paraId="4B1591FF">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14:paraId="0B015102">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14:paraId="68E4FFCD">
      <w:pPr>
        <w:rPr>
          <w:color w:val="auto"/>
          <w:highlight w:val="none"/>
        </w:rPr>
      </w:pPr>
    </w:p>
    <w:p w14:paraId="5EBEEDCC">
      <w:pPr>
        <w:pStyle w:val="5"/>
        <w:widowControl w:val="0"/>
        <w:overflowPunct w:val="0"/>
        <w:rPr>
          <w:rFonts w:ascii="宋体" w:hAnsi="宋体"/>
          <w:color w:val="auto"/>
          <w:sz w:val="21"/>
          <w:szCs w:val="21"/>
          <w:highlight w:val="none"/>
        </w:rPr>
      </w:pPr>
      <w:bookmarkStart w:id="103" w:name="_Toc19649"/>
      <w:bookmarkStart w:id="104" w:name="_Toc1960"/>
      <w:bookmarkStart w:id="105" w:name="_Toc13212"/>
      <w:r>
        <w:rPr>
          <w:rFonts w:hint="eastAsia" w:ascii="宋体" w:hAnsi="宋体"/>
          <w:color w:val="auto"/>
          <w:sz w:val="21"/>
          <w:szCs w:val="21"/>
          <w:highlight w:val="none"/>
        </w:rPr>
        <w:t>19.投标样品（如需提交）</w:t>
      </w:r>
      <w:bookmarkEnd w:id="103"/>
      <w:bookmarkEnd w:id="104"/>
      <w:bookmarkEnd w:id="105"/>
    </w:p>
    <w:p w14:paraId="3DA6ADAE">
      <w:pPr>
        <w:pStyle w:val="40"/>
        <w:widowControl w:val="0"/>
        <w:numPr>
          <w:ilvl w:val="0"/>
          <w:numId w:val="5"/>
        </w:numPr>
        <w:adjustRightInd/>
        <w:snapToGrid/>
        <w:ind w:firstLineChars="0"/>
        <w:jc w:val="both"/>
        <w:rPr>
          <w:rFonts w:ascii="宋体" w:hAnsi="宋体"/>
          <w:vanish/>
          <w:color w:val="auto"/>
          <w:szCs w:val="21"/>
          <w:highlight w:val="none"/>
        </w:rPr>
      </w:pPr>
    </w:p>
    <w:p w14:paraId="542B349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14:paraId="539FA76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14:paraId="77D0F54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14:paraId="2AEC43FC">
      <w:pPr>
        <w:rPr>
          <w:color w:val="auto"/>
          <w:highlight w:val="none"/>
        </w:rPr>
      </w:pPr>
    </w:p>
    <w:p w14:paraId="35314E9B">
      <w:pPr>
        <w:pStyle w:val="5"/>
        <w:widowControl w:val="0"/>
        <w:overflowPunct w:val="0"/>
        <w:rPr>
          <w:rFonts w:ascii="宋体" w:hAnsi="宋体"/>
          <w:color w:val="auto"/>
          <w:sz w:val="21"/>
          <w:szCs w:val="21"/>
          <w:highlight w:val="none"/>
        </w:rPr>
      </w:pPr>
      <w:bookmarkStart w:id="106" w:name="_Toc7689"/>
      <w:bookmarkStart w:id="107" w:name="_Toc9777"/>
      <w:bookmarkStart w:id="108" w:name="_Toc16133"/>
      <w:bookmarkStart w:id="109" w:name="_Toc5900"/>
      <w:bookmarkStart w:id="110" w:name="_Toc303084265"/>
      <w:bookmarkStart w:id="111" w:name="_Toc382049112"/>
      <w:r>
        <w:rPr>
          <w:rFonts w:hint="eastAsia" w:ascii="宋体" w:hAnsi="宋体"/>
          <w:color w:val="auto"/>
          <w:sz w:val="21"/>
          <w:szCs w:val="21"/>
          <w:highlight w:val="none"/>
        </w:rPr>
        <w:t>20.投标截止期</w:t>
      </w:r>
      <w:bookmarkEnd w:id="106"/>
      <w:bookmarkEnd w:id="107"/>
      <w:bookmarkEnd w:id="108"/>
      <w:bookmarkEnd w:id="109"/>
      <w:bookmarkEnd w:id="110"/>
      <w:bookmarkEnd w:id="111"/>
    </w:p>
    <w:p w14:paraId="52EC714F">
      <w:pPr>
        <w:pStyle w:val="40"/>
        <w:widowControl w:val="0"/>
        <w:numPr>
          <w:ilvl w:val="0"/>
          <w:numId w:val="5"/>
        </w:numPr>
        <w:adjustRightInd/>
        <w:snapToGrid/>
        <w:ind w:firstLineChars="0"/>
        <w:jc w:val="both"/>
        <w:rPr>
          <w:rFonts w:ascii="宋体" w:hAnsi="宋体"/>
          <w:vanish/>
          <w:color w:val="auto"/>
          <w:szCs w:val="21"/>
          <w:highlight w:val="none"/>
        </w:rPr>
      </w:pPr>
    </w:p>
    <w:p w14:paraId="303FFDC0">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14:paraId="55E3B367">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14:paraId="30A6A774">
      <w:pPr>
        <w:rPr>
          <w:color w:val="auto"/>
          <w:highlight w:val="none"/>
        </w:rPr>
      </w:pPr>
    </w:p>
    <w:p w14:paraId="177B1C39">
      <w:pPr>
        <w:pStyle w:val="5"/>
        <w:widowControl w:val="0"/>
        <w:overflowPunct w:val="0"/>
        <w:rPr>
          <w:rFonts w:ascii="宋体" w:hAnsi="宋体"/>
          <w:color w:val="auto"/>
          <w:sz w:val="21"/>
          <w:szCs w:val="21"/>
          <w:highlight w:val="none"/>
        </w:rPr>
      </w:pPr>
      <w:bookmarkStart w:id="112" w:name="_Toc4340"/>
      <w:bookmarkStart w:id="113" w:name="_Toc11133"/>
      <w:bookmarkStart w:id="114" w:name="_Toc6003"/>
      <w:r>
        <w:rPr>
          <w:rFonts w:hint="eastAsia" w:ascii="宋体" w:hAnsi="宋体"/>
          <w:color w:val="auto"/>
          <w:sz w:val="21"/>
          <w:szCs w:val="21"/>
          <w:highlight w:val="none"/>
        </w:rPr>
        <w:t>21.投标文件的补充、修改与撤回</w:t>
      </w:r>
      <w:bookmarkEnd w:id="112"/>
      <w:bookmarkEnd w:id="113"/>
      <w:bookmarkEnd w:id="114"/>
    </w:p>
    <w:p w14:paraId="1E1752AA">
      <w:pPr>
        <w:pStyle w:val="40"/>
        <w:widowControl w:val="0"/>
        <w:numPr>
          <w:ilvl w:val="0"/>
          <w:numId w:val="5"/>
        </w:numPr>
        <w:adjustRightInd/>
        <w:snapToGrid/>
        <w:ind w:firstLineChars="0"/>
        <w:jc w:val="both"/>
        <w:rPr>
          <w:rFonts w:ascii="宋体" w:hAnsi="宋体"/>
          <w:vanish/>
          <w:color w:val="auto"/>
          <w:szCs w:val="21"/>
          <w:highlight w:val="none"/>
        </w:rPr>
      </w:pPr>
    </w:p>
    <w:p w14:paraId="155DB515">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14:paraId="3D6A520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14:paraId="21BFC63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14:paraId="6EDAEA2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14:paraId="5AC06B6C">
      <w:pPr>
        <w:pStyle w:val="10"/>
        <w:rPr>
          <w:color w:val="auto"/>
          <w:highlight w:val="none"/>
        </w:rPr>
      </w:pPr>
    </w:p>
    <w:p w14:paraId="2CB6B82E">
      <w:pPr>
        <w:pStyle w:val="4"/>
        <w:spacing w:line="480" w:lineRule="auto"/>
        <w:jc w:val="center"/>
        <w:rPr>
          <w:rFonts w:ascii="宋体" w:hAnsi="宋体"/>
          <w:color w:val="auto"/>
          <w:highlight w:val="none"/>
        </w:rPr>
      </w:pPr>
      <w:bookmarkStart w:id="115" w:name="_Toc29574"/>
      <w:bookmarkStart w:id="116" w:name="_Toc23466"/>
      <w:bookmarkStart w:id="117" w:name="_Toc6530"/>
      <w:r>
        <w:rPr>
          <w:rFonts w:hint="eastAsia" w:ascii="宋体" w:hAnsi="宋体"/>
          <w:color w:val="auto"/>
          <w:highlight w:val="none"/>
        </w:rPr>
        <w:t>第五章开标与评标</w:t>
      </w:r>
      <w:bookmarkEnd w:id="115"/>
      <w:bookmarkEnd w:id="116"/>
      <w:bookmarkEnd w:id="117"/>
    </w:p>
    <w:p w14:paraId="16591B93">
      <w:pPr>
        <w:pStyle w:val="5"/>
        <w:widowControl w:val="0"/>
        <w:overflowPunct w:val="0"/>
        <w:rPr>
          <w:rFonts w:ascii="宋体" w:hAnsi="宋体"/>
          <w:color w:val="auto"/>
          <w:sz w:val="21"/>
          <w:szCs w:val="21"/>
          <w:highlight w:val="none"/>
        </w:rPr>
      </w:pPr>
      <w:bookmarkStart w:id="118" w:name="_Toc28458"/>
      <w:bookmarkStart w:id="119" w:name="_Toc27700"/>
      <w:bookmarkStart w:id="120" w:name="_Toc4470"/>
      <w:r>
        <w:rPr>
          <w:rFonts w:hint="eastAsia" w:ascii="宋体" w:hAnsi="宋体"/>
          <w:color w:val="auto"/>
          <w:sz w:val="21"/>
          <w:szCs w:val="21"/>
          <w:highlight w:val="none"/>
        </w:rPr>
        <w:t>22.开标</w:t>
      </w:r>
      <w:bookmarkEnd w:id="118"/>
      <w:bookmarkEnd w:id="119"/>
      <w:bookmarkEnd w:id="120"/>
    </w:p>
    <w:p w14:paraId="6DFAD46B">
      <w:pPr>
        <w:pStyle w:val="40"/>
        <w:widowControl w:val="0"/>
        <w:numPr>
          <w:ilvl w:val="0"/>
          <w:numId w:val="5"/>
        </w:numPr>
        <w:adjustRightInd/>
        <w:snapToGrid/>
        <w:ind w:firstLineChars="0"/>
        <w:jc w:val="both"/>
        <w:rPr>
          <w:rFonts w:ascii="宋体" w:hAnsi="宋体"/>
          <w:vanish/>
          <w:color w:val="auto"/>
          <w:szCs w:val="21"/>
          <w:highlight w:val="none"/>
        </w:rPr>
      </w:pPr>
    </w:p>
    <w:p w14:paraId="3628F9B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14:paraId="55EDDE54">
      <w:pPr>
        <w:widowControl w:val="0"/>
        <w:numPr>
          <w:ilvl w:val="1"/>
          <w:numId w:val="5"/>
        </w:numPr>
        <w:adjustRightInd/>
        <w:snapToGrid/>
        <w:jc w:val="both"/>
        <w:rPr>
          <w:rFonts w:ascii="宋体" w:hAnsi="宋体"/>
          <w:color w:val="auto"/>
          <w:szCs w:val="21"/>
          <w:highlight w:val="none"/>
        </w:rPr>
      </w:pPr>
      <w:r>
        <w:rPr>
          <w:rFonts w:ascii="宋体" w:hAnsi="宋体"/>
          <w:color w:val="auto"/>
          <w:szCs w:val="21"/>
          <w:highlight w:val="none"/>
        </w:rPr>
        <w:t>开标程序：</w:t>
      </w:r>
    </w:p>
    <w:p w14:paraId="1CE08040">
      <w:pPr>
        <w:widowControl w:val="0"/>
        <w:numPr>
          <w:ilvl w:val="2"/>
          <w:numId w:val="5"/>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14:paraId="5714ECEA">
      <w:pPr>
        <w:widowControl w:val="0"/>
        <w:numPr>
          <w:ilvl w:val="2"/>
          <w:numId w:val="5"/>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14:paraId="155B9A61">
      <w:pPr>
        <w:widowControl w:val="0"/>
        <w:numPr>
          <w:ilvl w:val="2"/>
          <w:numId w:val="5"/>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14:paraId="58D001A3">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14:paraId="4C2C8889">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14:paraId="1B86EB86">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14:paraId="251890E0">
      <w:pPr>
        <w:widowControl w:val="0"/>
        <w:adjustRightInd/>
        <w:snapToGrid/>
        <w:ind w:left="567"/>
        <w:jc w:val="both"/>
        <w:rPr>
          <w:color w:val="auto"/>
          <w:highlight w:val="none"/>
        </w:rPr>
      </w:pPr>
    </w:p>
    <w:p w14:paraId="64616FC5">
      <w:pPr>
        <w:pStyle w:val="5"/>
        <w:widowControl w:val="0"/>
        <w:overflowPunct w:val="0"/>
        <w:rPr>
          <w:rFonts w:ascii="宋体" w:hAnsi="宋体"/>
          <w:color w:val="auto"/>
          <w:sz w:val="21"/>
          <w:szCs w:val="21"/>
          <w:highlight w:val="none"/>
        </w:rPr>
      </w:pPr>
      <w:bookmarkStart w:id="121" w:name="_Toc3761"/>
      <w:bookmarkStart w:id="122" w:name="_Toc5974"/>
      <w:bookmarkStart w:id="123" w:name="_Toc5524"/>
      <w:r>
        <w:rPr>
          <w:rFonts w:hint="eastAsia" w:ascii="宋体" w:hAnsi="宋体"/>
          <w:color w:val="auto"/>
          <w:sz w:val="21"/>
          <w:szCs w:val="21"/>
          <w:highlight w:val="none"/>
        </w:rPr>
        <w:t>23.评标委员会及评标方法</w:t>
      </w:r>
      <w:bookmarkEnd w:id="121"/>
      <w:bookmarkEnd w:id="122"/>
      <w:bookmarkEnd w:id="123"/>
    </w:p>
    <w:p w14:paraId="01964230">
      <w:pPr>
        <w:pStyle w:val="40"/>
        <w:widowControl w:val="0"/>
        <w:numPr>
          <w:ilvl w:val="0"/>
          <w:numId w:val="5"/>
        </w:numPr>
        <w:adjustRightInd/>
        <w:snapToGrid/>
        <w:ind w:firstLineChars="0"/>
        <w:jc w:val="both"/>
        <w:rPr>
          <w:rFonts w:ascii="宋体" w:hAnsi="宋体"/>
          <w:vanish/>
          <w:color w:val="auto"/>
          <w:szCs w:val="21"/>
          <w:highlight w:val="none"/>
        </w:rPr>
      </w:pPr>
    </w:p>
    <w:p w14:paraId="3682BF3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14:paraId="5C24FE7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14:paraId="065AAD9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实质性要求前提下，按照招标文件规定的各项评价因素进行量化打分，以评标总得分最高的投标人作为中标候选人或中标人。</w:t>
      </w:r>
    </w:p>
    <w:p w14:paraId="5B08A9E8">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评标委员会对投标文件的评审内容，分为商务评议、技术评议和价格评议。评审流程包括符合性检查、澄清问题、比较与评价、推荐中标候选人或确定中标人、编写评标报告等步骤。</w:t>
      </w:r>
    </w:p>
    <w:p w14:paraId="4D2F7077">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14:paraId="76EC75A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14:paraId="49964E4D">
      <w:pPr>
        <w:rPr>
          <w:color w:val="auto"/>
          <w:highlight w:val="none"/>
        </w:rPr>
      </w:pPr>
    </w:p>
    <w:p w14:paraId="399CFE56">
      <w:pPr>
        <w:pStyle w:val="5"/>
        <w:widowControl w:val="0"/>
        <w:overflowPunct w:val="0"/>
        <w:rPr>
          <w:rFonts w:ascii="宋体" w:hAnsi="宋体"/>
          <w:color w:val="auto"/>
          <w:sz w:val="21"/>
          <w:szCs w:val="21"/>
          <w:highlight w:val="none"/>
        </w:rPr>
      </w:pPr>
      <w:bookmarkStart w:id="124" w:name="_Toc32730"/>
      <w:bookmarkStart w:id="125" w:name="_Toc23019"/>
      <w:bookmarkStart w:id="126" w:name="_Toc15231"/>
      <w:r>
        <w:rPr>
          <w:rFonts w:hint="eastAsia" w:ascii="宋体" w:hAnsi="宋体"/>
          <w:color w:val="auto"/>
          <w:sz w:val="21"/>
          <w:szCs w:val="21"/>
          <w:highlight w:val="none"/>
        </w:rPr>
        <w:t>24.评审原则及评标过程的保密</w:t>
      </w:r>
      <w:bookmarkEnd w:id="124"/>
      <w:bookmarkEnd w:id="125"/>
      <w:bookmarkEnd w:id="126"/>
    </w:p>
    <w:p w14:paraId="07E94506">
      <w:pPr>
        <w:pStyle w:val="40"/>
        <w:widowControl w:val="0"/>
        <w:numPr>
          <w:ilvl w:val="0"/>
          <w:numId w:val="5"/>
        </w:numPr>
        <w:adjustRightInd/>
        <w:snapToGrid/>
        <w:ind w:firstLineChars="0"/>
        <w:jc w:val="both"/>
        <w:rPr>
          <w:rFonts w:ascii="宋体" w:hAnsi="宋体"/>
          <w:vanish/>
          <w:color w:val="auto"/>
          <w:szCs w:val="21"/>
          <w:highlight w:val="none"/>
        </w:rPr>
      </w:pPr>
    </w:p>
    <w:p w14:paraId="599830C1">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14:paraId="79F751DA">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14:paraId="4FFA68CE">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14:paraId="00D900FB">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14:paraId="03B0282D">
      <w:pPr>
        <w:rPr>
          <w:color w:val="auto"/>
          <w:highlight w:val="none"/>
        </w:rPr>
      </w:pPr>
    </w:p>
    <w:p w14:paraId="0E0AE5BB">
      <w:pPr>
        <w:pStyle w:val="5"/>
        <w:widowControl w:val="0"/>
        <w:overflowPunct w:val="0"/>
        <w:rPr>
          <w:rFonts w:ascii="宋体" w:hAnsi="宋体"/>
          <w:color w:val="auto"/>
          <w:sz w:val="21"/>
          <w:szCs w:val="21"/>
          <w:highlight w:val="none"/>
        </w:rPr>
      </w:pPr>
      <w:bookmarkStart w:id="127" w:name="_Toc3762"/>
      <w:bookmarkStart w:id="128" w:name="_Toc18436"/>
      <w:bookmarkStart w:id="129" w:name="_Toc6378"/>
      <w:r>
        <w:rPr>
          <w:rFonts w:hint="eastAsia" w:ascii="宋体" w:hAnsi="宋体"/>
          <w:color w:val="auto"/>
          <w:sz w:val="21"/>
          <w:szCs w:val="21"/>
          <w:highlight w:val="none"/>
        </w:rPr>
        <w:t>25.投标文件的初审</w:t>
      </w:r>
      <w:bookmarkEnd w:id="127"/>
      <w:bookmarkEnd w:id="128"/>
      <w:bookmarkEnd w:id="129"/>
    </w:p>
    <w:p w14:paraId="36D90A4A">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581E16EF">
      <w:pPr>
        <w:widowControl w:val="0"/>
        <w:numPr>
          <w:ilvl w:val="1"/>
          <w:numId w:val="5"/>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14:paraId="2D53B500">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14:paraId="32D44C6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14:paraId="64E1DA8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14:paraId="2685E216">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14:paraId="6BE4659E">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14:paraId="5361166D">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14:paraId="701A89D7">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14:paraId="2ED78390">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14:paraId="06234C7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14:paraId="515A8E40">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14:paraId="243423C3">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14:paraId="53B11A91">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14:paraId="6155123D">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14:paraId="53FEA959">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14:paraId="4759818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14:paraId="436E276C">
      <w:pPr>
        <w:widowControl w:val="0"/>
        <w:numPr>
          <w:ilvl w:val="1"/>
          <w:numId w:val="5"/>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14:paraId="53626370">
      <w:pPr>
        <w:widowControl w:val="0"/>
        <w:numPr>
          <w:ilvl w:val="1"/>
          <w:numId w:val="5"/>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14:paraId="7AD19EB2">
      <w:pPr>
        <w:rPr>
          <w:color w:val="auto"/>
          <w:highlight w:val="none"/>
        </w:rPr>
      </w:pPr>
    </w:p>
    <w:p w14:paraId="6E5FEF4F">
      <w:pPr>
        <w:pStyle w:val="5"/>
        <w:widowControl w:val="0"/>
        <w:overflowPunct w:val="0"/>
        <w:rPr>
          <w:rFonts w:ascii="宋体" w:hAnsi="宋体"/>
          <w:color w:val="auto"/>
          <w:sz w:val="21"/>
          <w:szCs w:val="21"/>
          <w:highlight w:val="none"/>
        </w:rPr>
      </w:pPr>
      <w:bookmarkStart w:id="130" w:name="_Toc21742"/>
      <w:bookmarkStart w:id="131" w:name="_Toc27673"/>
      <w:bookmarkStart w:id="132" w:name="_Toc32150"/>
      <w:r>
        <w:rPr>
          <w:rFonts w:hint="eastAsia" w:ascii="宋体" w:hAnsi="宋体"/>
          <w:color w:val="auto"/>
          <w:sz w:val="21"/>
          <w:szCs w:val="21"/>
          <w:highlight w:val="none"/>
        </w:rPr>
        <w:t>26.商务、技术、价格评审（具体评审项目详见投标资料表）</w:t>
      </w:r>
      <w:bookmarkEnd w:id="130"/>
      <w:bookmarkEnd w:id="131"/>
      <w:bookmarkEnd w:id="132"/>
    </w:p>
    <w:p w14:paraId="26168B2C">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20A35DF7">
      <w:pPr>
        <w:widowControl w:val="0"/>
        <w:numPr>
          <w:ilvl w:val="1"/>
          <w:numId w:val="5"/>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14:paraId="77571897">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68ACCEE">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14:paraId="37C52756">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14:paraId="6DC2B082">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14:paraId="79F56E5C">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14:paraId="42C7AE33">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14:paraId="56586B40">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14:paraId="559AD9A9">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14:paraId="7C790BF4">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14:paraId="55286D97">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14:paraId="2BEF6C6B">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C3341EC">
      <w:pPr>
        <w:widowControl w:val="0"/>
        <w:tabs>
          <w:tab w:val="left" w:pos="907"/>
        </w:tabs>
        <w:adjustRightInd/>
        <w:snapToGrid/>
        <w:spacing w:line="360" w:lineRule="exact"/>
        <w:ind w:left="567"/>
        <w:jc w:val="both"/>
        <w:rPr>
          <w:rFonts w:ascii="宋体" w:hAnsi="宋体"/>
          <w:color w:val="auto"/>
          <w:szCs w:val="21"/>
          <w:highlight w:val="none"/>
        </w:rPr>
      </w:pPr>
    </w:p>
    <w:p w14:paraId="2231A154">
      <w:pPr>
        <w:pStyle w:val="5"/>
        <w:widowControl w:val="0"/>
        <w:overflowPunct w:val="0"/>
        <w:rPr>
          <w:rFonts w:ascii="宋体" w:hAnsi="宋体"/>
          <w:color w:val="auto"/>
          <w:sz w:val="21"/>
          <w:szCs w:val="21"/>
          <w:highlight w:val="none"/>
        </w:rPr>
      </w:pPr>
      <w:bookmarkStart w:id="133" w:name="_Toc22192"/>
      <w:bookmarkStart w:id="134" w:name="_Toc8074"/>
      <w:bookmarkStart w:id="135" w:name="_Toc17683"/>
      <w:r>
        <w:rPr>
          <w:rFonts w:hint="eastAsia" w:ascii="宋体" w:hAnsi="宋体"/>
          <w:color w:val="auto"/>
          <w:sz w:val="21"/>
          <w:szCs w:val="21"/>
          <w:highlight w:val="none"/>
        </w:rPr>
        <w:t>27.优惠政策</w:t>
      </w:r>
      <w:bookmarkEnd w:id="133"/>
      <w:bookmarkEnd w:id="134"/>
      <w:bookmarkEnd w:id="135"/>
    </w:p>
    <w:p w14:paraId="7C31DBDB">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68E96F19">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14:paraId="2C15FC5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14:paraId="471B18DE">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14:paraId="4C38F4C1">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14:paraId="7DA446F4">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eastAsia="zh-CN"/>
        </w:rPr>
        <w:t>批发业</w:t>
      </w:r>
      <w:r>
        <w:rPr>
          <w:rFonts w:hint="eastAsia" w:ascii="宋体" w:hAnsi="宋体"/>
          <w:color w:val="auto"/>
          <w:szCs w:val="21"/>
          <w:highlight w:val="none"/>
        </w:rPr>
        <w:t>和信息化部关于印发《政府采购促进中小企业发展管理办法》的通知（财库〔2020〕46号）”规定的中小企业扶持政策。</w:t>
      </w:r>
    </w:p>
    <w:p w14:paraId="496376F6">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14:paraId="268E701E">
      <w:pPr>
        <w:widowControl w:val="0"/>
        <w:numPr>
          <w:ilvl w:val="1"/>
          <w:numId w:val="5"/>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14:paraId="57A24450">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14:paraId="5D3ADE0C">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14:paraId="430B12E6">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14:paraId="60D9BF3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14:paraId="51096F14">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14:paraId="62CF9581">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14:paraId="0F3A8D95">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FE0EBD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14:paraId="2EB88900">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14:paraId="173E1558">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14:paraId="131D2D68">
      <w:pPr>
        <w:widowControl w:val="0"/>
        <w:numPr>
          <w:ilvl w:val="0"/>
          <w:numId w:val="8"/>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14:paraId="3D2F5FC2">
      <w:pPr>
        <w:widowControl w:val="0"/>
        <w:numPr>
          <w:ilvl w:val="0"/>
          <w:numId w:val="8"/>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14:paraId="33BFC029">
      <w:pPr>
        <w:widowControl w:val="0"/>
        <w:numPr>
          <w:ilvl w:val="0"/>
          <w:numId w:val="8"/>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14:paraId="3F01F585">
      <w:pPr>
        <w:widowControl w:val="0"/>
        <w:tabs>
          <w:tab w:val="left" w:pos="907"/>
        </w:tabs>
        <w:adjustRightInd/>
        <w:snapToGrid/>
        <w:ind w:left="567"/>
        <w:jc w:val="both"/>
        <w:rPr>
          <w:rFonts w:ascii="宋体" w:hAnsi="宋体"/>
          <w:color w:val="auto"/>
          <w:szCs w:val="21"/>
          <w:highlight w:val="none"/>
        </w:rPr>
      </w:pPr>
    </w:p>
    <w:p w14:paraId="13514CB9">
      <w:pPr>
        <w:pStyle w:val="5"/>
        <w:widowControl w:val="0"/>
        <w:overflowPunct w:val="0"/>
        <w:rPr>
          <w:rFonts w:ascii="宋体" w:hAnsi="宋体"/>
          <w:color w:val="auto"/>
          <w:sz w:val="21"/>
          <w:szCs w:val="21"/>
          <w:highlight w:val="none"/>
        </w:rPr>
      </w:pPr>
      <w:bookmarkStart w:id="136" w:name="_Toc316375620"/>
      <w:bookmarkStart w:id="137" w:name="_Toc20328"/>
      <w:bookmarkStart w:id="138" w:name="_Toc27386"/>
      <w:bookmarkStart w:id="139" w:name="_Toc31141"/>
      <w:bookmarkStart w:id="140" w:name="_Toc22591"/>
      <w:bookmarkStart w:id="141" w:name="_Toc382049120"/>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14:paraId="60187149">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6BCE1F99">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14:paraId="4863030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14:paraId="69DBC6E2">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14:paraId="508BA3CD">
      <w:pPr>
        <w:rPr>
          <w:color w:val="auto"/>
          <w:highlight w:val="none"/>
        </w:rPr>
      </w:pPr>
    </w:p>
    <w:p w14:paraId="32936729">
      <w:pPr>
        <w:pStyle w:val="4"/>
        <w:spacing w:line="480" w:lineRule="auto"/>
        <w:jc w:val="center"/>
        <w:rPr>
          <w:rFonts w:ascii="宋体" w:hAnsi="宋体"/>
          <w:color w:val="auto"/>
          <w:highlight w:val="none"/>
        </w:rPr>
      </w:pPr>
      <w:bookmarkStart w:id="142" w:name="_Toc20787"/>
      <w:bookmarkStart w:id="143" w:name="_Toc12251"/>
      <w:bookmarkStart w:id="144" w:name="_Toc29310"/>
      <w:r>
        <w:rPr>
          <w:rFonts w:hint="eastAsia" w:ascii="宋体" w:hAnsi="宋体"/>
          <w:color w:val="auto"/>
          <w:highlight w:val="none"/>
        </w:rPr>
        <w:t>第六章授予合同</w:t>
      </w:r>
      <w:bookmarkEnd w:id="142"/>
      <w:bookmarkEnd w:id="143"/>
      <w:bookmarkEnd w:id="144"/>
    </w:p>
    <w:p w14:paraId="48E40106">
      <w:pPr>
        <w:pStyle w:val="5"/>
        <w:widowControl w:val="0"/>
        <w:overflowPunct w:val="0"/>
        <w:rPr>
          <w:rFonts w:ascii="宋体" w:hAnsi="宋体"/>
          <w:color w:val="auto"/>
          <w:sz w:val="21"/>
          <w:szCs w:val="21"/>
          <w:highlight w:val="none"/>
        </w:rPr>
      </w:pPr>
      <w:bookmarkStart w:id="145" w:name="_Toc27817"/>
      <w:bookmarkStart w:id="146" w:name="_Toc6696"/>
      <w:bookmarkStart w:id="147" w:name="_Toc508284011"/>
      <w:bookmarkStart w:id="148" w:name="_Toc28569"/>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14:paraId="3B20D73A">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5888982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14:paraId="30676911">
      <w:pPr>
        <w:rPr>
          <w:color w:val="auto"/>
          <w:highlight w:val="none"/>
        </w:rPr>
      </w:pPr>
    </w:p>
    <w:p w14:paraId="14B8598B">
      <w:pPr>
        <w:pStyle w:val="5"/>
        <w:widowControl w:val="0"/>
        <w:overflowPunct w:val="0"/>
        <w:rPr>
          <w:rFonts w:ascii="宋体" w:hAnsi="宋体"/>
          <w:color w:val="auto"/>
          <w:sz w:val="21"/>
          <w:szCs w:val="21"/>
          <w:highlight w:val="none"/>
        </w:rPr>
      </w:pPr>
      <w:bookmarkStart w:id="149" w:name="_Toc29283"/>
      <w:bookmarkStart w:id="150" w:name="_Toc23136"/>
      <w:bookmarkStart w:id="151" w:name="_Toc24871"/>
      <w:bookmarkStart w:id="152" w:name="_Toc508284013"/>
      <w:r>
        <w:rPr>
          <w:rFonts w:hint="eastAsia" w:ascii="宋体" w:hAnsi="宋体"/>
          <w:color w:val="auto"/>
          <w:sz w:val="21"/>
          <w:szCs w:val="21"/>
          <w:highlight w:val="none"/>
        </w:rPr>
        <w:t>30.发布采购结果</w:t>
      </w:r>
      <w:bookmarkEnd w:id="149"/>
      <w:bookmarkEnd w:id="150"/>
      <w:bookmarkEnd w:id="151"/>
      <w:bookmarkEnd w:id="152"/>
    </w:p>
    <w:p w14:paraId="6E1CEFA1">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10AFC54D">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14:paraId="290680DC">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14:paraId="008F31C0">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14:paraId="6D4DA5BF">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14:paraId="57791A2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14:paraId="601A5A1B">
      <w:pPr>
        <w:widowControl w:val="0"/>
        <w:numPr>
          <w:ilvl w:val="1"/>
          <w:numId w:val="5"/>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14:paraId="3562CA94">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14:paraId="2FD7842A">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14:paraId="2D76FF7E">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4A2CF79A">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02E7E5E8">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14:paraId="760EAB02">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0A016F2D">
      <w:pPr>
        <w:widowControl w:val="0"/>
        <w:numPr>
          <w:ilvl w:val="0"/>
          <w:numId w:val="9"/>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44993890">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14:paraId="104D3EFB">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14:paraId="2D09F6B8">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14:paraId="51F65B53">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14:paraId="39043921">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14:paraId="18C937CD">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14:paraId="255B3C21">
      <w:pPr>
        <w:widowControl w:val="0"/>
        <w:numPr>
          <w:ilvl w:val="0"/>
          <w:numId w:val="10"/>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14:paraId="610616E3">
      <w:pPr>
        <w:widowControl w:val="0"/>
        <w:numPr>
          <w:ilvl w:val="2"/>
          <w:numId w:val="5"/>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14:paraId="6A072A65">
      <w:pPr>
        <w:widowControl w:val="0"/>
        <w:numPr>
          <w:ilvl w:val="2"/>
          <w:numId w:val="5"/>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14:paraId="1DD82662">
      <w:pPr>
        <w:rPr>
          <w:color w:val="auto"/>
          <w:highlight w:val="none"/>
        </w:rPr>
      </w:pPr>
    </w:p>
    <w:p w14:paraId="63521FB9">
      <w:pPr>
        <w:pStyle w:val="5"/>
        <w:widowControl w:val="0"/>
        <w:overflowPunct w:val="0"/>
        <w:rPr>
          <w:rFonts w:ascii="宋体" w:hAnsi="宋体"/>
          <w:color w:val="auto"/>
          <w:sz w:val="21"/>
          <w:szCs w:val="21"/>
          <w:highlight w:val="none"/>
        </w:rPr>
      </w:pPr>
      <w:bookmarkStart w:id="153" w:name="_Toc22451"/>
      <w:bookmarkStart w:id="154" w:name="_Toc27279"/>
      <w:bookmarkStart w:id="155" w:name="_Toc9831"/>
      <w:r>
        <w:rPr>
          <w:rFonts w:hint="eastAsia" w:ascii="宋体" w:hAnsi="宋体"/>
          <w:color w:val="auto"/>
          <w:sz w:val="21"/>
          <w:szCs w:val="21"/>
          <w:highlight w:val="none"/>
        </w:rPr>
        <w:t>31.合同的签订与履行</w:t>
      </w:r>
      <w:bookmarkEnd w:id="153"/>
      <w:bookmarkEnd w:id="154"/>
      <w:bookmarkEnd w:id="155"/>
    </w:p>
    <w:p w14:paraId="1C36454D">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3E83B31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14:paraId="562C2695">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14:paraId="3C9D8BB9">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14:paraId="014E60C0">
      <w:pPr>
        <w:widowControl w:val="0"/>
        <w:numPr>
          <w:ilvl w:val="1"/>
          <w:numId w:val="5"/>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14:paraId="4C444F11">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196EEB9B">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14:paraId="13C24B72">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14:paraId="5BC0DF05">
      <w:pPr>
        <w:rPr>
          <w:color w:val="auto"/>
          <w:highlight w:val="none"/>
        </w:rPr>
      </w:pPr>
    </w:p>
    <w:p w14:paraId="57ED08D4">
      <w:pPr>
        <w:pStyle w:val="5"/>
        <w:widowControl w:val="0"/>
        <w:overflowPunct w:val="0"/>
        <w:rPr>
          <w:rFonts w:ascii="宋体" w:hAnsi="宋体"/>
          <w:color w:val="auto"/>
          <w:sz w:val="21"/>
          <w:szCs w:val="21"/>
          <w:highlight w:val="none"/>
        </w:rPr>
      </w:pPr>
      <w:bookmarkStart w:id="156" w:name="_Toc382049124"/>
      <w:bookmarkStart w:id="157" w:name="_Toc7405"/>
      <w:bookmarkStart w:id="158" w:name="_Toc303084277"/>
      <w:bookmarkStart w:id="159" w:name="_Toc2744"/>
      <w:bookmarkStart w:id="160" w:name="_Toc18525"/>
      <w:bookmarkStart w:id="161" w:name="_Toc29009"/>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14:paraId="781E2316">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2A1E923E">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14:paraId="5D565346">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14:paraId="4AB5CF23">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14:paraId="1F91393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14:paraId="221279D8">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14:paraId="1C8E7A74">
      <w:pPr>
        <w:rPr>
          <w:color w:val="auto"/>
          <w:highlight w:val="none"/>
        </w:rPr>
      </w:pPr>
    </w:p>
    <w:p w14:paraId="6D62EAF1">
      <w:pPr>
        <w:pStyle w:val="4"/>
        <w:spacing w:line="480" w:lineRule="auto"/>
        <w:jc w:val="center"/>
        <w:rPr>
          <w:rFonts w:ascii="宋体" w:hAnsi="宋体"/>
          <w:color w:val="auto"/>
          <w:highlight w:val="none"/>
        </w:rPr>
      </w:pPr>
      <w:bookmarkStart w:id="162" w:name="_Toc3854"/>
      <w:bookmarkStart w:id="163" w:name="_Toc7360"/>
      <w:bookmarkStart w:id="164" w:name="_Toc13694"/>
      <w:r>
        <w:rPr>
          <w:rFonts w:hint="eastAsia" w:ascii="宋体" w:hAnsi="宋体"/>
          <w:color w:val="auto"/>
          <w:highlight w:val="none"/>
        </w:rPr>
        <w:t>第七章询问或质疑</w:t>
      </w:r>
      <w:bookmarkEnd w:id="162"/>
      <w:bookmarkEnd w:id="163"/>
      <w:bookmarkEnd w:id="164"/>
    </w:p>
    <w:p w14:paraId="0AD12433">
      <w:pPr>
        <w:pStyle w:val="5"/>
        <w:widowControl w:val="0"/>
        <w:overflowPunct w:val="0"/>
        <w:rPr>
          <w:rFonts w:ascii="宋体" w:hAnsi="宋体"/>
          <w:color w:val="auto"/>
          <w:sz w:val="21"/>
          <w:szCs w:val="21"/>
          <w:highlight w:val="none"/>
        </w:rPr>
      </w:pPr>
      <w:bookmarkStart w:id="165" w:name="_Toc28724"/>
      <w:bookmarkStart w:id="166" w:name="_Toc25498"/>
      <w:bookmarkStart w:id="167" w:name="_Toc22900"/>
      <w:r>
        <w:rPr>
          <w:rFonts w:hint="eastAsia" w:ascii="宋体" w:hAnsi="宋体"/>
          <w:color w:val="auto"/>
          <w:sz w:val="21"/>
          <w:szCs w:val="21"/>
          <w:highlight w:val="none"/>
        </w:rPr>
        <w:t>33.询问</w:t>
      </w:r>
      <w:bookmarkEnd w:id="165"/>
      <w:bookmarkEnd w:id="166"/>
      <w:bookmarkEnd w:id="167"/>
    </w:p>
    <w:p w14:paraId="3A97CF50">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02CAF4D0">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14:paraId="6EFE0398">
      <w:pPr>
        <w:widowControl w:val="0"/>
        <w:tabs>
          <w:tab w:val="left" w:pos="907"/>
        </w:tabs>
        <w:adjustRightInd/>
        <w:snapToGrid/>
        <w:ind w:left="567"/>
        <w:jc w:val="both"/>
        <w:rPr>
          <w:rFonts w:ascii="宋体" w:hAnsi="宋体"/>
          <w:color w:val="auto"/>
          <w:szCs w:val="21"/>
          <w:highlight w:val="none"/>
        </w:rPr>
      </w:pPr>
    </w:p>
    <w:p w14:paraId="5E79CBBF">
      <w:pPr>
        <w:pStyle w:val="5"/>
        <w:widowControl w:val="0"/>
        <w:overflowPunct w:val="0"/>
        <w:rPr>
          <w:rFonts w:ascii="宋体" w:hAnsi="宋体"/>
          <w:color w:val="auto"/>
          <w:sz w:val="21"/>
          <w:szCs w:val="21"/>
          <w:highlight w:val="none"/>
        </w:rPr>
      </w:pPr>
      <w:bookmarkStart w:id="168" w:name="_Toc11264"/>
      <w:bookmarkStart w:id="169" w:name="_Toc15426"/>
      <w:bookmarkStart w:id="170" w:name="_Toc8234"/>
      <w:r>
        <w:rPr>
          <w:rFonts w:hint="eastAsia" w:ascii="宋体" w:hAnsi="宋体"/>
          <w:color w:val="auto"/>
          <w:sz w:val="21"/>
          <w:szCs w:val="21"/>
          <w:highlight w:val="none"/>
        </w:rPr>
        <w:t>34.质疑</w:t>
      </w:r>
      <w:bookmarkEnd w:id="168"/>
      <w:bookmarkEnd w:id="169"/>
      <w:bookmarkEnd w:id="170"/>
    </w:p>
    <w:p w14:paraId="3D86E53F">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0C22DE20">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14:paraId="1975E320">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14:paraId="6BA9A3BB">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14:paraId="7714FFA0">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14:paraId="3421A26E">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14:paraId="6E224457">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14:paraId="64C6D607">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14:paraId="5B012777">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14:paraId="2F09770E">
      <w:pPr>
        <w:widowControl w:val="0"/>
        <w:numPr>
          <w:ilvl w:val="1"/>
          <w:numId w:val="5"/>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14:paraId="7B83E7A8">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14:paraId="31427B91">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14:paraId="01F1FE58">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14:paraId="43E323EA">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14:paraId="5D86FEFE">
      <w:pPr>
        <w:rPr>
          <w:color w:val="auto"/>
          <w:highlight w:val="none"/>
        </w:rPr>
      </w:pPr>
    </w:p>
    <w:p w14:paraId="47DB5188">
      <w:pPr>
        <w:pStyle w:val="4"/>
        <w:spacing w:line="480" w:lineRule="auto"/>
        <w:jc w:val="center"/>
        <w:rPr>
          <w:rFonts w:ascii="宋体" w:hAnsi="宋体"/>
          <w:color w:val="auto"/>
          <w:highlight w:val="none"/>
        </w:rPr>
      </w:pPr>
      <w:bookmarkStart w:id="171" w:name="_Toc7172"/>
      <w:bookmarkStart w:id="172" w:name="_Toc8919"/>
      <w:bookmarkStart w:id="173" w:name="_Toc24383"/>
      <w:r>
        <w:rPr>
          <w:rFonts w:hint="eastAsia" w:ascii="宋体" w:hAnsi="宋体"/>
          <w:color w:val="auto"/>
          <w:highlight w:val="none"/>
        </w:rPr>
        <w:t>第八章其他</w:t>
      </w:r>
      <w:bookmarkEnd w:id="171"/>
      <w:bookmarkEnd w:id="172"/>
      <w:bookmarkEnd w:id="173"/>
    </w:p>
    <w:p w14:paraId="6ED06617">
      <w:pPr>
        <w:pStyle w:val="5"/>
        <w:widowControl w:val="0"/>
        <w:overflowPunct w:val="0"/>
        <w:rPr>
          <w:rFonts w:ascii="宋体" w:hAnsi="宋体"/>
          <w:color w:val="auto"/>
          <w:sz w:val="21"/>
          <w:szCs w:val="21"/>
          <w:highlight w:val="none"/>
        </w:rPr>
      </w:pPr>
      <w:bookmarkStart w:id="174" w:name="_Toc14765"/>
      <w:bookmarkStart w:id="175" w:name="_Toc6548"/>
      <w:bookmarkStart w:id="176" w:name="_Toc10082"/>
      <w:r>
        <w:rPr>
          <w:rFonts w:hint="eastAsia" w:ascii="宋体" w:hAnsi="宋体"/>
          <w:color w:val="auto"/>
          <w:sz w:val="21"/>
          <w:szCs w:val="21"/>
          <w:highlight w:val="none"/>
        </w:rPr>
        <w:t>35.招标文件的解释权</w:t>
      </w:r>
      <w:bookmarkEnd w:id="174"/>
      <w:bookmarkEnd w:id="175"/>
      <w:bookmarkEnd w:id="176"/>
    </w:p>
    <w:p w14:paraId="0613C8B2">
      <w:pPr>
        <w:pStyle w:val="40"/>
        <w:widowControl w:val="0"/>
        <w:numPr>
          <w:ilvl w:val="0"/>
          <w:numId w:val="5"/>
        </w:numPr>
        <w:tabs>
          <w:tab w:val="left" w:pos="907"/>
        </w:tabs>
        <w:adjustRightInd/>
        <w:snapToGrid/>
        <w:ind w:firstLineChars="0"/>
        <w:jc w:val="both"/>
        <w:rPr>
          <w:rFonts w:ascii="宋体" w:hAnsi="宋体"/>
          <w:vanish/>
          <w:color w:val="auto"/>
          <w:szCs w:val="21"/>
          <w:highlight w:val="none"/>
        </w:rPr>
      </w:pPr>
    </w:p>
    <w:p w14:paraId="1987C01C">
      <w:pPr>
        <w:widowControl w:val="0"/>
        <w:numPr>
          <w:ilvl w:val="1"/>
          <w:numId w:val="5"/>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14:paraId="1B934F51">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14:paraId="27BC8494">
      <w:pPr>
        <w:rPr>
          <w:color w:val="auto"/>
          <w:highlight w:val="none"/>
        </w:rPr>
      </w:pPr>
    </w:p>
    <w:bookmarkEnd w:id="19"/>
    <w:p w14:paraId="20CD5A50">
      <w:pPr>
        <w:jc w:val="center"/>
        <w:rPr>
          <w:color w:val="auto"/>
          <w:highlight w:val="none"/>
        </w:rPr>
      </w:pPr>
      <w:r>
        <w:rPr>
          <w:rFonts w:hint="eastAsia"/>
          <w:color w:val="auto"/>
          <w:highlight w:val="none"/>
        </w:rPr>
        <w:br w:type="page"/>
      </w:r>
    </w:p>
    <w:p w14:paraId="52F7443A">
      <w:pPr>
        <w:pStyle w:val="3"/>
        <w:spacing w:before="0" w:after="0" w:line="240" w:lineRule="auto"/>
        <w:rPr>
          <w:color w:val="auto"/>
          <w:sz w:val="28"/>
          <w:szCs w:val="28"/>
          <w:highlight w:val="none"/>
        </w:rPr>
      </w:pPr>
      <w:bookmarkStart w:id="177" w:name="_Toc31854"/>
      <w:bookmarkStart w:id="178" w:name="_Toc20433"/>
      <w:bookmarkStart w:id="179" w:name="_Toc7011"/>
      <w:r>
        <w:rPr>
          <w:rFonts w:hint="eastAsia"/>
          <w:color w:val="auto"/>
          <w:sz w:val="28"/>
          <w:szCs w:val="28"/>
          <w:highlight w:val="none"/>
        </w:rPr>
        <w:t>第五部分 用户需求书</w:t>
      </w:r>
      <w:bookmarkEnd w:id="177"/>
      <w:bookmarkEnd w:id="178"/>
      <w:bookmarkEnd w:id="179"/>
    </w:p>
    <w:p w14:paraId="03A14CF8">
      <w:pPr>
        <w:pStyle w:val="4"/>
        <w:jc w:val="center"/>
        <w:rPr>
          <w:rFonts w:ascii="宋体" w:hAnsi="宋体"/>
          <w:color w:val="auto"/>
          <w:highlight w:val="none"/>
        </w:rPr>
      </w:pPr>
      <w:bookmarkStart w:id="180" w:name="_Toc3644"/>
      <w:r>
        <w:rPr>
          <w:rFonts w:hint="eastAsia" w:ascii="宋体" w:hAnsi="宋体"/>
          <w:color w:val="auto"/>
          <w:highlight w:val="none"/>
        </w:rPr>
        <w:t>第一章 商务需求书</w:t>
      </w:r>
      <w:bookmarkEnd w:id="180"/>
    </w:p>
    <w:tbl>
      <w:tblPr>
        <w:tblStyle w:val="29"/>
        <w:tblW w:w="868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8"/>
        <w:gridCol w:w="1501"/>
        <w:gridCol w:w="6466"/>
      </w:tblGrid>
      <w:tr w14:paraId="216995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8" w:type="dxa"/>
            <w:vAlign w:val="center"/>
          </w:tcPr>
          <w:p w14:paraId="1B450427">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1" w:type="dxa"/>
            <w:vAlign w:val="center"/>
          </w:tcPr>
          <w:p w14:paraId="1A610845">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条款名称</w:t>
            </w:r>
          </w:p>
        </w:tc>
        <w:tc>
          <w:tcPr>
            <w:tcW w:w="6466" w:type="dxa"/>
            <w:vAlign w:val="center"/>
          </w:tcPr>
          <w:p w14:paraId="660FF1BA">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  明</w:t>
            </w:r>
          </w:p>
        </w:tc>
      </w:tr>
      <w:tr w14:paraId="3DE1F2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trPr>
        <w:tc>
          <w:tcPr>
            <w:tcW w:w="718" w:type="dxa"/>
            <w:vAlign w:val="center"/>
          </w:tcPr>
          <w:p w14:paraId="2792BF72">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w:t>
            </w:r>
          </w:p>
        </w:tc>
        <w:tc>
          <w:tcPr>
            <w:tcW w:w="1501" w:type="dxa"/>
            <w:vAlign w:val="center"/>
          </w:tcPr>
          <w:p w14:paraId="309F9DAC">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w:t>
            </w:r>
          </w:p>
        </w:tc>
        <w:tc>
          <w:tcPr>
            <w:tcW w:w="6466" w:type="dxa"/>
            <w:vAlign w:val="center"/>
          </w:tcPr>
          <w:p w14:paraId="3F521410">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eastAsia="zh-CN"/>
              </w:rPr>
              <w:t>自合同签定之日起三年。</w:t>
            </w:r>
          </w:p>
        </w:tc>
      </w:tr>
      <w:tr w14:paraId="2668D4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83" w:hRule="atLeast"/>
        </w:trPr>
        <w:tc>
          <w:tcPr>
            <w:tcW w:w="718" w:type="dxa"/>
            <w:vAlign w:val="center"/>
          </w:tcPr>
          <w:p w14:paraId="5B1963DD">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p>
        </w:tc>
        <w:tc>
          <w:tcPr>
            <w:tcW w:w="1501" w:type="dxa"/>
            <w:vAlign w:val="center"/>
          </w:tcPr>
          <w:p w14:paraId="6C1A6148">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付款方式</w:t>
            </w:r>
          </w:p>
        </w:tc>
        <w:tc>
          <w:tcPr>
            <w:tcW w:w="6466" w:type="dxa"/>
            <w:vAlign w:val="center"/>
          </w:tcPr>
          <w:p w14:paraId="15E2A57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lang w:eastAsia="zh-CN"/>
              </w:rPr>
              <w:t>按采购人要求按月配送，</w:t>
            </w: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lang w:eastAsia="zh-CN"/>
              </w:rPr>
              <w:t>按实支付。具体付款要求如下：双方采取先送货后结款的方式，从第一次送货之日起，采购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lang w:eastAsia="zh-CN"/>
              </w:rPr>
              <w:t>和中标</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lang w:eastAsia="zh-CN"/>
              </w:rPr>
              <w:t>在每月</w:t>
            </w:r>
            <w:r>
              <w:rPr>
                <w:rFonts w:hint="eastAsia" w:ascii="宋体" w:hAnsi="宋体" w:cs="宋体"/>
                <w:color w:val="auto"/>
                <w:sz w:val="21"/>
                <w:szCs w:val="21"/>
                <w:highlight w:val="none"/>
                <w:lang w:val="en-US" w:eastAsia="zh-CN"/>
              </w:rPr>
              <w:t>26</w:t>
            </w:r>
            <w:r>
              <w:rPr>
                <w:rFonts w:hint="eastAsia" w:ascii="宋体" w:hAnsi="宋体" w:eastAsia="宋体" w:cs="宋体"/>
                <w:color w:val="auto"/>
                <w:sz w:val="21"/>
                <w:szCs w:val="21"/>
                <w:highlight w:val="none"/>
                <w:lang w:eastAsia="zh-CN"/>
              </w:rPr>
              <w:t>日前核对上期货款，再根据双方核对无误确认好的金额由中标</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lang w:eastAsia="zh-CN"/>
              </w:rPr>
              <w:t>开具发票给采购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lang w:eastAsia="zh-CN"/>
              </w:rPr>
              <w:t>请款，采购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lang w:eastAsia="zh-CN"/>
              </w:rPr>
              <w:t>在收到中标</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lang w:eastAsia="zh-CN"/>
              </w:rPr>
              <w:t>发票后，按实际情况向中标</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lang w:eastAsia="zh-CN"/>
              </w:rPr>
              <w:t>支付货款。采购</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lang w:eastAsia="zh-CN"/>
              </w:rPr>
              <w:t>以银行转账方式将货款转入中标</w:t>
            </w:r>
            <w:r>
              <w:rPr>
                <w:rFonts w:hint="eastAsia" w:ascii="宋体" w:hAnsi="宋体" w:eastAsia="宋体" w:cs="宋体"/>
                <w:color w:val="auto"/>
                <w:sz w:val="21"/>
                <w:szCs w:val="21"/>
                <w:highlight w:val="none"/>
                <w:lang w:val="en-US" w:eastAsia="zh-CN"/>
              </w:rPr>
              <w:t>人</w:t>
            </w:r>
            <w:r>
              <w:rPr>
                <w:rFonts w:hint="eastAsia" w:ascii="宋体" w:hAnsi="宋体" w:eastAsia="宋体" w:cs="宋体"/>
                <w:color w:val="auto"/>
                <w:sz w:val="21"/>
                <w:szCs w:val="21"/>
                <w:highlight w:val="none"/>
                <w:lang w:eastAsia="zh-CN"/>
              </w:rPr>
              <w:t>书面指定的银行账户。</w:t>
            </w:r>
          </w:p>
        </w:tc>
      </w:tr>
      <w:tr w14:paraId="7E52EB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trPr>
        <w:tc>
          <w:tcPr>
            <w:tcW w:w="718" w:type="dxa"/>
            <w:vAlign w:val="center"/>
          </w:tcPr>
          <w:p w14:paraId="7835FF31">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501" w:type="dxa"/>
            <w:vAlign w:val="center"/>
          </w:tcPr>
          <w:p w14:paraId="003A1301">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466" w:type="dxa"/>
            <w:vAlign w:val="center"/>
          </w:tcPr>
          <w:p w14:paraId="624BEB25">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default" w:ascii="宋体" w:hAnsi="宋体" w:eastAsia="宋体" w:cs="宋体"/>
                <w:color w:val="auto"/>
                <w:sz w:val="21"/>
                <w:szCs w:val="21"/>
                <w:highlight w:val="none"/>
                <w:lang w:val="en-US"/>
              </w:rPr>
            </w:pPr>
            <w:r>
              <w:rPr>
                <w:rFonts w:hint="eastAsia" w:ascii="宋体" w:hAnsi="宋体" w:cs="宋体"/>
                <w:color w:val="auto"/>
                <w:sz w:val="21"/>
                <w:szCs w:val="21"/>
                <w:highlight w:val="none"/>
                <w:lang w:eastAsia="zh-CN"/>
              </w:rPr>
              <w:t>东莞市谢岗镇第一小学。</w:t>
            </w:r>
          </w:p>
        </w:tc>
      </w:tr>
      <w:tr w14:paraId="328891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41" w:hRule="atLeast"/>
        </w:trPr>
        <w:tc>
          <w:tcPr>
            <w:tcW w:w="718" w:type="dxa"/>
            <w:vAlign w:val="center"/>
          </w:tcPr>
          <w:p w14:paraId="399E7F9D">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01" w:type="dxa"/>
            <w:vAlign w:val="center"/>
          </w:tcPr>
          <w:p w14:paraId="7483144A">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要求</w:t>
            </w:r>
          </w:p>
        </w:tc>
        <w:tc>
          <w:tcPr>
            <w:tcW w:w="6466" w:type="dxa"/>
            <w:vAlign w:val="center"/>
          </w:tcPr>
          <w:p w14:paraId="48FB5177">
            <w:pPr>
              <w:widowControl w:val="0"/>
              <w:numPr>
                <w:ilvl w:val="0"/>
                <w:numId w:val="0"/>
              </w:numPr>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bidi="ar-SA"/>
              </w:rPr>
              <w:t>1.</w:t>
            </w:r>
            <w:r>
              <w:rPr>
                <w:rFonts w:hint="eastAsia" w:ascii="宋体" w:hAnsi="宋体" w:eastAsia="宋体" w:cs="宋体"/>
                <w:bCs/>
                <w:color w:val="auto"/>
                <w:sz w:val="21"/>
                <w:szCs w:val="21"/>
                <w:highlight w:val="none"/>
              </w:rPr>
              <w:t>本项目报价采用下浮率报价方式，且所报的下浮率应当适用于所有产品单品。报价应包含完成本次招标所有服务内容的费用，包括人工费、食材采购费、食材运输费、材料费、设备使用费、保险费、各种税务费、必须的辅助材料费及合同实施过程中不可预见费用等全部费用，采购人不向中标人另行支付任何费用。</w:t>
            </w:r>
          </w:p>
          <w:p w14:paraId="231B548A">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bidi="ar-SA"/>
              </w:rPr>
              <w:t>2.中标人供货价需按照</w:t>
            </w:r>
            <w:r>
              <w:rPr>
                <w:rFonts w:hint="eastAsia" w:ascii="宋体" w:hAnsi="宋体" w:eastAsia="宋体" w:cs="宋体"/>
                <w:bCs/>
                <w:color w:val="auto"/>
                <w:sz w:val="21"/>
                <w:szCs w:val="21"/>
                <w:highlight w:val="none"/>
              </w:rPr>
              <w:t>东莞市发展和改革局（http://dgdp.dg.gov.cn/）发布的当期监测价格（首页-价格管理-商品价格-东莞市菜篮子价格监测表）</w:t>
            </w:r>
            <w:r>
              <w:rPr>
                <w:rFonts w:hint="eastAsia" w:ascii="宋体" w:hAnsi="宋体" w:eastAsia="宋体" w:cs="宋体"/>
                <w:bCs/>
                <w:color w:val="auto"/>
                <w:sz w:val="21"/>
                <w:szCs w:val="21"/>
                <w:highlight w:val="none"/>
                <w:lang w:val="en-US" w:eastAsia="zh-CN"/>
              </w:rPr>
              <w:t>作</w:t>
            </w:r>
            <w:r>
              <w:rPr>
                <w:rFonts w:hint="eastAsia" w:ascii="宋体" w:hAnsi="宋体" w:eastAsia="宋体" w:cs="宋体"/>
                <w:bCs/>
                <w:color w:val="auto"/>
                <w:sz w:val="21"/>
                <w:szCs w:val="21"/>
                <w:highlight w:val="none"/>
              </w:rPr>
              <w:t>为基准价进行下浮，中标人须于《东莞市发展和改革局》网站最新价格挂出后第二天向采购人提供最新一期的价格表，当周基准价格一经确定，双方须严格执行，不受市场物价波动影响，不得调价。中标人原则上每隔一个周调整一次价格，每次调整价格经采购人确认后方可开始执行。</w:t>
            </w:r>
          </w:p>
          <w:p w14:paraId="575F8B57">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若东莞市发展和改革局网站上无发布的产品（部分特定牌子的产品除外）则由采购人和中标人双方共同在周边市场参考同类产品价格的平均价作为基准价进行下浮（即基准价=市场平均价=N个市场抽样价格之和÷N），供货价即为基准价×【1-中标下浮率】。</w:t>
            </w:r>
          </w:p>
          <w:p w14:paraId="0BACA849">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所供食材价格包含一切费用，主要包括购货或自产养（种）植成本、包装费、运输费、装卸费、搬运费、储存费、人工费、检验检疫费、质量检测费、保险费、各种税费及合同实施过程中的应预见和不可预见费用等。在项目的实施过程中，中标人必须充分考虑在本项目实施期间的一切可能产生的风险和相关费用，采购人无需支付合同约定货款之外的任何费用和补偿。</w:t>
            </w:r>
          </w:p>
          <w:p w14:paraId="7CEA97A6">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如生产商或批发商统一调整价格或新增食材，中标人须及时书面通知采购人并附相关资料。价格下调时，应给予采购人相同的价格下调幅度；价格上升时，须提供生产商或批发商调价通知书等书面证明材料原件，经采购人审核后执行新的价格。</w:t>
            </w:r>
          </w:p>
          <w:p w14:paraId="2A20F4CA">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6.</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采购人有权随时抽查中标人的供货食材入货台账或进行市场调查，发现中标人有虚报或隐瞒供货食材市场价存在欺骗行为，采购人有权取消其中标资格，终止合同。</w:t>
            </w:r>
          </w:p>
          <w:p w14:paraId="01E0FB01">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7.</w:t>
            </w:r>
            <w:r>
              <w:rPr>
                <w:rFonts w:hint="eastAsia" w:ascii="宋体" w:hAnsi="宋体" w:eastAsia="宋体" w:cs="宋体"/>
                <w:bCs/>
                <w:color w:val="auto"/>
                <w:sz w:val="21"/>
                <w:szCs w:val="21"/>
                <w:highlight w:val="none"/>
              </w:rPr>
              <w:tab/>
            </w:r>
            <w:r>
              <w:rPr>
                <w:rFonts w:hint="eastAsia" w:ascii="宋体" w:hAnsi="宋体" w:eastAsia="宋体" w:cs="宋体"/>
                <w:bCs/>
                <w:color w:val="auto"/>
                <w:sz w:val="21"/>
                <w:szCs w:val="21"/>
                <w:highlight w:val="none"/>
              </w:rPr>
              <w:t>采购人临时需求货品不在核定的供货价格清单内的，中标人必须按采购人要求供货，供货价格由双方临时确定。下次该货品应纳入报价清单，并按上述定价原则确定供货价格。</w:t>
            </w:r>
          </w:p>
          <w:p w14:paraId="54A04ED5">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8.若遇台风、暴雨等意外原因造成的个别品种价格需临时调整，应通知采购人，并征得采购人同意后方可调整，每次送货按通知价格计算。</w:t>
            </w:r>
          </w:p>
          <w:p w14:paraId="201B8CEE">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9.定价周期：每周更新一次，中标人每次至少提前2天提交下次报价清单给采购人审核，双方签字后生效。</w:t>
            </w:r>
          </w:p>
        </w:tc>
      </w:tr>
      <w:tr w14:paraId="14EC22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6" w:hRule="atLeast"/>
        </w:trPr>
        <w:tc>
          <w:tcPr>
            <w:tcW w:w="718" w:type="dxa"/>
            <w:vAlign w:val="center"/>
          </w:tcPr>
          <w:p w14:paraId="11AC8AD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01" w:type="dxa"/>
            <w:vAlign w:val="center"/>
          </w:tcPr>
          <w:p w14:paraId="2C3E54CD">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rPr>
              <w:t>有效期</w:t>
            </w:r>
          </w:p>
        </w:tc>
        <w:tc>
          <w:tcPr>
            <w:tcW w:w="6466" w:type="dxa"/>
            <w:vAlign w:val="center"/>
          </w:tcPr>
          <w:p w14:paraId="65E4234E">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自开标</w:t>
            </w:r>
            <w:r>
              <w:rPr>
                <w:rFonts w:hint="eastAsia" w:ascii="宋体" w:hAnsi="宋体" w:eastAsia="宋体" w:cs="宋体"/>
                <w:color w:val="auto"/>
                <w:sz w:val="21"/>
                <w:szCs w:val="21"/>
                <w:highlight w:val="none"/>
                <w:lang w:val="en-US" w:eastAsia="zh-CN"/>
              </w:rPr>
              <w:t>之</w:t>
            </w:r>
            <w:r>
              <w:rPr>
                <w:rFonts w:hint="eastAsia" w:ascii="宋体" w:hAnsi="宋体" w:eastAsia="宋体" w:cs="宋体"/>
                <w:color w:val="auto"/>
                <w:sz w:val="21"/>
                <w:szCs w:val="21"/>
                <w:highlight w:val="none"/>
              </w:rPr>
              <w:t>日起90天。</w:t>
            </w:r>
          </w:p>
        </w:tc>
      </w:tr>
      <w:tr w14:paraId="4FAE4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14:paraId="62E4409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6</w:t>
            </w:r>
          </w:p>
        </w:tc>
        <w:tc>
          <w:tcPr>
            <w:tcW w:w="1501" w:type="dxa"/>
            <w:vAlign w:val="center"/>
          </w:tcPr>
          <w:p w14:paraId="56746558">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质量及包装要求</w:t>
            </w:r>
          </w:p>
        </w:tc>
        <w:tc>
          <w:tcPr>
            <w:tcW w:w="6466" w:type="dxa"/>
            <w:vAlign w:val="center"/>
          </w:tcPr>
          <w:p w14:paraId="19B3DB58">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中标人应充分理解并认真遵循本招标文件的要求，所提供的货物必须是满足招标文件要求。保证供应的货品均为正规生产的新鲜（冰鲜除外）、检验合格、无毒、无辐射、无侵权货品，符合国家有关卫生、质量、包装和保质标准，有使用有效期的货品，其剩余有效期不得少于标注有效期的50%。</w:t>
            </w:r>
          </w:p>
          <w:p w14:paraId="5DF4B592">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2.中标人保证所提供的水产品和蔬</w:t>
            </w:r>
            <w:r>
              <w:rPr>
                <w:rFonts w:hint="eastAsia" w:ascii="宋体" w:hAnsi="宋体" w:cs="宋体"/>
                <w:bCs/>
                <w:color w:val="auto"/>
                <w:sz w:val="21"/>
                <w:szCs w:val="21"/>
                <w:highlight w:val="none"/>
                <w:lang w:val="en-US" w:eastAsia="zh-CN"/>
              </w:rPr>
              <w:t>果</w:t>
            </w:r>
            <w:r>
              <w:rPr>
                <w:rFonts w:hint="eastAsia" w:ascii="宋体" w:hAnsi="宋体" w:eastAsia="宋体" w:cs="宋体"/>
                <w:bCs/>
                <w:color w:val="auto"/>
                <w:sz w:val="21"/>
                <w:szCs w:val="21"/>
                <w:highlight w:val="none"/>
              </w:rPr>
              <w:t>种类的多样性和季节性，以保证新鲜感。</w:t>
            </w:r>
          </w:p>
          <w:p w14:paraId="5D50000B">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3.货物有包装的，货物的包装必须完整清洁（无损、无污、无皱），采购人有权拒收包装不整齐、已拆封的货品。</w:t>
            </w:r>
          </w:p>
          <w:p w14:paraId="61962712">
            <w:pPr>
              <w:widowControl w:val="0"/>
              <w:tabs>
                <w:tab w:val="left" w:pos="709"/>
              </w:tabs>
              <w:adjustRightInd/>
              <w:snapToGrid/>
              <w:spacing w:after="0" w:line="360" w:lineRule="auto"/>
              <w:ind w:firstLine="420" w:firstLineChars="200"/>
              <w:jc w:val="both"/>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4.货品质量或包装不符合采购人要求的，中标人必须无条件退货或更换。</w:t>
            </w:r>
          </w:p>
          <w:p w14:paraId="4C95B37C">
            <w:pPr>
              <w:widowControl w:val="0"/>
              <w:tabs>
                <w:tab w:val="left" w:pos="709"/>
              </w:tabs>
              <w:adjustRightInd/>
              <w:snapToGrid/>
              <w:spacing w:after="0" w:line="360" w:lineRule="auto"/>
              <w:ind w:firstLine="420" w:firstLineChars="200"/>
              <w:jc w:val="both"/>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5.中标人提供假冒伪劣、过期、变质货品的，一经发现，除按采购人要求无条件退货或换货外，因中标人供应货品质量问题造成食品安全事故的，经有关部门鉴定后，中标人须负担全数的医药费及赔偿费等，采购人将取消该中标人的供货资格，中标人同时承担相应的民事及刑事法律责任。</w:t>
            </w:r>
          </w:p>
        </w:tc>
      </w:tr>
      <w:tr w14:paraId="7C9F3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718" w:type="dxa"/>
            <w:vAlign w:val="center"/>
          </w:tcPr>
          <w:p w14:paraId="10DE73FF">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501" w:type="dxa"/>
            <w:vAlign w:val="center"/>
          </w:tcPr>
          <w:p w14:paraId="5AC94576">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保密条款</w:t>
            </w:r>
          </w:p>
        </w:tc>
        <w:tc>
          <w:tcPr>
            <w:tcW w:w="6466" w:type="dxa"/>
            <w:vAlign w:val="center"/>
          </w:tcPr>
          <w:p w14:paraId="67697514">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在实施货物供货期间，不得将供货的实际数量及供货地点泄露给其他企业或者个人，</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必须指派相对固定的人员完成货物配送服务，并需将配送人员的详细资料报采购人备案，货物配送人员必须遵纪守法、品行良好，无违法犯罪记录。如需要更换配送人员，必须事先通知采购人并将其个人资料送采购人审批，审批合格者才能更换。</w:t>
            </w:r>
          </w:p>
        </w:tc>
      </w:tr>
      <w:tr w14:paraId="168FDF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14:paraId="7B2E68EA">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8</w:t>
            </w:r>
          </w:p>
        </w:tc>
        <w:tc>
          <w:tcPr>
            <w:tcW w:w="1501" w:type="dxa"/>
            <w:vAlign w:val="center"/>
          </w:tcPr>
          <w:p w14:paraId="7108684B">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验收标准</w:t>
            </w:r>
          </w:p>
        </w:tc>
        <w:tc>
          <w:tcPr>
            <w:tcW w:w="6466" w:type="dxa"/>
            <w:vAlign w:val="center"/>
          </w:tcPr>
          <w:p w14:paraId="2ECA9B52">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中标人所供应的货品必须符合国家和东莞市的相关安全质量标准、卫生标准等，同时符合采购人的使用要求，包括但不限于各分包所列的货品质量要求。中标人在接受订单时须确认采购人对货品的使用要求，对于不符合采购人要求的货品，采购人有权拒收或要求更换。</w:t>
            </w:r>
          </w:p>
        </w:tc>
      </w:tr>
      <w:tr w14:paraId="46BA37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14:paraId="47201D57">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9</w:t>
            </w:r>
          </w:p>
        </w:tc>
        <w:tc>
          <w:tcPr>
            <w:tcW w:w="1501" w:type="dxa"/>
            <w:vAlign w:val="center"/>
          </w:tcPr>
          <w:p w14:paraId="5331412E">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lang w:val="en-US" w:eastAsia="zh-CN"/>
              </w:rPr>
            </w:pPr>
            <w:bookmarkStart w:id="181" w:name="_Toc374515876"/>
            <w:bookmarkStart w:id="182" w:name="_Toc258595216"/>
            <w:bookmarkStart w:id="183" w:name="_Toc258594152"/>
            <w:bookmarkStart w:id="184" w:name="_Toc255974608"/>
            <w:bookmarkStart w:id="185" w:name="_Toc373222968"/>
            <w:bookmarkStart w:id="186" w:name="_Toc257799731"/>
            <w:bookmarkStart w:id="187" w:name="_Toc373223057"/>
            <w:r>
              <w:rPr>
                <w:rFonts w:hint="eastAsia" w:ascii="宋体" w:hAnsi="宋体" w:eastAsia="宋体" w:cs="宋体"/>
                <w:color w:val="auto"/>
                <w:sz w:val="21"/>
                <w:szCs w:val="21"/>
                <w:highlight w:val="none"/>
                <w:lang w:val="en-US" w:eastAsia="zh-CN"/>
              </w:rPr>
              <w:t>售后服务</w:t>
            </w:r>
            <w:bookmarkEnd w:id="181"/>
            <w:bookmarkEnd w:id="182"/>
            <w:bookmarkEnd w:id="183"/>
            <w:bookmarkEnd w:id="184"/>
            <w:bookmarkEnd w:id="185"/>
            <w:bookmarkEnd w:id="186"/>
            <w:bookmarkEnd w:id="187"/>
          </w:p>
        </w:tc>
        <w:tc>
          <w:tcPr>
            <w:tcW w:w="6466" w:type="dxa"/>
            <w:vAlign w:val="center"/>
          </w:tcPr>
          <w:p w14:paraId="063A5CE2">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非采购人的人为原因而出现产品质量，由中标人负责包换或包退，并承担因此而产生的一切费用。</w:t>
            </w:r>
          </w:p>
        </w:tc>
      </w:tr>
      <w:tr w14:paraId="177942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trPr>
        <w:tc>
          <w:tcPr>
            <w:tcW w:w="718" w:type="dxa"/>
            <w:vAlign w:val="center"/>
          </w:tcPr>
          <w:p w14:paraId="398FD88C">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1501" w:type="dxa"/>
            <w:vAlign w:val="center"/>
          </w:tcPr>
          <w:p w14:paraId="28BA862F">
            <w:pPr>
              <w:keepNext w:val="0"/>
              <w:keepLines w:val="0"/>
              <w:pageBreakBefore w:val="0"/>
              <w:widowControl/>
              <w:kinsoku/>
              <w:wordWrap/>
              <w:overflowPunct/>
              <w:topLinePunct w:val="0"/>
              <w:autoSpaceDE/>
              <w:autoSpaceDN/>
              <w:bidi w:val="0"/>
              <w:adjustRightInd w:val="0"/>
              <w:snapToGrid w:val="0"/>
              <w:spacing w:after="0" w:line="360" w:lineRule="auto"/>
              <w:ind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合同条款</w:t>
            </w:r>
          </w:p>
        </w:tc>
        <w:tc>
          <w:tcPr>
            <w:tcW w:w="6466" w:type="dxa"/>
            <w:vAlign w:val="center"/>
          </w:tcPr>
          <w:p w14:paraId="0A371798">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供应商实质响应合同各条款。</w:t>
            </w:r>
          </w:p>
        </w:tc>
      </w:tr>
    </w:tbl>
    <w:p w14:paraId="5C983EE4">
      <w:pPr>
        <w:rPr>
          <w:color w:val="auto"/>
          <w:highlight w:val="none"/>
        </w:rPr>
      </w:pPr>
    </w:p>
    <w:p w14:paraId="54589D49">
      <w:pPr>
        <w:pStyle w:val="10"/>
        <w:rPr>
          <w:color w:val="auto"/>
          <w:highlight w:val="none"/>
          <w:lang w:val="en-US"/>
        </w:rPr>
      </w:pPr>
    </w:p>
    <w:p w14:paraId="021530DE">
      <w:pPr>
        <w:pStyle w:val="11"/>
        <w:rPr>
          <w:color w:val="auto"/>
          <w:highlight w:val="none"/>
          <w:lang w:val="en-US"/>
        </w:rPr>
      </w:pPr>
    </w:p>
    <w:p w14:paraId="20B4306A">
      <w:pPr>
        <w:pStyle w:val="12"/>
        <w:rPr>
          <w:color w:val="auto"/>
          <w:highlight w:val="none"/>
          <w:lang w:val="en-US"/>
        </w:rPr>
      </w:pPr>
    </w:p>
    <w:p w14:paraId="1C74E5BB">
      <w:pPr>
        <w:pStyle w:val="12"/>
        <w:rPr>
          <w:color w:val="auto"/>
          <w:highlight w:val="none"/>
          <w:lang w:val="en-US"/>
        </w:rPr>
      </w:pPr>
    </w:p>
    <w:p w14:paraId="0185E957">
      <w:pPr>
        <w:pStyle w:val="12"/>
        <w:rPr>
          <w:color w:val="auto"/>
          <w:highlight w:val="none"/>
          <w:lang w:val="en-US"/>
        </w:rPr>
      </w:pPr>
    </w:p>
    <w:p w14:paraId="5552CB41">
      <w:pPr>
        <w:pStyle w:val="12"/>
        <w:rPr>
          <w:color w:val="auto"/>
          <w:highlight w:val="none"/>
          <w:lang w:val="en-US"/>
        </w:rPr>
      </w:pPr>
    </w:p>
    <w:p w14:paraId="1B033EEB">
      <w:pPr>
        <w:pStyle w:val="12"/>
        <w:rPr>
          <w:color w:val="auto"/>
          <w:highlight w:val="none"/>
          <w:lang w:val="en-US"/>
        </w:rPr>
      </w:pPr>
    </w:p>
    <w:p w14:paraId="1B18831D">
      <w:pPr>
        <w:pStyle w:val="12"/>
        <w:rPr>
          <w:color w:val="auto"/>
          <w:highlight w:val="none"/>
          <w:lang w:val="en-US"/>
        </w:rPr>
      </w:pPr>
    </w:p>
    <w:p w14:paraId="7119D1E4">
      <w:pPr>
        <w:pStyle w:val="12"/>
        <w:rPr>
          <w:color w:val="auto"/>
          <w:highlight w:val="none"/>
          <w:lang w:val="en-US"/>
        </w:rPr>
      </w:pPr>
    </w:p>
    <w:p w14:paraId="235C3866">
      <w:pPr>
        <w:pStyle w:val="12"/>
        <w:rPr>
          <w:color w:val="auto"/>
          <w:highlight w:val="none"/>
          <w:lang w:val="en-US"/>
        </w:rPr>
      </w:pPr>
    </w:p>
    <w:p w14:paraId="571FB907">
      <w:pPr>
        <w:pStyle w:val="12"/>
        <w:rPr>
          <w:color w:val="auto"/>
          <w:highlight w:val="none"/>
          <w:lang w:val="en-US"/>
        </w:rPr>
      </w:pPr>
    </w:p>
    <w:p w14:paraId="17159169">
      <w:pPr>
        <w:pStyle w:val="12"/>
        <w:rPr>
          <w:color w:val="auto"/>
          <w:highlight w:val="none"/>
          <w:lang w:val="en-US"/>
        </w:rPr>
      </w:pPr>
    </w:p>
    <w:p w14:paraId="02CB4548">
      <w:pPr>
        <w:pStyle w:val="12"/>
        <w:rPr>
          <w:color w:val="auto"/>
          <w:highlight w:val="none"/>
          <w:lang w:val="en-US"/>
        </w:rPr>
      </w:pPr>
    </w:p>
    <w:p w14:paraId="4B879440">
      <w:pPr>
        <w:pStyle w:val="12"/>
        <w:rPr>
          <w:color w:val="auto"/>
          <w:highlight w:val="none"/>
          <w:lang w:val="en-US"/>
        </w:rPr>
      </w:pPr>
    </w:p>
    <w:p w14:paraId="1AA98FB1">
      <w:pPr>
        <w:pStyle w:val="12"/>
        <w:rPr>
          <w:color w:val="auto"/>
          <w:highlight w:val="none"/>
          <w:lang w:val="en-US"/>
        </w:rPr>
      </w:pPr>
    </w:p>
    <w:p w14:paraId="1DE685FC">
      <w:pPr>
        <w:pStyle w:val="12"/>
        <w:rPr>
          <w:color w:val="auto"/>
          <w:highlight w:val="none"/>
          <w:lang w:val="en-US"/>
        </w:rPr>
      </w:pPr>
    </w:p>
    <w:p w14:paraId="751CA768">
      <w:pPr>
        <w:pStyle w:val="12"/>
        <w:rPr>
          <w:color w:val="auto"/>
          <w:highlight w:val="none"/>
          <w:lang w:val="en-US"/>
        </w:rPr>
      </w:pPr>
    </w:p>
    <w:p w14:paraId="1F0157E2">
      <w:pPr>
        <w:pStyle w:val="12"/>
        <w:rPr>
          <w:color w:val="auto"/>
          <w:highlight w:val="none"/>
          <w:lang w:val="en-US"/>
        </w:rPr>
      </w:pPr>
    </w:p>
    <w:p w14:paraId="7AD184C2">
      <w:pPr>
        <w:rPr>
          <w:rFonts w:hint="eastAsia" w:ascii="Tahoma" w:hAnsi="Tahoma" w:eastAsia="宋体" w:cstheme="minorBidi"/>
          <w:b/>
          <w:bCs/>
          <w:color w:val="auto"/>
          <w:sz w:val="28"/>
          <w:szCs w:val="32"/>
          <w:highlight w:val="none"/>
          <w:lang w:val="en-US" w:eastAsia="zh-CN" w:bidi="ar-SA"/>
        </w:rPr>
      </w:pPr>
      <w:bookmarkStart w:id="188" w:name="_Toc9702"/>
      <w:r>
        <w:rPr>
          <w:rFonts w:hint="eastAsia" w:ascii="Tahoma" w:hAnsi="Tahoma" w:eastAsia="宋体" w:cstheme="minorBidi"/>
          <w:b/>
          <w:bCs/>
          <w:color w:val="auto"/>
          <w:sz w:val="28"/>
          <w:szCs w:val="32"/>
          <w:highlight w:val="none"/>
          <w:lang w:val="en-US" w:eastAsia="zh-CN" w:bidi="ar-SA"/>
        </w:rPr>
        <w:br w:type="page"/>
      </w:r>
    </w:p>
    <w:p w14:paraId="0CB1AA62">
      <w:pPr>
        <w:pStyle w:val="4"/>
        <w:numPr>
          <w:ilvl w:val="0"/>
          <w:numId w:val="0"/>
        </w:numPr>
        <w:jc w:val="center"/>
        <w:rPr>
          <w:color w:val="auto"/>
          <w:highlight w:val="none"/>
        </w:rPr>
      </w:pPr>
      <w:r>
        <w:rPr>
          <w:rFonts w:hint="eastAsia" w:ascii="Tahoma" w:hAnsi="Tahoma" w:eastAsia="宋体" w:cstheme="minorBidi"/>
          <w:b/>
          <w:bCs/>
          <w:color w:val="auto"/>
          <w:sz w:val="28"/>
          <w:szCs w:val="32"/>
          <w:highlight w:val="none"/>
          <w:lang w:val="en-US" w:eastAsia="zh-CN" w:bidi="ar-SA"/>
        </w:rPr>
        <w:t>第二章</w:t>
      </w:r>
      <w:r>
        <w:rPr>
          <w:rFonts w:hint="eastAsia" w:ascii="宋体" w:hAnsi="宋体"/>
          <w:color w:val="auto"/>
          <w:highlight w:val="none"/>
        </w:rPr>
        <w:t>技术需求书</w:t>
      </w:r>
      <w:bookmarkEnd w:id="188"/>
    </w:p>
    <w:p w14:paraId="48CF80FA">
      <w:pPr>
        <w:keepNext w:val="0"/>
        <w:keepLines w:val="0"/>
        <w:pageBreakBefore w:val="0"/>
        <w:widowControl w:val="0"/>
        <w:numPr>
          <w:ilvl w:val="0"/>
          <w:numId w:val="0"/>
        </w:numPr>
        <w:tabs>
          <w:tab w:val="left" w:pos="426"/>
          <w:tab w:val="left" w:pos="709"/>
        </w:tabs>
        <w:kinsoku/>
        <w:wordWrap/>
        <w:overflowPunct/>
        <w:topLinePunct w:val="0"/>
        <w:autoSpaceDE/>
        <w:autoSpaceDN/>
        <w:bidi w:val="0"/>
        <w:adjustRightInd/>
        <w:snapToGrid/>
        <w:spacing w:after="0" w:line="360" w:lineRule="auto"/>
        <w:ind w:left="0" w:leftChars="0" w:firstLine="482" w:firstLineChars="200"/>
        <w:jc w:val="both"/>
        <w:textAlignment w:val="auto"/>
        <w:outlineLvl w:val="3"/>
        <w:rPr>
          <w:rFonts w:hint="eastAsia" w:ascii="宋体" w:hAnsi="宋体" w:eastAsia="宋体" w:cs="宋体"/>
          <w:b/>
          <w:bCs/>
          <w:color w:val="auto"/>
          <w:sz w:val="24"/>
          <w:szCs w:val="24"/>
          <w:highlight w:val="none"/>
        </w:rPr>
      </w:pPr>
      <w:bookmarkStart w:id="189" w:name="_Toc31278"/>
      <w:bookmarkStart w:id="190" w:name="_Toc13112"/>
      <w:bookmarkStart w:id="191" w:name="_Toc14462"/>
      <w:bookmarkStart w:id="192" w:name="_Toc24679"/>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rPr>
        <w:t>食材服务需求</w:t>
      </w:r>
    </w:p>
    <w:p w14:paraId="248EDEFA">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bidi="ar-SA"/>
        </w:rPr>
        <w:t>（一）</w:t>
      </w:r>
      <w:r>
        <w:rPr>
          <w:rFonts w:hint="eastAsia" w:ascii="宋体" w:hAnsi="宋体" w:eastAsia="宋体" w:cs="宋体"/>
          <w:b/>
          <w:color w:val="auto"/>
          <w:sz w:val="21"/>
          <w:szCs w:val="21"/>
          <w:highlight w:val="none"/>
        </w:rPr>
        <w:t>质量要求</w:t>
      </w:r>
    </w:p>
    <w:p w14:paraId="0AF800EC">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22" w:firstLineChars="200"/>
        <w:jc w:val="both"/>
        <w:textAlignment w:val="auto"/>
        <w:rPr>
          <w:rFonts w:hint="eastAsia" w:ascii="宋体" w:hAnsi="宋体" w:eastAsia="宋体" w:cs="宋体"/>
          <w:b/>
          <w:bCs/>
          <w:color w:val="auto"/>
          <w:sz w:val="21"/>
          <w:szCs w:val="21"/>
          <w:highlight w:val="none"/>
        </w:rPr>
      </w:pPr>
      <w:r>
        <w:rPr>
          <w:rFonts w:hint="default" w:ascii="宋体" w:hAnsi="宋体" w:eastAsia="宋体" w:cs="宋体"/>
          <w:b/>
          <w:bCs/>
          <w:color w:val="auto"/>
          <w:sz w:val="21"/>
          <w:szCs w:val="21"/>
          <w:highlight w:val="none"/>
          <w:lang w:val="en-US" w:eastAsia="zh-CN" w:bidi="ar-SA"/>
        </w:rPr>
        <w:t>1．</w:t>
      </w:r>
      <w:r>
        <w:rPr>
          <w:rFonts w:hint="eastAsia" w:ascii="宋体" w:hAnsi="宋体" w:eastAsia="宋体" w:cs="宋体"/>
          <w:b/>
          <w:bCs/>
          <w:color w:val="auto"/>
          <w:sz w:val="21"/>
          <w:szCs w:val="21"/>
          <w:highlight w:val="none"/>
        </w:rPr>
        <w:t>粮油类配送采购要求</w:t>
      </w:r>
    </w:p>
    <w:p w14:paraId="18AD3D9A">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（1）供应产品的质量要求： </w:t>
      </w:r>
    </w:p>
    <w:p w14:paraId="6B7EDB59">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①米、油货物必须符合卫生</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rPr>
        <w:t>，不得有腐烂、变质、油脂酸败、霉变、生虫、污秽不结、混有异物或者其他感官性状异常，并可能对人体健康有害的物质。</w:t>
      </w:r>
    </w:p>
    <w:p w14:paraId="5D423FC6">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米、油要提供QS认证、国家机关发出的产品检验合格证书。包装食品：包装箱完整，同时包装箱要印有注册商标、生产厂家名称、厂址、出厂日期、产品合格证、保质期限、产品成份、厂家电话号码。散装豆类：提供生产厂家营业执照、卫生许可证、国家机关发出的产品检验合格证书。中标人所提供产品质量必须要符合行业标准要求，不得有掺假、变质、变味、过期等现象出现，严禁伪劣、假冒、无证不合格物品进入仓库。</w:t>
      </w:r>
    </w:p>
    <w:p w14:paraId="5F520FC9">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③中标人在供应过程中，如果发生出现质量问题或造成食物中毒,如变质等情况，经查实后确属中标人责任，中标人应承担全部责任，主要包括食物中毒人员医疗费、误工费、事故处理费等，直至追究刑事责任。</w:t>
      </w:r>
    </w:p>
    <w:p w14:paraId="147AE445">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（2）执行标准：</w:t>
      </w:r>
    </w:p>
    <w:p w14:paraId="771DE9C2">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①米类执行标准：GB/T 1354-2018　 标准一等米 不含添加剂</w:t>
      </w:r>
    </w:p>
    <w:p w14:paraId="0B2C1139">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②大米的质量标准：除符合标准一等米外，要求：</w:t>
      </w:r>
    </w:p>
    <w:p w14:paraId="0F92C17F">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碎米总量≤17% （国家标准：≤35%） </w:t>
      </w:r>
    </w:p>
    <w:p w14:paraId="04CB7451">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小碎米总量≤2%（国家标准：≤2.5%） </w:t>
      </w:r>
    </w:p>
    <w:p w14:paraId="58501758">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不完善粒≤3.5%（国家标准：≤4.0%） </w:t>
      </w:r>
    </w:p>
    <w:p w14:paraId="1D429481">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黄米粒按国家标准执行。</w:t>
      </w:r>
    </w:p>
    <w:p w14:paraId="2274E128">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③油类执行标准：SB/T</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10292-1998</w:t>
      </w:r>
    </w:p>
    <w:p w14:paraId="6FA9FA25">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④油类质量要求：</w:t>
      </w:r>
    </w:p>
    <w:p w14:paraId="77E4C0DA">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每个食用油品种必须色泽好，透明度高，无浑浊，无沉淀和悬浮物，粘度小，无分层现象，气味正常，无酸臭异味。严格执行国家相关质量标准及卫生安全标准，色泽、气味、霉变、真菌毒素、重金属污染物、农药等严格控制在国家标准范围内（原粮及成品粮色泽、气味必须正常。霉变粒不得超过2％。真菌毒素：黄曲霉毒素B1（5μg/kg～20μg/kg）、脱氧雪腐镰刀菌烯醇（≤1000μg/kg）、玉米赤霉烯酮（≤60μg/kg）、赭曲霉毒素A（5μg/kg）。重金属污染物：铅（≤0.2mg/kg）、镉(0.1 mg/kg～0.2 mg/kg)、汞（0.02 mg/kg）、无机砷（0.1 mg/kg～0.2 mg/kg）。 农药：对磷化物、马拉硫磷等140余种农药规定了最大残留限量）</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并</w:t>
      </w:r>
      <w:r>
        <w:rPr>
          <w:rFonts w:hint="eastAsia" w:ascii="宋体" w:hAnsi="宋体" w:eastAsia="宋体" w:cs="宋体"/>
          <w:color w:val="auto"/>
          <w:sz w:val="21"/>
          <w:szCs w:val="21"/>
          <w:highlight w:val="none"/>
        </w:rPr>
        <w:t>根据用户需求的食用油等级保质保量完成供货。要求提供的食用油生产厂家信誉良好，有明确的商品标签，有生产日期、保质期、质量等级，并标明初制油的加工工艺(即用浸出法生产，还是用压榨法生产的)和是否用转基因油料生产，不许以次充好、以假充真。如将毛油当一级或二级油进行销售，将低价位的植物油掺入高价位植物油中进行销售，牟取暴利，一经查处，中标人将承担全部责任。</w:t>
      </w:r>
    </w:p>
    <w:p w14:paraId="10BAF130">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22" w:firstLineChars="200"/>
        <w:jc w:val="both"/>
        <w:textAlignment w:val="auto"/>
        <w:rPr>
          <w:rFonts w:hint="default" w:ascii="宋体" w:hAnsi="宋体" w:eastAsia="宋体" w:cs="宋体"/>
          <w:b/>
          <w:bCs/>
          <w:color w:val="auto"/>
          <w:sz w:val="21"/>
          <w:szCs w:val="21"/>
          <w:highlight w:val="none"/>
          <w:lang w:val="en-US"/>
        </w:rPr>
      </w:pPr>
      <w:r>
        <w:rPr>
          <w:rFonts w:hint="default" w:ascii="宋体" w:hAnsi="宋体" w:eastAsia="宋体" w:cs="宋体"/>
          <w:b/>
          <w:bCs/>
          <w:color w:val="auto"/>
          <w:sz w:val="21"/>
          <w:szCs w:val="21"/>
          <w:highlight w:val="none"/>
          <w:lang w:val="en-US" w:eastAsia="zh-CN" w:bidi="ar-SA"/>
        </w:rPr>
        <w:t>2．</w:t>
      </w:r>
      <w:r>
        <w:rPr>
          <w:rFonts w:hint="eastAsia" w:ascii="宋体" w:hAnsi="宋体" w:eastAsia="宋体" w:cs="宋体"/>
          <w:b/>
          <w:bCs/>
          <w:color w:val="auto"/>
          <w:sz w:val="21"/>
          <w:szCs w:val="21"/>
          <w:highlight w:val="none"/>
          <w:lang w:val="en-US" w:eastAsia="zh-CN" w:bidi="ar-SA"/>
        </w:rPr>
        <w:t>干货类</w:t>
      </w:r>
      <w:r>
        <w:rPr>
          <w:rFonts w:hint="eastAsia" w:ascii="宋体" w:hAnsi="宋体" w:eastAsia="宋体" w:cs="宋体"/>
          <w:b/>
          <w:bCs/>
          <w:color w:val="auto"/>
          <w:sz w:val="21"/>
          <w:szCs w:val="21"/>
          <w:highlight w:val="none"/>
        </w:rPr>
        <w:t>供应货品质量要求</w:t>
      </w:r>
    </w:p>
    <w:p w14:paraId="79C540F2">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干货制品的质量基本标准要求符合国家相关行业标准，干爽，不霉烂、整齐、均匀、完整，无虫蛀、无杂质，保持应有的色泽。确保产品质量稳定，保证营养丰富、绿色安全、海味浓郁、易存放、食用方便，保质期长。从加工、包装、运输、贮存到销售全部符合国家规定标准。尤其是二氧化硫残留量、总砷含量不超过国家卫生标准；木耳类的水分含量不能超过国家标准要求，采购人可根据实际情况对需要的干货制品进行品质抽检，对质量未达到国家标准的干货制品采购人有权拒绝接受。</w:t>
      </w:r>
    </w:p>
    <w:p w14:paraId="40910F2F">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22" w:firstLineChars="200"/>
        <w:jc w:val="both"/>
        <w:textAlignment w:val="auto"/>
        <w:rPr>
          <w:rFonts w:hint="eastAsia" w:ascii="宋体" w:hAnsi="宋体" w:eastAsia="宋体" w:cs="宋体"/>
          <w:b/>
          <w:bCs/>
          <w:color w:val="auto"/>
          <w:sz w:val="21"/>
          <w:szCs w:val="21"/>
          <w:highlight w:val="none"/>
        </w:rPr>
      </w:pPr>
      <w:r>
        <w:rPr>
          <w:rFonts w:hint="default" w:ascii="宋体" w:hAnsi="宋体" w:eastAsia="宋体" w:cs="宋体"/>
          <w:b/>
          <w:bCs/>
          <w:color w:val="auto"/>
          <w:sz w:val="21"/>
          <w:szCs w:val="21"/>
          <w:highlight w:val="none"/>
          <w:lang w:val="en-US" w:eastAsia="zh-CN" w:bidi="ar-SA"/>
        </w:rPr>
        <w:t>3．</w:t>
      </w:r>
      <w:r>
        <w:rPr>
          <w:rFonts w:hint="eastAsia" w:ascii="宋体" w:hAnsi="宋体" w:eastAsia="宋体" w:cs="宋体"/>
          <w:b/>
          <w:bCs/>
          <w:color w:val="auto"/>
          <w:sz w:val="21"/>
          <w:szCs w:val="21"/>
          <w:highlight w:val="none"/>
        </w:rPr>
        <w:t>副食品供应货品质量要求</w:t>
      </w:r>
    </w:p>
    <w:p w14:paraId="0E6C0697">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副食品包括但不限于牛奶、食糖、糖果、罐头、乳制品、蜜制品、豆制品、饮料、饼干、糕点、小食品以及果品等。</w:t>
      </w:r>
    </w:p>
    <w:p w14:paraId="22F6850B">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（1）副食品须选用符合国家食品卫生法规相关标准的商品，选用无毒、无害、无污染、可</w:t>
      </w:r>
      <w:r>
        <w:rPr>
          <w:rFonts w:hint="eastAsia" w:ascii="宋体" w:hAnsi="宋体" w:eastAsia="宋体" w:cs="宋体"/>
          <w:color w:val="auto"/>
          <w:sz w:val="21"/>
          <w:szCs w:val="21"/>
          <w:highlight w:val="none"/>
          <w:lang w:val="en-US" w:eastAsia="zh-CN"/>
        </w:rPr>
        <w:t>溯</w:t>
      </w:r>
      <w:r>
        <w:rPr>
          <w:rFonts w:hint="default" w:ascii="宋体" w:hAnsi="宋体" w:eastAsia="宋体" w:cs="宋体"/>
          <w:color w:val="auto"/>
          <w:sz w:val="21"/>
          <w:szCs w:val="21"/>
          <w:highlight w:val="none"/>
          <w:lang w:val="en-US" w:eastAsia="zh-CN"/>
        </w:rPr>
        <w:t>源的食品。掺假、掺杂食品坚决不能使用。副食品表面外观新鲜、完整，无霉变异味，无砂粒杂质，无虫尸鼠粪等不洁卫生问题。奶制品色泽乳白，口味鲜香，包装完整，无破损，符合国家规定的质量卫生标准。</w:t>
      </w:r>
    </w:p>
    <w:p w14:paraId="22058C34">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default" w:ascii="宋体" w:hAnsi="宋体" w:eastAsia="宋体" w:cs="宋体"/>
          <w:color w:val="auto"/>
          <w:sz w:val="21"/>
          <w:szCs w:val="21"/>
          <w:highlight w:val="none"/>
          <w:lang w:val="en-US" w:eastAsia="zh-CN"/>
        </w:rPr>
      </w:pPr>
      <w:r>
        <w:rPr>
          <w:rFonts w:hint="default" w:ascii="宋体" w:hAnsi="宋体" w:eastAsia="宋体" w:cs="宋体"/>
          <w:color w:val="auto"/>
          <w:sz w:val="21"/>
          <w:szCs w:val="21"/>
          <w:highlight w:val="none"/>
          <w:lang w:val="en-US" w:eastAsia="zh-CN"/>
        </w:rPr>
        <w:t>（2）副食品外包装清晰标注生产厂家名称、厂址、厂家电话号码、出厂日期、保质期限、产品成份等，并符合国家食品卫生标准，坚决杜绝假冒、变质、过期的产品（从收货之日起计算剩余保质期不得低于标注保质期的50%），供货时并提供QS认证及产品相关的检验合格证书。</w:t>
      </w:r>
    </w:p>
    <w:p w14:paraId="38C71FD1">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22" w:firstLineChars="200"/>
        <w:jc w:val="both"/>
        <w:textAlignment w:val="auto"/>
        <w:rPr>
          <w:rFonts w:hint="eastAsia" w:ascii="宋体" w:hAnsi="宋体" w:eastAsia="宋体" w:cs="宋体"/>
          <w:b/>
          <w:bCs/>
          <w:color w:val="auto"/>
          <w:sz w:val="21"/>
          <w:szCs w:val="21"/>
          <w:highlight w:val="none"/>
        </w:rPr>
      </w:pPr>
      <w:r>
        <w:rPr>
          <w:rFonts w:hint="default"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蔬菜</w:t>
      </w:r>
      <w:r>
        <w:rPr>
          <w:rFonts w:hint="eastAsia" w:ascii="宋体" w:hAnsi="宋体" w:cs="宋体"/>
          <w:b/>
          <w:bCs/>
          <w:color w:val="auto"/>
          <w:sz w:val="21"/>
          <w:szCs w:val="21"/>
          <w:highlight w:val="none"/>
          <w:lang w:eastAsia="zh-CN"/>
        </w:rPr>
        <w:t>、</w:t>
      </w:r>
      <w:r>
        <w:rPr>
          <w:rFonts w:hint="eastAsia" w:ascii="宋体" w:hAnsi="宋体" w:cs="宋体"/>
          <w:b/>
          <w:bCs/>
          <w:color w:val="auto"/>
          <w:sz w:val="21"/>
          <w:szCs w:val="21"/>
          <w:highlight w:val="none"/>
          <w:lang w:val="en-US" w:eastAsia="zh-CN"/>
        </w:rPr>
        <w:t>水果</w:t>
      </w:r>
      <w:r>
        <w:rPr>
          <w:rFonts w:hint="eastAsia" w:ascii="宋体" w:hAnsi="宋体" w:eastAsia="宋体" w:cs="宋体"/>
          <w:b/>
          <w:bCs/>
          <w:color w:val="auto"/>
          <w:sz w:val="21"/>
          <w:szCs w:val="21"/>
          <w:highlight w:val="none"/>
        </w:rPr>
        <w:t>供应货品质量要求</w:t>
      </w:r>
    </w:p>
    <w:p w14:paraId="0246CBB4">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提供的蔬菜须确保鲜嫩度，不得有黄叶、斑点、腐烂或有异常味道，利用率不得低于95%，且不含有残留农药或污染物，并出具有效的《农产品检验报告》。卫生质量指标，应符合我国无公害蔬菜上的卫生指标规定。采购人对所配送蔬菜进行二次农残检测，如含量超标采购人有权要求中标人无条件退货或换货，同时做好相关记录。</w:t>
      </w:r>
    </w:p>
    <w:p w14:paraId="4E9B1A82">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中标人提供的</w:t>
      </w:r>
      <w:r>
        <w:rPr>
          <w:rFonts w:hint="eastAsia" w:ascii="宋体" w:hAnsi="宋体" w:eastAsia="宋体" w:cs="宋体"/>
          <w:color w:val="auto"/>
          <w:sz w:val="21"/>
          <w:szCs w:val="21"/>
          <w:highlight w:val="none"/>
          <w:lang w:val="en-US" w:eastAsia="zh-CN"/>
        </w:rPr>
        <w:t>水果</w:t>
      </w:r>
      <w:r>
        <w:rPr>
          <w:rFonts w:hint="eastAsia" w:ascii="宋体" w:hAnsi="宋体" w:eastAsia="宋体" w:cs="宋体"/>
          <w:color w:val="auto"/>
          <w:sz w:val="21"/>
          <w:szCs w:val="21"/>
          <w:highlight w:val="none"/>
        </w:rPr>
        <w:t>须确保新鲜水份充足，无空壳，皱皮，干涩现象；色泽：新艳，光亮，无变色；硬度：饱满，充实，软硬适中；相同新鲜条件下无外力造成的伤害，如：挤伤、压伤、碰伤、切口，裂伤等；病虫害：无不良病虫害，表面，中间无虫卵遗留，无虫眼；形状：果表端正，曲线谐调，外形优美，果实硕大，无不良图案及异状；成熟度：适中，无过熟，未熟现象；利用率不得低于95%，且不含有残留农药或污染物，并出具有效的《农产品检验报告》。卫生质量指标，应符合我国无公害蔬菜上的卫生指标规定。采购人对所配送</w:t>
      </w:r>
      <w:r>
        <w:rPr>
          <w:rFonts w:hint="eastAsia" w:ascii="宋体" w:hAnsi="宋体" w:eastAsia="宋体" w:cs="宋体"/>
          <w:color w:val="auto"/>
          <w:sz w:val="21"/>
          <w:szCs w:val="21"/>
          <w:highlight w:val="none"/>
          <w:lang w:val="en-US" w:eastAsia="zh-CN"/>
        </w:rPr>
        <w:t>水果</w:t>
      </w:r>
      <w:r>
        <w:rPr>
          <w:rFonts w:hint="eastAsia" w:ascii="宋体" w:hAnsi="宋体" w:eastAsia="宋体" w:cs="宋体"/>
          <w:color w:val="auto"/>
          <w:sz w:val="21"/>
          <w:szCs w:val="21"/>
          <w:highlight w:val="none"/>
        </w:rPr>
        <w:t>进行二次农残检测，如含量超标采购人有权要求中标人无条件退货或换货，同时做好相关记录。</w:t>
      </w:r>
    </w:p>
    <w:p w14:paraId="0CECEDA9">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rPr>
        <w:t>)中标人需设自检测室或有固定的送检机构，每天所供蔬菜</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水果</w:t>
      </w:r>
      <w:r>
        <w:rPr>
          <w:rFonts w:hint="eastAsia" w:ascii="宋体" w:hAnsi="宋体" w:eastAsia="宋体" w:cs="宋体"/>
          <w:color w:val="auto"/>
          <w:sz w:val="21"/>
          <w:szCs w:val="21"/>
          <w:highlight w:val="none"/>
        </w:rPr>
        <w:t>类都要提供农药残留的检测报告，并交采购人存档备查。</w:t>
      </w:r>
    </w:p>
    <w:p w14:paraId="65DB46CB">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)中标人提供的</w:t>
      </w:r>
      <w:r>
        <w:rPr>
          <w:rFonts w:hint="eastAsia" w:ascii="宋体" w:hAnsi="宋体" w:eastAsia="宋体" w:cs="宋体"/>
          <w:color w:val="auto"/>
          <w:sz w:val="21"/>
          <w:szCs w:val="21"/>
          <w:highlight w:val="none"/>
        </w:rPr>
        <w:t>豆制品须确保色泽均匀，呈块状、硬度适中、富有弹性、持水性好、无霉点。有主料应有的香气，无异味，无肉眼可见外来异物。</w:t>
      </w:r>
    </w:p>
    <w:p w14:paraId="491DE156">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验收时未发现问题，而在加工食用前发现部分货品存在质量问题的，采购人立即通知中标人将问题货品进行退换货处理。如中标人所供应货品出现质量问题造成食品安全事故，中标人应承担全部责任和经济损失。</w:t>
      </w:r>
    </w:p>
    <w:p w14:paraId="298FF238">
      <w:pPr>
        <w:keepNext w:val="0"/>
        <w:keepLines w:val="0"/>
        <w:pageBreakBefore w:val="0"/>
        <w:widowControl w:val="0"/>
        <w:kinsoku/>
        <w:wordWrap/>
        <w:overflowPunct/>
        <w:topLinePunct w:val="0"/>
        <w:autoSpaceDE/>
        <w:autoSpaceDN/>
        <w:bidi w:val="0"/>
        <w:adjustRightInd w:val="0"/>
        <w:snapToGrid w:val="0"/>
        <w:spacing w:after="0"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bidi="ar-SA"/>
        </w:rPr>
        <w:t>5</w:t>
      </w:r>
      <w:r>
        <w:rPr>
          <w:rFonts w:hint="default" w:ascii="宋体" w:hAnsi="宋体" w:eastAsia="宋体" w:cs="宋体"/>
          <w:b/>
          <w:bCs/>
          <w:color w:val="auto"/>
          <w:sz w:val="21"/>
          <w:szCs w:val="21"/>
          <w:highlight w:val="none"/>
          <w:lang w:val="en-US" w:eastAsia="zh-CN" w:bidi="ar-SA"/>
        </w:rPr>
        <w:t>．</w:t>
      </w:r>
      <w:r>
        <w:rPr>
          <w:rFonts w:hint="eastAsia" w:ascii="宋体" w:hAnsi="宋体" w:eastAsia="宋体" w:cs="宋体"/>
          <w:b/>
          <w:bCs/>
          <w:color w:val="auto"/>
          <w:sz w:val="21"/>
          <w:szCs w:val="21"/>
          <w:highlight w:val="none"/>
        </w:rPr>
        <w:t>肉类供应货品质量要求</w:t>
      </w:r>
    </w:p>
    <w:p w14:paraId="3A708ECD">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鲜肉类全部来源于正规肉联厂，保证为当日新鲜肉，并提供政府检疫部门出示的检疫合格证明。（鲜肉类利用率不低于98%）</w:t>
      </w:r>
    </w:p>
    <w:p w14:paraId="5A71C736">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具有当天卫生监督部门发放的“动物检疫合格证明”，肉体印有检疫章。</w:t>
      </w:r>
    </w:p>
    <w:p w14:paraId="06F8A19D">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表皮干爽、肌体结实、肉质紧密、肉色淡红新鲜，肥肉洁白而细腻。</w:t>
      </w:r>
    </w:p>
    <w:p w14:paraId="6FFB6063">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外观检测无异味、无寄生虫、无粘液、无渗出液体、指压反弹迅速、具有猪肉自然气味。</w:t>
      </w:r>
    </w:p>
    <w:p w14:paraId="2BA38384">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运输设备具备恒温保鲜（5度），存放容器保持清洁卫生，包装合理且材料无污染。</w:t>
      </w:r>
    </w:p>
    <w:p w14:paraId="4E310F55">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来源可靠放心，无毒、无害、无污染。</w:t>
      </w:r>
    </w:p>
    <w:p w14:paraId="2F1CDD22">
      <w:pPr>
        <w:keepNext w:val="0"/>
        <w:keepLines w:val="0"/>
        <w:pageBreakBefore w:val="0"/>
        <w:widowControl w:val="0"/>
        <w:kinsoku/>
        <w:wordWrap/>
        <w:overflowPunct/>
        <w:topLinePunct w:val="0"/>
        <w:autoSpaceDE/>
        <w:autoSpaceDN/>
        <w:bidi w:val="0"/>
        <w:adjustRightInd w:val="0"/>
        <w:snapToGrid w:val="0"/>
        <w:spacing w:after="0"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bidi="ar-SA"/>
        </w:rPr>
        <w:t>6</w:t>
      </w:r>
      <w:r>
        <w:rPr>
          <w:rFonts w:hint="default" w:ascii="宋体" w:hAnsi="宋体" w:eastAsia="宋体" w:cs="宋体"/>
          <w:b/>
          <w:bCs/>
          <w:color w:val="auto"/>
          <w:sz w:val="21"/>
          <w:szCs w:val="21"/>
          <w:highlight w:val="none"/>
          <w:lang w:val="en-US" w:eastAsia="zh-CN" w:bidi="ar-SA"/>
        </w:rPr>
        <w:t>．</w:t>
      </w:r>
      <w:r>
        <w:rPr>
          <w:rFonts w:hint="eastAsia" w:ascii="宋体" w:hAnsi="宋体" w:eastAsia="宋体" w:cs="宋体"/>
          <w:b/>
          <w:bCs/>
          <w:color w:val="auto"/>
          <w:sz w:val="21"/>
          <w:szCs w:val="21"/>
          <w:highlight w:val="none"/>
        </w:rPr>
        <w:t>水产品类供应货品质量要求</w:t>
      </w:r>
    </w:p>
    <w:p w14:paraId="28BEEF13">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必须鲜活。</w:t>
      </w:r>
    </w:p>
    <w:p w14:paraId="3A079568">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非冰鲜类必须鲜活，利用率不低于95%；冰鲜类水产品解冻后利用率不低于80%。</w:t>
      </w:r>
    </w:p>
    <w:p w14:paraId="7DD01E35">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420" w:firstLineChars="200"/>
        <w:contextualSpacing/>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鲜鱼鳞片完整，有光泽无脱落，鳃口紧闭，眼球光亮透明，鱼鳃鲜红，鳍尾完整，确保新鲜。</w:t>
      </w:r>
    </w:p>
    <w:p w14:paraId="4A87DA89">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身体饱满结实，无腐烂异味，肉质紧密有弹性，无离骨脱刺现象。</w:t>
      </w:r>
    </w:p>
    <w:p w14:paraId="7A0AC8D1">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来源可靠放心，无毒、无害、无污染。</w:t>
      </w:r>
    </w:p>
    <w:p w14:paraId="5255EDBF">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bidi="ar-SA"/>
        </w:rPr>
        <w:t>（二）</w:t>
      </w:r>
      <w:r>
        <w:rPr>
          <w:rFonts w:hint="eastAsia" w:ascii="宋体" w:hAnsi="宋体" w:eastAsia="宋体" w:cs="宋体"/>
          <w:b/>
          <w:color w:val="auto"/>
          <w:sz w:val="21"/>
          <w:szCs w:val="21"/>
          <w:highlight w:val="none"/>
        </w:rPr>
        <w:t>配送要求</w:t>
      </w:r>
    </w:p>
    <w:p w14:paraId="07EA63B8">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1.必须采用符合卫生要求的冷藏</w:t>
      </w:r>
      <w:r>
        <w:rPr>
          <w:rFonts w:hint="eastAsia" w:ascii="宋体" w:hAnsi="宋体" w:cs="宋体"/>
          <w:color w:val="auto"/>
          <w:sz w:val="21"/>
          <w:szCs w:val="21"/>
          <w:highlight w:val="none"/>
          <w:lang w:val="en-US" w:eastAsia="zh-CN"/>
        </w:rPr>
        <w:t>车</w:t>
      </w:r>
      <w:r>
        <w:rPr>
          <w:rFonts w:hint="eastAsia" w:ascii="宋体" w:hAnsi="宋体" w:eastAsia="宋体" w:cs="宋体"/>
          <w:color w:val="auto"/>
          <w:sz w:val="21"/>
          <w:szCs w:val="21"/>
          <w:highlight w:val="none"/>
        </w:rPr>
        <w:t>运载，要保持清洁和定期消毒。运输车厢的内仓应为抗腐蚀、防潮，防虫、防鼠的设计，车厢内无不良气味、异味。送货车辆应保持清洁，堆放科学合理，避免造成食材的交叉污染；如对温度有要求的应确定食材的温度，记录送货车辆温度，并记录存档。</w:t>
      </w:r>
    </w:p>
    <w:p w14:paraId="5B79FBAD">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2.容器要求清洁、干燥、牢固、透气，无污染、无异味、无霉变现象。</w:t>
      </w:r>
    </w:p>
    <w:p w14:paraId="6A545AD3">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3.冰鲜类水产品必须用专用冷藏、冷冻载具运输，保证运输过程冷链不中断，到达目的地时外包装箱干爽，无软化现象。</w:t>
      </w:r>
    </w:p>
    <w:p w14:paraId="5AE640EE">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4.蔬菜</w:t>
      </w:r>
      <w:r>
        <w:rPr>
          <w:rFonts w:hint="eastAsia" w:ascii="宋体" w:hAnsi="宋体" w:cs="宋体"/>
          <w:color w:val="auto"/>
          <w:sz w:val="21"/>
          <w:szCs w:val="21"/>
          <w:highlight w:val="none"/>
          <w:lang w:eastAsia="zh-CN"/>
        </w:rPr>
        <w:t>、</w:t>
      </w:r>
      <w:r>
        <w:rPr>
          <w:rFonts w:hint="eastAsia" w:ascii="宋体" w:hAnsi="宋体" w:cs="宋体"/>
          <w:color w:val="auto"/>
          <w:sz w:val="21"/>
          <w:szCs w:val="21"/>
          <w:highlight w:val="none"/>
          <w:lang w:val="en-US" w:eastAsia="zh-CN"/>
        </w:rPr>
        <w:t>水果</w:t>
      </w:r>
      <w:r>
        <w:rPr>
          <w:rFonts w:hint="eastAsia" w:ascii="宋体" w:hAnsi="宋体" w:eastAsia="宋体" w:cs="宋体"/>
          <w:color w:val="auto"/>
          <w:sz w:val="21"/>
          <w:szCs w:val="21"/>
          <w:highlight w:val="none"/>
        </w:rPr>
        <w:t>应小心轻卸，严防机械损伤。</w:t>
      </w:r>
    </w:p>
    <w:p w14:paraId="4342CDE3">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5.中标人要免费提供运送及卸货服务。</w:t>
      </w:r>
    </w:p>
    <w:p w14:paraId="19A5E27A">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必须按照采购人要求的货品规格、数量、质量配送，如数量不足的，中标人应立即补足；如有10%以下（含10%）货品规格、质量不符合要求的，中标人应对不符合要求的货品进行更换；如有10%以上的货品规格、质量不符合要求的，由采购人选择整批退货或要求中标人按时整批更换。</w:t>
      </w:r>
    </w:p>
    <w:p w14:paraId="3CC66714">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22" w:firstLineChars="200"/>
        <w:jc w:val="both"/>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bidi="ar-SA"/>
        </w:rPr>
        <w:t>（三）</w:t>
      </w:r>
      <w:r>
        <w:rPr>
          <w:rFonts w:hint="eastAsia" w:ascii="宋体" w:hAnsi="宋体" w:eastAsia="宋体" w:cs="宋体"/>
          <w:b/>
          <w:color w:val="auto"/>
          <w:sz w:val="21"/>
          <w:szCs w:val="21"/>
          <w:highlight w:val="none"/>
        </w:rPr>
        <w:t>中标人需设立自有检测室或有固定的送检机构，每种蔬菜</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lang w:val="en-US" w:eastAsia="zh-CN"/>
        </w:rPr>
        <w:t>水果</w:t>
      </w:r>
      <w:r>
        <w:rPr>
          <w:rFonts w:hint="eastAsia" w:ascii="宋体" w:hAnsi="宋体" w:eastAsia="宋体" w:cs="宋体"/>
          <w:b/>
          <w:color w:val="auto"/>
          <w:sz w:val="21"/>
          <w:szCs w:val="21"/>
          <w:highlight w:val="none"/>
        </w:rPr>
        <w:t>每天都要随货提供农药残留的检测报告，食品检测人员或检测机构资料交采购人存档备查。</w:t>
      </w:r>
    </w:p>
    <w:p w14:paraId="0B549E87">
      <w:pPr>
        <w:keepNext w:val="0"/>
        <w:keepLines w:val="0"/>
        <w:pageBreakBefore w:val="0"/>
        <w:widowControl w:val="0"/>
        <w:kinsoku/>
        <w:wordWrap/>
        <w:overflowPunct/>
        <w:topLinePunct w:val="0"/>
        <w:autoSpaceDE/>
        <w:autoSpaceDN/>
        <w:bidi w:val="0"/>
        <w:adjustRightInd w:val="0"/>
        <w:snapToGrid w:val="0"/>
        <w:spacing w:after="0" w:line="360" w:lineRule="auto"/>
        <w:ind w:left="0" w:firstLine="422" w:firstLineChars="200"/>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四</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对食品安全质量问题的处理</w:t>
      </w:r>
    </w:p>
    <w:p w14:paraId="6B02D86C">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(1)对危及人体健康的食品质量问题（如农药残留超标、腐烂变质等）采取零容忍措施，一经发现，当日所送同批次货品全部退货。</w:t>
      </w:r>
    </w:p>
    <w:p w14:paraId="02FCA335">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(2)若验收时未发现问题，而在加工食用前发现部分货品质量有问题，采购人立即通知中标人，将问题货品作退换货处理。</w:t>
      </w:r>
    </w:p>
    <w:p w14:paraId="0A582694">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 w:val="21"/>
          <w:szCs w:val="21"/>
          <w:highlight w:val="none"/>
        </w:rPr>
        <w:t>(3)中标人所供应货品出现质量问题造成食品安全事故，经查实后属中标人责任的，中标人应承担全部责任和经济损失。</w:t>
      </w:r>
    </w:p>
    <w:p w14:paraId="7115EFC7">
      <w:pPr>
        <w:keepNext w:val="0"/>
        <w:keepLines w:val="0"/>
        <w:pageBreakBefore w:val="0"/>
        <w:widowControl w:val="0"/>
        <w:numPr>
          <w:ilvl w:val="0"/>
          <w:numId w:val="0"/>
        </w:numPr>
        <w:tabs>
          <w:tab w:val="left" w:pos="426"/>
          <w:tab w:val="left" w:pos="709"/>
        </w:tabs>
        <w:kinsoku/>
        <w:wordWrap/>
        <w:overflowPunct/>
        <w:topLinePunct w:val="0"/>
        <w:autoSpaceDE/>
        <w:autoSpaceDN/>
        <w:bidi w:val="0"/>
        <w:adjustRightInd/>
        <w:snapToGrid/>
        <w:spacing w:after="0" w:line="360" w:lineRule="auto"/>
        <w:ind w:left="0" w:leftChars="0" w:firstLine="482" w:firstLineChars="200"/>
        <w:jc w:val="both"/>
        <w:textAlignment w:val="auto"/>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rPr>
        <w:t>服务</w:t>
      </w:r>
      <w:r>
        <w:rPr>
          <w:rFonts w:hint="eastAsia" w:ascii="宋体" w:hAnsi="宋体" w:eastAsia="宋体" w:cs="宋体"/>
          <w:b/>
          <w:bCs/>
          <w:color w:val="auto"/>
          <w:sz w:val="24"/>
          <w:szCs w:val="24"/>
          <w:highlight w:val="none"/>
          <w:lang w:val="en-US" w:eastAsia="zh-CN"/>
        </w:rPr>
        <w:t>内容</w:t>
      </w:r>
      <w:r>
        <w:rPr>
          <w:rFonts w:hint="eastAsia" w:ascii="宋体" w:hAnsi="宋体" w:eastAsia="宋体" w:cs="宋体"/>
          <w:b/>
          <w:bCs/>
          <w:color w:val="auto"/>
          <w:sz w:val="24"/>
          <w:szCs w:val="24"/>
          <w:highlight w:val="none"/>
        </w:rPr>
        <w:t>说明</w:t>
      </w:r>
    </w:p>
    <w:p w14:paraId="7917A7F7">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中标人应当根据采购人实际情况，按照与采购人的约定，在规定的时间内将预定的货物如数送到指定地点。除发生客观不可抗力的情况外，中标人不得推迟送货。如确需延迟送货的，中标人应在得知情况的同时告知采购人并征得采购人同意，由于中标人延迟造成采购人利益受损的，采购人有权要求中标人赔偿。</w:t>
      </w:r>
    </w:p>
    <w:p w14:paraId="1EC9DC95">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2.采购人至少提前一天确认采购订单。每次订单不论数量多少，中标人都必须按采购人要求配送。对于临时性采购订单，中标人须积极配合，按照采购人要求按时、按质、按量将货品配送到指定地点。</w:t>
      </w:r>
      <w:r>
        <w:rPr>
          <w:rFonts w:hint="eastAsia" w:ascii="宋体" w:hAnsi="宋体" w:eastAsia="宋体" w:cs="宋体"/>
          <w:color w:val="auto"/>
          <w:sz w:val="21"/>
          <w:szCs w:val="21"/>
          <w:highlight w:val="none"/>
          <w:lang w:val="en-US" w:eastAsia="zh-CN"/>
        </w:rPr>
        <w:t>如接到采购人通知时，中标人应按照约定时间到达现场。</w:t>
      </w:r>
    </w:p>
    <w:p w14:paraId="07B95562">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配送时间：每天上午</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0前送达采购指定地点。如采购人需要临时增加补货，中标人必须在采购要求的时间内将货物保质保量送到采购人指定地点。具体配送时间以采购人实际要求为准。</w:t>
      </w:r>
    </w:p>
    <w:p w14:paraId="75CC6493">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中标人负责货品配送前的仓储，采购人不提供仓库。</w:t>
      </w:r>
    </w:p>
    <w:p w14:paraId="61E6593B">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在采购人签收之前，货物的所有权和风险属于中标人，货物发生遗失、损坏由中标人负责。</w:t>
      </w:r>
    </w:p>
    <w:p w14:paraId="731A3D6F">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中标人须严格按照采购人的订单配送货品，不得随意增减数量或改变品种。如因市场流通问题确实需要变更供货内容的，中标人应在得知情况的同时书面告知采购人并征得采购人同意后方可变更，否则，采购人有权拒收，由此产生的一切损失和费用由中标人承担。</w:t>
      </w:r>
    </w:p>
    <w:p w14:paraId="46136BEC">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中标人不能按核定的供货价交付的某些货品、不能提供与其承诺相符的服务或中标人存在违反招标文件和合同的行为，并且不予纠正的，将取消其中标资格。此项下违约行为包括但不限于下列各项：</w:t>
      </w:r>
    </w:p>
    <w:p w14:paraId="43FAB8F9">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(1)中标人在收到采购人订货要求后，在承诺的供货时间内不能供货的。</w:t>
      </w:r>
    </w:p>
    <w:p w14:paraId="697778FC">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(2)中标人未能提供承诺的服务的。</w:t>
      </w:r>
    </w:p>
    <w:p w14:paraId="19B25BAD">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(3)中标人不能在约定时间内提供合法票据进行结算的。</w:t>
      </w:r>
    </w:p>
    <w:p w14:paraId="245ACE8D">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(4)中标人送货专员在采购人单位活动但不遵守采购人单位各项规章制度或做出有损采购人形象和利益的事情的。</w:t>
      </w:r>
    </w:p>
    <w:p w14:paraId="070A221E">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color w:val="auto"/>
          <w:sz w:val="21"/>
          <w:szCs w:val="21"/>
          <w:highlight w:val="none"/>
        </w:rPr>
        <w:t>(5)中标人泄露采购人的秘密的。如泄密行为造成采购人损失的，中标人将承担由此产生的一切损失和法律责任。</w:t>
      </w:r>
    </w:p>
    <w:p w14:paraId="10977F4B">
      <w:pPr>
        <w:keepNext w:val="0"/>
        <w:keepLines w:val="0"/>
        <w:pageBreakBefore w:val="0"/>
        <w:widowControl w:val="0"/>
        <w:numPr>
          <w:ilvl w:val="0"/>
          <w:numId w:val="0"/>
        </w:numPr>
        <w:tabs>
          <w:tab w:val="left" w:pos="426"/>
          <w:tab w:val="left" w:pos="709"/>
        </w:tabs>
        <w:kinsoku/>
        <w:wordWrap/>
        <w:overflowPunct/>
        <w:topLinePunct w:val="0"/>
        <w:autoSpaceDE/>
        <w:autoSpaceDN/>
        <w:bidi w:val="0"/>
        <w:adjustRightInd/>
        <w:snapToGrid/>
        <w:spacing w:after="0" w:line="360" w:lineRule="auto"/>
        <w:ind w:left="0" w:leftChars="0" w:firstLine="482" w:firstLineChars="200"/>
        <w:jc w:val="both"/>
        <w:textAlignment w:val="auto"/>
        <w:outlineLvl w:val="3"/>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rPr>
        <w:t>其他要求</w:t>
      </w:r>
    </w:p>
    <w:p w14:paraId="1B452AD8">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中标人必须服从采购人的监督、管理，配合采购人到农场基地、食物配送点进行现场考察。</w:t>
      </w:r>
    </w:p>
    <w:p w14:paraId="5BBEC6DF">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rPr>
        <w:tab/>
      </w:r>
      <w:r>
        <w:rPr>
          <w:rFonts w:hint="eastAsia" w:ascii="宋体" w:hAnsi="宋体" w:eastAsia="宋体" w:cs="宋体"/>
          <w:color w:val="auto"/>
          <w:sz w:val="21"/>
          <w:szCs w:val="21"/>
          <w:highlight w:val="none"/>
        </w:rPr>
        <w:t>食品供应链要求：所有食品的来源必须清晰可追溯和追责。</w:t>
      </w:r>
    </w:p>
    <w:p w14:paraId="799042DF">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ab/>
      </w:r>
      <w:r>
        <w:rPr>
          <w:rFonts w:hint="eastAsia" w:ascii="宋体" w:hAnsi="宋体" w:eastAsia="宋体" w:cs="宋体"/>
          <w:color w:val="auto"/>
          <w:sz w:val="21"/>
          <w:szCs w:val="21"/>
          <w:highlight w:val="none"/>
          <w:lang w:val="en-US" w:eastAsia="zh-CN"/>
        </w:rPr>
        <w:t>中标人需配合采购人要求，落实我市关于采购贫困地区农副产品的相关政策要求，通过贫困地区农副产品网络销售平台或定向扶贫地区采购贫困地区农副产品。</w:t>
      </w:r>
    </w:p>
    <w:p w14:paraId="1DCC3A28">
      <w:pPr>
        <w:keepNext w:val="0"/>
        <w:keepLines w:val="0"/>
        <w:pageBreakBefore w:val="0"/>
        <w:widowControl w:val="0"/>
        <w:numPr>
          <w:ilvl w:val="0"/>
          <w:numId w:val="0"/>
        </w:numPr>
        <w:tabs>
          <w:tab w:val="left" w:pos="426"/>
          <w:tab w:val="left" w:pos="709"/>
        </w:tabs>
        <w:kinsoku/>
        <w:wordWrap/>
        <w:overflowPunct/>
        <w:topLinePunct w:val="0"/>
        <w:autoSpaceDE/>
        <w:autoSpaceDN/>
        <w:bidi w:val="0"/>
        <w:adjustRightInd/>
        <w:snapToGrid/>
        <w:spacing w:after="0" w:line="360" w:lineRule="auto"/>
        <w:ind w:left="0" w:leftChars="0" w:firstLine="482" w:firstLineChars="200"/>
        <w:jc w:val="both"/>
        <w:textAlignment w:val="auto"/>
        <w:outlineLvl w:val="3"/>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eastAsia="zh-CN"/>
        </w:rPr>
        <w:t>相关说明</w:t>
      </w:r>
    </w:p>
    <w:p w14:paraId="6D0A0E81">
      <w:pPr>
        <w:keepNext w:val="0"/>
        <w:keepLines w:val="0"/>
        <w:pageBreakBefore w:val="0"/>
        <w:widowControl w:val="0"/>
        <w:kinsoku/>
        <w:wordWrap/>
        <w:overflowPunct/>
        <w:topLinePunct w:val="0"/>
        <w:autoSpaceDE/>
        <w:autoSpaceDN/>
        <w:bidi w:val="0"/>
        <w:adjustRightInd w:val="0"/>
        <w:snapToGrid w:val="0"/>
        <w:spacing w:after="0" w:line="36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中标人</w:t>
      </w:r>
      <w:r>
        <w:rPr>
          <w:rFonts w:hint="eastAsia" w:ascii="宋体" w:hAnsi="宋体" w:eastAsia="宋体" w:cs="宋体"/>
          <w:color w:val="auto"/>
          <w:sz w:val="21"/>
          <w:szCs w:val="21"/>
          <w:highlight w:val="none"/>
        </w:rPr>
        <w:t>在服务年限内，履行本招标文件约定的义务过程中出现违反国家法律法规、相关主管部门规章制度、擅自提高价格或提供伪劣服务内容、服务质量低劣造成采购人损失等情况的，采购人有权视情节分别给予警告</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取消服务</w:t>
      </w:r>
      <w:r>
        <w:rPr>
          <w:rFonts w:hint="eastAsia" w:ascii="宋体" w:hAnsi="宋体" w:eastAsia="宋体" w:cs="宋体"/>
          <w:color w:val="auto"/>
          <w:sz w:val="21"/>
          <w:szCs w:val="21"/>
          <w:highlight w:val="none"/>
          <w:lang w:val="en-US" w:eastAsia="zh-CN"/>
        </w:rPr>
        <w:t>合同</w:t>
      </w:r>
      <w:r>
        <w:rPr>
          <w:rFonts w:hint="eastAsia" w:ascii="宋体" w:hAnsi="宋体" w:eastAsia="宋体" w:cs="宋体"/>
          <w:color w:val="auto"/>
          <w:sz w:val="21"/>
          <w:szCs w:val="21"/>
          <w:highlight w:val="none"/>
        </w:rPr>
        <w:t>等处罚。</w:t>
      </w:r>
    </w:p>
    <w:p w14:paraId="56C83A19">
      <w:pPr>
        <w:ind w:firstLine="420" w:firstLineChars="200"/>
        <w:rPr>
          <w:rFonts w:hint="eastAsia" w:ascii="宋体" w:hAnsi="宋体" w:cs="Times New Roman"/>
          <w:b/>
          <w:bCs/>
          <w:color w:val="auto"/>
          <w:szCs w:val="21"/>
          <w:highlight w:val="none"/>
        </w:rPr>
      </w:pPr>
      <w:r>
        <w:rPr>
          <w:rFonts w:hint="eastAsia" w:ascii="宋体" w:hAnsi="宋体" w:eastAsia="宋体" w:cs="宋体"/>
          <w:color w:val="auto"/>
          <w:sz w:val="21"/>
          <w:szCs w:val="21"/>
          <w:highlight w:val="none"/>
          <w:lang w:val="en-US" w:eastAsia="zh-CN"/>
        </w:rPr>
        <w:t>2.中标人必须清楚理解：采购人无法预计也无法保证中标人所能获得的服务项目数量，对此中标人不得向采购人追讨任何费用。</w:t>
      </w:r>
    </w:p>
    <w:p w14:paraId="4BBBF8CE">
      <w:pPr>
        <w:ind w:firstLine="422" w:firstLineChars="200"/>
        <w:rPr>
          <w:rFonts w:hint="eastAsia" w:ascii="宋体" w:hAnsi="宋体" w:cs="Times New Roman"/>
          <w:b/>
          <w:bCs/>
          <w:color w:val="auto"/>
          <w:szCs w:val="21"/>
          <w:highlight w:val="none"/>
        </w:rPr>
      </w:pPr>
    </w:p>
    <w:p w14:paraId="7A9E8022">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9"/>
      <w:bookmarkEnd w:id="190"/>
      <w:bookmarkEnd w:id="191"/>
      <w:bookmarkEnd w:id="192"/>
      <w:bookmarkStart w:id="193" w:name="_Toc12485"/>
      <w:bookmarkStart w:id="194" w:name="_Toc21448"/>
    </w:p>
    <w:p w14:paraId="6E89F9E8">
      <w:pPr>
        <w:rPr>
          <w:color w:val="auto"/>
          <w:highlight w:val="none"/>
        </w:rPr>
      </w:pPr>
    </w:p>
    <w:p w14:paraId="6FAB3DF8">
      <w:pPr>
        <w:pStyle w:val="36"/>
        <w:rPr>
          <w:color w:val="auto"/>
          <w:highlight w:val="none"/>
        </w:rPr>
      </w:pPr>
    </w:p>
    <w:p w14:paraId="772B89AF">
      <w:pPr>
        <w:pStyle w:val="36"/>
        <w:rPr>
          <w:color w:val="auto"/>
          <w:highlight w:val="none"/>
        </w:rPr>
      </w:pPr>
    </w:p>
    <w:p w14:paraId="63F83125">
      <w:pPr>
        <w:rPr>
          <w:rFonts w:hint="eastAsia"/>
          <w:color w:val="auto"/>
          <w:sz w:val="28"/>
          <w:szCs w:val="28"/>
          <w:highlight w:val="none"/>
        </w:rPr>
      </w:pPr>
      <w:bookmarkStart w:id="195" w:name="_Toc2361"/>
      <w:r>
        <w:rPr>
          <w:rFonts w:hint="eastAsia"/>
          <w:color w:val="auto"/>
          <w:sz w:val="28"/>
          <w:szCs w:val="28"/>
          <w:highlight w:val="none"/>
        </w:rPr>
        <w:br w:type="page"/>
      </w:r>
    </w:p>
    <w:p w14:paraId="2EF7482F">
      <w:pPr>
        <w:pStyle w:val="3"/>
        <w:spacing w:before="0" w:after="0" w:line="240" w:lineRule="auto"/>
        <w:rPr>
          <w:color w:val="auto"/>
          <w:sz w:val="28"/>
          <w:szCs w:val="28"/>
          <w:highlight w:val="none"/>
        </w:rPr>
      </w:pPr>
      <w:r>
        <w:rPr>
          <w:rFonts w:hint="eastAsia"/>
          <w:color w:val="auto"/>
          <w:sz w:val="28"/>
          <w:szCs w:val="28"/>
          <w:highlight w:val="none"/>
        </w:rPr>
        <w:t>第六部分 合同格式（仅供参考）</w:t>
      </w:r>
      <w:bookmarkEnd w:id="193"/>
      <w:bookmarkEnd w:id="194"/>
      <w:bookmarkEnd w:id="195"/>
      <w:bookmarkStart w:id="196" w:name="_Toc1534"/>
      <w:bookmarkStart w:id="197" w:name="_Toc21155"/>
      <w:bookmarkStart w:id="198" w:name="_Toc13430"/>
    </w:p>
    <w:p w14:paraId="08D5AFF5">
      <w:pPr>
        <w:pStyle w:val="4"/>
        <w:spacing w:line="240" w:lineRule="auto"/>
        <w:jc w:val="center"/>
        <w:rPr>
          <w:rFonts w:ascii="宋体" w:hAnsi="宋体" w:cs="宋体"/>
          <w:color w:val="auto"/>
          <w:highlight w:val="none"/>
        </w:rPr>
      </w:pPr>
      <w:bookmarkStart w:id="199" w:name="_Toc16730"/>
      <w:bookmarkStart w:id="200" w:name="_Toc29847"/>
      <w:bookmarkStart w:id="201" w:name="_Toc19575"/>
      <w:r>
        <w:rPr>
          <w:rFonts w:hint="eastAsia" w:ascii="宋体" w:hAnsi="宋体" w:cs="宋体"/>
          <w:color w:val="auto"/>
          <w:highlight w:val="none"/>
        </w:rPr>
        <w:t>合同格式</w:t>
      </w:r>
      <w:bookmarkEnd w:id="196"/>
      <w:bookmarkEnd w:id="197"/>
      <w:bookmarkEnd w:id="198"/>
      <w:bookmarkEnd w:id="199"/>
      <w:bookmarkEnd w:id="200"/>
      <w:bookmarkEnd w:id="201"/>
    </w:p>
    <w:p w14:paraId="6A68740F">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14:paraId="792C6E80">
      <w:pPr>
        <w:spacing w:line="420" w:lineRule="atLeast"/>
        <w:rPr>
          <w:rFonts w:ascii="宋体" w:hAnsi="宋体"/>
          <w:color w:val="auto"/>
          <w:szCs w:val="21"/>
          <w:highlight w:val="none"/>
        </w:rPr>
      </w:pPr>
      <w:r>
        <w:rPr>
          <w:rFonts w:hint="eastAsia" w:ascii="宋体" w:hAnsi="宋体"/>
          <w:color w:val="auto"/>
          <w:szCs w:val="21"/>
          <w:highlight w:val="none"/>
        </w:rPr>
        <w:t>甲方：</w:t>
      </w:r>
    </w:p>
    <w:p w14:paraId="7BDEA4BE">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14:paraId="27A505F2">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14:paraId="37996641">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14:paraId="1AF4278F">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14:paraId="1C47D7EC">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14:paraId="1B9E83F5">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14:paraId="060E0AE6">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14:paraId="3BCC107A">
      <w:pPr>
        <w:ind w:firstLine="422" w:firstLineChars="200"/>
        <w:rPr>
          <w:rFonts w:ascii="宋体" w:hAnsi="宋体"/>
          <w:b/>
          <w:color w:val="auto"/>
          <w:szCs w:val="21"/>
          <w:highlight w:val="none"/>
        </w:rPr>
      </w:pPr>
      <w:bookmarkStart w:id="202" w:name="_Toc86481558"/>
      <w:r>
        <w:rPr>
          <w:rFonts w:hint="eastAsia" w:ascii="宋体" w:hAnsi="宋体"/>
          <w:b/>
          <w:color w:val="auto"/>
          <w:szCs w:val="21"/>
          <w:highlight w:val="none"/>
        </w:rPr>
        <w:t>第三条 服务内容、标准及要求</w:t>
      </w:r>
    </w:p>
    <w:p w14:paraId="00D70290">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14:paraId="22086ED5">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14:paraId="3E3D64EE">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14:paraId="5C5B2B64">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14:paraId="5B260D89">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14:paraId="048D7D58">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14:paraId="39690328">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14:paraId="7855E6A8">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14:paraId="073AAE1C">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14:paraId="36EB6D75">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14:paraId="1F975164">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14:paraId="47C57445">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14:paraId="06E839FB">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14:paraId="0B5B9A1B">
      <w:pPr>
        <w:pStyle w:val="26"/>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14:paraId="15ED47BF">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14:paraId="5ECE38F6">
      <w:pPr>
        <w:pStyle w:val="26"/>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14:paraId="1ECEC686">
      <w:pPr>
        <w:pStyle w:val="26"/>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14:paraId="0803AC11">
      <w:pPr>
        <w:pStyle w:val="26"/>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14:paraId="381C6181">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14:paraId="3AE1D80A">
      <w:pPr>
        <w:pStyle w:val="26"/>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14:paraId="5FE6FFA7">
      <w:pPr>
        <w:pStyle w:val="26"/>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14:paraId="13EA0865">
      <w:pPr>
        <w:pStyle w:val="26"/>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14:paraId="7B596F86">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14:paraId="1B2E51AD">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14:paraId="22362D23">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14:paraId="12E1B288">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14:paraId="5B3623E5">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14:paraId="2CE54BD4">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14:paraId="236F07CE">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14:paraId="21E38D97">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14:paraId="6E43203B">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202"/>
    <w:p w14:paraId="743EF227">
      <w:pPr>
        <w:ind w:firstLine="422" w:firstLineChars="200"/>
        <w:rPr>
          <w:rFonts w:ascii="宋体" w:hAnsi="宋体"/>
          <w:b/>
          <w:color w:val="auto"/>
          <w:szCs w:val="21"/>
          <w:highlight w:val="none"/>
        </w:rPr>
      </w:pPr>
      <w:bookmarkStart w:id="203" w:name="_Toc86481570"/>
      <w:r>
        <w:rPr>
          <w:rFonts w:hint="eastAsia" w:ascii="宋体" w:hAnsi="宋体"/>
          <w:b/>
          <w:color w:val="auto"/>
          <w:szCs w:val="21"/>
          <w:highlight w:val="none"/>
        </w:rPr>
        <w:t>第十一条 争议的解决</w:t>
      </w:r>
    </w:p>
    <w:p w14:paraId="796E09CB">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14:paraId="715BD322">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14:paraId="45A7C36A">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14:paraId="1DA30CC3">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14:paraId="145DDD66">
      <w:pPr>
        <w:ind w:firstLine="422" w:firstLineChars="200"/>
        <w:rPr>
          <w:rFonts w:ascii="宋体" w:hAnsi="宋体"/>
          <w:b/>
          <w:color w:val="auto"/>
          <w:szCs w:val="21"/>
          <w:highlight w:val="none"/>
        </w:rPr>
      </w:pPr>
      <w:bookmarkStart w:id="204" w:name="_Toc86481569"/>
      <w:r>
        <w:rPr>
          <w:rFonts w:hint="eastAsia" w:ascii="宋体" w:hAnsi="宋体"/>
          <w:b/>
          <w:color w:val="auto"/>
          <w:szCs w:val="21"/>
          <w:highlight w:val="none"/>
        </w:rPr>
        <w:t>第十二条 合同生效</w:t>
      </w:r>
      <w:bookmarkEnd w:id="204"/>
    </w:p>
    <w:p w14:paraId="4AE431E9">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14:paraId="0C0CEF17">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14:paraId="1E0906E1">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203"/>
    </w:p>
    <w:p w14:paraId="41480C41">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14:paraId="464AD319">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14:paraId="33595332">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14:paraId="1142D954">
      <w:pPr>
        <w:rPr>
          <w:rFonts w:ascii="宋体" w:hAnsi="宋体"/>
          <w:color w:val="auto"/>
          <w:szCs w:val="21"/>
          <w:highlight w:val="none"/>
        </w:rPr>
      </w:pPr>
      <w:r>
        <w:rPr>
          <w:rFonts w:hint="eastAsia" w:ascii="宋体" w:hAnsi="宋体"/>
          <w:color w:val="auto"/>
          <w:szCs w:val="21"/>
          <w:highlight w:val="none"/>
        </w:rPr>
        <w:t>甲方（盖章）：                      乙方（盖章）：</w:t>
      </w:r>
    </w:p>
    <w:p w14:paraId="764F600D">
      <w:pPr>
        <w:rPr>
          <w:rFonts w:ascii="宋体" w:hAnsi="宋体"/>
          <w:color w:val="auto"/>
          <w:szCs w:val="21"/>
          <w:highlight w:val="none"/>
        </w:rPr>
      </w:pPr>
      <w:r>
        <w:rPr>
          <w:rFonts w:hint="eastAsia" w:ascii="宋体" w:hAnsi="宋体"/>
          <w:color w:val="auto"/>
          <w:szCs w:val="21"/>
          <w:highlight w:val="none"/>
        </w:rPr>
        <w:t>法定代表(签字)：                   法定代表(签字)：</w:t>
      </w:r>
    </w:p>
    <w:p w14:paraId="6A2C42C4">
      <w:pPr>
        <w:rPr>
          <w:rFonts w:ascii="宋体" w:hAnsi="宋体"/>
          <w:color w:val="auto"/>
          <w:szCs w:val="21"/>
          <w:highlight w:val="none"/>
        </w:rPr>
      </w:pPr>
      <w:r>
        <w:rPr>
          <w:rFonts w:hint="eastAsia" w:ascii="宋体" w:hAnsi="宋体"/>
          <w:color w:val="auto"/>
          <w:szCs w:val="21"/>
          <w:highlight w:val="none"/>
        </w:rPr>
        <w:t xml:space="preserve">地址：                             地址： </w:t>
      </w:r>
    </w:p>
    <w:p w14:paraId="28560666">
      <w:pPr>
        <w:rPr>
          <w:rFonts w:ascii="宋体" w:hAnsi="宋体"/>
          <w:color w:val="auto"/>
          <w:szCs w:val="21"/>
          <w:highlight w:val="none"/>
        </w:rPr>
      </w:pPr>
      <w:r>
        <w:rPr>
          <w:rFonts w:hint="eastAsia" w:ascii="宋体" w:hAnsi="宋体"/>
          <w:color w:val="auto"/>
          <w:szCs w:val="21"/>
          <w:highlight w:val="none"/>
        </w:rPr>
        <w:t>电话：                             电话：</w:t>
      </w:r>
    </w:p>
    <w:p w14:paraId="643EC297">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14:paraId="60C1DE9C">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14:paraId="79FE49B9">
      <w:pPr>
        <w:rPr>
          <w:rFonts w:ascii="宋体" w:hAnsi="宋体"/>
          <w:color w:val="auto"/>
          <w:szCs w:val="21"/>
          <w:highlight w:val="none"/>
        </w:rPr>
      </w:pPr>
      <w:r>
        <w:rPr>
          <w:rFonts w:hint="eastAsia" w:ascii="宋体" w:hAnsi="宋体"/>
          <w:color w:val="auto"/>
          <w:szCs w:val="21"/>
          <w:highlight w:val="none"/>
        </w:rPr>
        <w:t>账号：                             账号：</w:t>
      </w:r>
    </w:p>
    <w:p w14:paraId="418832C9">
      <w:pPr>
        <w:rPr>
          <w:rFonts w:ascii="宋体" w:hAnsi="宋体"/>
          <w:color w:val="auto"/>
          <w:szCs w:val="21"/>
          <w:highlight w:val="none"/>
        </w:rPr>
      </w:pPr>
      <w:r>
        <w:rPr>
          <w:rFonts w:hint="eastAsia" w:ascii="宋体" w:hAnsi="宋体"/>
          <w:color w:val="auto"/>
          <w:szCs w:val="21"/>
          <w:highlight w:val="none"/>
        </w:rPr>
        <w:t>签约时间：</w:t>
      </w:r>
    </w:p>
    <w:p w14:paraId="78501AFD">
      <w:pPr>
        <w:rPr>
          <w:rFonts w:ascii="宋体" w:hAnsi="宋体"/>
          <w:color w:val="auto"/>
          <w:szCs w:val="21"/>
          <w:highlight w:val="none"/>
        </w:rPr>
      </w:pPr>
      <w:r>
        <w:rPr>
          <w:rFonts w:hint="eastAsia" w:ascii="宋体" w:hAnsi="宋体"/>
          <w:color w:val="auto"/>
          <w:szCs w:val="21"/>
          <w:highlight w:val="none"/>
        </w:rPr>
        <w:t>签约地点：</w:t>
      </w:r>
    </w:p>
    <w:p w14:paraId="7DDE42EB">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14:paraId="2BEA6623">
      <w:pPr>
        <w:rPr>
          <w:rFonts w:ascii="宋体" w:hAnsi="宋体"/>
          <w:b/>
          <w:color w:val="auto"/>
          <w:szCs w:val="21"/>
          <w:highlight w:val="none"/>
        </w:rPr>
      </w:pPr>
      <w:r>
        <w:rPr>
          <w:rFonts w:hint="eastAsia" w:ascii="宋体" w:hAnsi="宋体"/>
          <w:b/>
          <w:color w:val="auto"/>
          <w:szCs w:val="21"/>
          <w:highlight w:val="none"/>
        </w:rPr>
        <w:br w:type="page"/>
      </w:r>
    </w:p>
    <w:p w14:paraId="08FB4F60">
      <w:pPr>
        <w:pStyle w:val="3"/>
        <w:spacing w:before="0" w:after="0" w:line="240" w:lineRule="auto"/>
        <w:rPr>
          <w:color w:val="auto"/>
          <w:sz w:val="28"/>
          <w:szCs w:val="28"/>
          <w:highlight w:val="none"/>
        </w:rPr>
      </w:pPr>
      <w:bookmarkStart w:id="205" w:name="_Toc31587"/>
      <w:bookmarkStart w:id="206" w:name="_Toc23749"/>
      <w:bookmarkStart w:id="207" w:name="_Toc4144"/>
      <w:r>
        <w:rPr>
          <w:rFonts w:hint="eastAsia"/>
          <w:color w:val="auto"/>
          <w:sz w:val="28"/>
          <w:szCs w:val="28"/>
          <w:highlight w:val="none"/>
        </w:rPr>
        <w:t>第七部分  投标文件格式</w:t>
      </w:r>
      <w:bookmarkEnd w:id="205"/>
      <w:bookmarkEnd w:id="206"/>
      <w:bookmarkEnd w:id="207"/>
    </w:p>
    <w:p w14:paraId="1AD5391E">
      <w:pPr>
        <w:rPr>
          <w:color w:val="auto"/>
          <w:highlight w:val="none"/>
        </w:rPr>
      </w:pPr>
    </w:p>
    <w:p w14:paraId="4849A009">
      <w:pPr>
        <w:pStyle w:val="4"/>
        <w:rPr>
          <w:color w:val="auto"/>
          <w:highlight w:val="none"/>
        </w:rPr>
      </w:pPr>
      <w:bookmarkStart w:id="208" w:name="_Toc6790"/>
      <w:bookmarkStart w:id="209" w:name="_Toc20408"/>
      <w:bookmarkStart w:id="210" w:name="_Toc26830"/>
      <w:r>
        <w:rPr>
          <w:rFonts w:hint="eastAsia"/>
          <w:color w:val="auto"/>
          <w:highlight w:val="none"/>
        </w:rPr>
        <w:t>投标文件目录</w:t>
      </w:r>
      <w:bookmarkEnd w:id="208"/>
      <w:bookmarkEnd w:id="209"/>
      <w:bookmarkEnd w:id="210"/>
    </w:p>
    <w:p w14:paraId="7310C2C7">
      <w:pPr>
        <w:jc w:val="center"/>
        <w:rPr>
          <w:rFonts w:ascii="黑体" w:eastAsia="黑体"/>
          <w:color w:val="auto"/>
          <w:sz w:val="32"/>
          <w:szCs w:val="32"/>
          <w:highlight w:val="none"/>
        </w:rPr>
      </w:pPr>
    </w:p>
    <w:p w14:paraId="1D305EE7">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14:paraId="32AB8725">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14:paraId="7B35EFFF">
      <w:pPr>
        <w:adjustRightInd/>
        <w:snapToGrid/>
        <w:spacing w:line="276" w:lineRule="auto"/>
        <w:rPr>
          <w:rFonts w:ascii="宋体" w:hAnsi="宋体"/>
          <w:color w:val="auto"/>
          <w:szCs w:val="21"/>
          <w:highlight w:val="none"/>
        </w:rPr>
      </w:pPr>
    </w:p>
    <w:p w14:paraId="098004BC">
      <w:pPr>
        <w:adjustRightInd/>
        <w:snapToGrid/>
        <w:spacing w:line="276" w:lineRule="auto"/>
        <w:rPr>
          <w:rFonts w:ascii="宋体" w:hAnsi="宋体"/>
          <w:color w:val="auto"/>
          <w:szCs w:val="21"/>
          <w:highlight w:val="none"/>
        </w:rPr>
      </w:pPr>
    </w:p>
    <w:p w14:paraId="42B5DC16">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72D127E3">
      <w:pPr>
        <w:pStyle w:val="4"/>
        <w:rPr>
          <w:color w:val="auto"/>
          <w:highlight w:val="none"/>
        </w:rPr>
      </w:pPr>
      <w:bookmarkStart w:id="211" w:name="_Toc25502"/>
      <w:bookmarkStart w:id="212" w:name="_Toc6102"/>
      <w:bookmarkStart w:id="213" w:name="_Toc18893"/>
      <w:r>
        <w:rPr>
          <w:rFonts w:hint="eastAsia"/>
          <w:color w:val="auto"/>
          <w:highlight w:val="none"/>
        </w:rPr>
        <w:t>评分标准索引表</w:t>
      </w:r>
      <w:bookmarkEnd w:id="211"/>
      <w:bookmarkEnd w:id="212"/>
      <w:bookmarkEnd w:id="213"/>
    </w:p>
    <w:p w14:paraId="3A7CD42A">
      <w:pPr>
        <w:adjustRightInd/>
        <w:snapToGrid/>
        <w:spacing w:line="276" w:lineRule="auto"/>
        <w:rPr>
          <w:rFonts w:ascii="宋体" w:hAnsi="宋体"/>
          <w:color w:val="auto"/>
          <w:szCs w:val="21"/>
          <w:highlight w:val="none"/>
        </w:rPr>
      </w:pPr>
    </w:p>
    <w:p w14:paraId="702C81FC">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29"/>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14:paraId="0A95F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4F9D784">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14:paraId="5EDB1832">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14:paraId="78A2A053">
            <w:pPr>
              <w:pStyle w:val="59"/>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14:paraId="79525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5952E70B">
            <w:pPr>
              <w:pStyle w:val="37"/>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14:paraId="6F77E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180CAF60">
            <w:pPr>
              <w:pStyle w:val="37"/>
              <w:jc w:val="both"/>
              <w:rPr>
                <w:rFonts w:ascii="宋体" w:hAnsi="宋体" w:cs="宋体"/>
                <w:color w:val="auto"/>
                <w:szCs w:val="21"/>
                <w:highlight w:val="none"/>
              </w:rPr>
            </w:pPr>
          </w:p>
        </w:tc>
        <w:tc>
          <w:tcPr>
            <w:tcW w:w="5028" w:type="dxa"/>
            <w:vAlign w:val="center"/>
          </w:tcPr>
          <w:p w14:paraId="0A17866D">
            <w:pPr>
              <w:pStyle w:val="37"/>
              <w:jc w:val="both"/>
              <w:rPr>
                <w:rFonts w:ascii="宋体" w:hAnsi="宋体" w:cs="宋体"/>
                <w:color w:val="auto"/>
                <w:szCs w:val="21"/>
                <w:highlight w:val="none"/>
              </w:rPr>
            </w:pPr>
          </w:p>
        </w:tc>
        <w:tc>
          <w:tcPr>
            <w:tcW w:w="2126" w:type="dxa"/>
            <w:vAlign w:val="center"/>
          </w:tcPr>
          <w:p w14:paraId="5A6C7DC9">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E6F0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D678096">
            <w:pPr>
              <w:pStyle w:val="37"/>
              <w:jc w:val="both"/>
              <w:rPr>
                <w:rFonts w:ascii="宋体" w:hAnsi="宋体" w:cs="宋体"/>
                <w:color w:val="auto"/>
                <w:szCs w:val="21"/>
                <w:highlight w:val="none"/>
              </w:rPr>
            </w:pPr>
          </w:p>
        </w:tc>
        <w:tc>
          <w:tcPr>
            <w:tcW w:w="5028" w:type="dxa"/>
            <w:vAlign w:val="center"/>
          </w:tcPr>
          <w:p w14:paraId="5B822340">
            <w:pPr>
              <w:pStyle w:val="37"/>
              <w:jc w:val="both"/>
              <w:rPr>
                <w:rFonts w:ascii="宋体" w:hAnsi="宋体" w:cs="宋体"/>
                <w:color w:val="auto"/>
                <w:szCs w:val="21"/>
                <w:highlight w:val="none"/>
              </w:rPr>
            </w:pPr>
          </w:p>
        </w:tc>
        <w:tc>
          <w:tcPr>
            <w:tcW w:w="2126" w:type="dxa"/>
            <w:vAlign w:val="center"/>
          </w:tcPr>
          <w:p w14:paraId="2B55E40D">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6958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913D0A2">
            <w:pPr>
              <w:pStyle w:val="37"/>
              <w:jc w:val="both"/>
              <w:rPr>
                <w:rFonts w:ascii="宋体" w:hAnsi="宋体" w:cs="宋体"/>
                <w:color w:val="auto"/>
                <w:szCs w:val="21"/>
                <w:highlight w:val="none"/>
              </w:rPr>
            </w:pPr>
          </w:p>
        </w:tc>
        <w:tc>
          <w:tcPr>
            <w:tcW w:w="5028" w:type="dxa"/>
            <w:vAlign w:val="center"/>
          </w:tcPr>
          <w:p w14:paraId="1F27A1B9">
            <w:pPr>
              <w:pStyle w:val="37"/>
              <w:jc w:val="both"/>
              <w:rPr>
                <w:rFonts w:ascii="宋体" w:hAnsi="宋体" w:cs="宋体"/>
                <w:color w:val="auto"/>
                <w:szCs w:val="21"/>
                <w:highlight w:val="none"/>
              </w:rPr>
            </w:pPr>
          </w:p>
        </w:tc>
        <w:tc>
          <w:tcPr>
            <w:tcW w:w="2126" w:type="dxa"/>
            <w:vAlign w:val="center"/>
          </w:tcPr>
          <w:p w14:paraId="6F1FF480">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4D0445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DBAD48A">
            <w:pPr>
              <w:pStyle w:val="37"/>
              <w:jc w:val="both"/>
              <w:rPr>
                <w:rFonts w:ascii="宋体" w:hAnsi="宋体" w:cs="宋体"/>
                <w:color w:val="auto"/>
                <w:szCs w:val="21"/>
                <w:highlight w:val="none"/>
              </w:rPr>
            </w:pPr>
          </w:p>
        </w:tc>
        <w:tc>
          <w:tcPr>
            <w:tcW w:w="5028" w:type="dxa"/>
            <w:vAlign w:val="center"/>
          </w:tcPr>
          <w:p w14:paraId="3FE87BE5">
            <w:pPr>
              <w:pStyle w:val="37"/>
              <w:jc w:val="both"/>
              <w:rPr>
                <w:rFonts w:ascii="宋体" w:hAnsi="宋体" w:cs="宋体"/>
                <w:color w:val="auto"/>
                <w:szCs w:val="21"/>
                <w:highlight w:val="none"/>
              </w:rPr>
            </w:pPr>
          </w:p>
        </w:tc>
        <w:tc>
          <w:tcPr>
            <w:tcW w:w="2126" w:type="dxa"/>
            <w:vAlign w:val="center"/>
          </w:tcPr>
          <w:p w14:paraId="52721756">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D55CF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821D54C">
            <w:pPr>
              <w:pStyle w:val="37"/>
              <w:jc w:val="both"/>
              <w:rPr>
                <w:rFonts w:ascii="宋体" w:hAnsi="宋体" w:cs="宋体"/>
                <w:color w:val="auto"/>
                <w:szCs w:val="21"/>
                <w:highlight w:val="none"/>
              </w:rPr>
            </w:pPr>
          </w:p>
        </w:tc>
        <w:tc>
          <w:tcPr>
            <w:tcW w:w="5028" w:type="dxa"/>
            <w:vAlign w:val="center"/>
          </w:tcPr>
          <w:p w14:paraId="16EF4B68">
            <w:pPr>
              <w:pStyle w:val="37"/>
              <w:jc w:val="both"/>
              <w:rPr>
                <w:rFonts w:ascii="宋体" w:hAnsi="宋体" w:cs="宋体"/>
                <w:color w:val="auto"/>
                <w:szCs w:val="21"/>
                <w:highlight w:val="none"/>
              </w:rPr>
            </w:pPr>
          </w:p>
        </w:tc>
        <w:tc>
          <w:tcPr>
            <w:tcW w:w="2126" w:type="dxa"/>
            <w:vAlign w:val="center"/>
          </w:tcPr>
          <w:p w14:paraId="3B26A35D">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13882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14:paraId="3A46D289">
            <w:pPr>
              <w:pStyle w:val="21"/>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14:paraId="6BE2B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6A47FC92">
            <w:pPr>
              <w:pStyle w:val="37"/>
              <w:jc w:val="both"/>
              <w:rPr>
                <w:rFonts w:ascii="宋体" w:hAnsi="宋体" w:cs="宋体"/>
                <w:color w:val="auto"/>
                <w:szCs w:val="21"/>
                <w:highlight w:val="none"/>
              </w:rPr>
            </w:pPr>
          </w:p>
        </w:tc>
        <w:tc>
          <w:tcPr>
            <w:tcW w:w="5028" w:type="dxa"/>
            <w:vAlign w:val="center"/>
          </w:tcPr>
          <w:p w14:paraId="63151AC0">
            <w:pPr>
              <w:pStyle w:val="37"/>
              <w:jc w:val="both"/>
              <w:rPr>
                <w:rFonts w:ascii="宋体" w:hAnsi="宋体" w:cs="宋体"/>
                <w:color w:val="auto"/>
                <w:szCs w:val="21"/>
                <w:highlight w:val="none"/>
              </w:rPr>
            </w:pPr>
          </w:p>
        </w:tc>
        <w:tc>
          <w:tcPr>
            <w:tcW w:w="2126" w:type="dxa"/>
            <w:vAlign w:val="center"/>
          </w:tcPr>
          <w:p w14:paraId="052EEA76">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0FCD11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2F07C0A0">
            <w:pPr>
              <w:pStyle w:val="37"/>
              <w:jc w:val="both"/>
              <w:rPr>
                <w:rFonts w:ascii="宋体" w:hAnsi="宋体" w:cs="宋体"/>
                <w:color w:val="auto"/>
                <w:szCs w:val="21"/>
                <w:highlight w:val="none"/>
              </w:rPr>
            </w:pPr>
          </w:p>
        </w:tc>
        <w:tc>
          <w:tcPr>
            <w:tcW w:w="5028" w:type="dxa"/>
            <w:vAlign w:val="center"/>
          </w:tcPr>
          <w:p w14:paraId="4207A658">
            <w:pPr>
              <w:pStyle w:val="37"/>
              <w:jc w:val="both"/>
              <w:rPr>
                <w:rFonts w:ascii="宋体" w:hAnsi="宋体" w:cs="宋体"/>
                <w:color w:val="auto"/>
                <w:szCs w:val="21"/>
                <w:highlight w:val="none"/>
              </w:rPr>
            </w:pPr>
          </w:p>
        </w:tc>
        <w:tc>
          <w:tcPr>
            <w:tcW w:w="2126" w:type="dxa"/>
            <w:vAlign w:val="center"/>
          </w:tcPr>
          <w:p w14:paraId="302C1387">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B033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1D16C8E">
            <w:pPr>
              <w:pStyle w:val="37"/>
              <w:jc w:val="both"/>
              <w:rPr>
                <w:rFonts w:ascii="宋体" w:hAnsi="宋体" w:cs="宋体"/>
                <w:color w:val="auto"/>
                <w:szCs w:val="21"/>
                <w:highlight w:val="none"/>
              </w:rPr>
            </w:pPr>
          </w:p>
        </w:tc>
        <w:tc>
          <w:tcPr>
            <w:tcW w:w="5028" w:type="dxa"/>
            <w:vAlign w:val="center"/>
          </w:tcPr>
          <w:p w14:paraId="11B00A60">
            <w:pPr>
              <w:pStyle w:val="37"/>
              <w:jc w:val="both"/>
              <w:rPr>
                <w:rFonts w:ascii="宋体" w:hAnsi="宋体" w:cs="宋体"/>
                <w:color w:val="auto"/>
                <w:szCs w:val="21"/>
                <w:highlight w:val="none"/>
              </w:rPr>
            </w:pPr>
          </w:p>
        </w:tc>
        <w:tc>
          <w:tcPr>
            <w:tcW w:w="2126" w:type="dxa"/>
            <w:vAlign w:val="center"/>
          </w:tcPr>
          <w:p w14:paraId="7B57CE18">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D2C79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57575E9E">
            <w:pPr>
              <w:pStyle w:val="37"/>
              <w:jc w:val="both"/>
              <w:rPr>
                <w:rFonts w:ascii="宋体" w:hAnsi="宋体" w:cs="宋体"/>
                <w:color w:val="auto"/>
                <w:szCs w:val="21"/>
                <w:highlight w:val="none"/>
              </w:rPr>
            </w:pPr>
          </w:p>
        </w:tc>
        <w:tc>
          <w:tcPr>
            <w:tcW w:w="5028" w:type="dxa"/>
            <w:vAlign w:val="center"/>
          </w:tcPr>
          <w:p w14:paraId="123C4FBD">
            <w:pPr>
              <w:pStyle w:val="37"/>
              <w:jc w:val="both"/>
              <w:rPr>
                <w:rFonts w:ascii="宋体" w:hAnsi="宋体" w:cs="宋体"/>
                <w:color w:val="auto"/>
                <w:szCs w:val="21"/>
                <w:highlight w:val="none"/>
              </w:rPr>
            </w:pPr>
          </w:p>
        </w:tc>
        <w:tc>
          <w:tcPr>
            <w:tcW w:w="2126" w:type="dxa"/>
            <w:vAlign w:val="center"/>
          </w:tcPr>
          <w:p w14:paraId="3E3FE3C7">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63F5B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3F15B80E">
            <w:pPr>
              <w:pStyle w:val="37"/>
              <w:jc w:val="both"/>
              <w:rPr>
                <w:rFonts w:ascii="宋体" w:hAnsi="宋体" w:cs="宋体"/>
                <w:color w:val="auto"/>
                <w:szCs w:val="21"/>
                <w:highlight w:val="none"/>
              </w:rPr>
            </w:pPr>
          </w:p>
        </w:tc>
        <w:tc>
          <w:tcPr>
            <w:tcW w:w="5028" w:type="dxa"/>
            <w:vAlign w:val="center"/>
          </w:tcPr>
          <w:p w14:paraId="62D6925A">
            <w:pPr>
              <w:pStyle w:val="37"/>
              <w:jc w:val="both"/>
              <w:rPr>
                <w:rFonts w:ascii="宋体" w:hAnsi="宋体" w:cs="宋体"/>
                <w:color w:val="auto"/>
                <w:szCs w:val="21"/>
                <w:highlight w:val="none"/>
              </w:rPr>
            </w:pPr>
          </w:p>
        </w:tc>
        <w:tc>
          <w:tcPr>
            <w:tcW w:w="2126" w:type="dxa"/>
            <w:vAlign w:val="center"/>
          </w:tcPr>
          <w:p w14:paraId="1E6E8BC5">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r w14:paraId="5C07A4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14:paraId="05BA19E7">
            <w:pPr>
              <w:pStyle w:val="37"/>
              <w:jc w:val="both"/>
              <w:rPr>
                <w:rFonts w:ascii="宋体" w:hAnsi="宋体" w:cs="宋体"/>
                <w:color w:val="auto"/>
                <w:szCs w:val="21"/>
                <w:highlight w:val="none"/>
              </w:rPr>
            </w:pPr>
          </w:p>
        </w:tc>
        <w:tc>
          <w:tcPr>
            <w:tcW w:w="5028" w:type="dxa"/>
            <w:vAlign w:val="center"/>
          </w:tcPr>
          <w:p w14:paraId="55E56EC6">
            <w:pPr>
              <w:pStyle w:val="37"/>
              <w:jc w:val="both"/>
              <w:rPr>
                <w:rFonts w:ascii="宋体" w:hAnsi="宋体" w:cs="宋体"/>
                <w:color w:val="auto"/>
                <w:szCs w:val="21"/>
                <w:highlight w:val="none"/>
              </w:rPr>
            </w:pPr>
          </w:p>
        </w:tc>
        <w:tc>
          <w:tcPr>
            <w:tcW w:w="2126" w:type="dxa"/>
            <w:vAlign w:val="center"/>
          </w:tcPr>
          <w:p w14:paraId="71BA2534">
            <w:pPr>
              <w:pStyle w:val="21"/>
              <w:rPr>
                <w:rFonts w:ascii="宋体" w:hAnsi="宋体" w:cs="宋体"/>
                <w:color w:val="auto"/>
                <w:szCs w:val="21"/>
                <w:highlight w:val="none"/>
              </w:rPr>
            </w:pPr>
            <w:r>
              <w:rPr>
                <w:rFonts w:hint="eastAsia" w:ascii="宋体" w:hAnsi="宋体" w:cs="宋体"/>
                <w:color w:val="auto"/>
                <w:szCs w:val="21"/>
                <w:highlight w:val="none"/>
              </w:rPr>
              <w:t>投标文件第（）页</w:t>
            </w:r>
          </w:p>
        </w:tc>
      </w:tr>
    </w:tbl>
    <w:p w14:paraId="15749A7D">
      <w:pPr>
        <w:rPr>
          <w:rFonts w:ascii="宋体" w:hAnsi="宋体"/>
          <w:color w:val="auto"/>
          <w:szCs w:val="21"/>
          <w:highlight w:val="none"/>
        </w:rPr>
      </w:pPr>
    </w:p>
    <w:p w14:paraId="57F291CA">
      <w:pPr>
        <w:rPr>
          <w:rFonts w:ascii="宋体" w:hAnsi="宋体"/>
          <w:color w:val="auto"/>
          <w:szCs w:val="21"/>
          <w:highlight w:val="none"/>
        </w:rPr>
      </w:pPr>
      <w:r>
        <w:rPr>
          <w:rFonts w:hint="eastAsia" w:ascii="宋体" w:hAnsi="宋体"/>
          <w:color w:val="auto"/>
          <w:szCs w:val="21"/>
          <w:highlight w:val="none"/>
        </w:rPr>
        <w:t>注：</w:t>
      </w:r>
    </w:p>
    <w:p w14:paraId="342C2F5D">
      <w:pPr>
        <w:numPr>
          <w:ilvl w:val="0"/>
          <w:numId w:val="11"/>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14:paraId="1F44AB32">
      <w:pPr>
        <w:pStyle w:val="10"/>
        <w:spacing w:before="0"/>
        <w:ind w:left="0"/>
        <w:rPr>
          <w:color w:val="auto"/>
          <w:highlight w:val="none"/>
        </w:rPr>
      </w:pPr>
    </w:p>
    <w:p w14:paraId="46EAB4CF">
      <w:pPr>
        <w:adjustRightInd/>
        <w:snapToGrid/>
        <w:spacing w:line="276" w:lineRule="auto"/>
        <w:rPr>
          <w:rFonts w:ascii="宋体" w:hAnsi="宋体"/>
          <w:color w:val="auto"/>
          <w:szCs w:val="21"/>
          <w:highlight w:val="none"/>
        </w:rPr>
      </w:pPr>
    </w:p>
    <w:p w14:paraId="3C0B3E3E">
      <w:pPr>
        <w:adjustRightInd/>
        <w:snapToGrid/>
        <w:spacing w:line="276" w:lineRule="auto"/>
        <w:rPr>
          <w:rFonts w:ascii="宋体" w:hAnsi="宋体"/>
          <w:color w:val="auto"/>
          <w:szCs w:val="21"/>
          <w:highlight w:val="none"/>
        </w:rPr>
      </w:pPr>
    </w:p>
    <w:p w14:paraId="20905E20">
      <w:pPr>
        <w:adjustRightInd/>
        <w:snapToGrid/>
        <w:spacing w:line="276" w:lineRule="auto"/>
        <w:rPr>
          <w:rFonts w:ascii="宋体" w:hAnsi="宋体"/>
          <w:color w:val="auto"/>
          <w:szCs w:val="21"/>
          <w:highlight w:val="none"/>
        </w:rPr>
      </w:pPr>
    </w:p>
    <w:p w14:paraId="354EE248">
      <w:pPr>
        <w:adjustRightInd/>
        <w:snapToGrid/>
        <w:spacing w:line="276" w:lineRule="auto"/>
        <w:rPr>
          <w:rFonts w:ascii="宋体" w:hAnsi="宋体"/>
          <w:color w:val="auto"/>
          <w:szCs w:val="21"/>
          <w:highlight w:val="none"/>
        </w:rPr>
      </w:pPr>
    </w:p>
    <w:p w14:paraId="25B6FF2E">
      <w:pPr>
        <w:adjustRightInd/>
        <w:snapToGrid/>
        <w:spacing w:line="276" w:lineRule="auto"/>
        <w:rPr>
          <w:rFonts w:ascii="宋体" w:hAnsi="宋体"/>
          <w:color w:val="auto"/>
          <w:szCs w:val="21"/>
          <w:highlight w:val="none"/>
        </w:rPr>
      </w:pPr>
    </w:p>
    <w:p w14:paraId="23DB8642">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14:paraId="2A07368C">
      <w:pPr>
        <w:pStyle w:val="4"/>
        <w:jc w:val="center"/>
        <w:rPr>
          <w:color w:val="auto"/>
          <w:highlight w:val="none"/>
        </w:rPr>
      </w:pPr>
      <w:bookmarkStart w:id="214" w:name="_Toc22080"/>
      <w:bookmarkStart w:id="215" w:name="_Toc12878"/>
      <w:bookmarkStart w:id="216" w:name="_Toc30640"/>
      <w:r>
        <w:rPr>
          <w:rFonts w:hint="eastAsia"/>
          <w:color w:val="auto"/>
          <w:highlight w:val="none"/>
        </w:rPr>
        <w:t>第一章价格文件</w:t>
      </w:r>
      <w:bookmarkEnd w:id="214"/>
      <w:bookmarkEnd w:id="215"/>
    </w:p>
    <w:p w14:paraId="4B39BAAC">
      <w:pPr>
        <w:pStyle w:val="4"/>
        <w:jc w:val="center"/>
        <w:rPr>
          <w:color w:val="auto"/>
          <w:highlight w:val="none"/>
        </w:rPr>
      </w:pPr>
      <w:bookmarkStart w:id="217" w:name="_Toc4168"/>
      <w:bookmarkStart w:id="218" w:name="_Toc13730"/>
      <w:r>
        <w:rPr>
          <w:rFonts w:hint="eastAsia"/>
          <w:color w:val="auto"/>
          <w:highlight w:val="none"/>
        </w:rPr>
        <w:t>一、唱标一览表</w:t>
      </w:r>
      <w:bookmarkEnd w:id="217"/>
      <w:bookmarkEnd w:id="218"/>
    </w:p>
    <w:p w14:paraId="4FFA34C7">
      <w:pPr>
        <w:rPr>
          <w:color w:val="auto"/>
          <w:highlight w:val="none"/>
        </w:rPr>
      </w:pPr>
    </w:p>
    <w:tbl>
      <w:tblPr>
        <w:tblStyle w:val="29"/>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14:paraId="772AD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14:paraId="2E00F9F8">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14:paraId="4E6368D7">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下浮率（%）</w:t>
            </w:r>
          </w:p>
        </w:tc>
        <w:tc>
          <w:tcPr>
            <w:tcW w:w="3262" w:type="dxa"/>
            <w:tcBorders>
              <w:tl2br w:val="nil"/>
              <w:tr2bl w:val="nil"/>
            </w:tcBorders>
            <w:vAlign w:val="center"/>
          </w:tcPr>
          <w:p w14:paraId="0FB55FC4">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14:paraId="748AB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14:paraId="660E87BB">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14:paraId="6EAF51B9">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14:paraId="0176EF2B">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14:paraId="39BA0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14:paraId="5B583903">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14:paraId="2E2929FC">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14:paraId="64872400">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14:paraId="6EDCE4F8">
      <w:pPr>
        <w:spacing w:after="0" w:line="360" w:lineRule="auto"/>
        <w:rPr>
          <w:rFonts w:ascii="宋体" w:hAnsi="宋体" w:eastAsia="宋体"/>
          <w:color w:val="auto"/>
          <w:sz w:val="21"/>
          <w:szCs w:val="21"/>
          <w:highlight w:val="none"/>
        </w:rPr>
      </w:pPr>
    </w:p>
    <w:p w14:paraId="623634F0">
      <w:pPr>
        <w:spacing w:after="0" w:line="360" w:lineRule="auto"/>
        <w:ind w:firstLine="359" w:firstLineChars="171"/>
        <w:rPr>
          <w:rFonts w:ascii="宋体" w:hAnsi="宋体" w:eastAsia="宋体"/>
          <w:color w:val="auto"/>
          <w:sz w:val="21"/>
          <w:szCs w:val="21"/>
          <w:highlight w:val="none"/>
        </w:rPr>
      </w:pPr>
    </w:p>
    <w:p w14:paraId="1A9B63B8">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14:paraId="75F89EDF">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14:paraId="1FAE785E">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14:paraId="1AA81155">
      <w:pPr>
        <w:spacing w:after="0" w:line="360" w:lineRule="auto"/>
        <w:ind w:firstLine="359" w:firstLineChars="171"/>
        <w:rPr>
          <w:rFonts w:ascii="宋体" w:hAnsi="宋体" w:eastAsia="宋体"/>
          <w:color w:val="auto"/>
          <w:sz w:val="21"/>
          <w:szCs w:val="21"/>
          <w:highlight w:val="none"/>
        </w:rPr>
      </w:pPr>
    </w:p>
    <w:p w14:paraId="4AF1408B">
      <w:pPr>
        <w:spacing w:after="0" w:line="360" w:lineRule="auto"/>
        <w:ind w:left="391" w:hanging="390" w:hangingChars="186"/>
        <w:rPr>
          <w:rFonts w:hint="eastAsia" w:ascii="宋体" w:hAnsi="宋体" w:eastAsia="宋体"/>
          <w:color w:val="auto"/>
          <w:sz w:val="21"/>
          <w:szCs w:val="21"/>
          <w:highlight w:val="none"/>
        </w:rPr>
      </w:pPr>
      <w:r>
        <w:rPr>
          <w:rFonts w:hint="eastAsia" w:ascii="宋体" w:hAnsi="宋体" w:eastAsia="宋体"/>
          <w:color w:val="auto"/>
          <w:sz w:val="21"/>
          <w:szCs w:val="21"/>
          <w:highlight w:val="none"/>
        </w:rPr>
        <w:t xml:space="preserve">       注：</w:t>
      </w:r>
    </w:p>
    <w:p w14:paraId="78FD3B4D">
      <w:pPr>
        <w:spacing w:after="0" w:line="360" w:lineRule="auto"/>
        <w:ind w:left="357" w:leftChars="170" w:firstLine="359" w:firstLineChars="171"/>
        <w:rPr>
          <w:rFonts w:hint="eastAsia" w:ascii="宋体" w:hAnsi="宋体" w:eastAsia="宋体"/>
          <w:color w:val="auto"/>
          <w:sz w:val="21"/>
          <w:szCs w:val="21"/>
          <w:highlight w:val="none"/>
        </w:rPr>
      </w:pPr>
      <w:r>
        <w:rPr>
          <w:rFonts w:hint="eastAsia" w:ascii="宋体" w:hAnsi="宋体" w:eastAsia="宋体"/>
          <w:color w:val="auto"/>
          <w:sz w:val="21"/>
          <w:szCs w:val="21"/>
          <w:highlight w:val="none"/>
        </w:rPr>
        <w:t>1、</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栏须用大写和小写两种方式表示的</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，报价保留小数点后两位。</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大小写不一致，以大写为准。</w:t>
      </w:r>
      <w:r>
        <w:rPr>
          <w:rFonts w:hint="eastAsia" w:ascii="宋体" w:hAnsi="宋体"/>
          <w:color w:val="auto"/>
          <w:sz w:val="21"/>
          <w:szCs w:val="21"/>
          <w:highlight w:val="none"/>
          <w:lang w:eastAsia="zh-CN"/>
        </w:rPr>
        <w:t>投标</w:t>
      </w:r>
      <w:r>
        <w:rPr>
          <w:rFonts w:hint="eastAsia" w:ascii="宋体" w:hAnsi="宋体" w:eastAsia="宋体"/>
          <w:color w:val="auto"/>
          <w:sz w:val="21"/>
          <w:szCs w:val="21"/>
          <w:highlight w:val="none"/>
          <w:lang w:eastAsia="zh-CN"/>
        </w:rPr>
        <w:t>下浮率</w:t>
      </w:r>
      <w:r>
        <w:rPr>
          <w:rFonts w:hint="eastAsia" w:ascii="宋体" w:hAnsi="宋体" w:eastAsia="宋体"/>
          <w:color w:val="auto"/>
          <w:sz w:val="21"/>
          <w:szCs w:val="21"/>
          <w:highlight w:val="none"/>
        </w:rPr>
        <w:t>必须准确唯一且应包含</w:t>
      </w:r>
      <w:r>
        <w:rPr>
          <w:rFonts w:hint="eastAsia" w:ascii="宋体" w:hAnsi="宋体"/>
          <w:color w:val="auto"/>
          <w:sz w:val="21"/>
          <w:szCs w:val="21"/>
          <w:highlight w:val="none"/>
          <w:lang w:val="en-US" w:eastAsia="zh-CN"/>
        </w:rPr>
        <w:t>招标文件</w:t>
      </w:r>
      <w:r>
        <w:rPr>
          <w:rFonts w:hint="eastAsia" w:ascii="宋体" w:hAnsi="宋体" w:eastAsia="宋体"/>
          <w:color w:val="auto"/>
          <w:sz w:val="21"/>
          <w:szCs w:val="21"/>
          <w:highlight w:val="none"/>
        </w:rPr>
        <w:t>要求的所有费用。</w:t>
      </w:r>
    </w:p>
    <w:p w14:paraId="2206150D">
      <w:pPr>
        <w:spacing w:after="0" w:line="360" w:lineRule="auto"/>
        <w:ind w:left="357" w:leftChars="170"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2、此表应按</w:t>
      </w:r>
      <w:r>
        <w:rPr>
          <w:rFonts w:hint="eastAsia" w:ascii="宋体" w:hAnsi="宋体"/>
          <w:color w:val="auto"/>
          <w:sz w:val="21"/>
          <w:szCs w:val="21"/>
          <w:highlight w:val="none"/>
          <w:lang w:val="en-US" w:eastAsia="zh-CN"/>
        </w:rPr>
        <w:t>投标人</w:t>
      </w:r>
      <w:r>
        <w:rPr>
          <w:rFonts w:hint="eastAsia" w:ascii="宋体" w:hAnsi="宋体" w:eastAsia="宋体"/>
          <w:color w:val="auto"/>
          <w:sz w:val="21"/>
          <w:szCs w:val="21"/>
          <w:highlight w:val="none"/>
        </w:rPr>
        <w:t>须知的规定密封标记并与《授权委托书》</w:t>
      </w:r>
      <w:r>
        <w:rPr>
          <w:rFonts w:hint="eastAsia" w:ascii="宋体" w:hAnsi="宋体"/>
          <w:color w:val="auto"/>
          <w:sz w:val="21"/>
          <w:szCs w:val="21"/>
          <w:highlight w:val="none"/>
          <w:lang w:val="en-US" w:eastAsia="zh-CN"/>
        </w:rPr>
        <w:t>一</w:t>
      </w:r>
      <w:r>
        <w:rPr>
          <w:rFonts w:hint="eastAsia" w:ascii="宋体" w:hAnsi="宋体" w:eastAsia="宋体"/>
          <w:color w:val="auto"/>
          <w:sz w:val="21"/>
          <w:szCs w:val="21"/>
          <w:highlight w:val="none"/>
        </w:rPr>
        <w:t>同密封单独提交。</w:t>
      </w:r>
    </w:p>
    <w:p w14:paraId="1F33D46C">
      <w:pPr>
        <w:rPr>
          <w:color w:val="auto"/>
          <w:highlight w:val="none"/>
        </w:rPr>
      </w:pPr>
    </w:p>
    <w:p w14:paraId="4E4152B3">
      <w:pPr>
        <w:pStyle w:val="10"/>
        <w:rPr>
          <w:color w:val="auto"/>
          <w:highlight w:val="none"/>
        </w:rPr>
      </w:pPr>
    </w:p>
    <w:p w14:paraId="086D064B">
      <w:pPr>
        <w:rPr>
          <w:color w:val="auto"/>
          <w:highlight w:val="none"/>
        </w:rPr>
      </w:pPr>
    </w:p>
    <w:p w14:paraId="79C303A1">
      <w:pPr>
        <w:rPr>
          <w:color w:val="auto"/>
          <w:highlight w:val="none"/>
        </w:rPr>
      </w:pPr>
    </w:p>
    <w:p w14:paraId="05555A0F">
      <w:pPr>
        <w:rPr>
          <w:color w:val="auto"/>
          <w:highlight w:val="none"/>
        </w:rPr>
      </w:pPr>
    </w:p>
    <w:p w14:paraId="4246F0CA">
      <w:pPr>
        <w:rPr>
          <w:color w:val="auto"/>
          <w:highlight w:val="none"/>
        </w:rPr>
      </w:pPr>
    </w:p>
    <w:p w14:paraId="27352731">
      <w:pPr>
        <w:rPr>
          <w:color w:val="auto"/>
          <w:highlight w:val="none"/>
        </w:rPr>
      </w:pPr>
    </w:p>
    <w:p w14:paraId="5F25A170">
      <w:pPr>
        <w:rPr>
          <w:color w:val="auto"/>
          <w:highlight w:val="none"/>
        </w:rPr>
      </w:pPr>
    </w:p>
    <w:p w14:paraId="4243B257">
      <w:pPr>
        <w:rPr>
          <w:color w:val="auto"/>
          <w:highlight w:val="none"/>
        </w:rPr>
      </w:pPr>
    </w:p>
    <w:p w14:paraId="51BD28DB">
      <w:pPr>
        <w:rPr>
          <w:color w:val="auto"/>
          <w:highlight w:val="none"/>
        </w:rPr>
      </w:pPr>
    </w:p>
    <w:p w14:paraId="08D9A1AC">
      <w:pPr>
        <w:rPr>
          <w:color w:val="auto"/>
          <w:highlight w:val="none"/>
        </w:rPr>
      </w:pPr>
    </w:p>
    <w:p w14:paraId="222F23F2">
      <w:pPr>
        <w:rPr>
          <w:color w:val="auto"/>
          <w:highlight w:val="none"/>
        </w:rPr>
      </w:pPr>
    </w:p>
    <w:p w14:paraId="6DEC1972">
      <w:pPr>
        <w:pStyle w:val="10"/>
        <w:rPr>
          <w:color w:val="auto"/>
          <w:highlight w:val="none"/>
        </w:rPr>
      </w:pPr>
    </w:p>
    <w:p w14:paraId="2D71CD8A">
      <w:pPr>
        <w:pStyle w:val="28"/>
        <w:rPr>
          <w:color w:val="auto"/>
          <w:highlight w:val="none"/>
        </w:rPr>
      </w:pPr>
    </w:p>
    <w:p w14:paraId="695C918D">
      <w:pPr>
        <w:rPr>
          <w:color w:val="auto"/>
          <w:highlight w:val="none"/>
        </w:rPr>
      </w:pPr>
    </w:p>
    <w:p w14:paraId="774FE1A9">
      <w:pPr>
        <w:pStyle w:val="4"/>
        <w:jc w:val="center"/>
        <w:rPr>
          <w:color w:val="auto"/>
          <w:highlight w:val="none"/>
        </w:rPr>
      </w:pPr>
      <w:bookmarkStart w:id="219" w:name="_Toc31062"/>
      <w:bookmarkStart w:id="220" w:name="_Toc29152"/>
      <w:r>
        <w:rPr>
          <w:rFonts w:hint="eastAsia"/>
          <w:color w:val="auto"/>
          <w:highlight w:val="none"/>
        </w:rPr>
        <w:t>二、报价明细表</w:t>
      </w:r>
      <w:bookmarkEnd w:id="219"/>
      <w:bookmarkEnd w:id="220"/>
    </w:p>
    <w:p w14:paraId="5246754C">
      <w:pPr>
        <w:pStyle w:val="37"/>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14:paraId="6E56B7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14:paraId="44674EF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14:paraId="510F828B">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14:paraId="4A6C008E">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14:paraId="335297B5">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14:paraId="119AE5AA">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14:paraId="621F02FE">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14:paraId="7669D7F9">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14:paraId="6A34E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C0ECCD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77CC212A">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ADCFF3E">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2BE14B59">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D2A1B31">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057EF04">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BB33DC9">
            <w:pPr>
              <w:spacing w:before="100" w:beforeAutospacing="1" w:after="100" w:afterAutospacing="1"/>
              <w:jc w:val="center"/>
              <w:rPr>
                <w:rFonts w:ascii="宋体" w:hAnsi="宋体"/>
                <w:color w:val="auto"/>
                <w:szCs w:val="21"/>
                <w:highlight w:val="none"/>
              </w:rPr>
            </w:pPr>
          </w:p>
        </w:tc>
      </w:tr>
      <w:tr w14:paraId="5A627C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1DC4DD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2421A81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7B7837A1">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AEEA80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170A5F3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9E74B7E">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09E73A28">
            <w:pPr>
              <w:spacing w:before="100" w:beforeAutospacing="1" w:after="100" w:afterAutospacing="1"/>
              <w:jc w:val="center"/>
              <w:rPr>
                <w:rFonts w:ascii="宋体" w:hAnsi="宋体"/>
                <w:color w:val="auto"/>
                <w:szCs w:val="21"/>
                <w:highlight w:val="none"/>
              </w:rPr>
            </w:pPr>
          </w:p>
        </w:tc>
      </w:tr>
      <w:tr w14:paraId="1B1718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0B61F2F6">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3527E88">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8C6601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54ADA07">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9169292">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3E8581B">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C3E4F47">
            <w:pPr>
              <w:spacing w:before="100" w:beforeAutospacing="1" w:after="100" w:afterAutospacing="1"/>
              <w:jc w:val="center"/>
              <w:rPr>
                <w:rFonts w:ascii="宋体" w:hAnsi="宋体"/>
                <w:color w:val="auto"/>
                <w:szCs w:val="21"/>
                <w:highlight w:val="none"/>
              </w:rPr>
            </w:pPr>
          </w:p>
        </w:tc>
      </w:tr>
      <w:tr w14:paraId="67F5CA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B63904E">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64C0A9D">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45945A1">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715381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596C2F24">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27E82DC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67ABF1D">
            <w:pPr>
              <w:spacing w:before="100" w:beforeAutospacing="1" w:after="100" w:afterAutospacing="1"/>
              <w:jc w:val="center"/>
              <w:rPr>
                <w:rFonts w:ascii="宋体" w:hAnsi="宋体"/>
                <w:color w:val="auto"/>
                <w:szCs w:val="21"/>
                <w:highlight w:val="none"/>
              </w:rPr>
            </w:pPr>
          </w:p>
        </w:tc>
      </w:tr>
      <w:tr w14:paraId="60431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673948DA">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AAD0FB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310BCD3C">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57013F19">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41BA09B7">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6E77A08">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4E97236A">
            <w:pPr>
              <w:spacing w:before="100" w:beforeAutospacing="1" w:after="100" w:afterAutospacing="1"/>
              <w:jc w:val="center"/>
              <w:rPr>
                <w:rFonts w:ascii="宋体" w:hAnsi="宋体"/>
                <w:color w:val="auto"/>
                <w:szCs w:val="21"/>
                <w:highlight w:val="none"/>
              </w:rPr>
            </w:pPr>
          </w:p>
        </w:tc>
      </w:tr>
      <w:tr w14:paraId="6E6A71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254B94C8">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108294C">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449C764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BA1A598">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742AD180">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755C1FF0">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741E3FCA">
            <w:pPr>
              <w:spacing w:before="100" w:beforeAutospacing="1" w:after="100" w:afterAutospacing="1"/>
              <w:jc w:val="center"/>
              <w:rPr>
                <w:rFonts w:ascii="宋体" w:hAnsi="宋体"/>
                <w:color w:val="auto"/>
                <w:szCs w:val="21"/>
                <w:highlight w:val="none"/>
              </w:rPr>
            </w:pPr>
          </w:p>
        </w:tc>
      </w:tr>
      <w:tr w14:paraId="64113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1896951">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00DB77A">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8F137D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1ED8C04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23E5D09">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15A0C367">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63B53C17">
            <w:pPr>
              <w:spacing w:before="100" w:beforeAutospacing="1" w:after="100" w:afterAutospacing="1"/>
              <w:jc w:val="center"/>
              <w:rPr>
                <w:rFonts w:ascii="宋体" w:hAnsi="宋体"/>
                <w:color w:val="auto"/>
                <w:szCs w:val="21"/>
                <w:highlight w:val="none"/>
              </w:rPr>
            </w:pPr>
          </w:p>
        </w:tc>
      </w:tr>
      <w:tr w14:paraId="0C07E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4C3068C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0C6A1F19">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22F3C077">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2C7922B">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C71798C">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BE2D642">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1DBA7E41">
            <w:pPr>
              <w:spacing w:before="100" w:beforeAutospacing="1" w:after="100" w:afterAutospacing="1"/>
              <w:jc w:val="center"/>
              <w:rPr>
                <w:rFonts w:ascii="宋体" w:hAnsi="宋体"/>
                <w:color w:val="auto"/>
                <w:szCs w:val="21"/>
                <w:highlight w:val="none"/>
              </w:rPr>
            </w:pPr>
          </w:p>
        </w:tc>
      </w:tr>
      <w:tr w14:paraId="00B2D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15BEB58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38EF76AB">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B77C62A">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45922133">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827F74C">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69E02C9C">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5F490D1E">
            <w:pPr>
              <w:spacing w:before="100" w:beforeAutospacing="1" w:after="100" w:afterAutospacing="1"/>
              <w:jc w:val="center"/>
              <w:rPr>
                <w:rFonts w:ascii="宋体" w:hAnsi="宋体"/>
                <w:color w:val="auto"/>
                <w:szCs w:val="21"/>
                <w:highlight w:val="none"/>
              </w:rPr>
            </w:pPr>
          </w:p>
        </w:tc>
      </w:tr>
      <w:tr w14:paraId="753E8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7DBF5DE0">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57FD19CD">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D0057D9">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DC27A12">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60F9A965">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8977866">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C1DD25D">
            <w:pPr>
              <w:spacing w:before="100" w:beforeAutospacing="1" w:after="100" w:afterAutospacing="1"/>
              <w:jc w:val="center"/>
              <w:rPr>
                <w:rFonts w:ascii="宋体" w:hAnsi="宋体"/>
                <w:color w:val="auto"/>
                <w:szCs w:val="21"/>
                <w:highlight w:val="none"/>
              </w:rPr>
            </w:pPr>
          </w:p>
        </w:tc>
      </w:tr>
      <w:tr w14:paraId="510AF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32C86D64">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45DB8A9">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5FF5CD3E">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95111D6">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3A2192AF">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0B120C81">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30C58DB3">
            <w:pPr>
              <w:spacing w:before="100" w:beforeAutospacing="1" w:after="100" w:afterAutospacing="1"/>
              <w:jc w:val="center"/>
              <w:rPr>
                <w:rFonts w:ascii="宋体" w:hAnsi="宋体"/>
                <w:color w:val="auto"/>
                <w:szCs w:val="21"/>
                <w:highlight w:val="none"/>
              </w:rPr>
            </w:pPr>
          </w:p>
        </w:tc>
      </w:tr>
      <w:tr w14:paraId="59468D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14:paraId="557D84C9">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14:paraId="16FD8C51">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14:paraId="1B226F8D">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14:paraId="0DFA7A5F">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14:paraId="2847D823">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14:paraId="3796707D">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14:paraId="288D53A3">
            <w:pPr>
              <w:spacing w:before="100" w:beforeAutospacing="1" w:after="100" w:afterAutospacing="1"/>
              <w:jc w:val="center"/>
              <w:rPr>
                <w:rFonts w:ascii="宋体" w:hAnsi="宋体"/>
                <w:color w:val="auto"/>
                <w:szCs w:val="21"/>
                <w:highlight w:val="none"/>
              </w:rPr>
            </w:pPr>
          </w:p>
        </w:tc>
      </w:tr>
      <w:tr w14:paraId="5C34D3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14:paraId="7D26AEF3">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14:paraId="0A902C12">
            <w:pPr>
              <w:spacing w:before="100" w:beforeAutospacing="1" w:after="100" w:afterAutospacing="1"/>
              <w:jc w:val="center"/>
              <w:rPr>
                <w:rFonts w:ascii="宋体" w:hAnsi="宋体"/>
                <w:color w:val="auto"/>
                <w:szCs w:val="21"/>
                <w:highlight w:val="none"/>
              </w:rPr>
            </w:pPr>
          </w:p>
        </w:tc>
      </w:tr>
    </w:tbl>
    <w:p w14:paraId="6F5BCA35">
      <w:pPr>
        <w:rPr>
          <w:rFonts w:ascii="宋体" w:hAnsi="宋体" w:cs="宋体"/>
          <w:b/>
          <w:color w:val="auto"/>
          <w:szCs w:val="21"/>
          <w:highlight w:val="none"/>
        </w:rPr>
      </w:pPr>
    </w:p>
    <w:p w14:paraId="1A476AD0">
      <w:pPr>
        <w:rPr>
          <w:color w:val="auto"/>
          <w:highlight w:val="none"/>
        </w:rPr>
      </w:pPr>
    </w:p>
    <w:p w14:paraId="13F689BB">
      <w:pPr>
        <w:rPr>
          <w:rFonts w:ascii="宋体" w:hAnsi="宋体"/>
          <w:color w:val="auto"/>
          <w:szCs w:val="21"/>
          <w:highlight w:val="none"/>
        </w:rPr>
      </w:pPr>
      <w:r>
        <w:rPr>
          <w:rFonts w:hint="eastAsia" w:ascii="宋体" w:hAnsi="宋体"/>
          <w:color w:val="auto"/>
          <w:szCs w:val="21"/>
          <w:highlight w:val="none"/>
        </w:rPr>
        <w:t>投标人代表签字：</w:t>
      </w:r>
    </w:p>
    <w:p w14:paraId="49C695F5">
      <w:pPr>
        <w:rPr>
          <w:rFonts w:ascii="宋体" w:hAnsi="宋体"/>
          <w:color w:val="auto"/>
          <w:szCs w:val="21"/>
          <w:highlight w:val="none"/>
        </w:rPr>
      </w:pPr>
      <w:r>
        <w:rPr>
          <w:rFonts w:hint="eastAsia" w:ascii="宋体" w:hAnsi="宋体"/>
          <w:color w:val="auto"/>
          <w:szCs w:val="21"/>
          <w:highlight w:val="none"/>
        </w:rPr>
        <w:t>投标人盖章：</w:t>
      </w:r>
    </w:p>
    <w:p w14:paraId="45BA2B62">
      <w:pPr>
        <w:rPr>
          <w:rFonts w:ascii="宋体" w:hAnsi="宋体" w:cs="宋体"/>
          <w:b/>
          <w:color w:val="auto"/>
          <w:szCs w:val="21"/>
          <w:highlight w:val="none"/>
        </w:rPr>
      </w:pPr>
      <w:r>
        <w:rPr>
          <w:rFonts w:hint="eastAsia" w:ascii="宋体" w:hAnsi="宋体"/>
          <w:color w:val="auto"/>
          <w:szCs w:val="21"/>
          <w:highlight w:val="none"/>
        </w:rPr>
        <w:t>日期：</w:t>
      </w:r>
    </w:p>
    <w:p w14:paraId="79DECCA0">
      <w:pPr>
        <w:pStyle w:val="37"/>
        <w:rPr>
          <w:rFonts w:ascii="黑体" w:eastAsia="黑体"/>
          <w:color w:val="auto"/>
          <w:sz w:val="32"/>
          <w:szCs w:val="32"/>
          <w:highlight w:val="none"/>
        </w:rPr>
      </w:pPr>
    </w:p>
    <w:p w14:paraId="764D87C2">
      <w:pPr>
        <w:pStyle w:val="37"/>
        <w:rPr>
          <w:rFonts w:ascii="黑体" w:eastAsia="黑体"/>
          <w:color w:val="auto"/>
          <w:sz w:val="32"/>
          <w:szCs w:val="32"/>
          <w:highlight w:val="none"/>
        </w:rPr>
      </w:pPr>
    </w:p>
    <w:p w14:paraId="159ACE69">
      <w:pPr>
        <w:pStyle w:val="4"/>
        <w:jc w:val="center"/>
        <w:rPr>
          <w:color w:val="auto"/>
          <w:highlight w:val="none"/>
        </w:rPr>
      </w:pPr>
      <w:bookmarkStart w:id="221" w:name="_Toc20974"/>
      <w:bookmarkStart w:id="222" w:name="_Toc28456"/>
      <w:r>
        <w:rPr>
          <w:rFonts w:hint="eastAsia"/>
          <w:color w:val="auto"/>
          <w:highlight w:val="none"/>
        </w:rPr>
        <w:t>三、小型或微型企业（货物/服务/承担的工程）明细表</w:t>
      </w:r>
      <w:bookmarkEnd w:id="221"/>
      <w:bookmarkEnd w:id="222"/>
    </w:p>
    <w:tbl>
      <w:tblPr>
        <w:tblStyle w:val="29"/>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14:paraId="06DDA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14:paraId="64CBAEC5">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14:paraId="19FF3C6C">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14:paraId="5DD924FB">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14:paraId="7FAA425E">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14:paraId="3FE1C70D">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14:paraId="1F1B5E2E">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14:paraId="4E2729B2">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14:paraId="2749C749">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14:paraId="0ABF626A">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14:paraId="007BD3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717BC9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B1DF490">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799E06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2C53B96">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7D892AB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808FC3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2C05D3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7EB1148">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4F398A49">
            <w:pPr>
              <w:jc w:val="center"/>
              <w:textAlignment w:val="bottom"/>
              <w:rPr>
                <w:rFonts w:ascii="宋体" w:hAnsi="宋体" w:cs="宋体"/>
                <w:color w:val="auto"/>
                <w:szCs w:val="21"/>
                <w:highlight w:val="none"/>
              </w:rPr>
            </w:pPr>
          </w:p>
        </w:tc>
      </w:tr>
      <w:tr w14:paraId="30EFB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DE33135">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780F6B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50244532">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DD9837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64026A7">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DF7A0B6">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93B2AF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179FFD8">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4FFD3D3">
            <w:pPr>
              <w:jc w:val="center"/>
              <w:textAlignment w:val="bottom"/>
              <w:rPr>
                <w:rFonts w:ascii="宋体" w:hAnsi="宋体" w:cs="宋体"/>
                <w:color w:val="auto"/>
                <w:szCs w:val="21"/>
                <w:highlight w:val="none"/>
              </w:rPr>
            </w:pPr>
          </w:p>
        </w:tc>
      </w:tr>
      <w:tr w14:paraId="614393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474941DF">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29500162">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B9A5CE4">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99787B1">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BCB9310">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3873283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44F978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FA30FA4">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2C55AE8B">
            <w:pPr>
              <w:jc w:val="center"/>
              <w:textAlignment w:val="bottom"/>
              <w:rPr>
                <w:rFonts w:ascii="宋体" w:hAnsi="宋体" w:cs="宋体"/>
                <w:color w:val="auto"/>
                <w:szCs w:val="21"/>
                <w:highlight w:val="none"/>
              </w:rPr>
            </w:pPr>
          </w:p>
        </w:tc>
      </w:tr>
      <w:tr w14:paraId="504165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59133606">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6CF76A2">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11A96BFA">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2C0800D">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AC620D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379C70C">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1D6715B">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C1E7352">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6696F14">
            <w:pPr>
              <w:jc w:val="center"/>
              <w:textAlignment w:val="bottom"/>
              <w:rPr>
                <w:rFonts w:ascii="宋体" w:hAnsi="宋体" w:cs="宋体"/>
                <w:color w:val="auto"/>
                <w:szCs w:val="21"/>
                <w:highlight w:val="none"/>
              </w:rPr>
            </w:pPr>
          </w:p>
        </w:tc>
      </w:tr>
      <w:tr w14:paraId="5C3FF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813C601">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6CA0F6C">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B6FADF6">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4A3BFBF">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07C82D9">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428BDE0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D011E4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F2B62E0">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784D2F69">
            <w:pPr>
              <w:jc w:val="center"/>
              <w:textAlignment w:val="bottom"/>
              <w:rPr>
                <w:rFonts w:ascii="宋体" w:hAnsi="宋体" w:cs="宋体"/>
                <w:color w:val="auto"/>
                <w:szCs w:val="21"/>
                <w:highlight w:val="none"/>
              </w:rPr>
            </w:pPr>
          </w:p>
        </w:tc>
      </w:tr>
      <w:tr w14:paraId="0ACE8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1CDBDDF">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5297A7B6">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7E45962C">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513911FA">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808BCD3">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BBF84A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C5EBB1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013BF6D4">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65CF1D86">
            <w:pPr>
              <w:jc w:val="center"/>
              <w:textAlignment w:val="bottom"/>
              <w:rPr>
                <w:rFonts w:ascii="宋体" w:hAnsi="宋体" w:cs="宋体"/>
                <w:color w:val="auto"/>
                <w:szCs w:val="21"/>
                <w:highlight w:val="none"/>
              </w:rPr>
            </w:pPr>
          </w:p>
        </w:tc>
      </w:tr>
      <w:tr w14:paraId="2D443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6CA9899">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7E2F4005">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0EF50021">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2C9F8543">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2C99F422">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63830C8">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7224712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01EAA49">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0FCC83D0">
            <w:pPr>
              <w:jc w:val="center"/>
              <w:textAlignment w:val="bottom"/>
              <w:rPr>
                <w:rFonts w:ascii="宋体" w:hAnsi="宋体" w:cs="宋体"/>
                <w:color w:val="auto"/>
                <w:szCs w:val="21"/>
                <w:highlight w:val="none"/>
              </w:rPr>
            </w:pPr>
          </w:p>
        </w:tc>
      </w:tr>
      <w:tr w14:paraId="0BC0A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6439A7BF">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011361C4">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2A64677E">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D1E2EF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ABC9D85">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C672894">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FF6248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11FDE647">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5307DF5C">
            <w:pPr>
              <w:jc w:val="center"/>
              <w:textAlignment w:val="bottom"/>
              <w:rPr>
                <w:rFonts w:ascii="宋体" w:hAnsi="宋体" w:cs="宋体"/>
                <w:color w:val="auto"/>
                <w:szCs w:val="21"/>
                <w:highlight w:val="none"/>
              </w:rPr>
            </w:pPr>
          </w:p>
        </w:tc>
      </w:tr>
      <w:tr w14:paraId="420490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14:paraId="0C44D76A">
            <w:pPr>
              <w:jc w:val="center"/>
              <w:textAlignment w:val="bottom"/>
              <w:rPr>
                <w:rFonts w:ascii="宋体" w:hAnsi="宋体" w:cs="宋体"/>
                <w:color w:val="auto"/>
                <w:szCs w:val="21"/>
                <w:highlight w:val="none"/>
              </w:rPr>
            </w:pPr>
          </w:p>
        </w:tc>
        <w:tc>
          <w:tcPr>
            <w:tcW w:w="1587" w:type="dxa"/>
            <w:tcBorders>
              <w:tl2br w:val="nil"/>
              <w:tr2bl w:val="nil"/>
            </w:tcBorders>
            <w:vAlign w:val="center"/>
          </w:tcPr>
          <w:p w14:paraId="179DE4DF">
            <w:pPr>
              <w:jc w:val="center"/>
              <w:textAlignment w:val="bottom"/>
              <w:rPr>
                <w:rFonts w:ascii="宋体" w:hAnsi="宋体" w:cs="宋体"/>
                <w:color w:val="auto"/>
                <w:szCs w:val="21"/>
                <w:highlight w:val="none"/>
              </w:rPr>
            </w:pPr>
          </w:p>
        </w:tc>
        <w:tc>
          <w:tcPr>
            <w:tcW w:w="1053" w:type="dxa"/>
            <w:tcBorders>
              <w:tl2br w:val="nil"/>
              <w:tr2bl w:val="nil"/>
            </w:tcBorders>
            <w:vAlign w:val="center"/>
          </w:tcPr>
          <w:p w14:paraId="4A5194BF">
            <w:pPr>
              <w:jc w:val="center"/>
              <w:textAlignment w:val="bottom"/>
              <w:rPr>
                <w:rFonts w:ascii="宋体" w:hAnsi="宋体" w:cs="宋体"/>
                <w:color w:val="auto"/>
                <w:szCs w:val="21"/>
                <w:highlight w:val="none"/>
              </w:rPr>
            </w:pPr>
          </w:p>
        </w:tc>
        <w:tc>
          <w:tcPr>
            <w:tcW w:w="1080" w:type="dxa"/>
            <w:tcBorders>
              <w:tl2br w:val="nil"/>
              <w:tr2bl w:val="nil"/>
            </w:tcBorders>
            <w:vAlign w:val="center"/>
          </w:tcPr>
          <w:p w14:paraId="60D805D2">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D725921">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55A0F17F">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60402D4E">
            <w:pPr>
              <w:jc w:val="center"/>
              <w:textAlignment w:val="bottom"/>
              <w:rPr>
                <w:rFonts w:ascii="宋体" w:hAnsi="宋体" w:cs="宋体"/>
                <w:color w:val="auto"/>
                <w:szCs w:val="21"/>
                <w:highlight w:val="none"/>
              </w:rPr>
            </w:pPr>
          </w:p>
        </w:tc>
        <w:tc>
          <w:tcPr>
            <w:tcW w:w="767" w:type="dxa"/>
            <w:tcBorders>
              <w:tl2br w:val="nil"/>
              <w:tr2bl w:val="nil"/>
            </w:tcBorders>
            <w:vAlign w:val="center"/>
          </w:tcPr>
          <w:p w14:paraId="2C65DA8F">
            <w:pPr>
              <w:jc w:val="center"/>
              <w:textAlignment w:val="bottom"/>
              <w:rPr>
                <w:rFonts w:ascii="宋体" w:hAnsi="宋体" w:cs="宋体"/>
                <w:color w:val="auto"/>
                <w:szCs w:val="21"/>
                <w:highlight w:val="none"/>
              </w:rPr>
            </w:pPr>
          </w:p>
        </w:tc>
        <w:tc>
          <w:tcPr>
            <w:tcW w:w="769" w:type="dxa"/>
            <w:tcBorders>
              <w:tl2br w:val="nil"/>
              <w:tr2bl w:val="nil"/>
            </w:tcBorders>
            <w:vAlign w:val="center"/>
          </w:tcPr>
          <w:p w14:paraId="3999310F">
            <w:pPr>
              <w:jc w:val="center"/>
              <w:textAlignment w:val="bottom"/>
              <w:rPr>
                <w:rFonts w:ascii="宋体" w:hAnsi="宋体" w:cs="宋体"/>
                <w:color w:val="auto"/>
                <w:szCs w:val="21"/>
                <w:highlight w:val="none"/>
              </w:rPr>
            </w:pPr>
          </w:p>
        </w:tc>
      </w:tr>
      <w:tr w14:paraId="30655F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14:paraId="42CDD3E3">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14:paraId="26CE3401">
            <w:pPr>
              <w:rPr>
                <w:rFonts w:ascii="宋体" w:hAnsi="宋体" w:cs="宋体"/>
                <w:color w:val="auto"/>
                <w:szCs w:val="21"/>
                <w:highlight w:val="none"/>
              </w:rPr>
            </w:pPr>
          </w:p>
        </w:tc>
      </w:tr>
    </w:tbl>
    <w:p w14:paraId="1962B1A1">
      <w:pPr>
        <w:rPr>
          <w:rFonts w:ascii="宋体" w:hAnsi="宋体"/>
          <w:color w:val="auto"/>
          <w:szCs w:val="21"/>
          <w:highlight w:val="none"/>
        </w:rPr>
      </w:pPr>
    </w:p>
    <w:p w14:paraId="1C26FBA7">
      <w:pPr>
        <w:rPr>
          <w:rFonts w:ascii="宋体" w:hAnsi="宋体"/>
          <w:color w:val="auto"/>
          <w:szCs w:val="21"/>
          <w:highlight w:val="none"/>
        </w:rPr>
      </w:pPr>
    </w:p>
    <w:p w14:paraId="5D6DA4FB">
      <w:pPr>
        <w:rPr>
          <w:rFonts w:ascii="宋体" w:hAnsi="宋体"/>
          <w:color w:val="auto"/>
          <w:szCs w:val="21"/>
          <w:highlight w:val="none"/>
        </w:rPr>
      </w:pPr>
      <w:r>
        <w:rPr>
          <w:rFonts w:hint="eastAsia" w:ascii="宋体" w:hAnsi="宋体"/>
          <w:color w:val="auto"/>
          <w:szCs w:val="21"/>
          <w:highlight w:val="none"/>
        </w:rPr>
        <w:t>投标人代表签字：</w:t>
      </w:r>
    </w:p>
    <w:p w14:paraId="1125367A">
      <w:pPr>
        <w:rPr>
          <w:rFonts w:ascii="宋体" w:hAnsi="宋体"/>
          <w:color w:val="auto"/>
          <w:szCs w:val="21"/>
          <w:highlight w:val="none"/>
        </w:rPr>
      </w:pPr>
      <w:r>
        <w:rPr>
          <w:rFonts w:hint="eastAsia" w:ascii="宋体" w:hAnsi="宋体"/>
          <w:color w:val="auto"/>
          <w:szCs w:val="21"/>
          <w:highlight w:val="none"/>
        </w:rPr>
        <w:t>投标人盖章：</w:t>
      </w:r>
    </w:p>
    <w:p w14:paraId="04B21143">
      <w:pPr>
        <w:pStyle w:val="40"/>
        <w:ind w:firstLine="0" w:firstLineChars="0"/>
        <w:rPr>
          <w:rFonts w:ascii="宋体" w:hAnsi="宋体"/>
          <w:color w:val="auto"/>
          <w:szCs w:val="21"/>
          <w:highlight w:val="none"/>
        </w:rPr>
      </w:pPr>
      <w:r>
        <w:rPr>
          <w:rFonts w:hint="eastAsia" w:ascii="宋体" w:hAnsi="宋体"/>
          <w:color w:val="auto"/>
          <w:szCs w:val="21"/>
          <w:highlight w:val="none"/>
        </w:rPr>
        <w:t>日期：</w:t>
      </w:r>
    </w:p>
    <w:p w14:paraId="52D5B45F">
      <w:pPr>
        <w:rPr>
          <w:color w:val="auto"/>
          <w:highlight w:val="none"/>
        </w:rPr>
      </w:pPr>
    </w:p>
    <w:p w14:paraId="5560E8DE">
      <w:pPr>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64CFA7A2">
      <w:pPr>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49"/>
          <w:rFonts w:hint="eastAsia" w:ascii="宋体" w:hAnsi="宋体" w:eastAsia="宋体" w:cs="宋体"/>
          <w:b/>
          <w:color w:val="auto"/>
          <w:sz w:val="21"/>
          <w:szCs w:val="21"/>
          <w:highlight w:val="none"/>
        </w:rPr>
        <w:t>；</w:t>
      </w:r>
    </w:p>
    <w:p w14:paraId="3BC7832C">
      <w:pPr>
        <w:pStyle w:val="40"/>
        <w:ind w:firstLine="422"/>
        <w:rPr>
          <w:rFonts w:ascii="黑体" w:eastAsia="黑体"/>
          <w:color w:val="auto"/>
          <w:sz w:val="32"/>
          <w:szCs w:val="32"/>
          <w:highlight w:val="none"/>
        </w:rPr>
      </w:pPr>
      <w:r>
        <w:rPr>
          <w:rStyle w:val="49"/>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14:paraId="00714506">
      <w:pPr>
        <w:pStyle w:val="4"/>
        <w:jc w:val="center"/>
        <w:rPr>
          <w:color w:val="auto"/>
          <w:highlight w:val="none"/>
        </w:rPr>
      </w:pPr>
      <w:bookmarkStart w:id="223" w:name="_Toc16718"/>
      <w:bookmarkStart w:id="224" w:name="_Toc4919"/>
      <w:r>
        <w:rPr>
          <w:rFonts w:hint="eastAsia"/>
          <w:color w:val="auto"/>
          <w:highlight w:val="none"/>
        </w:rPr>
        <w:t>四、节能产品或环境标志产品明细表</w:t>
      </w:r>
      <w:bookmarkEnd w:id="223"/>
      <w:bookmarkEnd w:id="224"/>
    </w:p>
    <w:tbl>
      <w:tblPr>
        <w:tblStyle w:val="29"/>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14:paraId="0D4E3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14:paraId="6897154E">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14:paraId="7753922E">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14:paraId="6230921A">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14:paraId="2E341857">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14:paraId="485D9612">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14:paraId="27D7232A">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14:paraId="12734383">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14:paraId="65082E94">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14:paraId="56B08F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76959C88">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34B1AD2">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68FB8B5F">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7D4E0F5A">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0E4ED26C">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1232A805">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3A87CB2D">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1F7AF770">
            <w:pPr>
              <w:jc w:val="center"/>
              <w:textAlignment w:val="bottom"/>
              <w:rPr>
                <w:rFonts w:ascii="宋体" w:hAnsi="宋体" w:cs="宋体"/>
                <w:color w:val="auto"/>
                <w:szCs w:val="21"/>
                <w:highlight w:val="none"/>
              </w:rPr>
            </w:pPr>
          </w:p>
        </w:tc>
      </w:tr>
      <w:tr w14:paraId="28BE3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5C4A0625">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3EFC70E">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74E47515">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5962CF44">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2DE148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1023F35">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3E2ED91">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6BA2AC4A">
            <w:pPr>
              <w:jc w:val="center"/>
              <w:textAlignment w:val="bottom"/>
              <w:rPr>
                <w:rFonts w:ascii="宋体" w:hAnsi="宋体" w:cs="宋体"/>
                <w:color w:val="auto"/>
                <w:szCs w:val="21"/>
                <w:highlight w:val="none"/>
              </w:rPr>
            </w:pPr>
          </w:p>
        </w:tc>
      </w:tr>
      <w:tr w14:paraId="7F1DB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89624C5">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4B56AA5B">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097E1F12">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92E086E">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A33B3D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67CA99F8">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1D38F0F">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AE221E6">
            <w:pPr>
              <w:jc w:val="center"/>
              <w:textAlignment w:val="bottom"/>
              <w:rPr>
                <w:rFonts w:ascii="宋体" w:hAnsi="宋体" w:cs="宋体"/>
                <w:color w:val="auto"/>
                <w:szCs w:val="21"/>
                <w:highlight w:val="none"/>
              </w:rPr>
            </w:pPr>
          </w:p>
        </w:tc>
      </w:tr>
      <w:tr w14:paraId="7C03D9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34910369">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5E7DAD42">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7504F32E">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4AEB5592">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12A6DA95">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6F143CD">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47E1474">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A1B9A48">
            <w:pPr>
              <w:jc w:val="center"/>
              <w:textAlignment w:val="bottom"/>
              <w:rPr>
                <w:rFonts w:ascii="宋体" w:hAnsi="宋体" w:cs="宋体"/>
                <w:color w:val="auto"/>
                <w:szCs w:val="21"/>
                <w:highlight w:val="none"/>
              </w:rPr>
            </w:pPr>
          </w:p>
        </w:tc>
      </w:tr>
      <w:tr w14:paraId="3A35A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4BF30606">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7FD8FB2A">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79694171">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01C9CFA8">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2B2A613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5051C97B">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11F04E61">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48BF1F57">
            <w:pPr>
              <w:jc w:val="center"/>
              <w:textAlignment w:val="bottom"/>
              <w:rPr>
                <w:rFonts w:ascii="宋体" w:hAnsi="宋体" w:cs="宋体"/>
                <w:color w:val="auto"/>
                <w:szCs w:val="21"/>
                <w:highlight w:val="none"/>
              </w:rPr>
            </w:pPr>
          </w:p>
        </w:tc>
      </w:tr>
      <w:tr w14:paraId="67A462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ED97B81">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9BEE575">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2131552C">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1DA1DEC8">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4CE5727B">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35132D5A">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9A0BDCC">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3B6CE516">
            <w:pPr>
              <w:jc w:val="center"/>
              <w:textAlignment w:val="bottom"/>
              <w:rPr>
                <w:rFonts w:ascii="宋体" w:hAnsi="宋体" w:cs="宋体"/>
                <w:color w:val="auto"/>
                <w:szCs w:val="21"/>
                <w:highlight w:val="none"/>
              </w:rPr>
            </w:pPr>
          </w:p>
        </w:tc>
      </w:tr>
      <w:tr w14:paraId="10E30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1B755027">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0235FEBB">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458F33FB">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2705D4A2">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576E549">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B58B5D9">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5F47B2F5">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54D8ACB0">
            <w:pPr>
              <w:jc w:val="center"/>
              <w:textAlignment w:val="bottom"/>
              <w:rPr>
                <w:rFonts w:ascii="宋体" w:hAnsi="宋体" w:cs="宋体"/>
                <w:color w:val="auto"/>
                <w:szCs w:val="21"/>
                <w:highlight w:val="none"/>
              </w:rPr>
            </w:pPr>
          </w:p>
        </w:tc>
      </w:tr>
      <w:tr w14:paraId="06521D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064B4D59">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143521A8">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355E217D">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01788A2">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3498DD60">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0A0BDFCF">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01412A8A">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7051A2DF">
            <w:pPr>
              <w:jc w:val="center"/>
              <w:textAlignment w:val="bottom"/>
              <w:rPr>
                <w:rFonts w:ascii="宋体" w:hAnsi="宋体" w:cs="宋体"/>
                <w:color w:val="auto"/>
                <w:szCs w:val="21"/>
                <w:highlight w:val="none"/>
              </w:rPr>
            </w:pPr>
          </w:p>
        </w:tc>
      </w:tr>
      <w:tr w14:paraId="6AFF2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14:paraId="244F5329">
            <w:pPr>
              <w:jc w:val="center"/>
              <w:textAlignment w:val="bottom"/>
              <w:rPr>
                <w:rFonts w:ascii="宋体" w:hAnsi="宋体" w:cs="宋体"/>
                <w:color w:val="auto"/>
                <w:szCs w:val="21"/>
                <w:highlight w:val="none"/>
              </w:rPr>
            </w:pPr>
          </w:p>
        </w:tc>
        <w:tc>
          <w:tcPr>
            <w:tcW w:w="1381" w:type="dxa"/>
            <w:tcBorders>
              <w:tl2br w:val="nil"/>
              <w:tr2bl w:val="nil"/>
            </w:tcBorders>
            <w:vAlign w:val="center"/>
          </w:tcPr>
          <w:p w14:paraId="24A506EC">
            <w:pPr>
              <w:jc w:val="center"/>
              <w:textAlignment w:val="bottom"/>
              <w:rPr>
                <w:rFonts w:ascii="宋体" w:hAnsi="宋体" w:cs="宋体"/>
                <w:color w:val="auto"/>
                <w:szCs w:val="21"/>
                <w:highlight w:val="none"/>
              </w:rPr>
            </w:pPr>
          </w:p>
        </w:tc>
        <w:tc>
          <w:tcPr>
            <w:tcW w:w="1316" w:type="dxa"/>
            <w:tcBorders>
              <w:tl2br w:val="nil"/>
              <w:tr2bl w:val="nil"/>
            </w:tcBorders>
            <w:vAlign w:val="center"/>
          </w:tcPr>
          <w:p w14:paraId="5E9E6246">
            <w:pPr>
              <w:jc w:val="center"/>
              <w:textAlignment w:val="bottom"/>
              <w:rPr>
                <w:rFonts w:ascii="宋体" w:hAnsi="宋体" w:cs="宋体"/>
                <w:color w:val="auto"/>
                <w:szCs w:val="21"/>
                <w:highlight w:val="none"/>
              </w:rPr>
            </w:pPr>
          </w:p>
        </w:tc>
        <w:tc>
          <w:tcPr>
            <w:tcW w:w="1067" w:type="dxa"/>
            <w:tcBorders>
              <w:tl2br w:val="nil"/>
              <w:tr2bl w:val="nil"/>
            </w:tcBorders>
            <w:vAlign w:val="center"/>
          </w:tcPr>
          <w:p w14:paraId="66C30B81">
            <w:pPr>
              <w:jc w:val="center"/>
              <w:textAlignment w:val="bottom"/>
              <w:rPr>
                <w:rFonts w:ascii="宋体" w:hAnsi="宋体" w:cs="宋体"/>
                <w:color w:val="auto"/>
                <w:szCs w:val="21"/>
                <w:highlight w:val="none"/>
              </w:rPr>
            </w:pPr>
          </w:p>
        </w:tc>
        <w:tc>
          <w:tcPr>
            <w:tcW w:w="1150" w:type="dxa"/>
            <w:tcBorders>
              <w:tl2br w:val="nil"/>
              <w:tr2bl w:val="nil"/>
            </w:tcBorders>
            <w:vAlign w:val="center"/>
          </w:tcPr>
          <w:p w14:paraId="590FED0E">
            <w:pPr>
              <w:jc w:val="center"/>
              <w:textAlignment w:val="bottom"/>
              <w:rPr>
                <w:rFonts w:ascii="宋体" w:hAnsi="宋体" w:cs="宋体"/>
                <w:color w:val="auto"/>
                <w:szCs w:val="21"/>
                <w:highlight w:val="none"/>
              </w:rPr>
            </w:pPr>
          </w:p>
        </w:tc>
        <w:tc>
          <w:tcPr>
            <w:tcW w:w="850" w:type="dxa"/>
            <w:tcBorders>
              <w:tl2br w:val="nil"/>
              <w:tr2bl w:val="nil"/>
            </w:tcBorders>
            <w:vAlign w:val="center"/>
          </w:tcPr>
          <w:p w14:paraId="4CB6D9EF">
            <w:pPr>
              <w:jc w:val="center"/>
              <w:textAlignment w:val="bottom"/>
              <w:rPr>
                <w:rFonts w:ascii="宋体" w:hAnsi="宋体" w:cs="宋体"/>
                <w:color w:val="auto"/>
                <w:szCs w:val="21"/>
                <w:highlight w:val="none"/>
              </w:rPr>
            </w:pPr>
          </w:p>
        </w:tc>
        <w:tc>
          <w:tcPr>
            <w:tcW w:w="833" w:type="dxa"/>
            <w:tcBorders>
              <w:tl2br w:val="nil"/>
              <w:tr2bl w:val="nil"/>
            </w:tcBorders>
            <w:vAlign w:val="center"/>
          </w:tcPr>
          <w:p w14:paraId="481A517E">
            <w:pPr>
              <w:jc w:val="center"/>
              <w:textAlignment w:val="bottom"/>
              <w:rPr>
                <w:rFonts w:ascii="宋体" w:hAnsi="宋体" w:cs="宋体"/>
                <w:color w:val="auto"/>
                <w:szCs w:val="21"/>
                <w:highlight w:val="none"/>
              </w:rPr>
            </w:pPr>
          </w:p>
        </w:tc>
        <w:tc>
          <w:tcPr>
            <w:tcW w:w="1050" w:type="dxa"/>
            <w:tcBorders>
              <w:tl2br w:val="nil"/>
              <w:tr2bl w:val="nil"/>
            </w:tcBorders>
            <w:vAlign w:val="center"/>
          </w:tcPr>
          <w:p w14:paraId="2EE18E28">
            <w:pPr>
              <w:jc w:val="center"/>
              <w:textAlignment w:val="bottom"/>
              <w:rPr>
                <w:rFonts w:ascii="宋体" w:hAnsi="宋体" w:cs="宋体"/>
                <w:color w:val="auto"/>
                <w:szCs w:val="21"/>
                <w:highlight w:val="none"/>
              </w:rPr>
            </w:pPr>
          </w:p>
        </w:tc>
      </w:tr>
      <w:tr w14:paraId="353C7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14:paraId="2BF99E29">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14:paraId="56198150">
            <w:pPr>
              <w:rPr>
                <w:rFonts w:ascii="宋体" w:hAnsi="宋体" w:cs="宋体"/>
                <w:color w:val="auto"/>
                <w:szCs w:val="21"/>
                <w:highlight w:val="none"/>
              </w:rPr>
            </w:pPr>
          </w:p>
        </w:tc>
      </w:tr>
    </w:tbl>
    <w:p w14:paraId="7E3C5BE1">
      <w:pPr>
        <w:rPr>
          <w:rFonts w:ascii="宋体" w:hAnsi="宋体"/>
          <w:color w:val="auto"/>
          <w:szCs w:val="21"/>
          <w:highlight w:val="none"/>
        </w:rPr>
      </w:pPr>
    </w:p>
    <w:p w14:paraId="62BA6560">
      <w:pPr>
        <w:rPr>
          <w:rFonts w:ascii="宋体" w:hAnsi="宋体"/>
          <w:color w:val="auto"/>
          <w:szCs w:val="21"/>
          <w:highlight w:val="none"/>
        </w:rPr>
      </w:pPr>
    </w:p>
    <w:p w14:paraId="453B8F25">
      <w:pPr>
        <w:rPr>
          <w:rFonts w:ascii="宋体" w:hAnsi="宋体"/>
          <w:color w:val="auto"/>
          <w:szCs w:val="21"/>
          <w:highlight w:val="none"/>
        </w:rPr>
      </w:pPr>
      <w:r>
        <w:rPr>
          <w:rFonts w:hint="eastAsia" w:ascii="宋体" w:hAnsi="宋体"/>
          <w:color w:val="auto"/>
          <w:szCs w:val="21"/>
          <w:highlight w:val="none"/>
        </w:rPr>
        <w:t>投标人代表签字：</w:t>
      </w:r>
    </w:p>
    <w:p w14:paraId="25D19BBE">
      <w:pPr>
        <w:rPr>
          <w:rFonts w:ascii="宋体" w:hAnsi="宋体"/>
          <w:color w:val="auto"/>
          <w:szCs w:val="21"/>
          <w:highlight w:val="none"/>
        </w:rPr>
      </w:pPr>
      <w:r>
        <w:rPr>
          <w:rFonts w:hint="eastAsia" w:ascii="宋体" w:hAnsi="宋体"/>
          <w:color w:val="auto"/>
          <w:szCs w:val="21"/>
          <w:highlight w:val="none"/>
        </w:rPr>
        <w:t>投标人盖章：</w:t>
      </w:r>
    </w:p>
    <w:p w14:paraId="3AF10983">
      <w:pPr>
        <w:jc w:val="both"/>
        <w:rPr>
          <w:rFonts w:ascii="宋体" w:hAnsi="宋体"/>
          <w:color w:val="auto"/>
          <w:szCs w:val="21"/>
          <w:highlight w:val="none"/>
        </w:rPr>
      </w:pPr>
      <w:r>
        <w:rPr>
          <w:rFonts w:hint="eastAsia" w:ascii="宋体" w:hAnsi="宋体"/>
          <w:color w:val="auto"/>
          <w:szCs w:val="21"/>
          <w:highlight w:val="none"/>
        </w:rPr>
        <w:t>日期：</w:t>
      </w:r>
    </w:p>
    <w:p w14:paraId="0E2C6E91">
      <w:pPr>
        <w:pStyle w:val="37"/>
        <w:rPr>
          <w:color w:val="auto"/>
          <w:highlight w:val="none"/>
        </w:rPr>
      </w:pPr>
    </w:p>
    <w:p w14:paraId="1C0DF473">
      <w:pPr>
        <w:tabs>
          <w:tab w:val="left" w:pos="284"/>
        </w:tabs>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注：</w:t>
      </w:r>
    </w:p>
    <w:p w14:paraId="6A7210D5">
      <w:pPr>
        <w:tabs>
          <w:tab w:val="left" w:pos="284"/>
        </w:tabs>
        <w:ind w:firstLine="422" w:firstLineChars="200"/>
        <w:rPr>
          <w:rStyle w:val="49"/>
          <w:rFonts w:ascii="宋体" w:hAnsi="宋体" w:eastAsia="宋体" w:cs="宋体"/>
          <w:b/>
          <w:color w:val="auto"/>
          <w:sz w:val="21"/>
          <w:szCs w:val="21"/>
          <w:highlight w:val="none"/>
        </w:rPr>
      </w:pPr>
      <w:r>
        <w:rPr>
          <w:rStyle w:val="49"/>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14:paraId="59ABE3C6">
      <w:pPr>
        <w:ind w:firstLine="422" w:firstLineChars="200"/>
        <w:rPr>
          <w:rFonts w:ascii="微软雅黑" w:hAnsi="微软雅黑" w:cs="微软雅黑"/>
          <w:b/>
          <w:color w:val="auto"/>
          <w:sz w:val="28"/>
          <w:szCs w:val="28"/>
          <w:highlight w:val="none"/>
        </w:rPr>
      </w:pPr>
      <w:r>
        <w:rPr>
          <w:rStyle w:val="49"/>
          <w:rFonts w:hint="eastAsia" w:ascii="宋体" w:hAnsi="宋体" w:eastAsia="宋体" w:cs="宋体"/>
          <w:b/>
          <w:color w:val="auto"/>
          <w:sz w:val="21"/>
          <w:szCs w:val="21"/>
          <w:highlight w:val="none"/>
        </w:rPr>
        <w:t>2、投标人应该如实填写，如投标人所投产品中无节能或环保产品的，请留空或删除此表！</w:t>
      </w:r>
    </w:p>
    <w:p w14:paraId="2A7089BA">
      <w:pPr>
        <w:pStyle w:val="4"/>
        <w:jc w:val="center"/>
        <w:rPr>
          <w:color w:val="auto"/>
          <w:highlight w:val="none"/>
        </w:rPr>
      </w:pPr>
      <w:bookmarkStart w:id="225" w:name="_Toc10853"/>
      <w:bookmarkStart w:id="226" w:name="_Toc32139"/>
      <w:r>
        <w:rPr>
          <w:rFonts w:hint="eastAsia"/>
          <w:color w:val="auto"/>
          <w:highlight w:val="none"/>
        </w:rPr>
        <w:t>五、中小企业声明函</w:t>
      </w:r>
      <w:bookmarkEnd w:id="225"/>
      <w:bookmarkEnd w:id="226"/>
    </w:p>
    <w:p w14:paraId="37EE4361">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14:paraId="02A6EA8C">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14:paraId="437338DB">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45E69BC5">
      <w:pPr>
        <w:pStyle w:val="10"/>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3E709BD3">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78CD0B57">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1934AC54">
      <w:pPr>
        <w:ind w:firstLine="420" w:firstLineChars="200"/>
        <w:rPr>
          <w:color w:val="auto"/>
          <w:highlight w:val="none"/>
        </w:rPr>
      </w:pPr>
      <w:r>
        <w:rPr>
          <w:rFonts w:hint="eastAsia"/>
          <w:color w:val="auto"/>
          <w:highlight w:val="none"/>
        </w:rPr>
        <w:t>本企业对上诉声明内容的真实性负责。如有虚假，将依法承担相应责任。</w:t>
      </w:r>
    </w:p>
    <w:p w14:paraId="7FEB23E9">
      <w:pPr>
        <w:pStyle w:val="10"/>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419BF919">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3188CCB4">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0AB06A66">
      <w:pPr>
        <w:rPr>
          <w:rFonts w:ascii="宋体" w:hAnsi="宋体"/>
          <w:b/>
          <w:bCs/>
          <w:color w:val="auto"/>
          <w:szCs w:val="21"/>
          <w:highlight w:val="none"/>
        </w:rPr>
      </w:pPr>
    </w:p>
    <w:p w14:paraId="0A19FE98">
      <w:pPr>
        <w:ind w:firstLine="422" w:firstLineChars="200"/>
        <w:rPr>
          <w:rFonts w:ascii="宋体" w:hAnsi="宋体"/>
          <w:b/>
          <w:bCs/>
          <w:color w:val="auto"/>
          <w:szCs w:val="21"/>
          <w:highlight w:val="none"/>
        </w:rPr>
      </w:pPr>
    </w:p>
    <w:p w14:paraId="0FE351DB">
      <w:pPr>
        <w:ind w:firstLine="422" w:firstLineChars="200"/>
        <w:rPr>
          <w:rFonts w:ascii="宋体" w:hAnsi="宋体"/>
          <w:b/>
          <w:bCs/>
          <w:color w:val="auto"/>
          <w:szCs w:val="21"/>
          <w:highlight w:val="none"/>
        </w:rPr>
      </w:pPr>
    </w:p>
    <w:p w14:paraId="65C2968E">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5332DE15">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14:paraId="707FD093">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14:paraId="55ECDC5F">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5"/>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5C0773C7">
      <w:pPr>
        <w:pStyle w:val="10"/>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14:paraId="64883634">
      <w:pPr>
        <w:pStyle w:val="1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14:paraId="28332AAB">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14:paraId="6347B783">
      <w:pPr>
        <w:ind w:firstLine="420" w:firstLineChars="200"/>
        <w:rPr>
          <w:color w:val="auto"/>
          <w:highlight w:val="none"/>
        </w:rPr>
      </w:pPr>
      <w:r>
        <w:rPr>
          <w:rFonts w:hint="eastAsia"/>
          <w:color w:val="auto"/>
          <w:highlight w:val="none"/>
        </w:rPr>
        <w:t>本企业对上诉声明内容的真实性负责。如有虚假，将依法承担相应责任。</w:t>
      </w:r>
    </w:p>
    <w:p w14:paraId="27811680">
      <w:pPr>
        <w:pStyle w:val="10"/>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14:paraId="49293AF5">
      <w:pPr>
        <w:pStyle w:val="10"/>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14:paraId="117DE11C">
      <w:pPr>
        <w:pStyle w:val="10"/>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14:paraId="57A8FC47">
      <w:pPr>
        <w:rPr>
          <w:rFonts w:ascii="宋体" w:hAnsi="宋体"/>
          <w:b/>
          <w:bCs/>
          <w:color w:val="auto"/>
          <w:szCs w:val="21"/>
          <w:highlight w:val="none"/>
        </w:rPr>
      </w:pPr>
    </w:p>
    <w:p w14:paraId="20A3946B">
      <w:pPr>
        <w:rPr>
          <w:rFonts w:ascii="宋体" w:hAnsi="宋体"/>
          <w:b/>
          <w:bCs/>
          <w:color w:val="auto"/>
          <w:szCs w:val="21"/>
          <w:highlight w:val="none"/>
        </w:rPr>
      </w:pPr>
    </w:p>
    <w:p w14:paraId="022F3C8A">
      <w:pPr>
        <w:rPr>
          <w:rFonts w:ascii="宋体" w:hAnsi="宋体"/>
          <w:b/>
          <w:bCs/>
          <w:color w:val="auto"/>
          <w:szCs w:val="21"/>
          <w:highlight w:val="none"/>
        </w:rPr>
      </w:pPr>
    </w:p>
    <w:p w14:paraId="04E733F6">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14:paraId="3E5FD8B6">
      <w:pPr>
        <w:rPr>
          <w:rFonts w:ascii="宋体" w:hAnsi="宋体"/>
          <w:b/>
          <w:bCs/>
          <w:color w:val="auto"/>
          <w:szCs w:val="21"/>
          <w:highlight w:val="none"/>
        </w:rPr>
      </w:pPr>
      <w:r>
        <w:rPr>
          <w:rFonts w:hint="eastAsia" w:ascii="宋体" w:hAnsi="宋体"/>
          <w:b/>
          <w:bCs/>
          <w:color w:val="auto"/>
          <w:szCs w:val="21"/>
          <w:highlight w:val="none"/>
        </w:rPr>
        <w:t>说明：</w:t>
      </w:r>
    </w:p>
    <w:p w14:paraId="5F73856C">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14:paraId="44145095">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14:paraId="7B8E68D7">
      <w:pPr>
        <w:rPr>
          <w:rFonts w:ascii="楷体_GB2312" w:eastAsia="楷体_GB2312"/>
          <w:color w:val="auto"/>
          <w:sz w:val="24"/>
          <w:highlight w:val="none"/>
        </w:rPr>
      </w:pPr>
    </w:p>
    <w:p w14:paraId="18822FFB">
      <w:pPr>
        <w:adjustRightInd/>
        <w:snapToGrid/>
        <w:spacing w:line="276" w:lineRule="auto"/>
        <w:rPr>
          <w:color w:val="auto"/>
          <w:highlight w:val="none"/>
        </w:rPr>
      </w:pPr>
      <w:r>
        <w:rPr>
          <w:rFonts w:ascii="楷体_GB2312" w:eastAsia="楷体_GB2312"/>
          <w:color w:val="auto"/>
          <w:sz w:val="24"/>
          <w:highlight w:val="none"/>
        </w:rPr>
        <w:br w:type="page"/>
      </w:r>
    </w:p>
    <w:p w14:paraId="24D989F7">
      <w:pPr>
        <w:pStyle w:val="4"/>
        <w:jc w:val="center"/>
        <w:rPr>
          <w:color w:val="auto"/>
          <w:highlight w:val="none"/>
        </w:rPr>
      </w:pPr>
      <w:bookmarkStart w:id="227" w:name="_Toc8560"/>
      <w:bookmarkStart w:id="228" w:name="_Toc31865"/>
      <w:r>
        <w:rPr>
          <w:rFonts w:hint="eastAsia"/>
          <w:color w:val="auto"/>
          <w:highlight w:val="none"/>
        </w:rPr>
        <w:t>六、残疾人福利性单位声明函</w:t>
      </w:r>
      <w:bookmarkEnd w:id="227"/>
      <w:bookmarkEnd w:id="228"/>
    </w:p>
    <w:p w14:paraId="5CD2288A">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3474099F">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14:paraId="2BE297EA">
      <w:pPr>
        <w:spacing w:line="480" w:lineRule="auto"/>
        <w:jc w:val="right"/>
        <w:rPr>
          <w:rFonts w:ascii="宋体" w:hAnsi="宋体"/>
          <w:color w:val="auto"/>
          <w:szCs w:val="21"/>
          <w:highlight w:val="none"/>
        </w:rPr>
      </w:pPr>
    </w:p>
    <w:p w14:paraId="7DD0CD3A">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9" w:name="_Toc509844825"/>
      <w:bookmarkStart w:id="230" w:name="_Toc509927455"/>
      <w:bookmarkStart w:id="231" w:name="_Toc510171693"/>
      <w:bookmarkStart w:id="232" w:name="_Toc508960153"/>
      <w:bookmarkStart w:id="233" w:name="_Toc509479530"/>
      <w:bookmarkStart w:id="234" w:name="_Toc30247"/>
      <w:bookmarkStart w:id="235" w:name="_Toc30277"/>
      <w:bookmarkStart w:id="236" w:name="_Toc508958703"/>
      <w:bookmarkStart w:id="237" w:name="_Toc17761"/>
      <w:bookmarkStart w:id="238" w:name="_Toc20910"/>
      <w:bookmarkStart w:id="239" w:name="_Toc22970"/>
      <w:bookmarkStart w:id="240" w:name="_Toc508898066"/>
    </w:p>
    <w:p w14:paraId="056FC11F">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9"/>
      <w:bookmarkEnd w:id="230"/>
      <w:bookmarkEnd w:id="231"/>
      <w:bookmarkEnd w:id="232"/>
      <w:bookmarkEnd w:id="233"/>
      <w:bookmarkEnd w:id="234"/>
      <w:bookmarkEnd w:id="235"/>
      <w:bookmarkEnd w:id="236"/>
      <w:bookmarkEnd w:id="237"/>
      <w:bookmarkEnd w:id="238"/>
      <w:bookmarkEnd w:id="239"/>
      <w:bookmarkEnd w:id="240"/>
    </w:p>
    <w:p w14:paraId="10E49EC7">
      <w:pPr>
        <w:pStyle w:val="10"/>
        <w:rPr>
          <w:color w:val="auto"/>
          <w:highlight w:val="none"/>
        </w:rPr>
      </w:pPr>
    </w:p>
    <w:p w14:paraId="1A8152D8">
      <w:pPr>
        <w:ind w:firstLine="420" w:firstLineChars="200"/>
        <w:rPr>
          <w:rFonts w:ascii="宋体" w:hAnsi="宋体"/>
          <w:color w:val="auto"/>
          <w:szCs w:val="21"/>
          <w:highlight w:val="none"/>
        </w:rPr>
      </w:pPr>
      <w:bookmarkStart w:id="241" w:name="_Toc509479531"/>
      <w:bookmarkStart w:id="242" w:name="_Toc21053"/>
      <w:bookmarkStart w:id="243" w:name="_Toc508958704"/>
      <w:bookmarkStart w:id="244" w:name="_Toc508960154"/>
      <w:bookmarkStart w:id="245" w:name="_Toc26216"/>
      <w:bookmarkStart w:id="246" w:name="_Toc5447"/>
      <w:bookmarkStart w:id="247" w:name="_Toc509844826"/>
      <w:bookmarkStart w:id="248" w:name="_Toc28527"/>
      <w:bookmarkStart w:id="249" w:name="_Toc510171694"/>
      <w:bookmarkStart w:id="250" w:name="_Toc508898067"/>
      <w:bookmarkStart w:id="251" w:name="_Toc31520"/>
      <w:bookmarkStart w:id="252" w:name="_Toc509927456"/>
      <w:r>
        <w:rPr>
          <w:rFonts w:hint="eastAsia" w:ascii="宋体" w:hAnsi="宋体"/>
          <w:color w:val="auto"/>
          <w:szCs w:val="21"/>
          <w:highlight w:val="none"/>
        </w:rPr>
        <w:t>注：</w:t>
      </w:r>
    </w:p>
    <w:p w14:paraId="4001458A">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41"/>
      <w:bookmarkEnd w:id="242"/>
      <w:bookmarkEnd w:id="243"/>
      <w:bookmarkEnd w:id="244"/>
      <w:bookmarkEnd w:id="245"/>
      <w:bookmarkEnd w:id="246"/>
      <w:bookmarkEnd w:id="247"/>
      <w:bookmarkEnd w:id="248"/>
      <w:bookmarkEnd w:id="249"/>
      <w:bookmarkEnd w:id="250"/>
      <w:bookmarkEnd w:id="251"/>
      <w:bookmarkEnd w:id="252"/>
    </w:p>
    <w:p w14:paraId="0C702B02">
      <w:pPr>
        <w:ind w:firstLine="420" w:firstLineChars="200"/>
        <w:rPr>
          <w:rFonts w:ascii="宋体" w:hAnsi="宋体"/>
          <w:color w:val="auto"/>
          <w:szCs w:val="21"/>
          <w:highlight w:val="none"/>
        </w:rPr>
      </w:pPr>
      <w:bookmarkStart w:id="253" w:name="_Toc508958705"/>
      <w:bookmarkStart w:id="254" w:name="_Toc24848"/>
      <w:bookmarkStart w:id="255" w:name="_Toc508960155"/>
      <w:bookmarkStart w:id="256" w:name="_Toc510171695"/>
      <w:bookmarkStart w:id="257" w:name="_Toc509479532"/>
      <w:bookmarkStart w:id="258" w:name="_Toc14653"/>
      <w:bookmarkStart w:id="259" w:name="_Toc28626"/>
      <w:bookmarkStart w:id="260" w:name="_Toc509844827"/>
      <w:bookmarkStart w:id="261" w:name="_Toc28126"/>
      <w:bookmarkStart w:id="262" w:name="_Toc508898068"/>
      <w:bookmarkStart w:id="263" w:name="_Toc9148"/>
      <w:bookmarkStart w:id="264" w:name="_Toc509927457"/>
      <w:r>
        <w:rPr>
          <w:rFonts w:hint="eastAsia" w:ascii="宋体" w:hAnsi="宋体"/>
          <w:color w:val="auto"/>
          <w:szCs w:val="21"/>
          <w:highlight w:val="none"/>
        </w:rPr>
        <w:t>（2）中标人为残疾人福利性单位的，采购代理机构将随中标结果同时公告其《残疾人福利性单位声明函》，接受社会监督。</w:t>
      </w:r>
      <w:bookmarkEnd w:id="253"/>
      <w:bookmarkEnd w:id="254"/>
      <w:bookmarkEnd w:id="255"/>
      <w:bookmarkEnd w:id="256"/>
      <w:bookmarkEnd w:id="257"/>
      <w:bookmarkEnd w:id="258"/>
      <w:bookmarkEnd w:id="259"/>
      <w:bookmarkEnd w:id="260"/>
      <w:bookmarkEnd w:id="261"/>
      <w:bookmarkEnd w:id="262"/>
      <w:bookmarkEnd w:id="263"/>
      <w:bookmarkEnd w:id="264"/>
    </w:p>
    <w:p w14:paraId="2E3436B1">
      <w:pPr>
        <w:ind w:firstLine="420" w:firstLineChars="200"/>
        <w:rPr>
          <w:rFonts w:ascii="宋体" w:hAnsi="宋体"/>
          <w:color w:val="auto"/>
          <w:szCs w:val="21"/>
          <w:highlight w:val="none"/>
        </w:rPr>
      </w:pPr>
      <w:bookmarkStart w:id="265" w:name="_Toc7858"/>
      <w:bookmarkStart w:id="266" w:name="_Toc508958706"/>
      <w:bookmarkStart w:id="267" w:name="_Toc508960156"/>
      <w:bookmarkStart w:id="268" w:name="_Toc28686"/>
      <w:bookmarkStart w:id="269" w:name="_Toc9837"/>
      <w:bookmarkStart w:id="270" w:name="_Toc509844828"/>
      <w:bookmarkStart w:id="271" w:name="_Toc22981"/>
      <w:bookmarkStart w:id="272" w:name="_Toc509479533"/>
      <w:bookmarkStart w:id="273" w:name="_Toc508898069"/>
      <w:bookmarkStart w:id="274" w:name="_Toc28044"/>
      <w:bookmarkStart w:id="275" w:name="_Toc509927458"/>
      <w:bookmarkStart w:id="276" w:name="_Toc510171696"/>
      <w:r>
        <w:rPr>
          <w:rFonts w:hint="eastAsia" w:ascii="宋体" w:hAnsi="宋体"/>
          <w:color w:val="auto"/>
          <w:szCs w:val="21"/>
          <w:highlight w:val="none"/>
        </w:rPr>
        <w:t>（3）投标人提供的《残疾人福利性单位声明函》与事实不符的，依照《政府采购法》第七十七条第一款的规定追究法律责任。</w:t>
      </w:r>
      <w:bookmarkEnd w:id="265"/>
      <w:bookmarkEnd w:id="266"/>
      <w:bookmarkEnd w:id="267"/>
      <w:bookmarkEnd w:id="268"/>
      <w:bookmarkEnd w:id="269"/>
      <w:bookmarkEnd w:id="270"/>
      <w:bookmarkEnd w:id="271"/>
      <w:bookmarkEnd w:id="272"/>
      <w:bookmarkEnd w:id="273"/>
      <w:bookmarkEnd w:id="274"/>
      <w:bookmarkEnd w:id="275"/>
      <w:bookmarkEnd w:id="276"/>
    </w:p>
    <w:p w14:paraId="14D7267C">
      <w:pPr>
        <w:ind w:firstLine="420" w:firstLineChars="200"/>
        <w:rPr>
          <w:rFonts w:ascii="宋体" w:hAnsi="宋体"/>
          <w:color w:val="auto"/>
          <w:szCs w:val="21"/>
          <w:highlight w:val="none"/>
        </w:rPr>
      </w:pPr>
      <w:bookmarkStart w:id="277" w:name="_Toc509844829"/>
      <w:bookmarkStart w:id="278" w:name="_Toc509927459"/>
      <w:bookmarkStart w:id="279" w:name="_Toc510171697"/>
      <w:bookmarkStart w:id="280" w:name="_Toc18843"/>
      <w:bookmarkStart w:id="281" w:name="_Toc508898070"/>
      <w:bookmarkStart w:id="282" w:name="_Toc508960157"/>
      <w:bookmarkStart w:id="283" w:name="_Toc509479534"/>
      <w:bookmarkStart w:id="284" w:name="_Toc5289"/>
      <w:bookmarkStart w:id="285" w:name="_Toc50895870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7"/>
      <w:bookmarkEnd w:id="278"/>
      <w:bookmarkEnd w:id="279"/>
      <w:bookmarkEnd w:id="280"/>
      <w:bookmarkEnd w:id="281"/>
      <w:bookmarkEnd w:id="282"/>
      <w:bookmarkEnd w:id="283"/>
      <w:bookmarkEnd w:id="284"/>
      <w:bookmarkEnd w:id="285"/>
    </w:p>
    <w:p w14:paraId="5E1CBE6F">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14:paraId="5B24FB1E">
      <w:pPr>
        <w:adjustRightInd/>
        <w:snapToGrid/>
        <w:spacing w:line="276" w:lineRule="auto"/>
        <w:rPr>
          <w:color w:val="auto"/>
          <w:highlight w:val="none"/>
        </w:rPr>
      </w:pPr>
      <w:r>
        <w:rPr>
          <w:rFonts w:hint="eastAsia" w:ascii="宋体" w:hAnsi="宋体"/>
          <w:bCs/>
          <w:color w:val="auto"/>
          <w:szCs w:val="21"/>
          <w:highlight w:val="none"/>
        </w:rPr>
        <w:br w:type="page"/>
      </w:r>
    </w:p>
    <w:p w14:paraId="4D168FFC">
      <w:pPr>
        <w:pStyle w:val="4"/>
        <w:jc w:val="center"/>
        <w:rPr>
          <w:color w:val="auto"/>
          <w:highlight w:val="none"/>
        </w:rPr>
      </w:pPr>
      <w:bookmarkStart w:id="286" w:name="_Toc23948"/>
      <w:bookmarkStart w:id="287" w:name="_Toc16797"/>
      <w:r>
        <w:rPr>
          <w:rFonts w:hint="eastAsia"/>
          <w:color w:val="auto"/>
          <w:highlight w:val="none"/>
        </w:rPr>
        <w:t>第二章商务文件</w:t>
      </w:r>
      <w:bookmarkEnd w:id="286"/>
      <w:bookmarkEnd w:id="287"/>
    </w:p>
    <w:bookmarkEnd w:id="216"/>
    <w:p w14:paraId="33B38ADA">
      <w:pPr>
        <w:pStyle w:val="4"/>
        <w:jc w:val="center"/>
        <w:rPr>
          <w:color w:val="auto"/>
          <w:highlight w:val="none"/>
        </w:rPr>
      </w:pPr>
      <w:bookmarkStart w:id="288" w:name="_Toc31063"/>
      <w:bookmarkStart w:id="289" w:name="_Toc23787"/>
      <w:r>
        <w:rPr>
          <w:rFonts w:hint="eastAsia"/>
          <w:color w:val="auto"/>
          <w:highlight w:val="none"/>
        </w:rPr>
        <w:t>一、投标函</w:t>
      </w:r>
      <w:bookmarkEnd w:id="288"/>
      <w:bookmarkEnd w:id="289"/>
    </w:p>
    <w:p w14:paraId="26E51FF4">
      <w:pPr>
        <w:rPr>
          <w:rFonts w:ascii="宋体" w:hAnsi="宋体"/>
          <w:color w:val="auto"/>
          <w:szCs w:val="21"/>
          <w:highlight w:val="none"/>
        </w:rPr>
      </w:pPr>
      <w:r>
        <w:rPr>
          <w:rFonts w:hint="eastAsia" w:ascii="宋体" w:hAnsi="宋体"/>
          <w:color w:val="auto"/>
          <w:szCs w:val="21"/>
          <w:highlight w:val="none"/>
        </w:rPr>
        <w:t>致广东政通招标有限公司：</w:t>
      </w:r>
    </w:p>
    <w:p w14:paraId="51079AB6">
      <w:pPr>
        <w:rPr>
          <w:rFonts w:ascii="宋体" w:hAnsi="宋体"/>
          <w:color w:val="auto"/>
          <w:szCs w:val="21"/>
          <w:highlight w:val="none"/>
        </w:rPr>
      </w:pPr>
    </w:p>
    <w:p w14:paraId="4B6255CE">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14:paraId="6D16E2A8">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14:paraId="4026831F">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14:paraId="494E18A3">
      <w:pPr>
        <w:widowControl w:val="0"/>
        <w:numPr>
          <w:ilvl w:val="0"/>
          <w:numId w:val="12"/>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14:paraId="600DB502">
      <w:pPr>
        <w:widowControl w:val="0"/>
        <w:numPr>
          <w:ilvl w:val="0"/>
          <w:numId w:val="12"/>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14:paraId="5CC76367">
      <w:pPr>
        <w:widowControl w:val="0"/>
        <w:numPr>
          <w:ilvl w:val="0"/>
          <w:numId w:val="12"/>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14:paraId="7FAA153D">
      <w:pPr>
        <w:widowControl w:val="0"/>
        <w:numPr>
          <w:ilvl w:val="0"/>
          <w:numId w:val="12"/>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14:paraId="469534A2">
      <w:pPr>
        <w:widowControl w:val="0"/>
        <w:numPr>
          <w:ilvl w:val="0"/>
          <w:numId w:val="12"/>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14:paraId="6EBCB0D4">
      <w:pPr>
        <w:widowControl w:val="0"/>
        <w:numPr>
          <w:ilvl w:val="0"/>
          <w:numId w:val="12"/>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14:paraId="407DD431">
      <w:pPr>
        <w:rPr>
          <w:rFonts w:ascii="宋体" w:hAnsi="宋体"/>
          <w:color w:val="auto"/>
          <w:szCs w:val="21"/>
          <w:highlight w:val="none"/>
        </w:rPr>
      </w:pPr>
    </w:p>
    <w:p w14:paraId="781BCFB0">
      <w:pPr>
        <w:rPr>
          <w:rFonts w:ascii="宋体" w:hAnsi="宋体"/>
          <w:color w:val="auto"/>
          <w:szCs w:val="21"/>
          <w:highlight w:val="none"/>
        </w:rPr>
      </w:pPr>
      <w:r>
        <w:rPr>
          <w:rFonts w:hint="eastAsia" w:ascii="宋体" w:hAnsi="宋体"/>
          <w:color w:val="auto"/>
          <w:szCs w:val="21"/>
          <w:highlight w:val="none"/>
        </w:rPr>
        <w:t>地址：　　　　　　　　　　　　　　　</w:t>
      </w:r>
    </w:p>
    <w:p w14:paraId="2C5117AE">
      <w:pPr>
        <w:rPr>
          <w:rFonts w:ascii="宋体" w:hAnsi="宋体"/>
          <w:color w:val="auto"/>
          <w:szCs w:val="21"/>
          <w:highlight w:val="none"/>
        </w:rPr>
      </w:pPr>
      <w:r>
        <w:rPr>
          <w:rFonts w:hint="eastAsia" w:ascii="宋体" w:hAnsi="宋体"/>
          <w:color w:val="auto"/>
          <w:szCs w:val="21"/>
          <w:highlight w:val="none"/>
        </w:rPr>
        <w:t>邮箱：　　　</w:t>
      </w:r>
    </w:p>
    <w:p w14:paraId="53B56B67">
      <w:pPr>
        <w:rPr>
          <w:rFonts w:ascii="宋体" w:hAnsi="宋体"/>
          <w:color w:val="auto"/>
          <w:szCs w:val="21"/>
          <w:highlight w:val="none"/>
        </w:rPr>
      </w:pPr>
      <w:r>
        <w:rPr>
          <w:rFonts w:hint="eastAsia" w:ascii="宋体" w:hAnsi="宋体"/>
          <w:color w:val="auto"/>
          <w:szCs w:val="21"/>
          <w:highlight w:val="none"/>
        </w:rPr>
        <w:t>电话/移动电话：　　　　　　　　　　　　　　　</w:t>
      </w:r>
    </w:p>
    <w:p w14:paraId="7BD7B781">
      <w:pPr>
        <w:rPr>
          <w:rFonts w:ascii="宋体" w:hAnsi="宋体"/>
          <w:color w:val="auto"/>
          <w:szCs w:val="21"/>
          <w:highlight w:val="none"/>
        </w:rPr>
      </w:pPr>
      <w:r>
        <w:rPr>
          <w:rFonts w:hint="eastAsia" w:ascii="宋体" w:hAnsi="宋体"/>
          <w:color w:val="auto"/>
          <w:szCs w:val="21"/>
          <w:highlight w:val="none"/>
        </w:rPr>
        <w:t xml:space="preserve">投标人代表签字：                    </w:t>
      </w:r>
    </w:p>
    <w:p w14:paraId="2F448E26">
      <w:pPr>
        <w:rPr>
          <w:rFonts w:ascii="宋体" w:hAnsi="宋体"/>
          <w:color w:val="auto"/>
          <w:szCs w:val="21"/>
          <w:highlight w:val="none"/>
        </w:rPr>
      </w:pPr>
      <w:r>
        <w:rPr>
          <w:rFonts w:hint="eastAsia" w:ascii="宋体" w:hAnsi="宋体"/>
          <w:color w:val="auto"/>
          <w:szCs w:val="21"/>
          <w:highlight w:val="none"/>
        </w:rPr>
        <w:t xml:space="preserve">投标人名称（加盖公章）： </w:t>
      </w:r>
    </w:p>
    <w:p w14:paraId="00FD6EF4">
      <w:pPr>
        <w:rPr>
          <w:rFonts w:ascii="宋体" w:hAnsi="宋体"/>
          <w:color w:val="auto"/>
          <w:szCs w:val="21"/>
          <w:highlight w:val="none"/>
        </w:rPr>
      </w:pPr>
      <w:r>
        <w:rPr>
          <w:rFonts w:hint="eastAsia" w:ascii="宋体" w:hAnsi="宋体"/>
          <w:color w:val="auto"/>
          <w:szCs w:val="21"/>
          <w:highlight w:val="none"/>
        </w:rPr>
        <w:t>日期：</w:t>
      </w:r>
    </w:p>
    <w:p w14:paraId="726C5C2C">
      <w:pPr>
        <w:adjustRightInd/>
        <w:snapToGrid/>
        <w:spacing w:line="276" w:lineRule="auto"/>
        <w:rPr>
          <w:color w:val="auto"/>
          <w:highlight w:val="none"/>
        </w:rPr>
      </w:pPr>
      <w:r>
        <w:rPr>
          <w:color w:val="auto"/>
          <w:highlight w:val="none"/>
        </w:rPr>
        <w:br w:type="page"/>
      </w:r>
    </w:p>
    <w:p w14:paraId="79781DED">
      <w:pPr>
        <w:pStyle w:val="4"/>
        <w:jc w:val="center"/>
        <w:rPr>
          <w:color w:val="auto"/>
          <w:highlight w:val="none"/>
        </w:rPr>
      </w:pPr>
      <w:bookmarkStart w:id="290" w:name="_Toc15719"/>
      <w:bookmarkStart w:id="291" w:name="_Toc5611"/>
      <w:r>
        <w:rPr>
          <w:rFonts w:hint="eastAsia"/>
          <w:color w:val="auto"/>
          <w:highlight w:val="none"/>
        </w:rPr>
        <w:t>二、资格申明函</w:t>
      </w:r>
      <w:bookmarkEnd w:id="290"/>
      <w:bookmarkEnd w:id="291"/>
    </w:p>
    <w:p w14:paraId="43C092C4">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589B26C0">
      <w:pPr>
        <w:ind w:firstLine="420" w:firstLineChars="200"/>
        <w:rPr>
          <w:rFonts w:ascii="宋体" w:hAnsi="宋体"/>
          <w:color w:val="auto"/>
          <w:szCs w:val="21"/>
          <w:highlight w:val="none"/>
        </w:rPr>
      </w:pPr>
    </w:p>
    <w:p w14:paraId="01102D91">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14:paraId="4F4FEF24">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14:paraId="1FF1537B">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14:paraId="6F325E94">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14:paraId="4751181B">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14:paraId="5EF9D8CB">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14:paraId="4BB5CC62">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14:paraId="77ACB9A5">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14:paraId="0D1BB3F8">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14:paraId="440B8245">
      <w:pPr>
        <w:pStyle w:val="43"/>
        <w:spacing w:line="500" w:lineRule="atLeast"/>
        <w:ind w:firstLine="3517" w:firstLineChars="1675"/>
        <w:rPr>
          <w:rFonts w:ascii="宋体" w:eastAsia="宋体"/>
          <w:color w:val="auto"/>
          <w:sz w:val="21"/>
          <w:szCs w:val="21"/>
          <w:highlight w:val="none"/>
        </w:rPr>
      </w:pPr>
    </w:p>
    <w:p w14:paraId="6BC5D5A7">
      <w:pPr>
        <w:pStyle w:val="43"/>
        <w:spacing w:line="500" w:lineRule="atLeast"/>
        <w:ind w:firstLine="3517" w:firstLineChars="1675"/>
        <w:rPr>
          <w:rFonts w:ascii="宋体" w:eastAsia="宋体"/>
          <w:color w:val="auto"/>
          <w:sz w:val="21"/>
          <w:szCs w:val="21"/>
          <w:highlight w:val="none"/>
        </w:rPr>
      </w:pPr>
    </w:p>
    <w:p w14:paraId="1D19F166">
      <w:pPr>
        <w:ind w:firstLine="420" w:firstLineChars="200"/>
        <w:rPr>
          <w:color w:val="auto"/>
          <w:highlight w:val="none"/>
        </w:rPr>
      </w:pPr>
      <w:r>
        <w:rPr>
          <w:rFonts w:hint="eastAsia"/>
          <w:color w:val="auto"/>
          <w:highlight w:val="none"/>
        </w:rPr>
        <w:t>投标人名称（加盖公章）：</w:t>
      </w:r>
    </w:p>
    <w:p w14:paraId="55B04802">
      <w:pPr>
        <w:ind w:firstLine="420" w:firstLineChars="200"/>
        <w:rPr>
          <w:color w:val="auto"/>
          <w:highlight w:val="none"/>
        </w:rPr>
      </w:pPr>
      <w:r>
        <w:rPr>
          <w:rFonts w:hint="eastAsia"/>
          <w:color w:val="auto"/>
          <w:highlight w:val="none"/>
        </w:rPr>
        <w:t>法定代表人签字（签名或盖私章）：</w:t>
      </w:r>
    </w:p>
    <w:p w14:paraId="29981DB2">
      <w:pPr>
        <w:ind w:firstLine="420" w:firstLineChars="200"/>
        <w:rPr>
          <w:color w:val="auto"/>
          <w:highlight w:val="none"/>
        </w:rPr>
      </w:pPr>
      <w:r>
        <w:rPr>
          <w:rFonts w:hint="eastAsia"/>
          <w:color w:val="auto"/>
          <w:highlight w:val="none"/>
        </w:rPr>
        <w:t>日     期：</w:t>
      </w:r>
    </w:p>
    <w:p w14:paraId="27E74CA5">
      <w:pPr>
        <w:jc w:val="both"/>
        <w:rPr>
          <w:rFonts w:ascii="宋体" w:hAnsi="宋体"/>
          <w:color w:val="auto"/>
          <w:szCs w:val="21"/>
          <w:highlight w:val="none"/>
        </w:rPr>
      </w:pPr>
    </w:p>
    <w:p w14:paraId="4118288F">
      <w:pPr>
        <w:pStyle w:val="10"/>
        <w:rPr>
          <w:color w:val="auto"/>
          <w:sz w:val="21"/>
          <w:szCs w:val="21"/>
          <w:highlight w:val="none"/>
        </w:rPr>
      </w:pPr>
    </w:p>
    <w:p w14:paraId="760D57D4">
      <w:pPr>
        <w:rPr>
          <w:rFonts w:ascii="宋体" w:hAnsi="宋体"/>
          <w:color w:val="auto"/>
          <w:szCs w:val="21"/>
          <w:highlight w:val="none"/>
        </w:rPr>
      </w:pPr>
    </w:p>
    <w:p w14:paraId="03A6B7C0">
      <w:pPr>
        <w:pStyle w:val="10"/>
        <w:rPr>
          <w:color w:val="auto"/>
          <w:sz w:val="21"/>
          <w:szCs w:val="21"/>
          <w:highlight w:val="none"/>
        </w:rPr>
      </w:pPr>
    </w:p>
    <w:p w14:paraId="27442DB0">
      <w:pPr>
        <w:rPr>
          <w:rFonts w:ascii="宋体" w:hAnsi="宋体"/>
          <w:color w:val="auto"/>
          <w:szCs w:val="21"/>
          <w:highlight w:val="none"/>
        </w:rPr>
      </w:pPr>
    </w:p>
    <w:p w14:paraId="03D9BC23">
      <w:pPr>
        <w:pStyle w:val="10"/>
        <w:rPr>
          <w:color w:val="auto"/>
          <w:sz w:val="21"/>
          <w:szCs w:val="21"/>
          <w:highlight w:val="none"/>
        </w:rPr>
      </w:pPr>
    </w:p>
    <w:p w14:paraId="4BC35682">
      <w:pPr>
        <w:rPr>
          <w:rFonts w:ascii="宋体" w:hAnsi="宋体"/>
          <w:color w:val="auto"/>
          <w:szCs w:val="21"/>
          <w:highlight w:val="none"/>
        </w:rPr>
      </w:pPr>
    </w:p>
    <w:p w14:paraId="325F37DD">
      <w:pPr>
        <w:pStyle w:val="10"/>
        <w:rPr>
          <w:color w:val="auto"/>
          <w:highlight w:val="none"/>
        </w:rPr>
      </w:pPr>
    </w:p>
    <w:p w14:paraId="23BF3E5F">
      <w:pPr>
        <w:rPr>
          <w:color w:val="auto"/>
          <w:highlight w:val="none"/>
        </w:rPr>
      </w:pPr>
      <w:bookmarkStart w:id="292" w:name="_Toc16412"/>
    </w:p>
    <w:p w14:paraId="74044A91">
      <w:pPr>
        <w:pStyle w:val="4"/>
        <w:jc w:val="center"/>
        <w:rPr>
          <w:color w:val="auto"/>
          <w:highlight w:val="none"/>
        </w:rPr>
      </w:pPr>
      <w:bookmarkStart w:id="293" w:name="_Toc21273"/>
      <w:bookmarkStart w:id="294" w:name="_Toc10583"/>
      <w:r>
        <w:rPr>
          <w:rFonts w:hint="eastAsia"/>
          <w:color w:val="auto"/>
          <w:highlight w:val="none"/>
        </w:rPr>
        <w:t>三、在参与政府采购活动前三年未有重大违法记录、没有不良信用记录的声明函</w:t>
      </w:r>
      <w:bookmarkEnd w:id="293"/>
      <w:bookmarkEnd w:id="294"/>
    </w:p>
    <w:p w14:paraId="509AB889">
      <w:pPr>
        <w:ind w:firstLine="420" w:firstLineChars="200"/>
        <w:rPr>
          <w:rFonts w:ascii="宋体" w:hAnsi="宋体" w:cs="宋体"/>
          <w:color w:val="auto"/>
          <w:szCs w:val="21"/>
          <w:highlight w:val="none"/>
        </w:rPr>
      </w:pPr>
    </w:p>
    <w:p w14:paraId="334A42C8">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766AD550">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14:paraId="74BB87E7">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14:paraId="15FAB22E">
      <w:pPr>
        <w:ind w:firstLine="420" w:firstLineChars="200"/>
        <w:rPr>
          <w:rFonts w:ascii="宋体" w:hAnsi="宋体" w:cs="宋体"/>
          <w:color w:val="auto"/>
          <w:szCs w:val="21"/>
          <w:highlight w:val="none"/>
        </w:rPr>
      </w:pPr>
    </w:p>
    <w:p w14:paraId="68409CC8">
      <w:pPr>
        <w:rPr>
          <w:rFonts w:ascii="宋体" w:hAnsi="宋体" w:cs="宋体"/>
          <w:color w:val="auto"/>
          <w:szCs w:val="21"/>
          <w:highlight w:val="none"/>
        </w:rPr>
      </w:pPr>
    </w:p>
    <w:p w14:paraId="69AC6057">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28EA5E0F">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14:paraId="1846B485">
      <w:pPr>
        <w:adjustRightInd/>
        <w:snapToGrid/>
        <w:spacing w:line="276" w:lineRule="auto"/>
        <w:rPr>
          <w:color w:val="auto"/>
          <w:highlight w:val="none"/>
        </w:rPr>
      </w:pPr>
      <w:r>
        <w:rPr>
          <w:rFonts w:ascii="楷体_GB2312" w:eastAsia="楷体_GB2312"/>
          <w:color w:val="auto"/>
          <w:sz w:val="24"/>
          <w:highlight w:val="none"/>
        </w:rPr>
        <w:br w:type="page"/>
      </w:r>
      <w:bookmarkEnd w:id="292"/>
    </w:p>
    <w:p w14:paraId="2EAFF376">
      <w:pPr>
        <w:pStyle w:val="4"/>
        <w:jc w:val="center"/>
        <w:rPr>
          <w:color w:val="auto"/>
          <w:highlight w:val="none"/>
        </w:rPr>
      </w:pPr>
      <w:bookmarkStart w:id="295" w:name="_Toc22090"/>
      <w:bookmarkStart w:id="296" w:name="_Toc13243"/>
      <w:r>
        <w:rPr>
          <w:rFonts w:hint="eastAsia"/>
          <w:color w:val="auto"/>
          <w:highlight w:val="none"/>
        </w:rPr>
        <w:t>四、法定代表人证明书</w:t>
      </w:r>
      <w:bookmarkEnd w:id="295"/>
      <w:bookmarkEnd w:id="296"/>
    </w:p>
    <w:p w14:paraId="0F3D77A0">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2573A0BD">
      <w:pPr>
        <w:pStyle w:val="43"/>
        <w:spacing w:line="420" w:lineRule="atLeast"/>
        <w:ind w:firstLine="433"/>
        <w:rPr>
          <w:rFonts w:ascii="宋体" w:eastAsia="宋体"/>
          <w:color w:val="auto"/>
          <w:sz w:val="21"/>
          <w:szCs w:val="21"/>
          <w:highlight w:val="none"/>
        </w:rPr>
      </w:pPr>
    </w:p>
    <w:p w14:paraId="177FD901">
      <w:pPr>
        <w:pStyle w:val="43"/>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14:paraId="4C2EBCF4">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14:paraId="4D1B0E96">
      <w:pPr>
        <w:pStyle w:val="43"/>
        <w:spacing w:line="500" w:lineRule="atLeast"/>
        <w:ind w:firstLine="3517" w:firstLineChars="1675"/>
        <w:rPr>
          <w:rFonts w:ascii="宋体" w:eastAsia="宋体"/>
          <w:color w:val="auto"/>
          <w:sz w:val="21"/>
          <w:szCs w:val="21"/>
          <w:highlight w:val="none"/>
        </w:rPr>
      </w:pPr>
    </w:p>
    <w:p w14:paraId="2042FD58">
      <w:pPr>
        <w:ind w:firstLine="420" w:firstLineChars="200"/>
        <w:rPr>
          <w:color w:val="auto"/>
          <w:highlight w:val="none"/>
        </w:rPr>
      </w:pPr>
      <w:r>
        <w:rPr>
          <w:rFonts w:hint="eastAsia"/>
          <w:color w:val="auto"/>
          <w:highlight w:val="none"/>
        </w:rPr>
        <w:t>投标人名称（加盖公章）：</w:t>
      </w:r>
    </w:p>
    <w:p w14:paraId="6CBB5D88">
      <w:pPr>
        <w:ind w:firstLine="420" w:firstLineChars="200"/>
        <w:rPr>
          <w:color w:val="auto"/>
          <w:highlight w:val="none"/>
        </w:rPr>
      </w:pPr>
      <w:r>
        <w:rPr>
          <w:rFonts w:hint="eastAsia"/>
          <w:color w:val="auto"/>
          <w:highlight w:val="none"/>
        </w:rPr>
        <w:t>法定代表人（签名或盖私章）：</w:t>
      </w:r>
    </w:p>
    <w:p w14:paraId="1855868F">
      <w:pPr>
        <w:ind w:firstLine="420" w:firstLineChars="200"/>
        <w:rPr>
          <w:color w:val="auto"/>
          <w:highlight w:val="none"/>
        </w:rPr>
      </w:pPr>
      <w:r>
        <w:rPr>
          <w:rFonts w:hint="eastAsia"/>
          <w:color w:val="auto"/>
          <w:highlight w:val="none"/>
        </w:rPr>
        <w:t>联系方式：</w:t>
      </w:r>
    </w:p>
    <w:p w14:paraId="5F8FF605">
      <w:pPr>
        <w:ind w:firstLine="420" w:firstLineChars="200"/>
        <w:rPr>
          <w:color w:val="auto"/>
          <w:highlight w:val="none"/>
        </w:rPr>
      </w:pPr>
      <w:r>
        <w:rPr>
          <w:rFonts w:hint="eastAsia"/>
          <w:color w:val="auto"/>
          <w:highlight w:val="none"/>
        </w:rPr>
        <w:t>身份证号码：</w:t>
      </w:r>
    </w:p>
    <w:p w14:paraId="50F61C28">
      <w:pPr>
        <w:ind w:firstLine="420" w:firstLineChars="200"/>
        <w:rPr>
          <w:color w:val="auto"/>
          <w:highlight w:val="none"/>
        </w:rPr>
      </w:pPr>
      <w:r>
        <w:rPr>
          <w:rFonts w:hint="eastAsia"/>
          <w:color w:val="auto"/>
          <w:highlight w:val="none"/>
        </w:rPr>
        <w:t>日     期：</w:t>
      </w:r>
    </w:p>
    <w:p w14:paraId="0B33E0F0">
      <w:pPr>
        <w:ind w:firstLine="420" w:firstLineChars="200"/>
        <w:rPr>
          <w:rFonts w:ascii="宋体" w:hAnsi="宋体"/>
          <w:color w:val="auto"/>
          <w:szCs w:val="21"/>
          <w:highlight w:val="none"/>
        </w:rPr>
      </w:pPr>
    </w:p>
    <w:p w14:paraId="0B58DA42">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37DCEE6D">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5AF96606">
            <w:pPr>
              <w:pStyle w:val="43"/>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14:paraId="2D3C078D">
      <w:pPr>
        <w:rPr>
          <w:color w:val="auto"/>
          <w:highlight w:val="none"/>
        </w:rPr>
      </w:pPr>
    </w:p>
    <w:p w14:paraId="05BED296">
      <w:pPr>
        <w:adjustRightInd/>
        <w:snapToGrid/>
        <w:spacing w:line="276" w:lineRule="auto"/>
        <w:rPr>
          <w:color w:val="auto"/>
          <w:highlight w:val="none"/>
        </w:rPr>
      </w:pPr>
      <w:r>
        <w:rPr>
          <w:rFonts w:ascii="楷体_GB2312" w:eastAsia="楷体_GB2312"/>
          <w:color w:val="auto"/>
          <w:sz w:val="24"/>
          <w:highlight w:val="none"/>
        </w:rPr>
        <w:br w:type="page"/>
      </w:r>
    </w:p>
    <w:p w14:paraId="12521FB5">
      <w:pPr>
        <w:pStyle w:val="4"/>
        <w:jc w:val="center"/>
        <w:rPr>
          <w:color w:val="auto"/>
          <w:highlight w:val="none"/>
        </w:rPr>
      </w:pPr>
      <w:bookmarkStart w:id="297" w:name="_Toc5918"/>
      <w:bookmarkStart w:id="298" w:name="_Toc29121"/>
      <w:r>
        <w:rPr>
          <w:rFonts w:hint="eastAsia"/>
          <w:color w:val="auto"/>
          <w:highlight w:val="none"/>
        </w:rPr>
        <w:t>五、法定代表人授权书</w:t>
      </w:r>
      <w:bookmarkEnd w:id="297"/>
      <w:bookmarkEnd w:id="298"/>
    </w:p>
    <w:p w14:paraId="0F1784D0">
      <w:pPr>
        <w:pStyle w:val="43"/>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14:paraId="63E4D728">
      <w:pPr>
        <w:pStyle w:val="43"/>
        <w:spacing w:line="420" w:lineRule="atLeast"/>
        <w:ind w:firstLine="433"/>
        <w:rPr>
          <w:rFonts w:ascii="宋体" w:eastAsia="宋体"/>
          <w:color w:val="auto"/>
          <w:sz w:val="21"/>
          <w:szCs w:val="21"/>
          <w:highlight w:val="none"/>
        </w:rPr>
      </w:pPr>
    </w:p>
    <w:p w14:paraId="24A7498D">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14:paraId="3C61763C">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14:paraId="5946C468">
      <w:pPr>
        <w:pStyle w:val="43"/>
        <w:spacing w:line="500" w:lineRule="atLeast"/>
        <w:ind w:firstLine="3517" w:firstLineChars="1675"/>
        <w:rPr>
          <w:rFonts w:ascii="宋体" w:eastAsia="宋体"/>
          <w:color w:val="auto"/>
          <w:sz w:val="21"/>
          <w:szCs w:val="21"/>
          <w:highlight w:val="none"/>
        </w:rPr>
      </w:pPr>
    </w:p>
    <w:p w14:paraId="1F7D1777">
      <w:pPr>
        <w:ind w:firstLine="420" w:firstLineChars="200"/>
        <w:rPr>
          <w:color w:val="auto"/>
          <w:highlight w:val="none"/>
        </w:rPr>
      </w:pPr>
      <w:r>
        <w:rPr>
          <w:rFonts w:hint="eastAsia"/>
          <w:color w:val="auto"/>
          <w:highlight w:val="none"/>
        </w:rPr>
        <w:t>投标人名称（加盖公章）：</w:t>
      </w:r>
    </w:p>
    <w:p w14:paraId="20862DAB">
      <w:pPr>
        <w:ind w:firstLine="420" w:firstLineChars="200"/>
        <w:rPr>
          <w:color w:val="auto"/>
          <w:highlight w:val="none"/>
        </w:rPr>
      </w:pPr>
      <w:r>
        <w:rPr>
          <w:rFonts w:hint="eastAsia"/>
          <w:color w:val="auto"/>
          <w:highlight w:val="none"/>
        </w:rPr>
        <w:t>法定代表人签字（签名或盖私章）：</w:t>
      </w:r>
    </w:p>
    <w:p w14:paraId="0A6313FF">
      <w:pPr>
        <w:ind w:firstLine="420" w:firstLineChars="200"/>
        <w:rPr>
          <w:color w:val="auto"/>
          <w:highlight w:val="none"/>
        </w:rPr>
      </w:pPr>
      <w:r>
        <w:rPr>
          <w:rFonts w:hint="eastAsia"/>
          <w:color w:val="auto"/>
          <w:highlight w:val="none"/>
        </w:rPr>
        <w:t>被授权人签字：</w:t>
      </w:r>
    </w:p>
    <w:p w14:paraId="78E7C0C9">
      <w:pPr>
        <w:ind w:firstLine="420" w:firstLineChars="200"/>
        <w:rPr>
          <w:color w:val="auto"/>
          <w:highlight w:val="none"/>
        </w:rPr>
      </w:pPr>
      <w:r>
        <w:rPr>
          <w:rFonts w:hint="eastAsia"/>
          <w:color w:val="auto"/>
          <w:highlight w:val="none"/>
        </w:rPr>
        <w:t xml:space="preserve">联系方式： </w:t>
      </w:r>
    </w:p>
    <w:p w14:paraId="180E36A2">
      <w:pPr>
        <w:ind w:firstLine="420" w:firstLineChars="200"/>
        <w:rPr>
          <w:color w:val="auto"/>
          <w:highlight w:val="none"/>
        </w:rPr>
      </w:pPr>
      <w:r>
        <w:rPr>
          <w:rFonts w:hint="eastAsia"/>
          <w:color w:val="auto"/>
          <w:highlight w:val="none"/>
        </w:rPr>
        <w:t xml:space="preserve">邮箱：                          </w:t>
      </w:r>
    </w:p>
    <w:p w14:paraId="4EA85201">
      <w:pPr>
        <w:ind w:firstLine="420" w:firstLineChars="200"/>
        <w:rPr>
          <w:color w:val="auto"/>
          <w:highlight w:val="none"/>
        </w:rPr>
      </w:pPr>
      <w:r>
        <w:rPr>
          <w:rFonts w:hint="eastAsia"/>
          <w:color w:val="auto"/>
          <w:highlight w:val="none"/>
        </w:rPr>
        <w:t>日     期：</w:t>
      </w:r>
    </w:p>
    <w:p w14:paraId="279CFCDB">
      <w:pPr>
        <w:pStyle w:val="43"/>
        <w:spacing w:line="460" w:lineRule="exact"/>
        <w:ind w:firstLine="433"/>
        <w:rPr>
          <w:rFonts w:ascii="宋体" w:eastAsia="宋体"/>
          <w:color w:val="auto"/>
          <w:sz w:val="21"/>
          <w:szCs w:val="21"/>
          <w:highlight w:val="none"/>
        </w:rPr>
      </w:pPr>
    </w:p>
    <w:p w14:paraId="5C028B44">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29"/>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14:paraId="3816997D">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14:paraId="303FBFDF">
            <w:pPr>
              <w:adjustRightInd/>
              <w:snapToGrid/>
              <w:spacing w:line="276" w:lineRule="auto"/>
              <w:rPr>
                <w:rFonts w:ascii="宋体"/>
                <w:color w:val="auto"/>
                <w:sz w:val="22"/>
                <w:highlight w:val="none"/>
              </w:rPr>
            </w:pPr>
            <w:bookmarkStart w:id="299"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14:paraId="491CE70A">
      <w:pPr>
        <w:adjustRightInd/>
        <w:snapToGrid/>
        <w:spacing w:line="276" w:lineRule="auto"/>
        <w:rPr>
          <w:color w:val="auto"/>
          <w:highlight w:val="none"/>
        </w:rPr>
      </w:pPr>
    </w:p>
    <w:p w14:paraId="48BE45E8">
      <w:pPr>
        <w:jc w:val="center"/>
        <w:rPr>
          <w:rFonts w:ascii="宋体"/>
          <w:color w:val="auto"/>
          <w:szCs w:val="21"/>
          <w:highlight w:val="none"/>
        </w:rPr>
      </w:pPr>
    </w:p>
    <w:p w14:paraId="17D71BFF">
      <w:pPr>
        <w:jc w:val="center"/>
        <w:rPr>
          <w:rFonts w:ascii="宋体"/>
          <w:color w:val="auto"/>
          <w:szCs w:val="21"/>
          <w:highlight w:val="none"/>
        </w:rPr>
      </w:pPr>
      <w:r>
        <w:rPr>
          <w:rFonts w:hint="eastAsia" w:ascii="宋体"/>
          <w:color w:val="auto"/>
          <w:szCs w:val="21"/>
          <w:highlight w:val="none"/>
        </w:rPr>
        <w:br w:type="page"/>
      </w:r>
    </w:p>
    <w:p w14:paraId="2693E25D">
      <w:pPr>
        <w:pStyle w:val="4"/>
        <w:jc w:val="center"/>
        <w:rPr>
          <w:color w:val="auto"/>
          <w:highlight w:val="none"/>
        </w:rPr>
      </w:pPr>
      <w:bookmarkStart w:id="300" w:name="_Toc28825"/>
      <w:bookmarkStart w:id="301" w:name="_Toc24013"/>
      <w:r>
        <w:rPr>
          <w:rFonts w:hint="eastAsia"/>
          <w:color w:val="auto"/>
          <w:highlight w:val="none"/>
        </w:rPr>
        <w:t>六、投标人基本情况说明</w:t>
      </w:r>
      <w:bookmarkEnd w:id="300"/>
      <w:bookmarkEnd w:id="301"/>
    </w:p>
    <w:p w14:paraId="1AA048C0">
      <w:pPr>
        <w:rPr>
          <w:rFonts w:ascii="宋体" w:hAnsi="宋体" w:cs="宋体"/>
          <w:color w:val="auto"/>
          <w:szCs w:val="21"/>
          <w:highlight w:val="none"/>
        </w:rPr>
      </w:pPr>
      <w:r>
        <w:rPr>
          <w:rFonts w:hint="eastAsia" w:ascii="宋体" w:hAnsi="宋体" w:cs="宋体"/>
          <w:color w:val="auto"/>
          <w:szCs w:val="21"/>
          <w:highlight w:val="none"/>
        </w:rPr>
        <w:t>一、投标人基本情况</w:t>
      </w:r>
    </w:p>
    <w:p w14:paraId="54C7EBD6">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14:paraId="2D3A08A7">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14:paraId="1892F62F">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14:paraId="48D6955A">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14:paraId="4B096DBE">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14:paraId="5D6BD267">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14:paraId="7BADDD46">
      <w:pPr>
        <w:rPr>
          <w:rFonts w:ascii="宋体" w:hAnsi="宋体" w:cs="宋体"/>
          <w:color w:val="auto"/>
          <w:szCs w:val="21"/>
          <w:highlight w:val="none"/>
        </w:rPr>
      </w:pPr>
      <w:r>
        <w:rPr>
          <w:rFonts w:hint="eastAsia" w:ascii="宋体" w:hAnsi="宋体" w:cs="宋体"/>
          <w:color w:val="auto"/>
          <w:szCs w:val="21"/>
          <w:highlight w:val="none"/>
        </w:rPr>
        <w:t>7、投标人简介:</w:t>
      </w:r>
    </w:p>
    <w:p w14:paraId="5E0B536A">
      <w:pPr>
        <w:rPr>
          <w:rFonts w:ascii="宋体" w:hAnsi="宋体" w:cs="宋体"/>
          <w:b/>
          <w:color w:val="auto"/>
          <w:szCs w:val="21"/>
          <w:highlight w:val="none"/>
        </w:rPr>
      </w:pPr>
    </w:p>
    <w:p w14:paraId="6540879D">
      <w:pPr>
        <w:pStyle w:val="10"/>
        <w:rPr>
          <w:b/>
          <w:color w:val="auto"/>
          <w:sz w:val="21"/>
          <w:szCs w:val="21"/>
          <w:highlight w:val="none"/>
        </w:rPr>
      </w:pPr>
    </w:p>
    <w:p w14:paraId="416421C3">
      <w:pPr>
        <w:rPr>
          <w:color w:val="auto"/>
          <w:highlight w:val="none"/>
        </w:rPr>
      </w:pPr>
    </w:p>
    <w:p w14:paraId="47A55AC6">
      <w:pPr>
        <w:rPr>
          <w:rFonts w:ascii="宋体" w:hAnsi="宋体" w:cs="宋体"/>
          <w:b/>
          <w:color w:val="auto"/>
          <w:szCs w:val="21"/>
          <w:highlight w:val="none"/>
        </w:rPr>
      </w:pPr>
    </w:p>
    <w:p w14:paraId="3F1EE654">
      <w:pPr>
        <w:rPr>
          <w:rFonts w:ascii="宋体" w:hAnsi="宋体" w:cs="宋体"/>
          <w:color w:val="auto"/>
          <w:szCs w:val="21"/>
          <w:highlight w:val="none"/>
        </w:rPr>
      </w:pPr>
      <w:r>
        <w:rPr>
          <w:rFonts w:hint="eastAsia" w:ascii="宋体" w:hAnsi="宋体" w:cs="宋体"/>
          <w:color w:val="auto"/>
          <w:szCs w:val="21"/>
          <w:highlight w:val="none"/>
        </w:rPr>
        <w:t>投标人名称（加盖公章）：</w:t>
      </w:r>
    </w:p>
    <w:p w14:paraId="677E9F97">
      <w:pPr>
        <w:rPr>
          <w:rFonts w:ascii="宋体" w:hAnsi="宋体" w:cs="宋体"/>
          <w:color w:val="auto"/>
          <w:szCs w:val="21"/>
          <w:highlight w:val="none"/>
        </w:rPr>
      </w:pPr>
      <w:r>
        <w:rPr>
          <w:rFonts w:hint="eastAsia" w:ascii="宋体" w:hAnsi="宋体" w:cs="宋体"/>
          <w:color w:val="auto"/>
          <w:szCs w:val="21"/>
          <w:highlight w:val="none"/>
        </w:rPr>
        <w:t>日      期：</w:t>
      </w:r>
    </w:p>
    <w:p w14:paraId="7B822867">
      <w:pPr>
        <w:pStyle w:val="43"/>
        <w:spacing w:line="500" w:lineRule="atLeast"/>
        <w:ind w:firstLine="433"/>
        <w:rPr>
          <w:rFonts w:ascii="宋体" w:eastAsia="宋体"/>
          <w:color w:val="auto"/>
          <w:sz w:val="21"/>
          <w:szCs w:val="21"/>
          <w:highlight w:val="none"/>
        </w:rPr>
      </w:pPr>
    </w:p>
    <w:p w14:paraId="58D87A53">
      <w:pPr>
        <w:pStyle w:val="43"/>
        <w:spacing w:line="500" w:lineRule="atLeast"/>
        <w:ind w:firstLine="433"/>
        <w:rPr>
          <w:rFonts w:ascii="宋体" w:eastAsia="宋体"/>
          <w:color w:val="auto"/>
          <w:sz w:val="21"/>
          <w:szCs w:val="21"/>
          <w:highlight w:val="none"/>
        </w:rPr>
      </w:pPr>
    </w:p>
    <w:p w14:paraId="7B450FB6">
      <w:pPr>
        <w:pStyle w:val="43"/>
        <w:spacing w:line="500" w:lineRule="atLeast"/>
        <w:ind w:firstLine="433"/>
        <w:rPr>
          <w:rFonts w:ascii="宋体" w:eastAsia="宋体"/>
          <w:color w:val="auto"/>
          <w:sz w:val="21"/>
          <w:szCs w:val="21"/>
          <w:highlight w:val="none"/>
        </w:rPr>
      </w:pPr>
    </w:p>
    <w:p w14:paraId="1F25F717">
      <w:pPr>
        <w:pStyle w:val="43"/>
        <w:spacing w:line="500" w:lineRule="atLeast"/>
        <w:ind w:firstLine="433"/>
        <w:rPr>
          <w:rFonts w:ascii="宋体" w:eastAsia="宋体"/>
          <w:color w:val="auto"/>
          <w:sz w:val="21"/>
          <w:szCs w:val="21"/>
          <w:highlight w:val="none"/>
        </w:rPr>
      </w:pPr>
    </w:p>
    <w:p w14:paraId="51E6C027">
      <w:pPr>
        <w:pStyle w:val="43"/>
        <w:spacing w:line="500" w:lineRule="atLeast"/>
        <w:ind w:firstLine="433"/>
        <w:rPr>
          <w:rFonts w:ascii="宋体" w:eastAsia="宋体"/>
          <w:color w:val="auto"/>
          <w:sz w:val="21"/>
          <w:szCs w:val="21"/>
          <w:highlight w:val="none"/>
        </w:rPr>
      </w:pPr>
    </w:p>
    <w:p w14:paraId="0F761339">
      <w:pPr>
        <w:pStyle w:val="43"/>
        <w:spacing w:line="500" w:lineRule="atLeast"/>
        <w:ind w:firstLine="433"/>
        <w:rPr>
          <w:rFonts w:ascii="宋体" w:eastAsia="宋体"/>
          <w:color w:val="auto"/>
          <w:sz w:val="21"/>
          <w:szCs w:val="21"/>
          <w:highlight w:val="none"/>
        </w:rPr>
      </w:pPr>
    </w:p>
    <w:p w14:paraId="5D6F9993">
      <w:pPr>
        <w:pStyle w:val="43"/>
        <w:spacing w:line="500" w:lineRule="atLeast"/>
        <w:ind w:firstLine="433"/>
        <w:rPr>
          <w:rFonts w:ascii="宋体" w:eastAsia="宋体"/>
          <w:color w:val="auto"/>
          <w:sz w:val="21"/>
          <w:szCs w:val="21"/>
          <w:highlight w:val="none"/>
        </w:rPr>
      </w:pPr>
    </w:p>
    <w:p w14:paraId="686B0C5D">
      <w:pPr>
        <w:pStyle w:val="43"/>
        <w:spacing w:line="500" w:lineRule="atLeast"/>
        <w:ind w:firstLine="433"/>
        <w:rPr>
          <w:rFonts w:ascii="宋体" w:eastAsia="宋体"/>
          <w:color w:val="auto"/>
          <w:sz w:val="21"/>
          <w:szCs w:val="21"/>
          <w:highlight w:val="none"/>
        </w:rPr>
      </w:pPr>
    </w:p>
    <w:p w14:paraId="34D801EB">
      <w:pPr>
        <w:pStyle w:val="43"/>
        <w:spacing w:line="500" w:lineRule="atLeast"/>
        <w:ind w:firstLine="433"/>
        <w:rPr>
          <w:rFonts w:ascii="宋体" w:eastAsia="宋体"/>
          <w:color w:val="auto"/>
          <w:sz w:val="21"/>
          <w:szCs w:val="21"/>
          <w:highlight w:val="none"/>
        </w:rPr>
      </w:pPr>
    </w:p>
    <w:p w14:paraId="26B30C23">
      <w:pPr>
        <w:pStyle w:val="43"/>
        <w:spacing w:line="500" w:lineRule="atLeast"/>
        <w:ind w:firstLine="433"/>
        <w:rPr>
          <w:rFonts w:ascii="宋体" w:eastAsia="宋体"/>
          <w:color w:val="auto"/>
          <w:sz w:val="21"/>
          <w:szCs w:val="21"/>
          <w:highlight w:val="none"/>
        </w:rPr>
      </w:pPr>
    </w:p>
    <w:p w14:paraId="782EF142">
      <w:pPr>
        <w:pStyle w:val="43"/>
        <w:spacing w:line="500" w:lineRule="atLeast"/>
        <w:ind w:firstLine="433"/>
        <w:rPr>
          <w:rFonts w:ascii="宋体" w:eastAsia="宋体"/>
          <w:color w:val="auto"/>
          <w:sz w:val="21"/>
          <w:szCs w:val="21"/>
          <w:highlight w:val="none"/>
        </w:rPr>
      </w:pPr>
    </w:p>
    <w:p w14:paraId="76440A13">
      <w:pPr>
        <w:pStyle w:val="43"/>
        <w:spacing w:line="500" w:lineRule="atLeast"/>
        <w:ind w:firstLine="433"/>
        <w:rPr>
          <w:rFonts w:ascii="宋体" w:eastAsia="宋体"/>
          <w:color w:val="auto"/>
          <w:sz w:val="21"/>
          <w:szCs w:val="21"/>
          <w:highlight w:val="none"/>
        </w:rPr>
      </w:pPr>
    </w:p>
    <w:p w14:paraId="1F4B5A69">
      <w:pPr>
        <w:pStyle w:val="43"/>
        <w:spacing w:line="500" w:lineRule="atLeast"/>
        <w:ind w:firstLine="433"/>
        <w:rPr>
          <w:rFonts w:ascii="宋体" w:eastAsia="宋体"/>
          <w:color w:val="auto"/>
          <w:sz w:val="21"/>
          <w:szCs w:val="21"/>
          <w:highlight w:val="none"/>
        </w:rPr>
      </w:pPr>
    </w:p>
    <w:p w14:paraId="31427475">
      <w:pPr>
        <w:pStyle w:val="4"/>
        <w:jc w:val="center"/>
        <w:rPr>
          <w:color w:val="auto"/>
          <w:highlight w:val="none"/>
        </w:rPr>
      </w:pPr>
      <w:bookmarkStart w:id="302" w:name="_Toc5919"/>
      <w:bookmarkStart w:id="303" w:name="_Toc6084"/>
      <w:bookmarkStart w:id="304" w:name="_Toc1511"/>
      <w:bookmarkStart w:id="305" w:name="_Toc24210"/>
      <w:bookmarkStart w:id="306" w:name="_Toc4926"/>
      <w:bookmarkStart w:id="307" w:name="_Toc17470"/>
      <w:bookmarkStart w:id="308" w:name="_Toc29995"/>
      <w:r>
        <w:rPr>
          <w:rFonts w:hint="eastAsia"/>
          <w:color w:val="auto"/>
          <w:highlight w:val="none"/>
        </w:rPr>
        <w:t>七、营业执照</w:t>
      </w:r>
      <w:bookmarkEnd w:id="302"/>
      <w:bookmarkEnd w:id="303"/>
      <w:bookmarkEnd w:id="304"/>
      <w:bookmarkEnd w:id="305"/>
      <w:bookmarkEnd w:id="306"/>
      <w:bookmarkEnd w:id="307"/>
      <w:bookmarkEnd w:id="308"/>
    </w:p>
    <w:p w14:paraId="13773FC9">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14:paraId="2DD37953">
      <w:pPr>
        <w:ind w:firstLine="420" w:firstLineChars="200"/>
        <w:rPr>
          <w:color w:val="auto"/>
          <w:highlight w:val="none"/>
        </w:rPr>
      </w:pPr>
      <w:r>
        <w:rPr>
          <w:rFonts w:hint="eastAsia"/>
          <w:color w:val="auto"/>
          <w:highlight w:val="none"/>
        </w:rPr>
        <w:t>供应商应提供相关证明复印件盖公章。</w:t>
      </w:r>
    </w:p>
    <w:p w14:paraId="6917808C">
      <w:pPr>
        <w:jc w:val="center"/>
        <w:rPr>
          <w:color w:val="auto"/>
          <w:highlight w:val="none"/>
        </w:rPr>
      </w:pPr>
      <w:r>
        <w:rPr>
          <w:rFonts w:hint="eastAsia" w:ascii="黑体" w:eastAsia="黑体"/>
          <w:color w:val="auto"/>
          <w:sz w:val="28"/>
          <w:szCs w:val="28"/>
          <w:highlight w:val="none"/>
        </w:rPr>
        <w:br w:type="page"/>
      </w:r>
    </w:p>
    <w:bookmarkEnd w:id="299"/>
    <w:p w14:paraId="4C77CF26">
      <w:pPr>
        <w:pStyle w:val="4"/>
        <w:jc w:val="center"/>
        <w:rPr>
          <w:color w:val="auto"/>
          <w:highlight w:val="none"/>
        </w:rPr>
      </w:pPr>
      <w:bookmarkStart w:id="309" w:name="_Toc12508"/>
      <w:bookmarkStart w:id="310" w:name="_Toc29439"/>
      <w:r>
        <w:rPr>
          <w:rFonts w:hint="eastAsia"/>
          <w:color w:val="auto"/>
          <w:highlight w:val="none"/>
        </w:rPr>
        <w:t>八、特殊资格要求证明文件</w:t>
      </w:r>
      <w:bookmarkEnd w:id="309"/>
      <w:bookmarkEnd w:id="310"/>
    </w:p>
    <w:p w14:paraId="622BCE96">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14:paraId="60AA4231">
      <w:pPr>
        <w:pStyle w:val="10"/>
        <w:rPr>
          <w:color w:val="auto"/>
          <w:sz w:val="21"/>
          <w:szCs w:val="21"/>
          <w:highlight w:val="none"/>
        </w:rPr>
      </w:pPr>
    </w:p>
    <w:p w14:paraId="10DB13DE">
      <w:pPr>
        <w:rPr>
          <w:rFonts w:ascii="宋体" w:hAnsi="宋体" w:cs="宋体"/>
          <w:color w:val="auto"/>
          <w:szCs w:val="21"/>
          <w:highlight w:val="none"/>
        </w:rPr>
      </w:pPr>
    </w:p>
    <w:p w14:paraId="746A8E7B">
      <w:pPr>
        <w:pStyle w:val="10"/>
        <w:rPr>
          <w:color w:val="auto"/>
          <w:sz w:val="21"/>
          <w:szCs w:val="21"/>
          <w:highlight w:val="none"/>
        </w:rPr>
      </w:pPr>
    </w:p>
    <w:p w14:paraId="160A92BB">
      <w:pPr>
        <w:rPr>
          <w:rFonts w:ascii="宋体" w:hAnsi="宋体" w:cs="宋体"/>
          <w:color w:val="auto"/>
          <w:szCs w:val="21"/>
          <w:highlight w:val="none"/>
        </w:rPr>
      </w:pPr>
    </w:p>
    <w:p w14:paraId="4B515AC7">
      <w:pPr>
        <w:pStyle w:val="10"/>
        <w:rPr>
          <w:color w:val="auto"/>
          <w:sz w:val="21"/>
          <w:szCs w:val="21"/>
          <w:highlight w:val="none"/>
        </w:rPr>
      </w:pPr>
    </w:p>
    <w:p w14:paraId="609E484C">
      <w:pPr>
        <w:rPr>
          <w:rFonts w:ascii="宋体" w:hAnsi="宋体" w:cs="宋体"/>
          <w:color w:val="auto"/>
          <w:szCs w:val="21"/>
          <w:highlight w:val="none"/>
        </w:rPr>
      </w:pPr>
    </w:p>
    <w:p w14:paraId="5FE0310B">
      <w:pPr>
        <w:pStyle w:val="10"/>
        <w:rPr>
          <w:color w:val="auto"/>
          <w:sz w:val="21"/>
          <w:szCs w:val="21"/>
          <w:highlight w:val="none"/>
        </w:rPr>
      </w:pPr>
    </w:p>
    <w:p w14:paraId="5313C7F9">
      <w:pPr>
        <w:rPr>
          <w:rFonts w:ascii="宋体" w:hAnsi="宋体" w:cs="宋体"/>
          <w:color w:val="auto"/>
          <w:szCs w:val="21"/>
          <w:highlight w:val="none"/>
        </w:rPr>
      </w:pPr>
    </w:p>
    <w:p w14:paraId="768CC210">
      <w:pPr>
        <w:pStyle w:val="10"/>
        <w:rPr>
          <w:color w:val="auto"/>
          <w:sz w:val="21"/>
          <w:szCs w:val="21"/>
          <w:highlight w:val="none"/>
        </w:rPr>
      </w:pPr>
    </w:p>
    <w:p w14:paraId="56408A56">
      <w:pPr>
        <w:rPr>
          <w:rFonts w:ascii="宋体" w:hAnsi="宋体" w:cs="宋体"/>
          <w:color w:val="auto"/>
          <w:szCs w:val="21"/>
          <w:highlight w:val="none"/>
        </w:rPr>
      </w:pPr>
    </w:p>
    <w:p w14:paraId="25305313">
      <w:pPr>
        <w:pStyle w:val="10"/>
        <w:rPr>
          <w:color w:val="auto"/>
          <w:sz w:val="21"/>
          <w:szCs w:val="21"/>
          <w:highlight w:val="none"/>
        </w:rPr>
      </w:pPr>
    </w:p>
    <w:p w14:paraId="1CD524C0">
      <w:pPr>
        <w:rPr>
          <w:rFonts w:ascii="宋体" w:hAnsi="宋体" w:cs="宋体"/>
          <w:color w:val="auto"/>
          <w:szCs w:val="21"/>
          <w:highlight w:val="none"/>
        </w:rPr>
      </w:pPr>
    </w:p>
    <w:p w14:paraId="1A16A1D1">
      <w:pPr>
        <w:pStyle w:val="10"/>
        <w:rPr>
          <w:color w:val="auto"/>
          <w:sz w:val="21"/>
          <w:szCs w:val="21"/>
          <w:highlight w:val="none"/>
        </w:rPr>
      </w:pPr>
    </w:p>
    <w:p w14:paraId="46B8CDB2">
      <w:pPr>
        <w:rPr>
          <w:rFonts w:ascii="宋体" w:hAnsi="宋体" w:cs="宋体"/>
          <w:color w:val="auto"/>
          <w:szCs w:val="21"/>
          <w:highlight w:val="none"/>
        </w:rPr>
      </w:pPr>
    </w:p>
    <w:p w14:paraId="47604D0A">
      <w:pPr>
        <w:pStyle w:val="10"/>
        <w:rPr>
          <w:color w:val="auto"/>
          <w:sz w:val="21"/>
          <w:szCs w:val="21"/>
          <w:highlight w:val="none"/>
        </w:rPr>
      </w:pPr>
    </w:p>
    <w:p w14:paraId="649830C9">
      <w:pPr>
        <w:rPr>
          <w:rFonts w:ascii="宋体" w:hAnsi="宋体" w:cs="宋体"/>
          <w:color w:val="auto"/>
          <w:szCs w:val="21"/>
          <w:highlight w:val="none"/>
        </w:rPr>
      </w:pPr>
    </w:p>
    <w:p w14:paraId="3F715CD7">
      <w:pPr>
        <w:pStyle w:val="10"/>
        <w:rPr>
          <w:color w:val="auto"/>
          <w:sz w:val="21"/>
          <w:szCs w:val="21"/>
          <w:highlight w:val="none"/>
        </w:rPr>
      </w:pPr>
    </w:p>
    <w:p w14:paraId="2028193C">
      <w:pPr>
        <w:rPr>
          <w:rFonts w:ascii="宋体" w:hAnsi="宋体" w:cs="宋体"/>
          <w:color w:val="auto"/>
          <w:szCs w:val="21"/>
          <w:highlight w:val="none"/>
        </w:rPr>
      </w:pPr>
    </w:p>
    <w:p w14:paraId="18EF8740">
      <w:pPr>
        <w:pStyle w:val="10"/>
        <w:rPr>
          <w:color w:val="auto"/>
          <w:sz w:val="21"/>
          <w:szCs w:val="21"/>
          <w:highlight w:val="none"/>
        </w:rPr>
      </w:pPr>
    </w:p>
    <w:p w14:paraId="77F369D9">
      <w:pPr>
        <w:rPr>
          <w:rFonts w:ascii="宋体" w:hAnsi="宋体" w:cs="宋体"/>
          <w:color w:val="auto"/>
          <w:szCs w:val="21"/>
          <w:highlight w:val="none"/>
        </w:rPr>
      </w:pPr>
    </w:p>
    <w:p w14:paraId="517722CD">
      <w:pPr>
        <w:pStyle w:val="10"/>
        <w:rPr>
          <w:color w:val="auto"/>
          <w:sz w:val="21"/>
          <w:szCs w:val="21"/>
          <w:highlight w:val="none"/>
        </w:rPr>
      </w:pPr>
    </w:p>
    <w:p w14:paraId="56B16FFD">
      <w:pPr>
        <w:rPr>
          <w:rFonts w:ascii="宋体" w:hAnsi="宋体" w:cs="宋体"/>
          <w:color w:val="auto"/>
          <w:szCs w:val="21"/>
          <w:highlight w:val="none"/>
        </w:rPr>
      </w:pPr>
    </w:p>
    <w:p w14:paraId="7F73F955">
      <w:pPr>
        <w:pStyle w:val="10"/>
        <w:rPr>
          <w:color w:val="auto"/>
          <w:sz w:val="21"/>
          <w:szCs w:val="21"/>
          <w:highlight w:val="none"/>
        </w:rPr>
      </w:pPr>
    </w:p>
    <w:p w14:paraId="724E2C91">
      <w:pPr>
        <w:rPr>
          <w:rFonts w:ascii="宋体" w:hAnsi="宋体" w:cs="宋体"/>
          <w:color w:val="auto"/>
          <w:szCs w:val="21"/>
          <w:highlight w:val="none"/>
        </w:rPr>
      </w:pPr>
    </w:p>
    <w:p w14:paraId="1D3FF710">
      <w:pPr>
        <w:pStyle w:val="10"/>
        <w:rPr>
          <w:color w:val="auto"/>
          <w:highlight w:val="none"/>
        </w:rPr>
      </w:pPr>
    </w:p>
    <w:p w14:paraId="04779622">
      <w:pPr>
        <w:pStyle w:val="4"/>
        <w:jc w:val="center"/>
        <w:rPr>
          <w:color w:val="auto"/>
          <w:highlight w:val="none"/>
        </w:rPr>
      </w:pPr>
      <w:bookmarkStart w:id="311" w:name="_Toc3258"/>
      <w:bookmarkStart w:id="312" w:name="_Toc23341"/>
      <w:r>
        <w:rPr>
          <w:rFonts w:hint="eastAsia"/>
          <w:color w:val="auto"/>
          <w:highlight w:val="none"/>
        </w:rPr>
        <w:t>九、承诺书</w:t>
      </w:r>
      <w:bookmarkEnd w:id="311"/>
      <w:bookmarkEnd w:id="312"/>
    </w:p>
    <w:p w14:paraId="755A69B0">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36D456FC">
      <w:pPr>
        <w:jc w:val="center"/>
        <w:rPr>
          <w:rFonts w:ascii="宋体" w:hAnsi="宋体" w:cs="宋体"/>
          <w:color w:val="auto"/>
          <w:szCs w:val="21"/>
          <w:highlight w:val="none"/>
        </w:rPr>
      </w:pPr>
    </w:p>
    <w:p w14:paraId="7AF6FDE6">
      <w:pPr>
        <w:pStyle w:val="43"/>
        <w:spacing w:line="420" w:lineRule="exact"/>
        <w:ind w:firstLine="433"/>
        <w:rPr>
          <w:rFonts w:ascii="宋体" w:eastAsia="宋体" w:cs="宋体"/>
          <w:color w:val="auto"/>
          <w:sz w:val="21"/>
          <w:szCs w:val="21"/>
          <w:highlight w:val="none"/>
        </w:rPr>
      </w:pPr>
      <w:bookmarkStart w:id="313"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13"/>
      <w:r>
        <w:rPr>
          <w:rFonts w:hint="eastAsia" w:ascii="宋体" w:eastAsia="宋体" w:cs="宋体"/>
          <w:color w:val="auto"/>
          <w:sz w:val="21"/>
          <w:szCs w:val="21"/>
          <w:highlight w:val="none"/>
        </w:rPr>
        <w:cr/>
      </w:r>
    </w:p>
    <w:p w14:paraId="16E3D3E6">
      <w:pPr>
        <w:pStyle w:val="43"/>
        <w:spacing w:line="420" w:lineRule="exact"/>
        <w:ind w:firstLine="433"/>
        <w:rPr>
          <w:rFonts w:ascii="宋体" w:eastAsia="宋体" w:cs="宋体"/>
          <w:color w:val="auto"/>
          <w:sz w:val="21"/>
          <w:szCs w:val="21"/>
          <w:highlight w:val="none"/>
        </w:rPr>
      </w:pPr>
    </w:p>
    <w:p w14:paraId="736A35F3">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14:paraId="0063A19F">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6579129A">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14:paraId="3EF83FBC">
      <w:pPr>
        <w:pStyle w:val="10"/>
        <w:rPr>
          <w:color w:val="auto"/>
          <w:sz w:val="21"/>
          <w:szCs w:val="21"/>
          <w:highlight w:val="none"/>
        </w:rPr>
      </w:pPr>
    </w:p>
    <w:p w14:paraId="5D134B5E">
      <w:pPr>
        <w:rPr>
          <w:rFonts w:ascii="宋体" w:hAnsi="宋体" w:cs="宋体"/>
          <w:color w:val="auto"/>
          <w:szCs w:val="21"/>
          <w:highlight w:val="none"/>
        </w:rPr>
      </w:pPr>
    </w:p>
    <w:p w14:paraId="4D6DD20C">
      <w:pPr>
        <w:pStyle w:val="10"/>
        <w:rPr>
          <w:color w:val="auto"/>
          <w:sz w:val="21"/>
          <w:szCs w:val="21"/>
          <w:highlight w:val="none"/>
        </w:rPr>
      </w:pPr>
    </w:p>
    <w:p w14:paraId="016E3D73">
      <w:pPr>
        <w:rPr>
          <w:rFonts w:ascii="宋体" w:hAnsi="宋体" w:cs="宋体"/>
          <w:color w:val="auto"/>
          <w:szCs w:val="21"/>
          <w:highlight w:val="none"/>
        </w:rPr>
      </w:pPr>
    </w:p>
    <w:p w14:paraId="08F46740">
      <w:pPr>
        <w:pStyle w:val="10"/>
        <w:rPr>
          <w:color w:val="auto"/>
          <w:sz w:val="21"/>
          <w:szCs w:val="21"/>
          <w:highlight w:val="none"/>
        </w:rPr>
      </w:pPr>
    </w:p>
    <w:p w14:paraId="476C750E">
      <w:pPr>
        <w:rPr>
          <w:rFonts w:ascii="宋体" w:hAnsi="宋体" w:cs="宋体"/>
          <w:color w:val="auto"/>
          <w:szCs w:val="21"/>
          <w:highlight w:val="none"/>
        </w:rPr>
      </w:pPr>
    </w:p>
    <w:p w14:paraId="58F976F0">
      <w:pPr>
        <w:pStyle w:val="10"/>
        <w:rPr>
          <w:color w:val="auto"/>
          <w:sz w:val="21"/>
          <w:szCs w:val="21"/>
          <w:highlight w:val="none"/>
        </w:rPr>
      </w:pPr>
    </w:p>
    <w:p w14:paraId="02952DE5">
      <w:pPr>
        <w:rPr>
          <w:rFonts w:ascii="宋体" w:hAnsi="宋体" w:cs="宋体"/>
          <w:color w:val="auto"/>
          <w:szCs w:val="21"/>
          <w:highlight w:val="none"/>
        </w:rPr>
      </w:pPr>
    </w:p>
    <w:p w14:paraId="0C47AAED">
      <w:pPr>
        <w:pStyle w:val="10"/>
        <w:rPr>
          <w:color w:val="auto"/>
          <w:sz w:val="21"/>
          <w:szCs w:val="21"/>
          <w:highlight w:val="none"/>
        </w:rPr>
      </w:pPr>
    </w:p>
    <w:p w14:paraId="51BF8F1C">
      <w:pPr>
        <w:rPr>
          <w:rFonts w:ascii="宋体" w:hAnsi="宋体" w:cs="宋体"/>
          <w:color w:val="auto"/>
          <w:szCs w:val="21"/>
          <w:highlight w:val="none"/>
        </w:rPr>
      </w:pPr>
    </w:p>
    <w:p w14:paraId="3B045DBA">
      <w:pPr>
        <w:pStyle w:val="10"/>
        <w:rPr>
          <w:color w:val="auto"/>
          <w:sz w:val="21"/>
          <w:szCs w:val="21"/>
          <w:highlight w:val="none"/>
        </w:rPr>
      </w:pPr>
    </w:p>
    <w:p w14:paraId="7C84ADD1">
      <w:pPr>
        <w:rPr>
          <w:rFonts w:ascii="宋体" w:hAnsi="宋体" w:cs="宋体"/>
          <w:color w:val="auto"/>
          <w:szCs w:val="21"/>
          <w:highlight w:val="none"/>
        </w:rPr>
      </w:pPr>
    </w:p>
    <w:p w14:paraId="17BD2111">
      <w:pPr>
        <w:pStyle w:val="10"/>
        <w:rPr>
          <w:color w:val="auto"/>
          <w:sz w:val="21"/>
          <w:szCs w:val="21"/>
          <w:highlight w:val="none"/>
        </w:rPr>
      </w:pPr>
    </w:p>
    <w:p w14:paraId="01A46628">
      <w:pPr>
        <w:rPr>
          <w:rFonts w:ascii="宋体" w:hAnsi="宋体" w:cs="宋体"/>
          <w:color w:val="auto"/>
          <w:szCs w:val="21"/>
          <w:highlight w:val="none"/>
        </w:rPr>
      </w:pPr>
    </w:p>
    <w:p w14:paraId="3FE5DE4A">
      <w:pPr>
        <w:pStyle w:val="10"/>
        <w:rPr>
          <w:color w:val="auto"/>
          <w:sz w:val="21"/>
          <w:szCs w:val="21"/>
          <w:highlight w:val="none"/>
        </w:rPr>
      </w:pPr>
    </w:p>
    <w:p w14:paraId="2BA819B8">
      <w:pPr>
        <w:rPr>
          <w:rFonts w:ascii="宋体" w:hAnsi="宋体" w:cs="宋体"/>
          <w:color w:val="auto"/>
          <w:szCs w:val="21"/>
          <w:highlight w:val="none"/>
        </w:rPr>
      </w:pPr>
    </w:p>
    <w:p w14:paraId="056778F6">
      <w:pPr>
        <w:rPr>
          <w:color w:val="auto"/>
          <w:highlight w:val="none"/>
        </w:rPr>
      </w:pPr>
    </w:p>
    <w:p w14:paraId="5D2A5F65">
      <w:pPr>
        <w:pStyle w:val="4"/>
        <w:jc w:val="center"/>
        <w:rPr>
          <w:color w:val="auto"/>
          <w:highlight w:val="none"/>
        </w:rPr>
      </w:pPr>
      <w:bookmarkStart w:id="314" w:name="_Toc13653"/>
      <w:bookmarkStart w:id="315" w:name="_Toc19160"/>
      <w:r>
        <w:rPr>
          <w:rFonts w:hint="eastAsia"/>
          <w:color w:val="auto"/>
          <w:highlight w:val="none"/>
        </w:rPr>
        <w:t>十、招标代理服务费承诺书</w:t>
      </w:r>
      <w:bookmarkEnd w:id="314"/>
      <w:bookmarkEnd w:id="315"/>
    </w:p>
    <w:p w14:paraId="3DE89793">
      <w:pPr>
        <w:pStyle w:val="43"/>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14:paraId="164E1BD0">
      <w:pPr>
        <w:pStyle w:val="14"/>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14:paraId="1FF966C7">
      <w:pPr>
        <w:ind w:firstLine="420" w:firstLineChars="200"/>
        <w:rPr>
          <w:color w:val="auto"/>
          <w:highlight w:val="none"/>
        </w:rPr>
      </w:pPr>
      <w:r>
        <w:rPr>
          <w:rFonts w:hint="eastAsia"/>
          <w:color w:val="auto"/>
          <w:highlight w:val="none"/>
        </w:rPr>
        <w:t>特此承诺。</w:t>
      </w:r>
    </w:p>
    <w:p w14:paraId="12E8B6E7">
      <w:pPr>
        <w:jc w:val="center"/>
        <w:rPr>
          <w:rFonts w:ascii="宋体" w:hAnsi="宋体" w:cs="宋体"/>
          <w:color w:val="auto"/>
          <w:szCs w:val="21"/>
          <w:highlight w:val="none"/>
        </w:rPr>
      </w:pPr>
    </w:p>
    <w:p w14:paraId="7D0A8442">
      <w:pPr>
        <w:rPr>
          <w:color w:val="auto"/>
          <w:highlight w:val="none"/>
        </w:rPr>
      </w:pPr>
    </w:p>
    <w:p w14:paraId="264808BA">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14:paraId="27CE6DDF">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14:paraId="6CC92324">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14:paraId="69248B22">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14:paraId="2DBD1CF3">
      <w:pPr>
        <w:pStyle w:val="4"/>
        <w:jc w:val="center"/>
        <w:rPr>
          <w:color w:val="auto"/>
          <w:highlight w:val="none"/>
        </w:rPr>
      </w:pPr>
      <w:bookmarkStart w:id="316" w:name="_Toc1479"/>
      <w:bookmarkStart w:id="317" w:name="_Toc1975"/>
      <w:r>
        <w:rPr>
          <w:rFonts w:hint="eastAsia"/>
          <w:color w:val="auto"/>
          <w:highlight w:val="none"/>
        </w:rPr>
        <w:t>十一、商务条款偏离表</w:t>
      </w:r>
      <w:bookmarkEnd w:id="316"/>
      <w:bookmarkEnd w:id="317"/>
    </w:p>
    <w:tbl>
      <w:tblPr>
        <w:tblStyle w:val="29"/>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14:paraId="4462B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14:paraId="2BC04191">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14:paraId="1B9F3B03">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14:paraId="6E73F155">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14:paraId="74A52E05">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14:paraId="0A3AB792">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14:paraId="01625067">
            <w:pPr>
              <w:jc w:val="center"/>
              <w:rPr>
                <w:rFonts w:ascii="宋体" w:hAnsi="宋体"/>
                <w:color w:val="auto"/>
                <w:szCs w:val="21"/>
                <w:highlight w:val="none"/>
              </w:rPr>
            </w:pPr>
            <w:r>
              <w:rPr>
                <w:rFonts w:hint="eastAsia" w:ascii="宋体" w:hAnsi="宋体"/>
                <w:color w:val="auto"/>
                <w:szCs w:val="21"/>
                <w:highlight w:val="none"/>
              </w:rPr>
              <w:t>说明</w:t>
            </w:r>
          </w:p>
        </w:tc>
      </w:tr>
      <w:tr w14:paraId="6E23CA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105877E">
            <w:pPr>
              <w:jc w:val="center"/>
              <w:rPr>
                <w:rFonts w:ascii="宋体" w:hAnsi="宋体"/>
                <w:color w:val="auto"/>
                <w:szCs w:val="21"/>
                <w:highlight w:val="none"/>
              </w:rPr>
            </w:pPr>
          </w:p>
        </w:tc>
        <w:tc>
          <w:tcPr>
            <w:tcW w:w="1590" w:type="dxa"/>
            <w:tcBorders>
              <w:tl2br w:val="nil"/>
              <w:tr2bl w:val="nil"/>
            </w:tcBorders>
            <w:vAlign w:val="center"/>
          </w:tcPr>
          <w:p w14:paraId="5BB12D15">
            <w:pPr>
              <w:jc w:val="center"/>
              <w:rPr>
                <w:rFonts w:ascii="宋体" w:hAnsi="宋体"/>
                <w:color w:val="auto"/>
                <w:szCs w:val="21"/>
                <w:highlight w:val="none"/>
              </w:rPr>
            </w:pPr>
          </w:p>
        </w:tc>
        <w:tc>
          <w:tcPr>
            <w:tcW w:w="1755" w:type="dxa"/>
            <w:tcBorders>
              <w:tl2br w:val="nil"/>
              <w:tr2bl w:val="nil"/>
            </w:tcBorders>
            <w:vAlign w:val="center"/>
          </w:tcPr>
          <w:p w14:paraId="7B0ECAEE">
            <w:pPr>
              <w:jc w:val="center"/>
              <w:rPr>
                <w:rFonts w:ascii="宋体" w:hAnsi="宋体"/>
                <w:color w:val="auto"/>
                <w:szCs w:val="21"/>
                <w:highlight w:val="none"/>
              </w:rPr>
            </w:pPr>
          </w:p>
        </w:tc>
        <w:tc>
          <w:tcPr>
            <w:tcW w:w="1920" w:type="dxa"/>
            <w:tcBorders>
              <w:tl2br w:val="nil"/>
              <w:tr2bl w:val="nil"/>
            </w:tcBorders>
            <w:vAlign w:val="center"/>
          </w:tcPr>
          <w:p w14:paraId="772A370C">
            <w:pPr>
              <w:jc w:val="center"/>
              <w:rPr>
                <w:rFonts w:ascii="宋体" w:hAnsi="宋体"/>
                <w:color w:val="auto"/>
                <w:szCs w:val="21"/>
                <w:highlight w:val="none"/>
              </w:rPr>
            </w:pPr>
          </w:p>
        </w:tc>
        <w:tc>
          <w:tcPr>
            <w:tcW w:w="1412" w:type="dxa"/>
            <w:tcBorders>
              <w:tl2br w:val="nil"/>
              <w:tr2bl w:val="nil"/>
            </w:tcBorders>
            <w:vAlign w:val="center"/>
          </w:tcPr>
          <w:p w14:paraId="74C8A87B">
            <w:pPr>
              <w:jc w:val="center"/>
              <w:rPr>
                <w:rFonts w:ascii="宋体" w:hAnsi="宋体"/>
                <w:color w:val="auto"/>
                <w:szCs w:val="21"/>
                <w:highlight w:val="none"/>
              </w:rPr>
            </w:pPr>
          </w:p>
        </w:tc>
        <w:tc>
          <w:tcPr>
            <w:tcW w:w="867" w:type="dxa"/>
            <w:tcBorders>
              <w:tl2br w:val="nil"/>
              <w:tr2bl w:val="nil"/>
            </w:tcBorders>
            <w:vAlign w:val="center"/>
          </w:tcPr>
          <w:p w14:paraId="14837494">
            <w:pPr>
              <w:jc w:val="center"/>
              <w:rPr>
                <w:rFonts w:ascii="宋体" w:hAnsi="宋体"/>
                <w:color w:val="auto"/>
                <w:szCs w:val="21"/>
                <w:highlight w:val="none"/>
              </w:rPr>
            </w:pPr>
          </w:p>
        </w:tc>
      </w:tr>
      <w:tr w14:paraId="7064A9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9878BB9">
            <w:pPr>
              <w:jc w:val="center"/>
              <w:rPr>
                <w:rFonts w:ascii="宋体" w:hAnsi="宋体"/>
                <w:color w:val="auto"/>
                <w:szCs w:val="21"/>
                <w:highlight w:val="none"/>
              </w:rPr>
            </w:pPr>
          </w:p>
        </w:tc>
        <w:tc>
          <w:tcPr>
            <w:tcW w:w="1590" w:type="dxa"/>
            <w:tcBorders>
              <w:tl2br w:val="nil"/>
              <w:tr2bl w:val="nil"/>
            </w:tcBorders>
            <w:vAlign w:val="center"/>
          </w:tcPr>
          <w:p w14:paraId="0F225DD0">
            <w:pPr>
              <w:jc w:val="center"/>
              <w:rPr>
                <w:rFonts w:ascii="宋体" w:hAnsi="宋体"/>
                <w:color w:val="auto"/>
                <w:szCs w:val="21"/>
                <w:highlight w:val="none"/>
              </w:rPr>
            </w:pPr>
          </w:p>
        </w:tc>
        <w:tc>
          <w:tcPr>
            <w:tcW w:w="1755" w:type="dxa"/>
            <w:tcBorders>
              <w:tl2br w:val="nil"/>
              <w:tr2bl w:val="nil"/>
            </w:tcBorders>
            <w:vAlign w:val="center"/>
          </w:tcPr>
          <w:p w14:paraId="3A154DF3">
            <w:pPr>
              <w:jc w:val="center"/>
              <w:rPr>
                <w:rFonts w:ascii="宋体" w:hAnsi="宋体"/>
                <w:color w:val="auto"/>
                <w:szCs w:val="21"/>
                <w:highlight w:val="none"/>
              </w:rPr>
            </w:pPr>
          </w:p>
        </w:tc>
        <w:tc>
          <w:tcPr>
            <w:tcW w:w="1920" w:type="dxa"/>
            <w:tcBorders>
              <w:tl2br w:val="nil"/>
              <w:tr2bl w:val="nil"/>
            </w:tcBorders>
            <w:vAlign w:val="center"/>
          </w:tcPr>
          <w:p w14:paraId="195D051C">
            <w:pPr>
              <w:jc w:val="center"/>
              <w:rPr>
                <w:rFonts w:ascii="宋体" w:hAnsi="宋体"/>
                <w:color w:val="auto"/>
                <w:szCs w:val="21"/>
                <w:highlight w:val="none"/>
              </w:rPr>
            </w:pPr>
          </w:p>
        </w:tc>
        <w:tc>
          <w:tcPr>
            <w:tcW w:w="1412" w:type="dxa"/>
            <w:tcBorders>
              <w:tl2br w:val="nil"/>
              <w:tr2bl w:val="nil"/>
            </w:tcBorders>
            <w:vAlign w:val="center"/>
          </w:tcPr>
          <w:p w14:paraId="6037EB12">
            <w:pPr>
              <w:jc w:val="center"/>
              <w:rPr>
                <w:rFonts w:ascii="宋体" w:hAnsi="宋体"/>
                <w:color w:val="auto"/>
                <w:szCs w:val="21"/>
                <w:highlight w:val="none"/>
              </w:rPr>
            </w:pPr>
          </w:p>
        </w:tc>
        <w:tc>
          <w:tcPr>
            <w:tcW w:w="867" w:type="dxa"/>
            <w:tcBorders>
              <w:tl2br w:val="nil"/>
              <w:tr2bl w:val="nil"/>
            </w:tcBorders>
            <w:vAlign w:val="center"/>
          </w:tcPr>
          <w:p w14:paraId="0CA75A89">
            <w:pPr>
              <w:jc w:val="center"/>
              <w:rPr>
                <w:rFonts w:ascii="宋体" w:hAnsi="宋体"/>
                <w:color w:val="auto"/>
                <w:szCs w:val="21"/>
                <w:highlight w:val="none"/>
              </w:rPr>
            </w:pPr>
          </w:p>
        </w:tc>
      </w:tr>
      <w:tr w14:paraId="7CE71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7AA29F8">
            <w:pPr>
              <w:jc w:val="center"/>
              <w:rPr>
                <w:rFonts w:ascii="宋体" w:hAnsi="宋体"/>
                <w:color w:val="auto"/>
                <w:szCs w:val="21"/>
                <w:highlight w:val="none"/>
              </w:rPr>
            </w:pPr>
          </w:p>
        </w:tc>
        <w:tc>
          <w:tcPr>
            <w:tcW w:w="1590" w:type="dxa"/>
            <w:tcBorders>
              <w:tl2br w:val="nil"/>
              <w:tr2bl w:val="nil"/>
            </w:tcBorders>
            <w:vAlign w:val="center"/>
          </w:tcPr>
          <w:p w14:paraId="159B35C7">
            <w:pPr>
              <w:jc w:val="center"/>
              <w:rPr>
                <w:rFonts w:ascii="宋体" w:hAnsi="宋体"/>
                <w:color w:val="auto"/>
                <w:szCs w:val="21"/>
                <w:highlight w:val="none"/>
              </w:rPr>
            </w:pPr>
          </w:p>
        </w:tc>
        <w:tc>
          <w:tcPr>
            <w:tcW w:w="1755" w:type="dxa"/>
            <w:tcBorders>
              <w:tl2br w:val="nil"/>
              <w:tr2bl w:val="nil"/>
            </w:tcBorders>
            <w:vAlign w:val="center"/>
          </w:tcPr>
          <w:p w14:paraId="043D66C6">
            <w:pPr>
              <w:jc w:val="center"/>
              <w:rPr>
                <w:rFonts w:ascii="宋体" w:hAnsi="宋体"/>
                <w:color w:val="auto"/>
                <w:szCs w:val="21"/>
                <w:highlight w:val="none"/>
              </w:rPr>
            </w:pPr>
          </w:p>
        </w:tc>
        <w:tc>
          <w:tcPr>
            <w:tcW w:w="1920" w:type="dxa"/>
            <w:tcBorders>
              <w:tl2br w:val="nil"/>
              <w:tr2bl w:val="nil"/>
            </w:tcBorders>
            <w:vAlign w:val="center"/>
          </w:tcPr>
          <w:p w14:paraId="2D445542">
            <w:pPr>
              <w:jc w:val="center"/>
              <w:rPr>
                <w:rFonts w:ascii="宋体" w:hAnsi="宋体"/>
                <w:color w:val="auto"/>
                <w:szCs w:val="21"/>
                <w:highlight w:val="none"/>
              </w:rPr>
            </w:pPr>
          </w:p>
        </w:tc>
        <w:tc>
          <w:tcPr>
            <w:tcW w:w="1412" w:type="dxa"/>
            <w:tcBorders>
              <w:tl2br w:val="nil"/>
              <w:tr2bl w:val="nil"/>
            </w:tcBorders>
            <w:vAlign w:val="center"/>
          </w:tcPr>
          <w:p w14:paraId="7F036631">
            <w:pPr>
              <w:jc w:val="center"/>
              <w:rPr>
                <w:rFonts w:ascii="宋体" w:hAnsi="宋体"/>
                <w:color w:val="auto"/>
                <w:szCs w:val="21"/>
                <w:highlight w:val="none"/>
              </w:rPr>
            </w:pPr>
          </w:p>
        </w:tc>
        <w:tc>
          <w:tcPr>
            <w:tcW w:w="867" w:type="dxa"/>
            <w:tcBorders>
              <w:tl2br w:val="nil"/>
              <w:tr2bl w:val="nil"/>
            </w:tcBorders>
            <w:vAlign w:val="center"/>
          </w:tcPr>
          <w:p w14:paraId="60A57D05">
            <w:pPr>
              <w:jc w:val="center"/>
              <w:rPr>
                <w:rFonts w:ascii="宋体" w:hAnsi="宋体"/>
                <w:color w:val="auto"/>
                <w:szCs w:val="21"/>
                <w:highlight w:val="none"/>
              </w:rPr>
            </w:pPr>
          </w:p>
        </w:tc>
      </w:tr>
      <w:tr w14:paraId="340A1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E57A2CB">
            <w:pPr>
              <w:jc w:val="center"/>
              <w:rPr>
                <w:rFonts w:ascii="宋体" w:hAnsi="宋体"/>
                <w:color w:val="auto"/>
                <w:szCs w:val="21"/>
                <w:highlight w:val="none"/>
              </w:rPr>
            </w:pPr>
          </w:p>
        </w:tc>
        <w:tc>
          <w:tcPr>
            <w:tcW w:w="1590" w:type="dxa"/>
            <w:tcBorders>
              <w:tl2br w:val="nil"/>
              <w:tr2bl w:val="nil"/>
            </w:tcBorders>
            <w:vAlign w:val="center"/>
          </w:tcPr>
          <w:p w14:paraId="0482C23F">
            <w:pPr>
              <w:jc w:val="center"/>
              <w:rPr>
                <w:rFonts w:ascii="宋体" w:hAnsi="宋体"/>
                <w:color w:val="auto"/>
                <w:szCs w:val="21"/>
                <w:highlight w:val="none"/>
              </w:rPr>
            </w:pPr>
          </w:p>
        </w:tc>
        <w:tc>
          <w:tcPr>
            <w:tcW w:w="1755" w:type="dxa"/>
            <w:tcBorders>
              <w:tl2br w:val="nil"/>
              <w:tr2bl w:val="nil"/>
            </w:tcBorders>
            <w:vAlign w:val="center"/>
          </w:tcPr>
          <w:p w14:paraId="30BEE991">
            <w:pPr>
              <w:jc w:val="center"/>
              <w:rPr>
                <w:rFonts w:ascii="宋体" w:hAnsi="宋体"/>
                <w:color w:val="auto"/>
                <w:szCs w:val="21"/>
                <w:highlight w:val="none"/>
              </w:rPr>
            </w:pPr>
          </w:p>
        </w:tc>
        <w:tc>
          <w:tcPr>
            <w:tcW w:w="1920" w:type="dxa"/>
            <w:tcBorders>
              <w:tl2br w:val="nil"/>
              <w:tr2bl w:val="nil"/>
            </w:tcBorders>
            <w:vAlign w:val="center"/>
          </w:tcPr>
          <w:p w14:paraId="0ABF9774">
            <w:pPr>
              <w:jc w:val="center"/>
              <w:rPr>
                <w:rFonts w:ascii="宋体" w:hAnsi="宋体"/>
                <w:color w:val="auto"/>
                <w:szCs w:val="21"/>
                <w:highlight w:val="none"/>
              </w:rPr>
            </w:pPr>
          </w:p>
        </w:tc>
        <w:tc>
          <w:tcPr>
            <w:tcW w:w="1412" w:type="dxa"/>
            <w:tcBorders>
              <w:tl2br w:val="nil"/>
              <w:tr2bl w:val="nil"/>
            </w:tcBorders>
            <w:vAlign w:val="center"/>
          </w:tcPr>
          <w:p w14:paraId="2E3C0243">
            <w:pPr>
              <w:jc w:val="center"/>
              <w:rPr>
                <w:rFonts w:ascii="宋体" w:hAnsi="宋体"/>
                <w:color w:val="auto"/>
                <w:szCs w:val="21"/>
                <w:highlight w:val="none"/>
              </w:rPr>
            </w:pPr>
          </w:p>
        </w:tc>
        <w:tc>
          <w:tcPr>
            <w:tcW w:w="867" w:type="dxa"/>
            <w:tcBorders>
              <w:tl2br w:val="nil"/>
              <w:tr2bl w:val="nil"/>
            </w:tcBorders>
            <w:vAlign w:val="center"/>
          </w:tcPr>
          <w:p w14:paraId="397EEE4C">
            <w:pPr>
              <w:jc w:val="center"/>
              <w:rPr>
                <w:rFonts w:ascii="宋体" w:hAnsi="宋体"/>
                <w:color w:val="auto"/>
                <w:szCs w:val="21"/>
                <w:highlight w:val="none"/>
              </w:rPr>
            </w:pPr>
          </w:p>
        </w:tc>
      </w:tr>
      <w:tr w14:paraId="1CA413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973C77D">
            <w:pPr>
              <w:jc w:val="center"/>
              <w:rPr>
                <w:rFonts w:ascii="宋体" w:hAnsi="宋体"/>
                <w:color w:val="auto"/>
                <w:szCs w:val="21"/>
                <w:highlight w:val="none"/>
              </w:rPr>
            </w:pPr>
          </w:p>
        </w:tc>
        <w:tc>
          <w:tcPr>
            <w:tcW w:w="1590" w:type="dxa"/>
            <w:tcBorders>
              <w:tl2br w:val="nil"/>
              <w:tr2bl w:val="nil"/>
            </w:tcBorders>
            <w:vAlign w:val="center"/>
          </w:tcPr>
          <w:p w14:paraId="47C17543">
            <w:pPr>
              <w:jc w:val="center"/>
              <w:rPr>
                <w:rFonts w:ascii="宋体" w:hAnsi="宋体"/>
                <w:color w:val="auto"/>
                <w:szCs w:val="21"/>
                <w:highlight w:val="none"/>
              </w:rPr>
            </w:pPr>
          </w:p>
        </w:tc>
        <w:tc>
          <w:tcPr>
            <w:tcW w:w="1755" w:type="dxa"/>
            <w:tcBorders>
              <w:tl2br w:val="nil"/>
              <w:tr2bl w:val="nil"/>
            </w:tcBorders>
            <w:vAlign w:val="center"/>
          </w:tcPr>
          <w:p w14:paraId="77E82A29">
            <w:pPr>
              <w:jc w:val="center"/>
              <w:rPr>
                <w:rFonts w:ascii="宋体" w:hAnsi="宋体"/>
                <w:color w:val="auto"/>
                <w:szCs w:val="21"/>
                <w:highlight w:val="none"/>
              </w:rPr>
            </w:pPr>
          </w:p>
        </w:tc>
        <w:tc>
          <w:tcPr>
            <w:tcW w:w="1920" w:type="dxa"/>
            <w:tcBorders>
              <w:tl2br w:val="nil"/>
              <w:tr2bl w:val="nil"/>
            </w:tcBorders>
            <w:vAlign w:val="center"/>
          </w:tcPr>
          <w:p w14:paraId="6E4BFA41">
            <w:pPr>
              <w:jc w:val="center"/>
              <w:rPr>
                <w:rFonts w:ascii="宋体" w:hAnsi="宋体"/>
                <w:color w:val="auto"/>
                <w:szCs w:val="21"/>
                <w:highlight w:val="none"/>
              </w:rPr>
            </w:pPr>
          </w:p>
        </w:tc>
        <w:tc>
          <w:tcPr>
            <w:tcW w:w="1412" w:type="dxa"/>
            <w:tcBorders>
              <w:tl2br w:val="nil"/>
              <w:tr2bl w:val="nil"/>
            </w:tcBorders>
            <w:vAlign w:val="center"/>
          </w:tcPr>
          <w:p w14:paraId="08AF1E17">
            <w:pPr>
              <w:jc w:val="center"/>
              <w:rPr>
                <w:rFonts w:ascii="宋体" w:hAnsi="宋体"/>
                <w:color w:val="auto"/>
                <w:szCs w:val="21"/>
                <w:highlight w:val="none"/>
              </w:rPr>
            </w:pPr>
          </w:p>
        </w:tc>
        <w:tc>
          <w:tcPr>
            <w:tcW w:w="867" w:type="dxa"/>
            <w:tcBorders>
              <w:tl2br w:val="nil"/>
              <w:tr2bl w:val="nil"/>
            </w:tcBorders>
            <w:vAlign w:val="center"/>
          </w:tcPr>
          <w:p w14:paraId="77A72806">
            <w:pPr>
              <w:jc w:val="center"/>
              <w:rPr>
                <w:rFonts w:ascii="宋体" w:hAnsi="宋体"/>
                <w:color w:val="auto"/>
                <w:szCs w:val="21"/>
                <w:highlight w:val="none"/>
              </w:rPr>
            </w:pPr>
          </w:p>
        </w:tc>
      </w:tr>
      <w:tr w14:paraId="5DE9C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69708535">
            <w:pPr>
              <w:jc w:val="center"/>
              <w:rPr>
                <w:rFonts w:ascii="宋体" w:hAnsi="宋体"/>
                <w:color w:val="auto"/>
                <w:szCs w:val="21"/>
                <w:highlight w:val="none"/>
              </w:rPr>
            </w:pPr>
          </w:p>
        </w:tc>
        <w:tc>
          <w:tcPr>
            <w:tcW w:w="1590" w:type="dxa"/>
            <w:tcBorders>
              <w:tl2br w:val="nil"/>
              <w:tr2bl w:val="nil"/>
            </w:tcBorders>
            <w:vAlign w:val="center"/>
          </w:tcPr>
          <w:p w14:paraId="2820D243">
            <w:pPr>
              <w:jc w:val="center"/>
              <w:rPr>
                <w:rFonts w:ascii="宋体" w:hAnsi="宋体"/>
                <w:color w:val="auto"/>
                <w:szCs w:val="21"/>
                <w:highlight w:val="none"/>
              </w:rPr>
            </w:pPr>
          </w:p>
        </w:tc>
        <w:tc>
          <w:tcPr>
            <w:tcW w:w="1755" w:type="dxa"/>
            <w:tcBorders>
              <w:tl2br w:val="nil"/>
              <w:tr2bl w:val="nil"/>
            </w:tcBorders>
            <w:vAlign w:val="center"/>
          </w:tcPr>
          <w:p w14:paraId="1224BC11">
            <w:pPr>
              <w:jc w:val="center"/>
              <w:rPr>
                <w:rFonts w:ascii="宋体" w:hAnsi="宋体"/>
                <w:color w:val="auto"/>
                <w:szCs w:val="21"/>
                <w:highlight w:val="none"/>
              </w:rPr>
            </w:pPr>
          </w:p>
        </w:tc>
        <w:tc>
          <w:tcPr>
            <w:tcW w:w="1920" w:type="dxa"/>
            <w:tcBorders>
              <w:tl2br w:val="nil"/>
              <w:tr2bl w:val="nil"/>
            </w:tcBorders>
            <w:vAlign w:val="center"/>
          </w:tcPr>
          <w:p w14:paraId="628A69BC">
            <w:pPr>
              <w:jc w:val="center"/>
              <w:rPr>
                <w:rFonts w:ascii="宋体" w:hAnsi="宋体"/>
                <w:color w:val="auto"/>
                <w:szCs w:val="21"/>
                <w:highlight w:val="none"/>
              </w:rPr>
            </w:pPr>
          </w:p>
        </w:tc>
        <w:tc>
          <w:tcPr>
            <w:tcW w:w="1412" w:type="dxa"/>
            <w:tcBorders>
              <w:tl2br w:val="nil"/>
              <w:tr2bl w:val="nil"/>
            </w:tcBorders>
            <w:vAlign w:val="center"/>
          </w:tcPr>
          <w:p w14:paraId="3054F32D">
            <w:pPr>
              <w:jc w:val="center"/>
              <w:rPr>
                <w:rFonts w:ascii="宋体" w:hAnsi="宋体"/>
                <w:color w:val="auto"/>
                <w:szCs w:val="21"/>
                <w:highlight w:val="none"/>
              </w:rPr>
            </w:pPr>
          </w:p>
        </w:tc>
        <w:tc>
          <w:tcPr>
            <w:tcW w:w="867" w:type="dxa"/>
            <w:tcBorders>
              <w:tl2br w:val="nil"/>
              <w:tr2bl w:val="nil"/>
            </w:tcBorders>
            <w:vAlign w:val="center"/>
          </w:tcPr>
          <w:p w14:paraId="0EAAAE10">
            <w:pPr>
              <w:jc w:val="center"/>
              <w:rPr>
                <w:rFonts w:ascii="宋体" w:hAnsi="宋体"/>
                <w:color w:val="auto"/>
                <w:szCs w:val="21"/>
                <w:highlight w:val="none"/>
              </w:rPr>
            </w:pPr>
          </w:p>
        </w:tc>
      </w:tr>
      <w:tr w14:paraId="66242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7066337">
            <w:pPr>
              <w:jc w:val="center"/>
              <w:rPr>
                <w:rFonts w:ascii="宋体" w:hAnsi="宋体"/>
                <w:color w:val="auto"/>
                <w:szCs w:val="21"/>
                <w:highlight w:val="none"/>
              </w:rPr>
            </w:pPr>
          </w:p>
        </w:tc>
        <w:tc>
          <w:tcPr>
            <w:tcW w:w="1590" w:type="dxa"/>
            <w:tcBorders>
              <w:tl2br w:val="nil"/>
              <w:tr2bl w:val="nil"/>
            </w:tcBorders>
            <w:vAlign w:val="center"/>
          </w:tcPr>
          <w:p w14:paraId="01207136">
            <w:pPr>
              <w:jc w:val="center"/>
              <w:rPr>
                <w:rFonts w:ascii="宋体" w:hAnsi="宋体"/>
                <w:color w:val="auto"/>
                <w:szCs w:val="21"/>
                <w:highlight w:val="none"/>
              </w:rPr>
            </w:pPr>
          </w:p>
        </w:tc>
        <w:tc>
          <w:tcPr>
            <w:tcW w:w="1755" w:type="dxa"/>
            <w:tcBorders>
              <w:tl2br w:val="nil"/>
              <w:tr2bl w:val="nil"/>
            </w:tcBorders>
            <w:vAlign w:val="center"/>
          </w:tcPr>
          <w:p w14:paraId="79B61DEA">
            <w:pPr>
              <w:jc w:val="center"/>
              <w:rPr>
                <w:rFonts w:ascii="宋体" w:hAnsi="宋体"/>
                <w:color w:val="auto"/>
                <w:szCs w:val="21"/>
                <w:highlight w:val="none"/>
              </w:rPr>
            </w:pPr>
          </w:p>
        </w:tc>
        <w:tc>
          <w:tcPr>
            <w:tcW w:w="1920" w:type="dxa"/>
            <w:tcBorders>
              <w:tl2br w:val="nil"/>
              <w:tr2bl w:val="nil"/>
            </w:tcBorders>
            <w:vAlign w:val="center"/>
          </w:tcPr>
          <w:p w14:paraId="0DAC0EF2">
            <w:pPr>
              <w:jc w:val="center"/>
              <w:rPr>
                <w:rFonts w:ascii="宋体" w:hAnsi="宋体"/>
                <w:color w:val="auto"/>
                <w:szCs w:val="21"/>
                <w:highlight w:val="none"/>
              </w:rPr>
            </w:pPr>
          </w:p>
        </w:tc>
        <w:tc>
          <w:tcPr>
            <w:tcW w:w="1412" w:type="dxa"/>
            <w:tcBorders>
              <w:tl2br w:val="nil"/>
              <w:tr2bl w:val="nil"/>
            </w:tcBorders>
            <w:vAlign w:val="center"/>
          </w:tcPr>
          <w:p w14:paraId="5FE0E6AF">
            <w:pPr>
              <w:jc w:val="center"/>
              <w:rPr>
                <w:rFonts w:ascii="宋体" w:hAnsi="宋体"/>
                <w:color w:val="auto"/>
                <w:szCs w:val="21"/>
                <w:highlight w:val="none"/>
              </w:rPr>
            </w:pPr>
          </w:p>
        </w:tc>
        <w:tc>
          <w:tcPr>
            <w:tcW w:w="867" w:type="dxa"/>
            <w:tcBorders>
              <w:tl2br w:val="nil"/>
              <w:tr2bl w:val="nil"/>
            </w:tcBorders>
            <w:vAlign w:val="center"/>
          </w:tcPr>
          <w:p w14:paraId="79F6C1E4">
            <w:pPr>
              <w:jc w:val="center"/>
              <w:rPr>
                <w:rFonts w:ascii="宋体" w:hAnsi="宋体"/>
                <w:color w:val="auto"/>
                <w:szCs w:val="21"/>
                <w:highlight w:val="none"/>
              </w:rPr>
            </w:pPr>
          </w:p>
        </w:tc>
      </w:tr>
      <w:tr w14:paraId="5A134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37418E5D">
            <w:pPr>
              <w:jc w:val="center"/>
              <w:rPr>
                <w:rFonts w:ascii="宋体" w:hAnsi="宋体"/>
                <w:color w:val="auto"/>
                <w:szCs w:val="21"/>
                <w:highlight w:val="none"/>
              </w:rPr>
            </w:pPr>
          </w:p>
        </w:tc>
        <w:tc>
          <w:tcPr>
            <w:tcW w:w="1590" w:type="dxa"/>
            <w:tcBorders>
              <w:tl2br w:val="nil"/>
              <w:tr2bl w:val="nil"/>
            </w:tcBorders>
            <w:vAlign w:val="center"/>
          </w:tcPr>
          <w:p w14:paraId="242C87CB">
            <w:pPr>
              <w:jc w:val="center"/>
              <w:rPr>
                <w:rFonts w:ascii="宋体" w:hAnsi="宋体"/>
                <w:color w:val="auto"/>
                <w:szCs w:val="21"/>
                <w:highlight w:val="none"/>
              </w:rPr>
            </w:pPr>
          </w:p>
        </w:tc>
        <w:tc>
          <w:tcPr>
            <w:tcW w:w="1755" w:type="dxa"/>
            <w:tcBorders>
              <w:tl2br w:val="nil"/>
              <w:tr2bl w:val="nil"/>
            </w:tcBorders>
            <w:vAlign w:val="center"/>
          </w:tcPr>
          <w:p w14:paraId="6B200E2C">
            <w:pPr>
              <w:jc w:val="center"/>
              <w:rPr>
                <w:rFonts w:ascii="宋体" w:hAnsi="宋体"/>
                <w:color w:val="auto"/>
                <w:szCs w:val="21"/>
                <w:highlight w:val="none"/>
              </w:rPr>
            </w:pPr>
          </w:p>
        </w:tc>
        <w:tc>
          <w:tcPr>
            <w:tcW w:w="1920" w:type="dxa"/>
            <w:tcBorders>
              <w:tl2br w:val="nil"/>
              <w:tr2bl w:val="nil"/>
            </w:tcBorders>
            <w:vAlign w:val="center"/>
          </w:tcPr>
          <w:p w14:paraId="0E2B8A63">
            <w:pPr>
              <w:jc w:val="center"/>
              <w:rPr>
                <w:rFonts w:ascii="宋体" w:hAnsi="宋体"/>
                <w:color w:val="auto"/>
                <w:szCs w:val="21"/>
                <w:highlight w:val="none"/>
              </w:rPr>
            </w:pPr>
          </w:p>
        </w:tc>
        <w:tc>
          <w:tcPr>
            <w:tcW w:w="1412" w:type="dxa"/>
            <w:tcBorders>
              <w:tl2br w:val="nil"/>
              <w:tr2bl w:val="nil"/>
            </w:tcBorders>
            <w:vAlign w:val="center"/>
          </w:tcPr>
          <w:p w14:paraId="147A891B">
            <w:pPr>
              <w:jc w:val="center"/>
              <w:rPr>
                <w:rFonts w:ascii="宋体" w:hAnsi="宋体"/>
                <w:color w:val="auto"/>
                <w:szCs w:val="21"/>
                <w:highlight w:val="none"/>
              </w:rPr>
            </w:pPr>
          </w:p>
        </w:tc>
        <w:tc>
          <w:tcPr>
            <w:tcW w:w="867" w:type="dxa"/>
            <w:tcBorders>
              <w:tl2br w:val="nil"/>
              <w:tr2bl w:val="nil"/>
            </w:tcBorders>
            <w:vAlign w:val="center"/>
          </w:tcPr>
          <w:p w14:paraId="4D7B3312">
            <w:pPr>
              <w:jc w:val="center"/>
              <w:rPr>
                <w:rFonts w:ascii="宋体" w:hAnsi="宋体"/>
                <w:color w:val="auto"/>
                <w:szCs w:val="21"/>
                <w:highlight w:val="none"/>
              </w:rPr>
            </w:pPr>
          </w:p>
        </w:tc>
      </w:tr>
      <w:tr w14:paraId="690FD4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602B3D5">
            <w:pPr>
              <w:jc w:val="center"/>
              <w:rPr>
                <w:rFonts w:ascii="宋体" w:hAnsi="宋体"/>
                <w:color w:val="auto"/>
                <w:szCs w:val="21"/>
                <w:highlight w:val="none"/>
              </w:rPr>
            </w:pPr>
          </w:p>
        </w:tc>
        <w:tc>
          <w:tcPr>
            <w:tcW w:w="1590" w:type="dxa"/>
            <w:tcBorders>
              <w:tl2br w:val="nil"/>
              <w:tr2bl w:val="nil"/>
            </w:tcBorders>
            <w:vAlign w:val="center"/>
          </w:tcPr>
          <w:p w14:paraId="5DCFDDB8">
            <w:pPr>
              <w:jc w:val="center"/>
              <w:rPr>
                <w:rFonts w:ascii="宋体" w:hAnsi="宋体"/>
                <w:color w:val="auto"/>
                <w:szCs w:val="21"/>
                <w:highlight w:val="none"/>
              </w:rPr>
            </w:pPr>
          </w:p>
        </w:tc>
        <w:tc>
          <w:tcPr>
            <w:tcW w:w="1755" w:type="dxa"/>
            <w:tcBorders>
              <w:tl2br w:val="nil"/>
              <w:tr2bl w:val="nil"/>
            </w:tcBorders>
            <w:vAlign w:val="center"/>
          </w:tcPr>
          <w:p w14:paraId="2B20C5AA">
            <w:pPr>
              <w:jc w:val="center"/>
              <w:rPr>
                <w:rFonts w:ascii="宋体" w:hAnsi="宋体"/>
                <w:color w:val="auto"/>
                <w:szCs w:val="21"/>
                <w:highlight w:val="none"/>
              </w:rPr>
            </w:pPr>
          </w:p>
        </w:tc>
        <w:tc>
          <w:tcPr>
            <w:tcW w:w="1920" w:type="dxa"/>
            <w:tcBorders>
              <w:tl2br w:val="nil"/>
              <w:tr2bl w:val="nil"/>
            </w:tcBorders>
            <w:vAlign w:val="center"/>
          </w:tcPr>
          <w:p w14:paraId="51E86A00">
            <w:pPr>
              <w:jc w:val="center"/>
              <w:rPr>
                <w:rFonts w:ascii="宋体" w:hAnsi="宋体"/>
                <w:color w:val="auto"/>
                <w:szCs w:val="21"/>
                <w:highlight w:val="none"/>
              </w:rPr>
            </w:pPr>
          </w:p>
        </w:tc>
        <w:tc>
          <w:tcPr>
            <w:tcW w:w="1412" w:type="dxa"/>
            <w:tcBorders>
              <w:tl2br w:val="nil"/>
              <w:tr2bl w:val="nil"/>
            </w:tcBorders>
            <w:vAlign w:val="center"/>
          </w:tcPr>
          <w:p w14:paraId="14161BD0">
            <w:pPr>
              <w:jc w:val="center"/>
              <w:rPr>
                <w:rFonts w:ascii="宋体" w:hAnsi="宋体"/>
                <w:color w:val="auto"/>
                <w:szCs w:val="21"/>
                <w:highlight w:val="none"/>
              </w:rPr>
            </w:pPr>
          </w:p>
        </w:tc>
        <w:tc>
          <w:tcPr>
            <w:tcW w:w="867" w:type="dxa"/>
            <w:tcBorders>
              <w:tl2br w:val="nil"/>
              <w:tr2bl w:val="nil"/>
            </w:tcBorders>
            <w:vAlign w:val="center"/>
          </w:tcPr>
          <w:p w14:paraId="31ABFC97">
            <w:pPr>
              <w:jc w:val="center"/>
              <w:rPr>
                <w:rFonts w:ascii="宋体" w:hAnsi="宋体"/>
                <w:color w:val="auto"/>
                <w:szCs w:val="21"/>
                <w:highlight w:val="none"/>
              </w:rPr>
            </w:pPr>
          </w:p>
        </w:tc>
      </w:tr>
      <w:tr w14:paraId="1DAFF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2D339BA8">
            <w:pPr>
              <w:jc w:val="center"/>
              <w:rPr>
                <w:rFonts w:ascii="宋体" w:hAnsi="宋体"/>
                <w:color w:val="auto"/>
                <w:szCs w:val="21"/>
                <w:highlight w:val="none"/>
              </w:rPr>
            </w:pPr>
          </w:p>
        </w:tc>
        <w:tc>
          <w:tcPr>
            <w:tcW w:w="1590" w:type="dxa"/>
            <w:tcBorders>
              <w:tl2br w:val="nil"/>
              <w:tr2bl w:val="nil"/>
            </w:tcBorders>
            <w:vAlign w:val="center"/>
          </w:tcPr>
          <w:p w14:paraId="1158AF07">
            <w:pPr>
              <w:jc w:val="center"/>
              <w:rPr>
                <w:rFonts w:ascii="宋体" w:hAnsi="宋体"/>
                <w:color w:val="auto"/>
                <w:szCs w:val="21"/>
                <w:highlight w:val="none"/>
              </w:rPr>
            </w:pPr>
          </w:p>
        </w:tc>
        <w:tc>
          <w:tcPr>
            <w:tcW w:w="1755" w:type="dxa"/>
            <w:tcBorders>
              <w:tl2br w:val="nil"/>
              <w:tr2bl w:val="nil"/>
            </w:tcBorders>
            <w:vAlign w:val="center"/>
          </w:tcPr>
          <w:p w14:paraId="6377E700">
            <w:pPr>
              <w:jc w:val="center"/>
              <w:rPr>
                <w:rFonts w:ascii="宋体" w:hAnsi="宋体"/>
                <w:color w:val="auto"/>
                <w:szCs w:val="21"/>
                <w:highlight w:val="none"/>
              </w:rPr>
            </w:pPr>
          </w:p>
        </w:tc>
        <w:tc>
          <w:tcPr>
            <w:tcW w:w="1920" w:type="dxa"/>
            <w:tcBorders>
              <w:tl2br w:val="nil"/>
              <w:tr2bl w:val="nil"/>
            </w:tcBorders>
            <w:vAlign w:val="center"/>
          </w:tcPr>
          <w:p w14:paraId="25809E3C">
            <w:pPr>
              <w:jc w:val="center"/>
              <w:rPr>
                <w:rFonts w:ascii="宋体" w:hAnsi="宋体"/>
                <w:color w:val="auto"/>
                <w:szCs w:val="21"/>
                <w:highlight w:val="none"/>
              </w:rPr>
            </w:pPr>
          </w:p>
        </w:tc>
        <w:tc>
          <w:tcPr>
            <w:tcW w:w="1412" w:type="dxa"/>
            <w:tcBorders>
              <w:tl2br w:val="nil"/>
              <w:tr2bl w:val="nil"/>
            </w:tcBorders>
            <w:vAlign w:val="center"/>
          </w:tcPr>
          <w:p w14:paraId="0122F77F">
            <w:pPr>
              <w:jc w:val="center"/>
              <w:rPr>
                <w:rFonts w:ascii="宋体" w:hAnsi="宋体"/>
                <w:color w:val="auto"/>
                <w:szCs w:val="21"/>
                <w:highlight w:val="none"/>
              </w:rPr>
            </w:pPr>
          </w:p>
        </w:tc>
        <w:tc>
          <w:tcPr>
            <w:tcW w:w="867" w:type="dxa"/>
            <w:tcBorders>
              <w:tl2br w:val="nil"/>
              <w:tr2bl w:val="nil"/>
            </w:tcBorders>
            <w:vAlign w:val="center"/>
          </w:tcPr>
          <w:p w14:paraId="3F00B462">
            <w:pPr>
              <w:jc w:val="center"/>
              <w:rPr>
                <w:rFonts w:ascii="宋体" w:hAnsi="宋体"/>
                <w:color w:val="auto"/>
                <w:szCs w:val="21"/>
                <w:highlight w:val="none"/>
              </w:rPr>
            </w:pPr>
          </w:p>
        </w:tc>
      </w:tr>
      <w:tr w14:paraId="101B7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E83C3E1">
            <w:pPr>
              <w:jc w:val="center"/>
              <w:rPr>
                <w:rFonts w:ascii="宋体" w:hAnsi="宋体"/>
                <w:color w:val="auto"/>
                <w:szCs w:val="21"/>
                <w:highlight w:val="none"/>
              </w:rPr>
            </w:pPr>
          </w:p>
        </w:tc>
        <w:tc>
          <w:tcPr>
            <w:tcW w:w="1590" w:type="dxa"/>
            <w:tcBorders>
              <w:tl2br w:val="nil"/>
              <w:tr2bl w:val="nil"/>
            </w:tcBorders>
            <w:vAlign w:val="center"/>
          </w:tcPr>
          <w:p w14:paraId="3F1800BC">
            <w:pPr>
              <w:jc w:val="center"/>
              <w:rPr>
                <w:rFonts w:ascii="宋体" w:hAnsi="宋体"/>
                <w:color w:val="auto"/>
                <w:szCs w:val="21"/>
                <w:highlight w:val="none"/>
              </w:rPr>
            </w:pPr>
          </w:p>
        </w:tc>
        <w:tc>
          <w:tcPr>
            <w:tcW w:w="1755" w:type="dxa"/>
            <w:tcBorders>
              <w:tl2br w:val="nil"/>
              <w:tr2bl w:val="nil"/>
            </w:tcBorders>
            <w:vAlign w:val="center"/>
          </w:tcPr>
          <w:p w14:paraId="7F2F32F6">
            <w:pPr>
              <w:jc w:val="center"/>
              <w:rPr>
                <w:rFonts w:ascii="宋体" w:hAnsi="宋体"/>
                <w:color w:val="auto"/>
                <w:szCs w:val="21"/>
                <w:highlight w:val="none"/>
              </w:rPr>
            </w:pPr>
          </w:p>
        </w:tc>
        <w:tc>
          <w:tcPr>
            <w:tcW w:w="1920" w:type="dxa"/>
            <w:tcBorders>
              <w:tl2br w:val="nil"/>
              <w:tr2bl w:val="nil"/>
            </w:tcBorders>
            <w:vAlign w:val="center"/>
          </w:tcPr>
          <w:p w14:paraId="2A33F5D6">
            <w:pPr>
              <w:jc w:val="center"/>
              <w:rPr>
                <w:rFonts w:ascii="宋体" w:hAnsi="宋体"/>
                <w:color w:val="auto"/>
                <w:szCs w:val="21"/>
                <w:highlight w:val="none"/>
              </w:rPr>
            </w:pPr>
          </w:p>
        </w:tc>
        <w:tc>
          <w:tcPr>
            <w:tcW w:w="1412" w:type="dxa"/>
            <w:tcBorders>
              <w:tl2br w:val="nil"/>
              <w:tr2bl w:val="nil"/>
            </w:tcBorders>
            <w:vAlign w:val="center"/>
          </w:tcPr>
          <w:p w14:paraId="77CC58DB">
            <w:pPr>
              <w:jc w:val="center"/>
              <w:rPr>
                <w:rFonts w:ascii="宋体" w:hAnsi="宋体"/>
                <w:color w:val="auto"/>
                <w:szCs w:val="21"/>
                <w:highlight w:val="none"/>
              </w:rPr>
            </w:pPr>
          </w:p>
        </w:tc>
        <w:tc>
          <w:tcPr>
            <w:tcW w:w="867" w:type="dxa"/>
            <w:tcBorders>
              <w:tl2br w:val="nil"/>
              <w:tr2bl w:val="nil"/>
            </w:tcBorders>
            <w:vAlign w:val="center"/>
          </w:tcPr>
          <w:p w14:paraId="58851F01">
            <w:pPr>
              <w:jc w:val="center"/>
              <w:rPr>
                <w:rFonts w:ascii="宋体" w:hAnsi="宋体"/>
                <w:color w:val="auto"/>
                <w:szCs w:val="21"/>
                <w:highlight w:val="none"/>
              </w:rPr>
            </w:pPr>
          </w:p>
        </w:tc>
      </w:tr>
      <w:tr w14:paraId="6322C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75231277">
            <w:pPr>
              <w:jc w:val="center"/>
              <w:rPr>
                <w:rFonts w:ascii="宋体" w:hAnsi="宋体"/>
                <w:color w:val="auto"/>
                <w:szCs w:val="21"/>
                <w:highlight w:val="none"/>
              </w:rPr>
            </w:pPr>
          </w:p>
        </w:tc>
        <w:tc>
          <w:tcPr>
            <w:tcW w:w="1590" w:type="dxa"/>
            <w:tcBorders>
              <w:tl2br w:val="nil"/>
              <w:tr2bl w:val="nil"/>
            </w:tcBorders>
            <w:vAlign w:val="center"/>
          </w:tcPr>
          <w:p w14:paraId="0FAE1E65">
            <w:pPr>
              <w:jc w:val="center"/>
              <w:rPr>
                <w:rFonts w:ascii="宋体" w:hAnsi="宋体"/>
                <w:color w:val="auto"/>
                <w:szCs w:val="21"/>
                <w:highlight w:val="none"/>
              </w:rPr>
            </w:pPr>
          </w:p>
        </w:tc>
        <w:tc>
          <w:tcPr>
            <w:tcW w:w="1755" w:type="dxa"/>
            <w:tcBorders>
              <w:tl2br w:val="nil"/>
              <w:tr2bl w:val="nil"/>
            </w:tcBorders>
            <w:vAlign w:val="center"/>
          </w:tcPr>
          <w:p w14:paraId="0D59E844">
            <w:pPr>
              <w:jc w:val="center"/>
              <w:rPr>
                <w:rFonts w:ascii="宋体" w:hAnsi="宋体"/>
                <w:color w:val="auto"/>
                <w:szCs w:val="21"/>
                <w:highlight w:val="none"/>
              </w:rPr>
            </w:pPr>
          </w:p>
        </w:tc>
        <w:tc>
          <w:tcPr>
            <w:tcW w:w="1920" w:type="dxa"/>
            <w:tcBorders>
              <w:tl2br w:val="nil"/>
              <w:tr2bl w:val="nil"/>
            </w:tcBorders>
            <w:vAlign w:val="center"/>
          </w:tcPr>
          <w:p w14:paraId="50D6626B">
            <w:pPr>
              <w:jc w:val="center"/>
              <w:rPr>
                <w:rFonts w:ascii="宋体" w:hAnsi="宋体"/>
                <w:color w:val="auto"/>
                <w:szCs w:val="21"/>
                <w:highlight w:val="none"/>
              </w:rPr>
            </w:pPr>
          </w:p>
        </w:tc>
        <w:tc>
          <w:tcPr>
            <w:tcW w:w="1412" w:type="dxa"/>
            <w:tcBorders>
              <w:tl2br w:val="nil"/>
              <w:tr2bl w:val="nil"/>
            </w:tcBorders>
            <w:vAlign w:val="center"/>
          </w:tcPr>
          <w:p w14:paraId="3D4D2986">
            <w:pPr>
              <w:jc w:val="center"/>
              <w:rPr>
                <w:rFonts w:ascii="宋体" w:hAnsi="宋体"/>
                <w:color w:val="auto"/>
                <w:szCs w:val="21"/>
                <w:highlight w:val="none"/>
              </w:rPr>
            </w:pPr>
          </w:p>
        </w:tc>
        <w:tc>
          <w:tcPr>
            <w:tcW w:w="867" w:type="dxa"/>
            <w:tcBorders>
              <w:tl2br w:val="nil"/>
              <w:tr2bl w:val="nil"/>
            </w:tcBorders>
            <w:vAlign w:val="center"/>
          </w:tcPr>
          <w:p w14:paraId="024D1233">
            <w:pPr>
              <w:jc w:val="center"/>
              <w:rPr>
                <w:rFonts w:ascii="宋体" w:hAnsi="宋体"/>
                <w:color w:val="auto"/>
                <w:szCs w:val="21"/>
                <w:highlight w:val="none"/>
              </w:rPr>
            </w:pPr>
          </w:p>
        </w:tc>
      </w:tr>
      <w:tr w14:paraId="6084D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084346D6">
            <w:pPr>
              <w:jc w:val="center"/>
              <w:rPr>
                <w:rFonts w:ascii="宋体" w:hAnsi="宋体"/>
                <w:color w:val="auto"/>
                <w:szCs w:val="21"/>
                <w:highlight w:val="none"/>
              </w:rPr>
            </w:pPr>
          </w:p>
        </w:tc>
        <w:tc>
          <w:tcPr>
            <w:tcW w:w="1590" w:type="dxa"/>
            <w:tcBorders>
              <w:tl2br w:val="nil"/>
              <w:tr2bl w:val="nil"/>
            </w:tcBorders>
            <w:vAlign w:val="center"/>
          </w:tcPr>
          <w:p w14:paraId="2B627DF6">
            <w:pPr>
              <w:jc w:val="center"/>
              <w:rPr>
                <w:rFonts w:ascii="宋体" w:hAnsi="宋体"/>
                <w:color w:val="auto"/>
                <w:szCs w:val="21"/>
                <w:highlight w:val="none"/>
              </w:rPr>
            </w:pPr>
          </w:p>
        </w:tc>
        <w:tc>
          <w:tcPr>
            <w:tcW w:w="1755" w:type="dxa"/>
            <w:tcBorders>
              <w:tl2br w:val="nil"/>
              <w:tr2bl w:val="nil"/>
            </w:tcBorders>
            <w:vAlign w:val="center"/>
          </w:tcPr>
          <w:p w14:paraId="5D2EE4A3">
            <w:pPr>
              <w:jc w:val="center"/>
              <w:rPr>
                <w:rFonts w:ascii="宋体" w:hAnsi="宋体"/>
                <w:color w:val="auto"/>
                <w:szCs w:val="21"/>
                <w:highlight w:val="none"/>
              </w:rPr>
            </w:pPr>
          </w:p>
        </w:tc>
        <w:tc>
          <w:tcPr>
            <w:tcW w:w="1920" w:type="dxa"/>
            <w:tcBorders>
              <w:tl2br w:val="nil"/>
              <w:tr2bl w:val="nil"/>
            </w:tcBorders>
            <w:vAlign w:val="center"/>
          </w:tcPr>
          <w:p w14:paraId="426D7ED2">
            <w:pPr>
              <w:jc w:val="center"/>
              <w:rPr>
                <w:rFonts w:ascii="宋体" w:hAnsi="宋体"/>
                <w:color w:val="auto"/>
                <w:szCs w:val="21"/>
                <w:highlight w:val="none"/>
              </w:rPr>
            </w:pPr>
          </w:p>
        </w:tc>
        <w:tc>
          <w:tcPr>
            <w:tcW w:w="1412" w:type="dxa"/>
            <w:tcBorders>
              <w:tl2br w:val="nil"/>
              <w:tr2bl w:val="nil"/>
            </w:tcBorders>
            <w:vAlign w:val="center"/>
          </w:tcPr>
          <w:p w14:paraId="73AADAE0">
            <w:pPr>
              <w:jc w:val="center"/>
              <w:rPr>
                <w:rFonts w:ascii="宋体" w:hAnsi="宋体"/>
                <w:color w:val="auto"/>
                <w:szCs w:val="21"/>
                <w:highlight w:val="none"/>
              </w:rPr>
            </w:pPr>
          </w:p>
        </w:tc>
        <w:tc>
          <w:tcPr>
            <w:tcW w:w="867" w:type="dxa"/>
            <w:tcBorders>
              <w:tl2br w:val="nil"/>
              <w:tr2bl w:val="nil"/>
            </w:tcBorders>
            <w:vAlign w:val="center"/>
          </w:tcPr>
          <w:p w14:paraId="07718393">
            <w:pPr>
              <w:jc w:val="center"/>
              <w:rPr>
                <w:rFonts w:ascii="宋体" w:hAnsi="宋体"/>
                <w:color w:val="auto"/>
                <w:szCs w:val="21"/>
                <w:highlight w:val="none"/>
              </w:rPr>
            </w:pPr>
          </w:p>
        </w:tc>
      </w:tr>
      <w:tr w14:paraId="797FDE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14:paraId="1D39609B">
            <w:pPr>
              <w:jc w:val="center"/>
              <w:rPr>
                <w:rFonts w:ascii="宋体" w:hAnsi="宋体"/>
                <w:color w:val="auto"/>
                <w:szCs w:val="21"/>
                <w:highlight w:val="none"/>
              </w:rPr>
            </w:pPr>
          </w:p>
        </w:tc>
        <w:tc>
          <w:tcPr>
            <w:tcW w:w="1590" w:type="dxa"/>
            <w:tcBorders>
              <w:tl2br w:val="nil"/>
              <w:tr2bl w:val="nil"/>
            </w:tcBorders>
            <w:vAlign w:val="center"/>
          </w:tcPr>
          <w:p w14:paraId="5CA4C54B">
            <w:pPr>
              <w:jc w:val="center"/>
              <w:rPr>
                <w:rFonts w:ascii="宋体" w:hAnsi="宋体"/>
                <w:color w:val="auto"/>
                <w:szCs w:val="21"/>
                <w:highlight w:val="none"/>
              </w:rPr>
            </w:pPr>
          </w:p>
        </w:tc>
        <w:tc>
          <w:tcPr>
            <w:tcW w:w="1755" w:type="dxa"/>
            <w:tcBorders>
              <w:tl2br w:val="nil"/>
              <w:tr2bl w:val="nil"/>
            </w:tcBorders>
            <w:vAlign w:val="center"/>
          </w:tcPr>
          <w:p w14:paraId="37C91DD6">
            <w:pPr>
              <w:jc w:val="center"/>
              <w:rPr>
                <w:rFonts w:ascii="宋体" w:hAnsi="宋体"/>
                <w:color w:val="auto"/>
                <w:szCs w:val="21"/>
                <w:highlight w:val="none"/>
              </w:rPr>
            </w:pPr>
          </w:p>
        </w:tc>
        <w:tc>
          <w:tcPr>
            <w:tcW w:w="1920" w:type="dxa"/>
            <w:tcBorders>
              <w:tl2br w:val="nil"/>
              <w:tr2bl w:val="nil"/>
            </w:tcBorders>
            <w:vAlign w:val="center"/>
          </w:tcPr>
          <w:p w14:paraId="7CBBA069">
            <w:pPr>
              <w:jc w:val="center"/>
              <w:rPr>
                <w:rFonts w:ascii="宋体" w:hAnsi="宋体"/>
                <w:color w:val="auto"/>
                <w:szCs w:val="21"/>
                <w:highlight w:val="none"/>
              </w:rPr>
            </w:pPr>
          </w:p>
        </w:tc>
        <w:tc>
          <w:tcPr>
            <w:tcW w:w="1412" w:type="dxa"/>
            <w:tcBorders>
              <w:tl2br w:val="nil"/>
              <w:tr2bl w:val="nil"/>
            </w:tcBorders>
            <w:vAlign w:val="center"/>
          </w:tcPr>
          <w:p w14:paraId="0AA4FCB5">
            <w:pPr>
              <w:jc w:val="center"/>
              <w:rPr>
                <w:rFonts w:ascii="宋体" w:hAnsi="宋体"/>
                <w:color w:val="auto"/>
                <w:szCs w:val="21"/>
                <w:highlight w:val="none"/>
              </w:rPr>
            </w:pPr>
          </w:p>
        </w:tc>
        <w:tc>
          <w:tcPr>
            <w:tcW w:w="867" w:type="dxa"/>
            <w:tcBorders>
              <w:tl2br w:val="nil"/>
              <w:tr2bl w:val="nil"/>
            </w:tcBorders>
            <w:vAlign w:val="center"/>
          </w:tcPr>
          <w:p w14:paraId="75BCC4B6">
            <w:pPr>
              <w:jc w:val="center"/>
              <w:rPr>
                <w:rFonts w:ascii="宋体" w:hAnsi="宋体"/>
                <w:color w:val="auto"/>
                <w:szCs w:val="21"/>
                <w:highlight w:val="none"/>
              </w:rPr>
            </w:pPr>
          </w:p>
        </w:tc>
      </w:tr>
    </w:tbl>
    <w:p w14:paraId="45BF4905">
      <w:pPr>
        <w:rPr>
          <w:rFonts w:ascii="宋体" w:hAnsi="宋体"/>
          <w:color w:val="auto"/>
          <w:szCs w:val="21"/>
          <w:highlight w:val="none"/>
        </w:rPr>
      </w:pPr>
    </w:p>
    <w:p w14:paraId="78ADD727">
      <w:pPr>
        <w:rPr>
          <w:rFonts w:ascii="宋体" w:hAnsi="宋体"/>
          <w:color w:val="auto"/>
          <w:szCs w:val="21"/>
          <w:highlight w:val="none"/>
        </w:rPr>
      </w:pPr>
      <w:r>
        <w:rPr>
          <w:rFonts w:hint="eastAsia" w:ascii="宋体" w:hAnsi="宋体"/>
          <w:color w:val="auto"/>
          <w:szCs w:val="21"/>
          <w:highlight w:val="none"/>
        </w:rPr>
        <w:t>投标人代表签字：</w:t>
      </w:r>
    </w:p>
    <w:p w14:paraId="31EF3CC4">
      <w:pPr>
        <w:rPr>
          <w:rFonts w:ascii="宋体" w:hAnsi="宋体"/>
          <w:color w:val="auto"/>
          <w:szCs w:val="21"/>
          <w:highlight w:val="none"/>
        </w:rPr>
      </w:pPr>
      <w:r>
        <w:rPr>
          <w:rFonts w:hint="eastAsia" w:ascii="宋体" w:hAnsi="宋体"/>
          <w:color w:val="auto"/>
          <w:szCs w:val="21"/>
          <w:highlight w:val="none"/>
        </w:rPr>
        <w:t>投标人盖章：</w:t>
      </w:r>
    </w:p>
    <w:p w14:paraId="2EF00BEE">
      <w:pPr>
        <w:rPr>
          <w:rFonts w:ascii="宋体" w:hAnsi="宋体"/>
          <w:color w:val="auto"/>
          <w:szCs w:val="21"/>
          <w:highlight w:val="none"/>
        </w:rPr>
      </w:pPr>
    </w:p>
    <w:p w14:paraId="7056AB86">
      <w:pPr>
        <w:rPr>
          <w:rFonts w:ascii="宋体" w:hAnsi="宋体"/>
          <w:color w:val="auto"/>
          <w:szCs w:val="21"/>
          <w:highlight w:val="none"/>
        </w:rPr>
      </w:pPr>
      <w:r>
        <w:rPr>
          <w:rFonts w:hint="eastAsia" w:ascii="宋体" w:hAnsi="宋体"/>
          <w:color w:val="auto"/>
          <w:szCs w:val="21"/>
          <w:highlight w:val="none"/>
        </w:rPr>
        <w:t>注：</w:t>
      </w:r>
    </w:p>
    <w:p w14:paraId="14608A31">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14:paraId="566944B2">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14:paraId="62918780">
      <w:pPr>
        <w:adjustRightInd/>
        <w:snapToGrid/>
        <w:spacing w:line="276" w:lineRule="auto"/>
        <w:rPr>
          <w:color w:val="auto"/>
          <w:highlight w:val="none"/>
        </w:rPr>
      </w:pPr>
    </w:p>
    <w:p w14:paraId="594C2AAC">
      <w:pPr>
        <w:adjustRightInd/>
        <w:snapToGrid/>
        <w:spacing w:line="276" w:lineRule="auto"/>
        <w:rPr>
          <w:color w:val="auto"/>
          <w:highlight w:val="none"/>
        </w:rPr>
      </w:pPr>
    </w:p>
    <w:p w14:paraId="12598A28">
      <w:pPr>
        <w:adjustRightInd/>
        <w:snapToGrid/>
        <w:spacing w:line="276" w:lineRule="auto"/>
        <w:rPr>
          <w:color w:val="auto"/>
          <w:highlight w:val="none"/>
        </w:rPr>
      </w:pPr>
      <w:r>
        <w:rPr>
          <w:color w:val="auto"/>
          <w:highlight w:val="none"/>
        </w:rPr>
        <w:br w:type="page"/>
      </w:r>
      <w:bookmarkStart w:id="318" w:name="_Toc32183"/>
    </w:p>
    <w:p w14:paraId="57F91EBA">
      <w:pPr>
        <w:pStyle w:val="4"/>
        <w:jc w:val="center"/>
        <w:rPr>
          <w:color w:val="auto"/>
          <w:highlight w:val="none"/>
        </w:rPr>
      </w:pPr>
      <w:bookmarkStart w:id="319" w:name="_Toc25391"/>
      <w:bookmarkStart w:id="320" w:name="_Toc30162"/>
      <w:r>
        <w:rPr>
          <w:rFonts w:hint="eastAsia"/>
          <w:color w:val="auto"/>
          <w:highlight w:val="none"/>
        </w:rPr>
        <w:t>十二、业绩表</w:t>
      </w:r>
      <w:bookmarkEnd w:id="319"/>
      <w:bookmarkEnd w:id="320"/>
    </w:p>
    <w:tbl>
      <w:tblPr>
        <w:tblStyle w:val="29"/>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14:paraId="1D6F8B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14:paraId="68DE2052">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14:paraId="79BCB54A">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14:paraId="1B5B6CC7">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14:paraId="7806425B">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14:paraId="5759D49D">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14:paraId="26840D89">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14:paraId="1FB900D8">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14:paraId="31BA1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9B9607A">
            <w:pPr>
              <w:jc w:val="center"/>
              <w:rPr>
                <w:rFonts w:ascii="宋体" w:hAnsi="宋体" w:cs="宋体"/>
                <w:bCs/>
                <w:color w:val="auto"/>
                <w:szCs w:val="21"/>
                <w:highlight w:val="none"/>
              </w:rPr>
            </w:pPr>
          </w:p>
        </w:tc>
        <w:tc>
          <w:tcPr>
            <w:tcW w:w="1140" w:type="dxa"/>
            <w:tcBorders>
              <w:tl2br w:val="nil"/>
              <w:tr2bl w:val="nil"/>
            </w:tcBorders>
            <w:vAlign w:val="center"/>
          </w:tcPr>
          <w:p w14:paraId="3A0A0315">
            <w:pPr>
              <w:rPr>
                <w:rFonts w:ascii="宋体" w:hAnsi="宋体" w:cs="宋体"/>
                <w:bCs/>
                <w:color w:val="auto"/>
                <w:szCs w:val="21"/>
                <w:highlight w:val="none"/>
              </w:rPr>
            </w:pPr>
          </w:p>
        </w:tc>
        <w:tc>
          <w:tcPr>
            <w:tcW w:w="1178" w:type="dxa"/>
            <w:tcBorders>
              <w:tl2br w:val="nil"/>
              <w:tr2bl w:val="nil"/>
            </w:tcBorders>
            <w:vAlign w:val="center"/>
          </w:tcPr>
          <w:p w14:paraId="170355A2">
            <w:pPr>
              <w:rPr>
                <w:rFonts w:ascii="宋体" w:hAnsi="宋体" w:cs="宋体"/>
                <w:bCs/>
                <w:color w:val="auto"/>
                <w:szCs w:val="21"/>
                <w:highlight w:val="none"/>
              </w:rPr>
            </w:pPr>
          </w:p>
        </w:tc>
        <w:tc>
          <w:tcPr>
            <w:tcW w:w="1365" w:type="dxa"/>
            <w:tcBorders>
              <w:tl2br w:val="nil"/>
              <w:tr2bl w:val="nil"/>
            </w:tcBorders>
            <w:vAlign w:val="center"/>
          </w:tcPr>
          <w:p w14:paraId="2833B157">
            <w:pPr>
              <w:rPr>
                <w:rFonts w:ascii="宋体" w:hAnsi="宋体" w:cs="宋体"/>
                <w:bCs/>
                <w:color w:val="auto"/>
                <w:szCs w:val="21"/>
                <w:highlight w:val="none"/>
              </w:rPr>
            </w:pPr>
          </w:p>
        </w:tc>
        <w:tc>
          <w:tcPr>
            <w:tcW w:w="1815" w:type="dxa"/>
            <w:tcBorders>
              <w:tl2br w:val="nil"/>
              <w:tr2bl w:val="nil"/>
            </w:tcBorders>
            <w:vAlign w:val="center"/>
          </w:tcPr>
          <w:p w14:paraId="3E2F74FD">
            <w:pPr>
              <w:rPr>
                <w:rFonts w:ascii="宋体" w:hAnsi="宋体" w:cs="宋体"/>
                <w:bCs/>
                <w:color w:val="auto"/>
                <w:szCs w:val="21"/>
                <w:highlight w:val="none"/>
              </w:rPr>
            </w:pPr>
          </w:p>
        </w:tc>
        <w:tc>
          <w:tcPr>
            <w:tcW w:w="1207" w:type="dxa"/>
            <w:tcBorders>
              <w:tl2br w:val="nil"/>
              <w:tr2bl w:val="nil"/>
            </w:tcBorders>
            <w:vAlign w:val="center"/>
          </w:tcPr>
          <w:p w14:paraId="4E27FF6D">
            <w:pPr>
              <w:rPr>
                <w:rFonts w:ascii="宋体" w:hAnsi="宋体" w:cs="宋体"/>
                <w:bCs/>
                <w:color w:val="auto"/>
                <w:szCs w:val="21"/>
                <w:highlight w:val="none"/>
              </w:rPr>
            </w:pPr>
          </w:p>
        </w:tc>
        <w:tc>
          <w:tcPr>
            <w:tcW w:w="765" w:type="dxa"/>
            <w:tcBorders>
              <w:tl2br w:val="nil"/>
              <w:tr2bl w:val="nil"/>
            </w:tcBorders>
            <w:vAlign w:val="center"/>
          </w:tcPr>
          <w:p w14:paraId="382948ED">
            <w:pPr>
              <w:rPr>
                <w:rFonts w:ascii="宋体" w:hAnsi="宋体" w:cs="宋体"/>
                <w:bCs/>
                <w:color w:val="auto"/>
                <w:szCs w:val="21"/>
                <w:highlight w:val="none"/>
              </w:rPr>
            </w:pPr>
          </w:p>
        </w:tc>
      </w:tr>
      <w:tr w14:paraId="757D1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98DB9CD">
            <w:pPr>
              <w:jc w:val="center"/>
              <w:rPr>
                <w:rFonts w:ascii="宋体" w:hAnsi="宋体" w:cs="宋体"/>
                <w:bCs/>
                <w:color w:val="auto"/>
                <w:szCs w:val="21"/>
                <w:highlight w:val="none"/>
              </w:rPr>
            </w:pPr>
          </w:p>
        </w:tc>
        <w:tc>
          <w:tcPr>
            <w:tcW w:w="1140" w:type="dxa"/>
            <w:tcBorders>
              <w:tl2br w:val="nil"/>
              <w:tr2bl w:val="nil"/>
            </w:tcBorders>
            <w:vAlign w:val="center"/>
          </w:tcPr>
          <w:p w14:paraId="77ACE979">
            <w:pPr>
              <w:rPr>
                <w:rFonts w:ascii="宋体" w:hAnsi="宋体" w:cs="宋体"/>
                <w:bCs/>
                <w:color w:val="auto"/>
                <w:szCs w:val="21"/>
                <w:highlight w:val="none"/>
              </w:rPr>
            </w:pPr>
          </w:p>
        </w:tc>
        <w:tc>
          <w:tcPr>
            <w:tcW w:w="1178" w:type="dxa"/>
            <w:tcBorders>
              <w:tl2br w:val="nil"/>
              <w:tr2bl w:val="nil"/>
            </w:tcBorders>
            <w:vAlign w:val="center"/>
          </w:tcPr>
          <w:p w14:paraId="75F10634">
            <w:pPr>
              <w:rPr>
                <w:rFonts w:ascii="宋体" w:hAnsi="宋体" w:cs="宋体"/>
                <w:bCs/>
                <w:color w:val="auto"/>
                <w:szCs w:val="21"/>
                <w:highlight w:val="none"/>
              </w:rPr>
            </w:pPr>
          </w:p>
        </w:tc>
        <w:tc>
          <w:tcPr>
            <w:tcW w:w="1365" w:type="dxa"/>
            <w:tcBorders>
              <w:tl2br w:val="nil"/>
              <w:tr2bl w:val="nil"/>
            </w:tcBorders>
            <w:vAlign w:val="center"/>
          </w:tcPr>
          <w:p w14:paraId="46BDC417">
            <w:pPr>
              <w:rPr>
                <w:rFonts w:ascii="宋体" w:hAnsi="宋体" w:cs="宋体"/>
                <w:bCs/>
                <w:color w:val="auto"/>
                <w:szCs w:val="21"/>
                <w:highlight w:val="none"/>
              </w:rPr>
            </w:pPr>
          </w:p>
        </w:tc>
        <w:tc>
          <w:tcPr>
            <w:tcW w:w="1815" w:type="dxa"/>
            <w:tcBorders>
              <w:tl2br w:val="nil"/>
              <w:tr2bl w:val="nil"/>
            </w:tcBorders>
            <w:vAlign w:val="center"/>
          </w:tcPr>
          <w:p w14:paraId="2ECF5FC0">
            <w:pPr>
              <w:rPr>
                <w:rFonts w:ascii="宋体" w:hAnsi="宋体" w:cs="宋体"/>
                <w:bCs/>
                <w:color w:val="auto"/>
                <w:szCs w:val="21"/>
                <w:highlight w:val="none"/>
              </w:rPr>
            </w:pPr>
          </w:p>
        </w:tc>
        <w:tc>
          <w:tcPr>
            <w:tcW w:w="1207" w:type="dxa"/>
            <w:tcBorders>
              <w:tl2br w:val="nil"/>
              <w:tr2bl w:val="nil"/>
            </w:tcBorders>
            <w:vAlign w:val="center"/>
          </w:tcPr>
          <w:p w14:paraId="4E93C9ED">
            <w:pPr>
              <w:rPr>
                <w:rFonts w:ascii="宋体" w:hAnsi="宋体" w:cs="宋体"/>
                <w:bCs/>
                <w:color w:val="auto"/>
                <w:szCs w:val="21"/>
                <w:highlight w:val="none"/>
              </w:rPr>
            </w:pPr>
          </w:p>
        </w:tc>
        <w:tc>
          <w:tcPr>
            <w:tcW w:w="765" w:type="dxa"/>
            <w:tcBorders>
              <w:tl2br w:val="nil"/>
              <w:tr2bl w:val="nil"/>
            </w:tcBorders>
            <w:vAlign w:val="center"/>
          </w:tcPr>
          <w:p w14:paraId="35ACE3CA">
            <w:pPr>
              <w:rPr>
                <w:rFonts w:ascii="宋体" w:hAnsi="宋体" w:cs="宋体"/>
                <w:bCs/>
                <w:color w:val="auto"/>
                <w:szCs w:val="21"/>
                <w:highlight w:val="none"/>
              </w:rPr>
            </w:pPr>
          </w:p>
        </w:tc>
      </w:tr>
      <w:tr w14:paraId="5FB137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4B5D8293">
            <w:pPr>
              <w:jc w:val="center"/>
              <w:rPr>
                <w:rFonts w:ascii="宋体" w:hAnsi="宋体" w:cs="宋体"/>
                <w:bCs/>
                <w:color w:val="auto"/>
                <w:szCs w:val="21"/>
                <w:highlight w:val="none"/>
              </w:rPr>
            </w:pPr>
          </w:p>
        </w:tc>
        <w:tc>
          <w:tcPr>
            <w:tcW w:w="1140" w:type="dxa"/>
            <w:tcBorders>
              <w:tl2br w:val="nil"/>
              <w:tr2bl w:val="nil"/>
            </w:tcBorders>
            <w:vAlign w:val="center"/>
          </w:tcPr>
          <w:p w14:paraId="406D7C35">
            <w:pPr>
              <w:rPr>
                <w:rFonts w:ascii="宋体" w:hAnsi="宋体" w:cs="宋体"/>
                <w:bCs/>
                <w:color w:val="auto"/>
                <w:szCs w:val="21"/>
                <w:highlight w:val="none"/>
              </w:rPr>
            </w:pPr>
          </w:p>
        </w:tc>
        <w:tc>
          <w:tcPr>
            <w:tcW w:w="1178" w:type="dxa"/>
            <w:tcBorders>
              <w:tl2br w:val="nil"/>
              <w:tr2bl w:val="nil"/>
            </w:tcBorders>
            <w:vAlign w:val="center"/>
          </w:tcPr>
          <w:p w14:paraId="2C8D309E">
            <w:pPr>
              <w:rPr>
                <w:rFonts w:ascii="宋体" w:hAnsi="宋体" w:cs="宋体"/>
                <w:bCs/>
                <w:color w:val="auto"/>
                <w:szCs w:val="21"/>
                <w:highlight w:val="none"/>
              </w:rPr>
            </w:pPr>
          </w:p>
        </w:tc>
        <w:tc>
          <w:tcPr>
            <w:tcW w:w="1365" w:type="dxa"/>
            <w:tcBorders>
              <w:tl2br w:val="nil"/>
              <w:tr2bl w:val="nil"/>
            </w:tcBorders>
            <w:vAlign w:val="center"/>
          </w:tcPr>
          <w:p w14:paraId="4D23636A">
            <w:pPr>
              <w:rPr>
                <w:rFonts w:ascii="宋体" w:hAnsi="宋体" w:cs="宋体"/>
                <w:bCs/>
                <w:color w:val="auto"/>
                <w:szCs w:val="21"/>
                <w:highlight w:val="none"/>
              </w:rPr>
            </w:pPr>
          </w:p>
        </w:tc>
        <w:tc>
          <w:tcPr>
            <w:tcW w:w="1815" w:type="dxa"/>
            <w:tcBorders>
              <w:tl2br w:val="nil"/>
              <w:tr2bl w:val="nil"/>
            </w:tcBorders>
            <w:vAlign w:val="center"/>
          </w:tcPr>
          <w:p w14:paraId="3E82FBA2">
            <w:pPr>
              <w:rPr>
                <w:rFonts w:ascii="宋体" w:hAnsi="宋体" w:cs="宋体"/>
                <w:bCs/>
                <w:color w:val="auto"/>
                <w:szCs w:val="21"/>
                <w:highlight w:val="none"/>
              </w:rPr>
            </w:pPr>
          </w:p>
        </w:tc>
        <w:tc>
          <w:tcPr>
            <w:tcW w:w="1207" w:type="dxa"/>
            <w:tcBorders>
              <w:tl2br w:val="nil"/>
              <w:tr2bl w:val="nil"/>
            </w:tcBorders>
            <w:vAlign w:val="center"/>
          </w:tcPr>
          <w:p w14:paraId="67D4AD9D">
            <w:pPr>
              <w:rPr>
                <w:rFonts w:ascii="宋体" w:hAnsi="宋体" w:cs="宋体"/>
                <w:bCs/>
                <w:color w:val="auto"/>
                <w:szCs w:val="21"/>
                <w:highlight w:val="none"/>
              </w:rPr>
            </w:pPr>
          </w:p>
        </w:tc>
        <w:tc>
          <w:tcPr>
            <w:tcW w:w="765" w:type="dxa"/>
            <w:tcBorders>
              <w:tl2br w:val="nil"/>
              <w:tr2bl w:val="nil"/>
            </w:tcBorders>
            <w:vAlign w:val="center"/>
          </w:tcPr>
          <w:p w14:paraId="3368F846">
            <w:pPr>
              <w:rPr>
                <w:rFonts w:ascii="宋体" w:hAnsi="宋体" w:cs="宋体"/>
                <w:bCs/>
                <w:color w:val="auto"/>
                <w:szCs w:val="21"/>
                <w:highlight w:val="none"/>
              </w:rPr>
            </w:pPr>
          </w:p>
        </w:tc>
      </w:tr>
      <w:tr w14:paraId="7E19D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FE0E1B9">
            <w:pPr>
              <w:jc w:val="center"/>
              <w:rPr>
                <w:rFonts w:ascii="宋体" w:hAnsi="宋体" w:cs="宋体"/>
                <w:bCs/>
                <w:color w:val="auto"/>
                <w:szCs w:val="21"/>
                <w:highlight w:val="none"/>
              </w:rPr>
            </w:pPr>
          </w:p>
        </w:tc>
        <w:tc>
          <w:tcPr>
            <w:tcW w:w="1140" w:type="dxa"/>
            <w:tcBorders>
              <w:tl2br w:val="nil"/>
              <w:tr2bl w:val="nil"/>
            </w:tcBorders>
            <w:vAlign w:val="center"/>
          </w:tcPr>
          <w:p w14:paraId="2C108D9B">
            <w:pPr>
              <w:rPr>
                <w:rFonts w:ascii="宋体" w:hAnsi="宋体" w:cs="宋体"/>
                <w:bCs/>
                <w:color w:val="auto"/>
                <w:szCs w:val="21"/>
                <w:highlight w:val="none"/>
              </w:rPr>
            </w:pPr>
          </w:p>
        </w:tc>
        <w:tc>
          <w:tcPr>
            <w:tcW w:w="1178" w:type="dxa"/>
            <w:tcBorders>
              <w:tl2br w:val="nil"/>
              <w:tr2bl w:val="nil"/>
            </w:tcBorders>
            <w:vAlign w:val="center"/>
          </w:tcPr>
          <w:p w14:paraId="7F164447">
            <w:pPr>
              <w:rPr>
                <w:rFonts w:ascii="宋体" w:hAnsi="宋体" w:cs="宋体"/>
                <w:bCs/>
                <w:color w:val="auto"/>
                <w:szCs w:val="21"/>
                <w:highlight w:val="none"/>
              </w:rPr>
            </w:pPr>
          </w:p>
        </w:tc>
        <w:tc>
          <w:tcPr>
            <w:tcW w:w="1365" w:type="dxa"/>
            <w:tcBorders>
              <w:tl2br w:val="nil"/>
              <w:tr2bl w:val="nil"/>
            </w:tcBorders>
            <w:vAlign w:val="center"/>
          </w:tcPr>
          <w:p w14:paraId="4F45EEBB">
            <w:pPr>
              <w:rPr>
                <w:rFonts w:ascii="宋体" w:hAnsi="宋体" w:cs="宋体"/>
                <w:bCs/>
                <w:color w:val="auto"/>
                <w:szCs w:val="21"/>
                <w:highlight w:val="none"/>
              </w:rPr>
            </w:pPr>
          </w:p>
        </w:tc>
        <w:tc>
          <w:tcPr>
            <w:tcW w:w="1815" w:type="dxa"/>
            <w:tcBorders>
              <w:tl2br w:val="nil"/>
              <w:tr2bl w:val="nil"/>
            </w:tcBorders>
            <w:vAlign w:val="center"/>
          </w:tcPr>
          <w:p w14:paraId="124EF227">
            <w:pPr>
              <w:rPr>
                <w:rFonts w:ascii="宋体" w:hAnsi="宋体" w:cs="宋体"/>
                <w:bCs/>
                <w:color w:val="auto"/>
                <w:szCs w:val="21"/>
                <w:highlight w:val="none"/>
              </w:rPr>
            </w:pPr>
          </w:p>
        </w:tc>
        <w:tc>
          <w:tcPr>
            <w:tcW w:w="1207" w:type="dxa"/>
            <w:tcBorders>
              <w:tl2br w:val="nil"/>
              <w:tr2bl w:val="nil"/>
            </w:tcBorders>
            <w:vAlign w:val="center"/>
          </w:tcPr>
          <w:p w14:paraId="62838041">
            <w:pPr>
              <w:rPr>
                <w:rFonts w:ascii="宋体" w:hAnsi="宋体" w:cs="宋体"/>
                <w:bCs/>
                <w:color w:val="auto"/>
                <w:szCs w:val="21"/>
                <w:highlight w:val="none"/>
              </w:rPr>
            </w:pPr>
          </w:p>
        </w:tc>
        <w:tc>
          <w:tcPr>
            <w:tcW w:w="765" w:type="dxa"/>
            <w:tcBorders>
              <w:tl2br w:val="nil"/>
              <w:tr2bl w:val="nil"/>
            </w:tcBorders>
            <w:vAlign w:val="center"/>
          </w:tcPr>
          <w:p w14:paraId="319B48EF">
            <w:pPr>
              <w:rPr>
                <w:rFonts w:ascii="宋体" w:hAnsi="宋体" w:cs="宋体"/>
                <w:bCs/>
                <w:color w:val="auto"/>
                <w:szCs w:val="21"/>
                <w:highlight w:val="none"/>
              </w:rPr>
            </w:pPr>
          </w:p>
        </w:tc>
      </w:tr>
      <w:tr w14:paraId="656C9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0468E9C9">
            <w:pPr>
              <w:jc w:val="center"/>
              <w:rPr>
                <w:rFonts w:ascii="宋体" w:hAnsi="宋体" w:cs="宋体"/>
                <w:bCs/>
                <w:color w:val="auto"/>
                <w:szCs w:val="21"/>
                <w:highlight w:val="none"/>
              </w:rPr>
            </w:pPr>
          </w:p>
        </w:tc>
        <w:tc>
          <w:tcPr>
            <w:tcW w:w="1140" w:type="dxa"/>
            <w:tcBorders>
              <w:tl2br w:val="nil"/>
              <w:tr2bl w:val="nil"/>
            </w:tcBorders>
            <w:vAlign w:val="center"/>
          </w:tcPr>
          <w:p w14:paraId="7DA00803">
            <w:pPr>
              <w:rPr>
                <w:rFonts w:ascii="宋体" w:hAnsi="宋体" w:cs="宋体"/>
                <w:bCs/>
                <w:color w:val="auto"/>
                <w:szCs w:val="21"/>
                <w:highlight w:val="none"/>
              </w:rPr>
            </w:pPr>
          </w:p>
        </w:tc>
        <w:tc>
          <w:tcPr>
            <w:tcW w:w="1178" w:type="dxa"/>
            <w:tcBorders>
              <w:tl2br w:val="nil"/>
              <w:tr2bl w:val="nil"/>
            </w:tcBorders>
            <w:vAlign w:val="center"/>
          </w:tcPr>
          <w:p w14:paraId="5D4E6FF4">
            <w:pPr>
              <w:rPr>
                <w:rFonts w:ascii="宋体" w:hAnsi="宋体" w:cs="宋体"/>
                <w:bCs/>
                <w:color w:val="auto"/>
                <w:szCs w:val="21"/>
                <w:highlight w:val="none"/>
              </w:rPr>
            </w:pPr>
          </w:p>
        </w:tc>
        <w:tc>
          <w:tcPr>
            <w:tcW w:w="1365" w:type="dxa"/>
            <w:tcBorders>
              <w:tl2br w:val="nil"/>
              <w:tr2bl w:val="nil"/>
            </w:tcBorders>
            <w:vAlign w:val="center"/>
          </w:tcPr>
          <w:p w14:paraId="327D85F4">
            <w:pPr>
              <w:rPr>
                <w:rFonts w:ascii="宋体" w:hAnsi="宋体" w:cs="宋体"/>
                <w:bCs/>
                <w:color w:val="auto"/>
                <w:szCs w:val="21"/>
                <w:highlight w:val="none"/>
              </w:rPr>
            </w:pPr>
          </w:p>
        </w:tc>
        <w:tc>
          <w:tcPr>
            <w:tcW w:w="1815" w:type="dxa"/>
            <w:tcBorders>
              <w:tl2br w:val="nil"/>
              <w:tr2bl w:val="nil"/>
            </w:tcBorders>
            <w:vAlign w:val="center"/>
          </w:tcPr>
          <w:p w14:paraId="59DD4A9F">
            <w:pPr>
              <w:rPr>
                <w:rFonts w:ascii="宋体" w:hAnsi="宋体" w:cs="宋体"/>
                <w:bCs/>
                <w:color w:val="auto"/>
                <w:szCs w:val="21"/>
                <w:highlight w:val="none"/>
              </w:rPr>
            </w:pPr>
          </w:p>
        </w:tc>
        <w:tc>
          <w:tcPr>
            <w:tcW w:w="1207" w:type="dxa"/>
            <w:tcBorders>
              <w:tl2br w:val="nil"/>
              <w:tr2bl w:val="nil"/>
            </w:tcBorders>
            <w:vAlign w:val="center"/>
          </w:tcPr>
          <w:p w14:paraId="6816B65F">
            <w:pPr>
              <w:rPr>
                <w:rFonts w:ascii="宋体" w:hAnsi="宋体" w:cs="宋体"/>
                <w:bCs/>
                <w:color w:val="auto"/>
                <w:szCs w:val="21"/>
                <w:highlight w:val="none"/>
              </w:rPr>
            </w:pPr>
          </w:p>
        </w:tc>
        <w:tc>
          <w:tcPr>
            <w:tcW w:w="765" w:type="dxa"/>
            <w:tcBorders>
              <w:tl2br w:val="nil"/>
              <w:tr2bl w:val="nil"/>
            </w:tcBorders>
            <w:vAlign w:val="center"/>
          </w:tcPr>
          <w:p w14:paraId="5E8C4946">
            <w:pPr>
              <w:rPr>
                <w:rFonts w:ascii="宋体" w:hAnsi="宋体" w:cs="宋体"/>
                <w:bCs/>
                <w:color w:val="auto"/>
                <w:szCs w:val="21"/>
                <w:highlight w:val="none"/>
              </w:rPr>
            </w:pPr>
          </w:p>
        </w:tc>
      </w:tr>
      <w:tr w14:paraId="05EF6B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31C234C9">
            <w:pPr>
              <w:jc w:val="center"/>
              <w:rPr>
                <w:rFonts w:ascii="宋体" w:hAnsi="宋体" w:cs="宋体"/>
                <w:bCs/>
                <w:color w:val="auto"/>
                <w:szCs w:val="21"/>
                <w:highlight w:val="none"/>
              </w:rPr>
            </w:pPr>
          </w:p>
        </w:tc>
        <w:tc>
          <w:tcPr>
            <w:tcW w:w="1140" w:type="dxa"/>
            <w:tcBorders>
              <w:tl2br w:val="nil"/>
              <w:tr2bl w:val="nil"/>
            </w:tcBorders>
            <w:vAlign w:val="center"/>
          </w:tcPr>
          <w:p w14:paraId="68120CE7">
            <w:pPr>
              <w:rPr>
                <w:rFonts w:ascii="宋体" w:hAnsi="宋体" w:cs="宋体"/>
                <w:bCs/>
                <w:color w:val="auto"/>
                <w:szCs w:val="21"/>
                <w:highlight w:val="none"/>
              </w:rPr>
            </w:pPr>
          </w:p>
        </w:tc>
        <w:tc>
          <w:tcPr>
            <w:tcW w:w="1178" w:type="dxa"/>
            <w:tcBorders>
              <w:tl2br w:val="nil"/>
              <w:tr2bl w:val="nil"/>
            </w:tcBorders>
            <w:vAlign w:val="center"/>
          </w:tcPr>
          <w:p w14:paraId="7FF38757">
            <w:pPr>
              <w:rPr>
                <w:rFonts w:ascii="宋体" w:hAnsi="宋体" w:cs="宋体"/>
                <w:bCs/>
                <w:color w:val="auto"/>
                <w:szCs w:val="21"/>
                <w:highlight w:val="none"/>
              </w:rPr>
            </w:pPr>
          </w:p>
        </w:tc>
        <w:tc>
          <w:tcPr>
            <w:tcW w:w="1365" w:type="dxa"/>
            <w:tcBorders>
              <w:tl2br w:val="nil"/>
              <w:tr2bl w:val="nil"/>
            </w:tcBorders>
            <w:vAlign w:val="center"/>
          </w:tcPr>
          <w:p w14:paraId="29A0A69E">
            <w:pPr>
              <w:rPr>
                <w:rFonts w:ascii="宋体" w:hAnsi="宋体" w:cs="宋体"/>
                <w:bCs/>
                <w:color w:val="auto"/>
                <w:szCs w:val="21"/>
                <w:highlight w:val="none"/>
              </w:rPr>
            </w:pPr>
          </w:p>
        </w:tc>
        <w:tc>
          <w:tcPr>
            <w:tcW w:w="1815" w:type="dxa"/>
            <w:tcBorders>
              <w:tl2br w:val="nil"/>
              <w:tr2bl w:val="nil"/>
            </w:tcBorders>
            <w:vAlign w:val="center"/>
          </w:tcPr>
          <w:p w14:paraId="0AE69EB8">
            <w:pPr>
              <w:rPr>
                <w:rFonts w:ascii="宋体" w:hAnsi="宋体" w:cs="宋体"/>
                <w:bCs/>
                <w:color w:val="auto"/>
                <w:szCs w:val="21"/>
                <w:highlight w:val="none"/>
              </w:rPr>
            </w:pPr>
          </w:p>
        </w:tc>
        <w:tc>
          <w:tcPr>
            <w:tcW w:w="1207" w:type="dxa"/>
            <w:tcBorders>
              <w:tl2br w:val="nil"/>
              <w:tr2bl w:val="nil"/>
            </w:tcBorders>
            <w:vAlign w:val="center"/>
          </w:tcPr>
          <w:p w14:paraId="4A020426">
            <w:pPr>
              <w:rPr>
                <w:rFonts w:ascii="宋体" w:hAnsi="宋体" w:cs="宋体"/>
                <w:bCs/>
                <w:color w:val="auto"/>
                <w:szCs w:val="21"/>
                <w:highlight w:val="none"/>
              </w:rPr>
            </w:pPr>
          </w:p>
        </w:tc>
        <w:tc>
          <w:tcPr>
            <w:tcW w:w="765" w:type="dxa"/>
            <w:tcBorders>
              <w:tl2br w:val="nil"/>
              <w:tr2bl w:val="nil"/>
            </w:tcBorders>
            <w:vAlign w:val="center"/>
          </w:tcPr>
          <w:p w14:paraId="178A4C62">
            <w:pPr>
              <w:rPr>
                <w:rFonts w:ascii="宋体" w:hAnsi="宋体" w:cs="宋体"/>
                <w:bCs/>
                <w:color w:val="auto"/>
                <w:szCs w:val="21"/>
                <w:highlight w:val="none"/>
              </w:rPr>
            </w:pPr>
          </w:p>
        </w:tc>
      </w:tr>
      <w:tr w14:paraId="64C969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7E298FA4">
            <w:pPr>
              <w:jc w:val="center"/>
              <w:rPr>
                <w:rFonts w:ascii="宋体" w:hAnsi="宋体" w:cs="宋体"/>
                <w:bCs/>
                <w:color w:val="auto"/>
                <w:szCs w:val="21"/>
                <w:highlight w:val="none"/>
              </w:rPr>
            </w:pPr>
          </w:p>
        </w:tc>
        <w:tc>
          <w:tcPr>
            <w:tcW w:w="1140" w:type="dxa"/>
            <w:tcBorders>
              <w:tl2br w:val="nil"/>
              <w:tr2bl w:val="nil"/>
            </w:tcBorders>
            <w:vAlign w:val="center"/>
          </w:tcPr>
          <w:p w14:paraId="34AABCFA">
            <w:pPr>
              <w:rPr>
                <w:rFonts w:ascii="宋体" w:hAnsi="宋体" w:cs="宋体"/>
                <w:bCs/>
                <w:color w:val="auto"/>
                <w:szCs w:val="21"/>
                <w:highlight w:val="none"/>
              </w:rPr>
            </w:pPr>
          </w:p>
        </w:tc>
        <w:tc>
          <w:tcPr>
            <w:tcW w:w="1178" w:type="dxa"/>
            <w:tcBorders>
              <w:tl2br w:val="nil"/>
              <w:tr2bl w:val="nil"/>
            </w:tcBorders>
            <w:vAlign w:val="center"/>
          </w:tcPr>
          <w:p w14:paraId="5EEE6EF5">
            <w:pPr>
              <w:rPr>
                <w:rFonts w:ascii="宋体" w:hAnsi="宋体" w:cs="宋体"/>
                <w:bCs/>
                <w:color w:val="auto"/>
                <w:szCs w:val="21"/>
                <w:highlight w:val="none"/>
              </w:rPr>
            </w:pPr>
          </w:p>
        </w:tc>
        <w:tc>
          <w:tcPr>
            <w:tcW w:w="1365" w:type="dxa"/>
            <w:tcBorders>
              <w:tl2br w:val="nil"/>
              <w:tr2bl w:val="nil"/>
            </w:tcBorders>
            <w:vAlign w:val="center"/>
          </w:tcPr>
          <w:p w14:paraId="36EEEAC7">
            <w:pPr>
              <w:rPr>
                <w:rFonts w:ascii="宋体" w:hAnsi="宋体" w:cs="宋体"/>
                <w:bCs/>
                <w:color w:val="auto"/>
                <w:szCs w:val="21"/>
                <w:highlight w:val="none"/>
              </w:rPr>
            </w:pPr>
          </w:p>
        </w:tc>
        <w:tc>
          <w:tcPr>
            <w:tcW w:w="1815" w:type="dxa"/>
            <w:tcBorders>
              <w:tl2br w:val="nil"/>
              <w:tr2bl w:val="nil"/>
            </w:tcBorders>
            <w:vAlign w:val="center"/>
          </w:tcPr>
          <w:p w14:paraId="60ABF07A">
            <w:pPr>
              <w:rPr>
                <w:rFonts w:ascii="宋体" w:hAnsi="宋体" w:cs="宋体"/>
                <w:bCs/>
                <w:color w:val="auto"/>
                <w:szCs w:val="21"/>
                <w:highlight w:val="none"/>
              </w:rPr>
            </w:pPr>
          </w:p>
        </w:tc>
        <w:tc>
          <w:tcPr>
            <w:tcW w:w="1207" w:type="dxa"/>
            <w:tcBorders>
              <w:tl2br w:val="nil"/>
              <w:tr2bl w:val="nil"/>
            </w:tcBorders>
            <w:vAlign w:val="center"/>
          </w:tcPr>
          <w:p w14:paraId="5D76F49B">
            <w:pPr>
              <w:rPr>
                <w:rFonts w:ascii="宋体" w:hAnsi="宋体" w:cs="宋体"/>
                <w:bCs/>
                <w:color w:val="auto"/>
                <w:szCs w:val="21"/>
                <w:highlight w:val="none"/>
              </w:rPr>
            </w:pPr>
          </w:p>
        </w:tc>
        <w:tc>
          <w:tcPr>
            <w:tcW w:w="765" w:type="dxa"/>
            <w:tcBorders>
              <w:tl2br w:val="nil"/>
              <w:tr2bl w:val="nil"/>
            </w:tcBorders>
            <w:vAlign w:val="center"/>
          </w:tcPr>
          <w:p w14:paraId="7CE2F837">
            <w:pPr>
              <w:rPr>
                <w:rFonts w:ascii="宋体" w:hAnsi="宋体" w:cs="宋体"/>
                <w:bCs/>
                <w:color w:val="auto"/>
                <w:szCs w:val="21"/>
                <w:highlight w:val="none"/>
              </w:rPr>
            </w:pPr>
          </w:p>
        </w:tc>
      </w:tr>
      <w:tr w14:paraId="7BF53F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50DFF702">
            <w:pPr>
              <w:jc w:val="center"/>
              <w:rPr>
                <w:rFonts w:ascii="宋体" w:hAnsi="宋体" w:cs="宋体"/>
                <w:bCs/>
                <w:color w:val="auto"/>
                <w:szCs w:val="21"/>
                <w:highlight w:val="none"/>
              </w:rPr>
            </w:pPr>
          </w:p>
        </w:tc>
        <w:tc>
          <w:tcPr>
            <w:tcW w:w="1140" w:type="dxa"/>
            <w:tcBorders>
              <w:tl2br w:val="nil"/>
              <w:tr2bl w:val="nil"/>
            </w:tcBorders>
            <w:vAlign w:val="center"/>
          </w:tcPr>
          <w:p w14:paraId="6287CC96">
            <w:pPr>
              <w:rPr>
                <w:rFonts w:ascii="宋体" w:hAnsi="宋体" w:cs="宋体"/>
                <w:bCs/>
                <w:color w:val="auto"/>
                <w:szCs w:val="21"/>
                <w:highlight w:val="none"/>
              </w:rPr>
            </w:pPr>
          </w:p>
        </w:tc>
        <w:tc>
          <w:tcPr>
            <w:tcW w:w="1178" w:type="dxa"/>
            <w:tcBorders>
              <w:tl2br w:val="nil"/>
              <w:tr2bl w:val="nil"/>
            </w:tcBorders>
            <w:vAlign w:val="center"/>
          </w:tcPr>
          <w:p w14:paraId="5105203D">
            <w:pPr>
              <w:rPr>
                <w:rFonts w:ascii="宋体" w:hAnsi="宋体" w:cs="宋体"/>
                <w:bCs/>
                <w:color w:val="auto"/>
                <w:szCs w:val="21"/>
                <w:highlight w:val="none"/>
              </w:rPr>
            </w:pPr>
          </w:p>
        </w:tc>
        <w:tc>
          <w:tcPr>
            <w:tcW w:w="1365" w:type="dxa"/>
            <w:tcBorders>
              <w:tl2br w:val="nil"/>
              <w:tr2bl w:val="nil"/>
            </w:tcBorders>
            <w:vAlign w:val="center"/>
          </w:tcPr>
          <w:p w14:paraId="199155D1">
            <w:pPr>
              <w:rPr>
                <w:rFonts w:ascii="宋体" w:hAnsi="宋体" w:cs="宋体"/>
                <w:bCs/>
                <w:color w:val="auto"/>
                <w:szCs w:val="21"/>
                <w:highlight w:val="none"/>
              </w:rPr>
            </w:pPr>
          </w:p>
        </w:tc>
        <w:tc>
          <w:tcPr>
            <w:tcW w:w="1815" w:type="dxa"/>
            <w:tcBorders>
              <w:tl2br w:val="nil"/>
              <w:tr2bl w:val="nil"/>
            </w:tcBorders>
            <w:vAlign w:val="center"/>
          </w:tcPr>
          <w:p w14:paraId="3E8AB19D">
            <w:pPr>
              <w:rPr>
                <w:rFonts w:ascii="宋体" w:hAnsi="宋体" w:cs="宋体"/>
                <w:bCs/>
                <w:color w:val="auto"/>
                <w:szCs w:val="21"/>
                <w:highlight w:val="none"/>
              </w:rPr>
            </w:pPr>
          </w:p>
        </w:tc>
        <w:tc>
          <w:tcPr>
            <w:tcW w:w="1207" w:type="dxa"/>
            <w:tcBorders>
              <w:tl2br w:val="nil"/>
              <w:tr2bl w:val="nil"/>
            </w:tcBorders>
            <w:vAlign w:val="center"/>
          </w:tcPr>
          <w:p w14:paraId="5E0B0A9E">
            <w:pPr>
              <w:rPr>
                <w:rFonts w:ascii="宋体" w:hAnsi="宋体" w:cs="宋体"/>
                <w:bCs/>
                <w:color w:val="auto"/>
                <w:szCs w:val="21"/>
                <w:highlight w:val="none"/>
              </w:rPr>
            </w:pPr>
          </w:p>
        </w:tc>
        <w:tc>
          <w:tcPr>
            <w:tcW w:w="765" w:type="dxa"/>
            <w:tcBorders>
              <w:tl2br w:val="nil"/>
              <w:tr2bl w:val="nil"/>
            </w:tcBorders>
            <w:vAlign w:val="center"/>
          </w:tcPr>
          <w:p w14:paraId="2C624C0B">
            <w:pPr>
              <w:rPr>
                <w:rFonts w:ascii="宋体" w:hAnsi="宋体" w:cs="宋体"/>
                <w:bCs/>
                <w:color w:val="auto"/>
                <w:szCs w:val="21"/>
                <w:highlight w:val="none"/>
              </w:rPr>
            </w:pPr>
          </w:p>
        </w:tc>
      </w:tr>
      <w:tr w14:paraId="36CFE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0E4DF44">
            <w:pPr>
              <w:jc w:val="center"/>
              <w:rPr>
                <w:rFonts w:ascii="宋体" w:hAnsi="宋体" w:cs="宋体"/>
                <w:bCs/>
                <w:color w:val="auto"/>
                <w:szCs w:val="21"/>
                <w:highlight w:val="none"/>
              </w:rPr>
            </w:pPr>
          </w:p>
        </w:tc>
        <w:tc>
          <w:tcPr>
            <w:tcW w:w="1140" w:type="dxa"/>
            <w:tcBorders>
              <w:tl2br w:val="nil"/>
              <w:tr2bl w:val="nil"/>
            </w:tcBorders>
            <w:vAlign w:val="center"/>
          </w:tcPr>
          <w:p w14:paraId="5BBA982F">
            <w:pPr>
              <w:rPr>
                <w:rFonts w:ascii="宋体" w:hAnsi="宋体" w:cs="宋体"/>
                <w:bCs/>
                <w:color w:val="auto"/>
                <w:szCs w:val="21"/>
                <w:highlight w:val="none"/>
              </w:rPr>
            </w:pPr>
          </w:p>
        </w:tc>
        <w:tc>
          <w:tcPr>
            <w:tcW w:w="1178" w:type="dxa"/>
            <w:tcBorders>
              <w:tl2br w:val="nil"/>
              <w:tr2bl w:val="nil"/>
            </w:tcBorders>
            <w:vAlign w:val="center"/>
          </w:tcPr>
          <w:p w14:paraId="7412F34D">
            <w:pPr>
              <w:rPr>
                <w:rFonts w:ascii="宋体" w:hAnsi="宋体" w:cs="宋体"/>
                <w:bCs/>
                <w:color w:val="auto"/>
                <w:szCs w:val="21"/>
                <w:highlight w:val="none"/>
              </w:rPr>
            </w:pPr>
          </w:p>
        </w:tc>
        <w:tc>
          <w:tcPr>
            <w:tcW w:w="1365" w:type="dxa"/>
            <w:tcBorders>
              <w:tl2br w:val="nil"/>
              <w:tr2bl w:val="nil"/>
            </w:tcBorders>
            <w:vAlign w:val="center"/>
          </w:tcPr>
          <w:p w14:paraId="0BF84E18">
            <w:pPr>
              <w:rPr>
                <w:rFonts w:ascii="宋体" w:hAnsi="宋体" w:cs="宋体"/>
                <w:bCs/>
                <w:color w:val="auto"/>
                <w:szCs w:val="21"/>
                <w:highlight w:val="none"/>
              </w:rPr>
            </w:pPr>
          </w:p>
        </w:tc>
        <w:tc>
          <w:tcPr>
            <w:tcW w:w="1815" w:type="dxa"/>
            <w:tcBorders>
              <w:tl2br w:val="nil"/>
              <w:tr2bl w:val="nil"/>
            </w:tcBorders>
            <w:vAlign w:val="center"/>
          </w:tcPr>
          <w:p w14:paraId="2BE544D7">
            <w:pPr>
              <w:rPr>
                <w:rFonts w:ascii="宋体" w:hAnsi="宋体" w:cs="宋体"/>
                <w:bCs/>
                <w:color w:val="auto"/>
                <w:szCs w:val="21"/>
                <w:highlight w:val="none"/>
              </w:rPr>
            </w:pPr>
          </w:p>
        </w:tc>
        <w:tc>
          <w:tcPr>
            <w:tcW w:w="1207" w:type="dxa"/>
            <w:tcBorders>
              <w:tl2br w:val="nil"/>
              <w:tr2bl w:val="nil"/>
            </w:tcBorders>
            <w:vAlign w:val="center"/>
          </w:tcPr>
          <w:p w14:paraId="33E91BD1">
            <w:pPr>
              <w:rPr>
                <w:rFonts w:ascii="宋体" w:hAnsi="宋体" w:cs="宋体"/>
                <w:bCs/>
                <w:color w:val="auto"/>
                <w:szCs w:val="21"/>
                <w:highlight w:val="none"/>
              </w:rPr>
            </w:pPr>
          </w:p>
        </w:tc>
        <w:tc>
          <w:tcPr>
            <w:tcW w:w="765" w:type="dxa"/>
            <w:tcBorders>
              <w:tl2br w:val="nil"/>
              <w:tr2bl w:val="nil"/>
            </w:tcBorders>
            <w:vAlign w:val="center"/>
          </w:tcPr>
          <w:p w14:paraId="2FA72D6B">
            <w:pPr>
              <w:rPr>
                <w:rFonts w:ascii="宋体" w:hAnsi="宋体" w:cs="宋体"/>
                <w:bCs/>
                <w:color w:val="auto"/>
                <w:szCs w:val="21"/>
                <w:highlight w:val="none"/>
              </w:rPr>
            </w:pPr>
          </w:p>
        </w:tc>
      </w:tr>
      <w:tr w14:paraId="1EA05A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2D3CC046">
            <w:pPr>
              <w:jc w:val="center"/>
              <w:rPr>
                <w:rFonts w:ascii="宋体" w:hAnsi="宋体" w:cs="宋体"/>
                <w:bCs/>
                <w:color w:val="auto"/>
                <w:szCs w:val="21"/>
                <w:highlight w:val="none"/>
              </w:rPr>
            </w:pPr>
          </w:p>
        </w:tc>
        <w:tc>
          <w:tcPr>
            <w:tcW w:w="1140" w:type="dxa"/>
            <w:tcBorders>
              <w:tl2br w:val="nil"/>
              <w:tr2bl w:val="nil"/>
            </w:tcBorders>
            <w:vAlign w:val="center"/>
          </w:tcPr>
          <w:p w14:paraId="3CDC7954">
            <w:pPr>
              <w:rPr>
                <w:rFonts w:ascii="宋体" w:hAnsi="宋体" w:cs="宋体"/>
                <w:bCs/>
                <w:color w:val="auto"/>
                <w:szCs w:val="21"/>
                <w:highlight w:val="none"/>
              </w:rPr>
            </w:pPr>
          </w:p>
        </w:tc>
        <w:tc>
          <w:tcPr>
            <w:tcW w:w="1178" w:type="dxa"/>
            <w:tcBorders>
              <w:tl2br w:val="nil"/>
              <w:tr2bl w:val="nil"/>
            </w:tcBorders>
            <w:vAlign w:val="center"/>
          </w:tcPr>
          <w:p w14:paraId="52B216FE">
            <w:pPr>
              <w:rPr>
                <w:rFonts w:ascii="宋体" w:hAnsi="宋体" w:cs="宋体"/>
                <w:bCs/>
                <w:color w:val="auto"/>
                <w:szCs w:val="21"/>
                <w:highlight w:val="none"/>
              </w:rPr>
            </w:pPr>
          </w:p>
        </w:tc>
        <w:tc>
          <w:tcPr>
            <w:tcW w:w="1365" w:type="dxa"/>
            <w:tcBorders>
              <w:tl2br w:val="nil"/>
              <w:tr2bl w:val="nil"/>
            </w:tcBorders>
            <w:vAlign w:val="center"/>
          </w:tcPr>
          <w:p w14:paraId="54869B6F">
            <w:pPr>
              <w:rPr>
                <w:rFonts w:ascii="宋体" w:hAnsi="宋体" w:cs="宋体"/>
                <w:bCs/>
                <w:color w:val="auto"/>
                <w:szCs w:val="21"/>
                <w:highlight w:val="none"/>
              </w:rPr>
            </w:pPr>
          </w:p>
        </w:tc>
        <w:tc>
          <w:tcPr>
            <w:tcW w:w="1815" w:type="dxa"/>
            <w:tcBorders>
              <w:tl2br w:val="nil"/>
              <w:tr2bl w:val="nil"/>
            </w:tcBorders>
            <w:vAlign w:val="center"/>
          </w:tcPr>
          <w:p w14:paraId="188DD302">
            <w:pPr>
              <w:rPr>
                <w:rFonts w:ascii="宋体" w:hAnsi="宋体" w:cs="宋体"/>
                <w:bCs/>
                <w:color w:val="auto"/>
                <w:szCs w:val="21"/>
                <w:highlight w:val="none"/>
              </w:rPr>
            </w:pPr>
          </w:p>
        </w:tc>
        <w:tc>
          <w:tcPr>
            <w:tcW w:w="1207" w:type="dxa"/>
            <w:tcBorders>
              <w:tl2br w:val="nil"/>
              <w:tr2bl w:val="nil"/>
            </w:tcBorders>
            <w:vAlign w:val="center"/>
          </w:tcPr>
          <w:p w14:paraId="7EA843CC">
            <w:pPr>
              <w:rPr>
                <w:rFonts w:ascii="宋体" w:hAnsi="宋体" w:cs="宋体"/>
                <w:bCs/>
                <w:color w:val="auto"/>
                <w:szCs w:val="21"/>
                <w:highlight w:val="none"/>
              </w:rPr>
            </w:pPr>
          </w:p>
        </w:tc>
        <w:tc>
          <w:tcPr>
            <w:tcW w:w="765" w:type="dxa"/>
            <w:tcBorders>
              <w:tl2br w:val="nil"/>
              <w:tr2bl w:val="nil"/>
            </w:tcBorders>
            <w:vAlign w:val="center"/>
          </w:tcPr>
          <w:p w14:paraId="07663D2F">
            <w:pPr>
              <w:rPr>
                <w:rFonts w:ascii="宋体" w:hAnsi="宋体" w:cs="宋体"/>
                <w:bCs/>
                <w:color w:val="auto"/>
                <w:szCs w:val="21"/>
                <w:highlight w:val="none"/>
              </w:rPr>
            </w:pPr>
          </w:p>
        </w:tc>
      </w:tr>
      <w:tr w14:paraId="4D23AF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14:paraId="1A8EADD8">
            <w:pPr>
              <w:jc w:val="center"/>
              <w:rPr>
                <w:rFonts w:ascii="宋体" w:hAnsi="宋体" w:cs="宋体"/>
                <w:bCs/>
                <w:color w:val="auto"/>
                <w:szCs w:val="21"/>
                <w:highlight w:val="none"/>
              </w:rPr>
            </w:pPr>
          </w:p>
        </w:tc>
        <w:tc>
          <w:tcPr>
            <w:tcW w:w="1140" w:type="dxa"/>
            <w:tcBorders>
              <w:tl2br w:val="nil"/>
              <w:tr2bl w:val="nil"/>
            </w:tcBorders>
            <w:vAlign w:val="center"/>
          </w:tcPr>
          <w:p w14:paraId="60C1C15D">
            <w:pPr>
              <w:rPr>
                <w:rFonts w:ascii="宋体" w:hAnsi="宋体" w:cs="宋体"/>
                <w:bCs/>
                <w:color w:val="auto"/>
                <w:szCs w:val="21"/>
                <w:highlight w:val="none"/>
              </w:rPr>
            </w:pPr>
          </w:p>
        </w:tc>
        <w:tc>
          <w:tcPr>
            <w:tcW w:w="1178" w:type="dxa"/>
            <w:tcBorders>
              <w:tl2br w:val="nil"/>
              <w:tr2bl w:val="nil"/>
            </w:tcBorders>
            <w:vAlign w:val="center"/>
          </w:tcPr>
          <w:p w14:paraId="50AC3683">
            <w:pPr>
              <w:rPr>
                <w:rFonts w:ascii="宋体" w:hAnsi="宋体" w:cs="宋体"/>
                <w:bCs/>
                <w:color w:val="auto"/>
                <w:szCs w:val="21"/>
                <w:highlight w:val="none"/>
              </w:rPr>
            </w:pPr>
          </w:p>
        </w:tc>
        <w:tc>
          <w:tcPr>
            <w:tcW w:w="1365" w:type="dxa"/>
            <w:tcBorders>
              <w:tl2br w:val="nil"/>
              <w:tr2bl w:val="nil"/>
            </w:tcBorders>
            <w:vAlign w:val="center"/>
          </w:tcPr>
          <w:p w14:paraId="55F20E3B">
            <w:pPr>
              <w:rPr>
                <w:rFonts w:ascii="宋体" w:hAnsi="宋体" w:cs="宋体"/>
                <w:bCs/>
                <w:color w:val="auto"/>
                <w:szCs w:val="21"/>
                <w:highlight w:val="none"/>
              </w:rPr>
            </w:pPr>
          </w:p>
        </w:tc>
        <w:tc>
          <w:tcPr>
            <w:tcW w:w="1815" w:type="dxa"/>
            <w:tcBorders>
              <w:tl2br w:val="nil"/>
              <w:tr2bl w:val="nil"/>
            </w:tcBorders>
            <w:vAlign w:val="center"/>
          </w:tcPr>
          <w:p w14:paraId="02C54B06">
            <w:pPr>
              <w:rPr>
                <w:rFonts w:ascii="宋体" w:hAnsi="宋体" w:cs="宋体"/>
                <w:bCs/>
                <w:color w:val="auto"/>
                <w:szCs w:val="21"/>
                <w:highlight w:val="none"/>
              </w:rPr>
            </w:pPr>
          </w:p>
        </w:tc>
        <w:tc>
          <w:tcPr>
            <w:tcW w:w="1207" w:type="dxa"/>
            <w:tcBorders>
              <w:tl2br w:val="nil"/>
              <w:tr2bl w:val="nil"/>
            </w:tcBorders>
            <w:vAlign w:val="center"/>
          </w:tcPr>
          <w:p w14:paraId="28A324A8">
            <w:pPr>
              <w:rPr>
                <w:rFonts w:ascii="宋体" w:hAnsi="宋体" w:cs="宋体"/>
                <w:bCs/>
                <w:color w:val="auto"/>
                <w:szCs w:val="21"/>
                <w:highlight w:val="none"/>
              </w:rPr>
            </w:pPr>
          </w:p>
        </w:tc>
        <w:tc>
          <w:tcPr>
            <w:tcW w:w="765" w:type="dxa"/>
            <w:tcBorders>
              <w:tl2br w:val="nil"/>
              <w:tr2bl w:val="nil"/>
            </w:tcBorders>
            <w:vAlign w:val="center"/>
          </w:tcPr>
          <w:p w14:paraId="1987B836">
            <w:pPr>
              <w:rPr>
                <w:rFonts w:ascii="宋体" w:hAnsi="宋体" w:cs="宋体"/>
                <w:bCs/>
                <w:color w:val="auto"/>
                <w:szCs w:val="21"/>
                <w:highlight w:val="none"/>
              </w:rPr>
            </w:pPr>
          </w:p>
        </w:tc>
      </w:tr>
    </w:tbl>
    <w:p w14:paraId="759CCD24">
      <w:pPr>
        <w:pStyle w:val="40"/>
        <w:rPr>
          <w:rFonts w:ascii="宋体" w:hAnsi="宋体"/>
          <w:color w:val="auto"/>
          <w:szCs w:val="21"/>
          <w:highlight w:val="none"/>
        </w:rPr>
      </w:pPr>
    </w:p>
    <w:p w14:paraId="34A56D20">
      <w:pPr>
        <w:pStyle w:val="40"/>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14:paraId="12129946">
      <w:pPr>
        <w:rPr>
          <w:color w:val="auto"/>
          <w:highlight w:val="none"/>
        </w:rPr>
      </w:pPr>
    </w:p>
    <w:p w14:paraId="2489F14A">
      <w:pPr>
        <w:rPr>
          <w:color w:val="auto"/>
          <w:highlight w:val="none"/>
        </w:rPr>
      </w:pPr>
    </w:p>
    <w:p w14:paraId="102C0A62">
      <w:pPr>
        <w:rPr>
          <w:color w:val="auto"/>
          <w:highlight w:val="none"/>
        </w:rPr>
      </w:pPr>
    </w:p>
    <w:p w14:paraId="4B767C14">
      <w:pPr>
        <w:rPr>
          <w:color w:val="auto"/>
          <w:highlight w:val="none"/>
        </w:rPr>
      </w:pPr>
    </w:p>
    <w:p w14:paraId="582EEDE1">
      <w:pPr>
        <w:rPr>
          <w:color w:val="auto"/>
          <w:highlight w:val="none"/>
        </w:rPr>
      </w:pPr>
    </w:p>
    <w:p w14:paraId="774D7465">
      <w:pPr>
        <w:rPr>
          <w:color w:val="auto"/>
          <w:highlight w:val="none"/>
        </w:rPr>
      </w:pPr>
    </w:p>
    <w:p w14:paraId="32B3CE86">
      <w:pPr>
        <w:rPr>
          <w:color w:val="auto"/>
          <w:highlight w:val="none"/>
        </w:rPr>
      </w:pPr>
    </w:p>
    <w:p w14:paraId="6168EEDD">
      <w:pPr>
        <w:rPr>
          <w:color w:val="auto"/>
          <w:highlight w:val="none"/>
        </w:rPr>
      </w:pPr>
    </w:p>
    <w:p w14:paraId="1A50D959">
      <w:pPr>
        <w:rPr>
          <w:color w:val="auto"/>
          <w:highlight w:val="none"/>
        </w:rPr>
      </w:pPr>
    </w:p>
    <w:p w14:paraId="249E9B85">
      <w:pPr>
        <w:rPr>
          <w:color w:val="auto"/>
          <w:highlight w:val="none"/>
        </w:rPr>
      </w:pPr>
    </w:p>
    <w:p w14:paraId="289FA2B1">
      <w:pPr>
        <w:rPr>
          <w:color w:val="auto"/>
          <w:highlight w:val="none"/>
        </w:rPr>
      </w:pPr>
    </w:p>
    <w:p w14:paraId="62A50AA0">
      <w:pPr>
        <w:rPr>
          <w:color w:val="auto"/>
          <w:highlight w:val="none"/>
        </w:rPr>
      </w:pPr>
    </w:p>
    <w:p w14:paraId="53C0A593">
      <w:pPr>
        <w:rPr>
          <w:color w:val="auto"/>
          <w:highlight w:val="none"/>
        </w:rPr>
      </w:pPr>
    </w:p>
    <w:p w14:paraId="0F66E6AC">
      <w:pPr>
        <w:rPr>
          <w:color w:val="auto"/>
          <w:highlight w:val="none"/>
        </w:rPr>
      </w:pPr>
    </w:p>
    <w:p w14:paraId="735161F3">
      <w:pPr>
        <w:pStyle w:val="10"/>
        <w:rPr>
          <w:color w:val="auto"/>
          <w:highlight w:val="none"/>
        </w:rPr>
      </w:pPr>
    </w:p>
    <w:p w14:paraId="1A2AD174">
      <w:pPr>
        <w:pStyle w:val="10"/>
        <w:ind w:left="0"/>
        <w:rPr>
          <w:color w:val="auto"/>
          <w:highlight w:val="none"/>
        </w:rPr>
      </w:pPr>
    </w:p>
    <w:p w14:paraId="57518E1D">
      <w:pPr>
        <w:pStyle w:val="4"/>
        <w:jc w:val="center"/>
        <w:rPr>
          <w:rFonts w:ascii="黑体" w:eastAsia="黑体"/>
          <w:color w:val="auto"/>
          <w:szCs w:val="28"/>
          <w:highlight w:val="none"/>
        </w:rPr>
      </w:pPr>
      <w:bookmarkStart w:id="321" w:name="_Toc14688"/>
      <w:bookmarkStart w:id="322" w:name="_Toc284"/>
      <w:r>
        <w:rPr>
          <w:rFonts w:hint="eastAsia"/>
          <w:color w:val="auto"/>
          <w:highlight w:val="none"/>
        </w:rPr>
        <w:t>第三章技术文件</w:t>
      </w:r>
      <w:bookmarkEnd w:id="318"/>
      <w:bookmarkEnd w:id="321"/>
      <w:bookmarkEnd w:id="322"/>
    </w:p>
    <w:p w14:paraId="15D8F6E7">
      <w:pPr>
        <w:pStyle w:val="4"/>
        <w:jc w:val="center"/>
        <w:rPr>
          <w:color w:val="auto"/>
          <w:highlight w:val="none"/>
        </w:rPr>
      </w:pPr>
      <w:bookmarkStart w:id="323" w:name="_Toc21292"/>
      <w:bookmarkStart w:id="324" w:name="_Toc7092"/>
      <w:r>
        <w:rPr>
          <w:rFonts w:hint="eastAsia"/>
          <w:color w:val="auto"/>
          <w:highlight w:val="none"/>
        </w:rPr>
        <w:t>一、技术规格偏离表</w:t>
      </w:r>
      <w:bookmarkEnd w:id="323"/>
      <w:bookmarkEnd w:id="324"/>
    </w:p>
    <w:tbl>
      <w:tblPr>
        <w:tblStyle w:val="29"/>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14:paraId="2CB62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14:paraId="3352FC6E">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14:paraId="4FBE286A">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14:paraId="53B17DA3">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14:paraId="58FD7944">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14:paraId="3B5551DB">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14:paraId="1E16CD02">
            <w:pPr>
              <w:jc w:val="center"/>
              <w:rPr>
                <w:rFonts w:ascii="宋体" w:hAnsi="宋体" w:cs="宋体"/>
                <w:color w:val="auto"/>
                <w:szCs w:val="21"/>
                <w:highlight w:val="none"/>
              </w:rPr>
            </w:pPr>
            <w:r>
              <w:rPr>
                <w:rFonts w:hint="eastAsia" w:ascii="宋体" w:hAnsi="宋体" w:cs="宋体"/>
                <w:color w:val="auto"/>
                <w:szCs w:val="21"/>
                <w:highlight w:val="none"/>
              </w:rPr>
              <w:t>说明</w:t>
            </w:r>
          </w:p>
        </w:tc>
      </w:tr>
      <w:tr w14:paraId="6267C5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985D1B2">
            <w:pPr>
              <w:jc w:val="center"/>
              <w:rPr>
                <w:rFonts w:ascii="宋体" w:hAnsi="宋体" w:cs="宋体"/>
                <w:color w:val="auto"/>
                <w:szCs w:val="21"/>
                <w:highlight w:val="none"/>
              </w:rPr>
            </w:pPr>
          </w:p>
        </w:tc>
        <w:tc>
          <w:tcPr>
            <w:tcW w:w="1623" w:type="dxa"/>
            <w:tcBorders>
              <w:tl2br w:val="nil"/>
              <w:tr2bl w:val="nil"/>
            </w:tcBorders>
            <w:vAlign w:val="center"/>
          </w:tcPr>
          <w:p w14:paraId="3D908C01">
            <w:pPr>
              <w:jc w:val="center"/>
              <w:rPr>
                <w:rFonts w:ascii="宋体" w:hAnsi="宋体" w:cs="宋体"/>
                <w:color w:val="auto"/>
                <w:szCs w:val="21"/>
                <w:highlight w:val="none"/>
              </w:rPr>
            </w:pPr>
          </w:p>
        </w:tc>
        <w:tc>
          <w:tcPr>
            <w:tcW w:w="1815" w:type="dxa"/>
            <w:tcBorders>
              <w:tl2br w:val="nil"/>
              <w:tr2bl w:val="nil"/>
            </w:tcBorders>
            <w:vAlign w:val="center"/>
          </w:tcPr>
          <w:p w14:paraId="1BEC46D2">
            <w:pPr>
              <w:jc w:val="center"/>
              <w:rPr>
                <w:rFonts w:ascii="宋体" w:hAnsi="宋体" w:cs="宋体"/>
                <w:color w:val="auto"/>
                <w:szCs w:val="21"/>
                <w:highlight w:val="none"/>
              </w:rPr>
            </w:pPr>
          </w:p>
        </w:tc>
        <w:tc>
          <w:tcPr>
            <w:tcW w:w="1590" w:type="dxa"/>
            <w:tcBorders>
              <w:tl2br w:val="nil"/>
              <w:tr2bl w:val="nil"/>
            </w:tcBorders>
            <w:vAlign w:val="center"/>
          </w:tcPr>
          <w:p w14:paraId="4D0559D3">
            <w:pPr>
              <w:jc w:val="center"/>
              <w:rPr>
                <w:rFonts w:ascii="宋体" w:hAnsi="宋体" w:cs="宋体"/>
                <w:color w:val="auto"/>
                <w:szCs w:val="21"/>
                <w:highlight w:val="none"/>
              </w:rPr>
            </w:pPr>
          </w:p>
        </w:tc>
        <w:tc>
          <w:tcPr>
            <w:tcW w:w="1260" w:type="dxa"/>
            <w:tcBorders>
              <w:tl2br w:val="nil"/>
              <w:tr2bl w:val="nil"/>
            </w:tcBorders>
            <w:vAlign w:val="center"/>
          </w:tcPr>
          <w:p w14:paraId="0470A84E">
            <w:pPr>
              <w:jc w:val="center"/>
              <w:rPr>
                <w:rFonts w:ascii="宋体" w:hAnsi="宋体" w:cs="宋体"/>
                <w:color w:val="auto"/>
                <w:szCs w:val="21"/>
                <w:highlight w:val="none"/>
              </w:rPr>
            </w:pPr>
          </w:p>
        </w:tc>
        <w:tc>
          <w:tcPr>
            <w:tcW w:w="1200" w:type="dxa"/>
            <w:tcBorders>
              <w:tl2br w:val="nil"/>
              <w:tr2bl w:val="nil"/>
            </w:tcBorders>
            <w:vAlign w:val="center"/>
          </w:tcPr>
          <w:p w14:paraId="08C36D69">
            <w:pPr>
              <w:jc w:val="center"/>
              <w:rPr>
                <w:rFonts w:ascii="宋体" w:hAnsi="宋体" w:cs="宋体"/>
                <w:color w:val="auto"/>
                <w:szCs w:val="21"/>
                <w:highlight w:val="none"/>
              </w:rPr>
            </w:pPr>
          </w:p>
        </w:tc>
      </w:tr>
      <w:tr w14:paraId="4761BA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22962E3">
            <w:pPr>
              <w:jc w:val="center"/>
              <w:rPr>
                <w:rFonts w:ascii="宋体" w:hAnsi="宋体" w:cs="宋体"/>
                <w:color w:val="auto"/>
                <w:szCs w:val="21"/>
                <w:highlight w:val="none"/>
              </w:rPr>
            </w:pPr>
          </w:p>
        </w:tc>
        <w:tc>
          <w:tcPr>
            <w:tcW w:w="1623" w:type="dxa"/>
            <w:tcBorders>
              <w:tl2br w:val="nil"/>
              <w:tr2bl w:val="nil"/>
            </w:tcBorders>
            <w:vAlign w:val="center"/>
          </w:tcPr>
          <w:p w14:paraId="114438B8">
            <w:pPr>
              <w:jc w:val="center"/>
              <w:rPr>
                <w:rFonts w:ascii="宋体" w:hAnsi="宋体" w:cs="宋体"/>
                <w:color w:val="auto"/>
                <w:szCs w:val="21"/>
                <w:highlight w:val="none"/>
              </w:rPr>
            </w:pPr>
          </w:p>
        </w:tc>
        <w:tc>
          <w:tcPr>
            <w:tcW w:w="1815" w:type="dxa"/>
            <w:tcBorders>
              <w:tl2br w:val="nil"/>
              <w:tr2bl w:val="nil"/>
            </w:tcBorders>
            <w:vAlign w:val="center"/>
          </w:tcPr>
          <w:p w14:paraId="2886B6EA">
            <w:pPr>
              <w:jc w:val="center"/>
              <w:rPr>
                <w:rFonts w:ascii="宋体" w:hAnsi="宋体" w:cs="宋体"/>
                <w:color w:val="auto"/>
                <w:szCs w:val="21"/>
                <w:highlight w:val="none"/>
              </w:rPr>
            </w:pPr>
          </w:p>
        </w:tc>
        <w:tc>
          <w:tcPr>
            <w:tcW w:w="1590" w:type="dxa"/>
            <w:tcBorders>
              <w:tl2br w:val="nil"/>
              <w:tr2bl w:val="nil"/>
            </w:tcBorders>
            <w:vAlign w:val="center"/>
          </w:tcPr>
          <w:p w14:paraId="10015CD1">
            <w:pPr>
              <w:jc w:val="center"/>
              <w:rPr>
                <w:rFonts w:ascii="宋体" w:hAnsi="宋体" w:cs="宋体"/>
                <w:color w:val="auto"/>
                <w:szCs w:val="21"/>
                <w:highlight w:val="none"/>
              </w:rPr>
            </w:pPr>
          </w:p>
        </w:tc>
        <w:tc>
          <w:tcPr>
            <w:tcW w:w="1260" w:type="dxa"/>
            <w:tcBorders>
              <w:tl2br w:val="nil"/>
              <w:tr2bl w:val="nil"/>
            </w:tcBorders>
            <w:vAlign w:val="center"/>
          </w:tcPr>
          <w:p w14:paraId="11E25400">
            <w:pPr>
              <w:jc w:val="center"/>
              <w:rPr>
                <w:rFonts w:ascii="宋体" w:hAnsi="宋体" w:cs="宋体"/>
                <w:color w:val="auto"/>
                <w:szCs w:val="21"/>
                <w:highlight w:val="none"/>
              </w:rPr>
            </w:pPr>
          </w:p>
        </w:tc>
        <w:tc>
          <w:tcPr>
            <w:tcW w:w="1200" w:type="dxa"/>
            <w:tcBorders>
              <w:tl2br w:val="nil"/>
              <w:tr2bl w:val="nil"/>
            </w:tcBorders>
            <w:vAlign w:val="center"/>
          </w:tcPr>
          <w:p w14:paraId="3839A7B3">
            <w:pPr>
              <w:jc w:val="center"/>
              <w:rPr>
                <w:rFonts w:ascii="宋体" w:hAnsi="宋体" w:cs="宋体"/>
                <w:color w:val="auto"/>
                <w:szCs w:val="21"/>
                <w:highlight w:val="none"/>
              </w:rPr>
            </w:pPr>
          </w:p>
        </w:tc>
      </w:tr>
      <w:tr w14:paraId="3A66E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8CD8211">
            <w:pPr>
              <w:jc w:val="center"/>
              <w:rPr>
                <w:rFonts w:ascii="宋体" w:hAnsi="宋体" w:cs="宋体"/>
                <w:color w:val="auto"/>
                <w:szCs w:val="21"/>
                <w:highlight w:val="none"/>
              </w:rPr>
            </w:pPr>
          </w:p>
        </w:tc>
        <w:tc>
          <w:tcPr>
            <w:tcW w:w="1623" w:type="dxa"/>
            <w:tcBorders>
              <w:tl2br w:val="nil"/>
              <w:tr2bl w:val="nil"/>
            </w:tcBorders>
            <w:vAlign w:val="center"/>
          </w:tcPr>
          <w:p w14:paraId="64351354">
            <w:pPr>
              <w:jc w:val="center"/>
              <w:rPr>
                <w:rFonts w:ascii="宋体" w:hAnsi="宋体" w:cs="宋体"/>
                <w:color w:val="auto"/>
                <w:szCs w:val="21"/>
                <w:highlight w:val="none"/>
              </w:rPr>
            </w:pPr>
          </w:p>
        </w:tc>
        <w:tc>
          <w:tcPr>
            <w:tcW w:w="1815" w:type="dxa"/>
            <w:tcBorders>
              <w:tl2br w:val="nil"/>
              <w:tr2bl w:val="nil"/>
            </w:tcBorders>
            <w:vAlign w:val="center"/>
          </w:tcPr>
          <w:p w14:paraId="56437F20">
            <w:pPr>
              <w:jc w:val="center"/>
              <w:rPr>
                <w:rFonts w:ascii="宋体" w:hAnsi="宋体" w:cs="宋体"/>
                <w:color w:val="auto"/>
                <w:szCs w:val="21"/>
                <w:highlight w:val="none"/>
              </w:rPr>
            </w:pPr>
          </w:p>
        </w:tc>
        <w:tc>
          <w:tcPr>
            <w:tcW w:w="1590" w:type="dxa"/>
            <w:tcBorders>
              <w:tl2br w:val="nil"/>
              <w:tr2bl w:val="nil"/>
            </w:tcBorders>
            <w:vAlign w:val="center"/>
          </w:tcPr>
          <w:p w14:paraId="342AA43F">
            <w:pPr>
              <w:jc w:val="center"/>
              <w:rPr>
                <w:rFonts w:ascii="宋体" w:hAnsi="宋体" w:cs="宋体"/>
                <w:color w:val="auto"/>
                <w:szCs w:val="21"/>
                <w:highlight w:val="none"/>
              </w:rPr>
            </w:pPr>
          </w:p>
        </w:tc>
        <w:tc>
          <w:tcPr>
            <w:tcW w:w="1260" w:type="dxa"/>
            <w:tcBorders>
              <w:tl2br w:val="nil"/>
              <w:tr2bl w:val="nil"/>
            </w:tcBorders>
            <w:vAlign w:val="center"/>
          </w:tcPr>
          <w:p w14:paraId="2D6E2D72">
            <w:pPr>
              <w:jc w:val="center"/>
              <w:rPr>
                <w:rFonts w:ascii="宋体" w:hAnsi="宋体" w:cs="宋体"/>
                <w:color w:val="auto"/>
                <w:szCs w:val="21"/>
                <w:highlight w:val="none"/>
              </w:rPr>
            </w:pPr>
          </w:p>
        </w:tc>
        <w:tc>
          <w:tcPr>
            <w:tcW w:w="1200" w:type="dxa"/>
            <w:tcBorders>
              <w:tl2br w:val="nil"/>
              <w:tr2bl w:val="nil"/>
            </w:tcBorders>
            <w:vAlign w:val="center"/>
          </w:tcPr>
          <w:p w14:paraId="598F48C5">
            <w:pPr>
              <w:jc w:val="center"/>
              <w:rPr>
                <w:rFonts w:ascii="宋体" w:hAnsi="宋体" w:cs="宋体"/>
                <w:color w:val="auto"/>
                <w:szCs w:val="21"/>
                <w:highlight w:val="none"/>
              </w:rPr>
            </w:pPr>
          </w:p>
        </w:tc>
      </w:tr>
      <w:tr w14:paraId="6E9842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B9223AF">
            <w:pPr>
              <w:jc w:val="center"/>
              <w:rPr>
                <w:rFonts w:ascii="宋体" w:hAnsi="宋体" w:cs="宋体"/>
                <w:color w:val="auto"/>
                <w:szCs w:val="21"/>
                <w:highlight w:val="none"/>
              </w:rPr>
            </w:pPr>
          </w:p>
        </w:tc>
        <w:tc>
          <w:tcPr>
            <w:tcW w:w="1623" w:type="dxa"/>
            <w:tcBorders>
              <w:tl2br w:val="nil"/>
              <w:tr2bl w:val="nil"/>
            </w:tcBorders>
            <w:vAlign w:val="center"/>
          </w:tcPr>
          <w:p w14:paraId="267A1E2B">
            <w:pPr>
              <w:jc w:val="center"/>
              <w:rPr>
                <w:rFonts w:ascii="宋体" w:hAnsi="宋体" w:cs="宋体"/>
                <w:color w:val="auto"/>
                <w:szCs w:val="21"/>
                <w:highlight w:val="none"/>
              </w:rPr>
            </w:pPr>
          </w:p>
        </w:tc>
        <w:tc>
          <w:tcPr>
            <w:tcW w:w="1815" w:type="dxa"/>
            <w:tcBorders>
              <w:tl2br w:val="nil"/>
              <w:tr2bl w:val="nil"/>
            </w:tcBorders>
            <w:vAlign w:val="center"/>
          </w:tcPr>
          <w:p w14:paraId="68624131">
            <w:pPr>
              <w:jc w:val="center"/>
              <w:rPr>
                <w:rFonts w:ascii="宋体" w:hAnsi="宋体" w:cs="宋体"/>
                <w:color w:val="auto"/>
                <w:szCs w:val="21"/>
                <w:highlight w:val="none"/>
              </w:rPr>
            </w:pPr>
          </w:p>
        </w:tc>
        <w:tc>
          <w:tcPr>
            <w:tcW w:w="1590" w:type="dxa"/>
            <w:tcBorders>
              <w:tl2br w:val="nil"/>
              <w:tr2bl w:val="nil"/>
            </w:tcBorders>
            <w:vAlign w:val="center"/>
          </w:tcPr>
          <w:p w14:paraId="287A5053">
            <w:pPr>
              <w:jc w:val="center"/>
              <w:rPr>
                <w:rFonts w:ascii="宋体" w:hAnsi="宋体" w:cs="宋体"/>
                <w:color w:val="auto"/>
                <w:szCs w:val="21"/>
                <w:highlight w:val="none"/>
              </w:rPr>
            </w:pPr>
          </w:p>
        </w:tc>
        <w:tc>
          <w:tcPr>
            <w:tcW w:w="1260" w:type="dxa"/>
            <w:tcBorders>
              <w:tl2br w:val="nil"/>
              <w:tr2bl w:val="nil"/>
            </w:tcBorders>
            <w:vAlign w:val="center"/>
          </w:tcPr>
          <w:p w14:paraId="416CB82B">
            <w:pPr>
              <w:jc w:val="center"/>
              <w:rPr>
                <w:rFonts w:ascii="宋体" w:hAnsi="宋体" w:cs="宋体"/>
                <w:color w:val="auto"/>
                <w:szCs w:val="21"/>
                <w:highlight w:val="none"/>
              </w:rPr>
            </w:pPr>
          </w:p>
        </w:tc>
        <w:tc>
          <w:tcPr>
            <w:tcW w:w="1200" w:type="dxa"/>
            <w:tcBorders>
              <w:tl2br w:val="nil"/>
              <w:tr2bl w:val="nil"/>
            </w:tcBorders>
            <w:vAlign w:val="center"/>
          </w:tcPr>
          <w:p w14:paraId="2CA006BA">
            <w:pPr>
              <w:jc w:val="center"/>
              <w:rPr>
                <w:rFonts w:ascii="宋体" w:hAnsi="宋体" w:cs="宋体"/>
                <w:color w:val="auto"/>
                <w:szCs w:val="21"/>
                <w:highlight w:val="none"/>
              </w:rPr>
            </w:pPr>
          </w:p>
        </w:tc>
      </w:tr>
      <w:tr w14:paraId="46D4E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0B0B163">
            <w:pPr>
              <w:jc w:val="center"/>
              <w:rPr>
                <w:rFonts w:ascii="宋体" w:hAnsi="宋体" w:cs="宋体"/>
                <w:color w:val="auto"/>
                <w:szCs w:val="21"/>
                <w:highlight w:val="none"/>
              </w:rPr>
            </w:pPr>
          </w:p>
        </w:tc>
        <w:tc>
          <w:tcPr>
            <w:tcW w:w="1623" w:type="dxa"/>
            <w:tcBorders>
              <w:tl2br w:val="nil"/>
              <w:tr2bl w:val="nil"/>
            </w:tcBorders>
            <w:vAlign w:val="center"/>
          </w:tcPr>
          <w:p w14:paraId="72557C67">
            <w:pPr>
              <w:jc w:val="center"/>
              <w:rPr>
                <w:rFonts w:ascii="宋体" w:hAnsi="宋体" w:cs="宋体"/>
                <w:color w:val="auto"/>
                <w:szCs w:val="21"/>
                <w:highlight w:val="none"/>
              </w:rPr>
            </w:pPr>
          </w:p>
        </w:tc>
        <w:tc>
          <w:tcPr>
            <w:tcW w:w="1815" w:type="dxa"/>
            <w:tcBorders>
              <w:tl2br w:val="nil"/>
              <w:tr2bl w:val="nil"/>
            </w:tcBorders>
            <w:vAlign w:val="center"/>
          </w:tcPr>
          <w:p w14:paraId="4080E94F">
            <w:pPr>
              <w:jc w:val="center"/>
              <w:rPr>
                <w:rFonts w:ascii="宋体" w:hAnsi="宋体" w:cs="宋体"/>
                <w:color w:val="auto"/>
                <w:szCs w:val="21"/>
                <w:highlight w:val="none"/>
              </w:rPr>
            </w:pPr>
          </w:p>
        </w:tc>
        <w:tc>
          <w:tcPr>
            <w:tcW w:w="1590" w:type="dxa"/>
            <w:tcBorders>
              <w:tl2br w:val="nil"/>
              <w:tr2bl w:val="nil"/>
            </w:tcBorders>
            <w:vAlign w:val="center"/>
          </w:tcPr>
          <w:p w14:paraId="191D7B44">
            <w:pPr>
              <w:jc w:val="center"/>
              <w:rPr>
                <w:rFonts w:ascii="宋体" w:hAnsi="宋体" w:cs="宋体"/>
                <w:color w:val="auto"/>
                <w:szCs w:val="21"/>
                <w:highlight w:val="none"/>
              </w:rPr>
            </w:pPr>
          </w:p>
        </w:tc>
        <w:tc>
          <w:tcPr>
            <w:tcW w:w="1260" w:type="dxa"/>
            <w:tcBorders>
              <w:tl2br w:val="nil"/>
              <w:tr2bl w:val="nil"/>
            </w:tcBorders>
            <w:vAlign w:val="center"/>
          </w:tcPr>
          <w:p w14:paraId="190FB53F">
            <w:pPr>
              <w:jc w:val="center"/>
              <w:rPr>
                <w:rFonts w:ascii="宋体" w:hAnsi="宋体" w:cs="宋体"/>
                <w:color w:val="auto"/>
                <w:szCs w:val="21"/>
                <w:highlight w:val="none"/>
              </w:rPr>
            </w:pPr>
          </w:p>
        </w:tc>
        <w:tc>
          <w:tcPr>
            <w:tcW w:w="1200" w:type="dxa"/>
            <w:tcBorders>
              <w:tl2br w:val="nil"/>
              <w:tr2bl w:val="nil"/>
            </w:tcBorders>
            <w:vAlign w:val="center"/>
          </w:tcPr>
          <w:p w14:paraId="04ADC7A5">
            <w:pPr>
              <w:jc w:val="center"/>
              <w:rPr>
                <w:rFonts w:ascii="宋体" w:hAnsi="宋体" w:cs="宋体"/>
                <w:color w:val="auto"/>
                <w:szCs w:val="21"/>
                <w:highlight w:val="none"/>
              </w:rPr>
            </w:pPr>
          </w:p>
        </w:tc>
      </w:tr>
      <w:tr w14:paraId="1A86FE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361DF15">
            <w:pPr>
              <w:jc w:val="center"/>
              <w:rPr>
                <w:rFonts w:ascii="宋体" w:hAnsi="宋体" w:cs="宋体"/>
                <w:color w:val="auto"/>
                <w:szCs w:val="21"/>
                <w:highlight w:val="none"/>
              </w:rPr>
            </w:pPr>
          </w:p>
        </w:tc>
        <w:tc>
          <w:tcPr>
            <w:tcW w:w="1623" w:type="dxa"/>
            <w:tcBorders>
              <w:tl2br w:val="nil"/>
              <w:tr2bl w:val="nil"/>
            </w:tcBorders>
            <w:vAlign w:val="center"/>
          </w:tcPr>
          <w:p w14:paraId="286B5A70">
            <w:pPr>
              <w:jc w:val="center"/>
              <w:rPr>
                <w:rFonts w:ascii="宋体" w:hAnsi="宋体" w:cs="宋体"/>
                <w:color w:val="auto"/>
                <w:szCs w:val="21"/>
                <w:highlight w:val="none"/>
              </w:rPr>
            </w:pPr>
          </w:p>
        </w:tc>
        <w:tc>
          <w:tcPr>
            <w:tcW w:w="1815" w:type="dxa"/>
            <w:tcBorders>
              <w:tl2br w:val="nil"/>
              <w:tr2bl w:val="nil"/>
            </w:tcBorders>
            <w:vAlign w:val="center"/>
          </w:tcPr>
          <w:p w14:paraId="78F09404">
            <w:pPr>
              <w:jc w:val="center"/>
              <w:rPr>
                <w:rFonts w:ascii="宋体" w:hAnsi="宋体" w:cs="宋体"/>
                <w:color w:val="auto"/>
                <w:szCs w:val="21"/>
                <w:highlight w:val="none"/>
              </w:rPr>
            </w:pPr>
          </w:p>
        </w:tc>
        <w:tc>
          <w:tcPr>
            <w:tcW w:w="1590" w:type="dxa"/>
            <w:tcBorders>
              <w:tl2br w:val="nil"/>
              <w:tr2bl w:val="nil"/>
            </w:tcBorders>
            <w:vAlign w:val="center"/>
          </w:tcPr>
          <w:p w14:paraId="4CD4CF17">
            <w:pPr>
              <w:jc w:val="center"/>
              <w:rPr>
                <w:rFonts w:ascii="宋体" w:hAnsi="宋体" w:cs="宋体"/>
                <w:color w:val="auto"/>
                <w:szCs w:val="21"/>
                <w:highlight w:val="none"/>
              </w:rPr>
            </w:pPr>
          </w:p>
        </w:tc>
        <w:tc>
          <w:tcPr>
            <w:tcW w:w="1260" w:type="dxa"/>
            <w:tcBorders>
              <w:tl2br w:val="nil"/>
              <w:tr2bl w:val="nil"/>
            </w:tcBorders>
            <w:vAlign w:val="center"/>
          </w:tcPr>
          <w:p w14:paraId="0D3457C6">
            <w:pPr>
              <w:jc w:val="center"/>
              <w:rPr>
                <w:rFonts w:ascii="宋体" w:hAnsi="宋体" w:cs="宋体"/>
                <w:color w:val="auto"/>
                <w:szCs w:val="21"/>
                <w:highlight w:val="none"/>
              </w:rPr>
            </w:pPr>
          </w:p>
        </w:tc>
        <w:tc>
          <w:tcPr>
            <w:tcW w:w="1200" w:type="dxa"/>
            <w:tcBorders>
              <w:tl2br w:val="nil"/>
              <w:tr2bl w:val="nil"/>
            </w:tcBorders>
            <w:vAlign w:val="center"/>
          </w:tcPr>
          <w:p w14:paraId="3C0E9346">
            <w:pPr>
              <w:jc w:val="center"/>
              <w:rPr>
                <w:rFonts w:ascii="宋体" w:hAnsi="宋体" w:cs="宋体"/>
                <w:color w:val="auto"/>
                <w:szCs w:val="21"/>
                <w:highlight w:val="none"/>
              </w:rPr>
            </w:pPr>
          </w:p>
        </w:tc>
      </w:tr>
      <w:tr w14:paraId="0E6C6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ED27F2F">
            <w:pPr>
              <w:jc w:val="center"/>
              <w:rPr>
                <w:rFonts w:ascii="宋体" w:hAnsi="宋体" w:cs="宋体"/>
                <w:color w:val="auto"/>
                <w:szCs w:val="21"/>
                <w:highlight w:val="none"/>
              </w:rPr>
            </w:pPr>
          </w:p>
        </w:tc>
        <w:tc>
          <w:tcPr>
            <w:tcW w:w="1623" w:type="dxa"/>
            <w:tcBorders>
              <w:tl2br w:val="nil"/>
              <w:tr2bl w:val="nil"/>
            </w:tcBorders>
            <w:vAlign w:val="center"/>
          </w:tcPr>
          <w:p w14:paraId="71CBE4C8">
            <w:pPr>
              <w:jc w:val="center"/>
              <w:rPr>
                <w:rFonts w:ascii="宋体" w:hAnsi="宋体" w:cs="宋体"/>
                <w:color w:val="auto"/>
                <w:szCs w:val="21"/>
                <w:highlight w:val="none"/>
              </w:rPr>
            </w:pPr>
          </w:p>
        </w:tc>
        <w:tc>
          <w:tcPr>
            <w:tcW w:w="1815" w:type="dxa"/>
            <w:tcBorders>
              <w:tl2br w:val="nil"/>
              <w:tr2bl w:val="nil"/>
            </w:tcBorders>
            <w:vAlign w:val="center"/>
          </w:tcPr>
          <w:p w14:paraId="7737D699">
            <w:pPr>
              <w:jc w:val="center"/>
              <w:rPr>
                <w:rFonts w:ascii="宋体" w:hAnsi="宋体" w:cs="宋体"/>
                <w:color w:val="auto"/>
                <w:szCs w:val="21"/>
                <w:highlight w:val="none"/>
              </w:rPr>
            </w:pPr>
          </w:p>
        </w:tc>
        <w:tc>
          <w:tcPr>
            <w:tcW w:w="1590" w:type="dxa"/>
            <w:tcBorders>
              <w:tl2br w:val="nil"/>
              <w:tr2bl w:val="nil"/>
            </w:tcBorders>
            <w:vAlign w:val="center"/>
          </w:tcPr>
          <w:p w14:paraId="67DFADD7">
            <w:pPr>
              <w:jc w:val="center"/>
              <w:rPr>
                <w:rFonts w:ascii="宋体" w:hAnsi="宋体" w:cs="宋体"/>
                <w:color w:val="auto"/>
                <w:szCs w:val="21"/>
                <w:highlight w:val="none"/>
              </w:rPr>
            </w:pPr>
          </w:p>
        </w:tc>
        <w:tc>
          <w:tcPr>
            <w:tcW w:w="1260" w:type="dxa"/>
            <w:tcBorders>
              <w:tl2br w:val="nil"/>
              <w:tr2bl w:val="nil"/>
            </w:tcBorders>
            <w:vAlign w:val="center"/>
          </w:tcPr>
          <w:p w14:paraId="3422EC42">
            <w:pPr>
              <w:jc w:val="center"/>
              <w:rPr>
                <w:rFonts w:ascii="宋体" w:hAnsi="宋体" w:cs="宋体"/>
                <w:color w:val="auto"/>
                <w:szCs w:val="21"/>
                <w:highlight w:val="none"/>
              </w:rPr>
            </w:pPr>
          </w:p>
        </w:tc>
        <w:tc>
          <w:tcPr>
            <w:tcW w:w="1200" w:type="dxa"/>
            <w:tcBorders>
              <w:tl2br w:val="nil"/>
              <w:tr2bl w:val="nil"/>
            </w:tcBorders>
            <w:vAlign w:val="center"/>
          </w:tcPr>
          <w:p w14:paraId="7515D55C">
            <w:pPr>
              <w:jc w:val="center"/>
              <w:rPr>
                <w:rFonts w:ascii="宋体" w:hAnsi="宋体" w:cs="宋体"/>
                <w:color w:val="auto"/>
                <w:szCs w:val="21"/>
                <w:highlight w:val="none"/>
              </w:rPr>
            </w:pPr>
          </w:p>
        </w:tc>
      </w:tr>
      <w:tr w14:paraId="4E9C92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9F2A319">
            <w:pPr>
              <w:jc w:val="center"/>
              <w:rPr>
                <w:rFonts w:ascii="宋体" w:hAnsi="宋体" w:cs="宋体"/>
                <w:color w:val="auto"/>
                <w:szCs w:val="21"/>
                <w:highlight w:val="none"/>
              </w:rPr>
            </w:pPr>
          </w:p>
        </w:tc>
        <w:tc>
          <w:tcPr>
            <w:tcW w:w="1623" w:type="dxa"/>
            <w:tcBorders>
              <w:tl2br w:val="nil"/>
              <w:tr2bl w:val="nil"/>
            </w:tcBorders>
            <w:vAlign w:val="center"/>
          </w:tcPr>
          <w:p w14:paraId="7FFA0F1D">
            <w:pPr>
              <w:jc w:val="center"/>
              <w:rPr>
                <w:rFonts w:ascii="宋体" w:hAnsi="宋体" w:cs="宋体"/>
                <w:color w:val="auto"/>
                <w:szCs w:val="21"/>
                <w:highlight w:val="none"/>
              </w:rPr>
            </w:pPr>
          </w:p>
        </w:tc>
        <w:tc>
          <w:tcPr>
            <w:tcW w:w="1815" w:type="dxa"/>
            <w:tcBorders>
              <w:tl2br w:val="nil"/>
              <w:tr2bl w:val="nil"/>
            </w:tcBorders>
            <w:vAlign w:val="center"/>
          </w:tcPr>
          <w:p w14:paraId="4A8B9A92">
            <w:pPr>
              <w:jc w:val="center"/>
              <w:rPr>
                <w:rFonts w:ascii="宋体" w:hAnsi="宋体" w:cs="宋体"/>
                <w:color w:val="auto"/>
                <w:szCs w:val="21"/>
                <w:highlight w:val="none"/>
              </w:rPr>
            </w:pPr>
          </w:p>
        </w:tc>
        <w:tc>
          <w:tcPr>
            <w:tcW w:w="1590" w:type="dxa"/>
            <w:tcBorders>
              <w:tl2br w:val="nil"/>
              <w:tr2bl w:val="nil"/>
            </w:tcBorders>
            <w:vAlign w:val="center"/>
          </w:tcPr>
          <w:p w14:paraId="28D48927">
            <w:pPr>
              <w:jc w:val="center"/>
              <w:rPr>
                <w:rFonts w:ascii="宋体" w:hAnsi="宋体" w:cs="宋体"/>
                <w:color w:val="auto"/>
                <w:szCs w:val="21"/>
                <w:highlight w:val="none"/>
              </w:rPr>
            </w:pPr>
          </w:p>
        </w:tc>
        <w:tc>
          <w:tcPr>
            <w:tcW w:w="1260" w:type="dxa"/>
            <w:tcBorders>
              <w:tl2br w:val="nil"/>
              <w:tr2bl w:val="nil"/>
            </w:tcBorders>
            <w:vAlign w:val="center"/>
          </w:tcPr>
          <w:p w14:paraId="3735D9F3">
            <w:pPr>
              <w:jc w:val="center"/>
              <w:rPr>
                <w:rFonts w:ascii="宋体" w:hAnsi="宋体" w:cs="宋体"/>
                <w:color w:val="auto"/>
                <w:szCs w:val="21"/>
                <w:highlight w:val="none"/>
              </w:rPr>
            </w:pPr>
          </w:p>
        </w:tc>
        <w:tc>
          <w:tcPr>
            <w:tcW w:w="1200" w:type="dxa"/>
            <w:tcBorders>
              <w:tl2br w:val="nil"/>
              <w:tr2bl w:val="nil"/>
            </w:tcBorders>
            <w:vAlign w:val="center"/>
          </w:tcPr>
          <w:p w14:paraId="34D70954">
            <w:pPr>
              <w:jc w:val="center"/>
              <w:rPr>
                <w:rFonts w:ascii="宋体" w:hAnsi="宋体" w:cs="宋体"/>
                <w:color w:val="auto"/>
                <w:szCs w:val="21"/>
                <w:highlight w:val="none"/>
              </w:rPr>
            </w:pPr>
          </w:p>
        </w:tc>
      </w:tr>
      <w:tr w14:paraId="71BFE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65D3ABE6">
            <w:pPr>
              <w:jc w:val="center"/>
              <w:rPr>
                <w:rFonts w:ascii="宋体" w:hAnsi="宋体" w:cs="宋体"/>
                <w:color w:val="auto"/>
                <w:szCs w:val="21"/>
                <w:highlight w:val="none"/>
              </w:rPr>
            </w:pPr>
          </w:p>
        </w:tc>
        <w:tc>
          <w:tcPr>
            <w:tcW w:w="1623" w:type="dxa"/>
            <w:tcBorders>
              <w:tl2br w:val="nil"/>
              <w:tr2bl w:val="nil"/>
            </w:tcBorders>
            <w:vAlign w:val="center"/>
          </w:tcPr>
          <w:p w14:paraId="4A1875EA">
            <w:pPr>
              <w:jc w:val="center"/>
              <w:rPr>
                <w:rFonts w:ascii="宋体" w:hAnsi="宋体" w:cs="宋体"/>
                <w:color w:val="auto"/>
                <w:szCs w:val="21"/>
                <w:highlight w:val="none"/>
              </w:rPr>
            </w:pPr>
          </w:p>
        </w:tc>
        <w:tc>
          <w:tcPr>
            <w:tcW w:w="1815" w:type="dxa"/>
            <w:tcBorders>
              <w:tl2br w:val="nil"/>
              <w:tr2bl w:val="nil"/>
            </w:tcBorders>
            <w:vAlign w:val="center"/>
          </w:tcPr>
          <w:p w14:paraId="29735D0D">
            <w:pPr>
              <w:jc w:val="center"/>
              <w:rPr>
                <w:rFonts w:ascii="宋体" w:hAnsi="宋体" w:cs="宋体"/>
                <w:color w:val="auto"/>
                <w:szCs w:val="21"/>
                <w:highlight w:val="none"/>
              </w:rPr>
            </w:pPr>
          </w:p>
        </w:tc>
        <w:tc>
          <w:tcPr>
            <w:tcW w:w="1590" w:type="dxa"/>
            <w:tcBorders>
              <w:tl2br w:val="nil"/>
              <w:tr2bl w:val="nil"/>
            </w:tcBorders>
            <w:vAlign w:val="center"/>
          </w:tcPr>
          <w:p w14:paraId="0BE08B1F">
            <w:pPr>
              <w:jc w:val="center"/>
              <w:rPr>
                <w:rFonts w:ascii="宋体" w:hAnsi="宋体" w:cs="宋体"/>
                <w:color w:val="auto"/>
                <w:szCs w:val="21"/>
                <w:highlight w:val="none"/>
              </w:rPr>
            </w:pPr>
          </w:p>
        </w:tc>
        <w:tc>
          <w:tcPr>
            <w:tcW w:w="1260" w:type="dxa"/>
            <w:tcBorders>
              <w:tl2br w:val="nil"/>
              <w:tr2bl w:val="nil"/>
            </w:tcBorders>
            <w:vAlign w:val="center"/>
          </w:tcPr>
          <w:p w14:paraId="1C7D23C0">
            <w:pPr>
              <w:jc w:val="center"/>
              <w:rPr>
                <w:rFonts w:ascii="宋体" w:hAnsi="宋体" w:cs="宋体"/>
                <w:color w:val="auto"/>
                <w:szCs w:val="21"/>
                <w:highlight w:val="none"/>
              </w:rPr>
            </w:pPr>
          </w:p>
        </w:tc>
        <w:tc>
          <w:tcPr>
            <w:tcW w:w="1200" w:type="dxa"/>
            <w:tcBorders>
              <w:tl2br w:val="nil"/>
              <w:tr2bl w:val="nil"/>
            </w:tcBorders>
            <w:vAlign w:val="center"/>
          </w:tcPr>
          <w:p w14:paraId="29D2DFD4">
            <w:pPr>
              <w:jc w:val="center"/>
              <w:rPr>
                <w:rFonts w:ascii="宋体" w:hAnsi="宋体" w:cs="宋体"/>
                <w:color w:val="auto"/>
                <w:szCs w:val="21"/>
                <w:highlight w:val="none"/>
              </w:rPr>
            </w:pPr>
          </w:p>
        </w:tc>
      </w:tr>
      <w:tr w14:paraId="2B5846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7DC3B5E8">
            <w:pPr>
              <w:jc w:val="center"/>
              <w:rPr>
                <w:rFonts w:ascii="宋体" w:hAnsi="宋体" w:cs="宋体"/>
                <w:color w:val="auto"/>
                <w:szCs w:val="21"/>
                <w:highlight w:val="none"/>
              </w:rPr>
            </w:pPr>
          </w:p>
        </w:tc>
        <w:tc>
          <w:tcPr>
            <w:tcW w:w="1623" w:type="dxa"/>
            <w:tcBorders>
              <w:tl2br w:val="nil"/>
              <w:tr2bl w:val="nil"/>
            </w:tcBorders>
            <w:vAlign w:val="center"/>
          </w:tcPr>
          <w:p w14:paraId="6DE20F86">
            <w:pPr>
              <w:jc w:val="center"/>
              <w:rPr>
                <w:rFonts w:ascii="宋体" w:hAnsi="宋体" w:cs="宋体"/>
                <w:color w:val="auto"/>
                <w:szCs w:val="21"/>
                <w:highlight w:val="none"/>
              </w:rPr>
            </w:pPr>
          </w:p>
        </w:tc>
        <w:tc>
          <w:tcPr>
            <w:tcW w:w="1815" w:type="dxa"/>
            <w:tcBorders>
              <w:tl2br w:val="nil"/>
              <w:tr2bl w:val="nil"/>
            </w:tcBorders>
            <w:vAlign w:val="center"/>
          </w:tcPr>
          <w:p w14:paraId="1A7A40DB">
            <w:pPr>
              <w:jc w:val="center"/>
              <w:rPr>
                <w:rFonts w:ascii="宋体" w:hAnsi="宋体" w:cs="宋体"/>
                <w:color w:val="auto"/>
                <w:szCs w:val="21"/>
                <w:highlight w:val="none"/>
              </w:rPr>
            </w:pPr>
          </w:p>
        </w:tc>
        <w:tc>
          <w:tcPr>
            <w:tcW w:w="1590" w:type="dxa"/>
            <w:tcBorders>
              <w:tl2br w:val="nil"/>
              <w:tr2bl w:val="nil"/>
            </w:tcBorders>
            <w:vAlign w:val="center"/>
          </w:tcPr>
          <w:p w14:paraId="727342B4">
            <w:pPr>
              <w:jc w:val="center"/>
              <w:rPr>
                <w:rFonts w:ascii="宋体" w:hAnsi="宋体" w:cs="宋体"/>
                <w:color w:val="auto"/>
                <w:szCs w:val="21"/>
                <w:highlight w:val="none"/>
              </w:rPr>
            </w:pPr>
          </w:p>
        </w:tc>
        <w:tc>
          <w:tcPr>
            <w:tcW w:w="1260" w:type="dxa"/>
            <w:tcBorders>
              <w:tl2br w:val="nil"/>
              <w:tr2bl w:val="nil"/>
            </w:tcBorders>
            <w:vAlign w:val="center"/>
          </w:tcPr>
          <w:p w14:paraId="60235262">
            <w:pPr>
              <w:jc w:val="center"/>
              <w:rPr>
                <w:rFonts w:ascii="宋体" w:hAnsi="宋体" w:cs="宋体"/>
                <w:color w:val="auto"/>
                <w:szCs w:val="21"/>
                <w:highlight w:val="none"/>
              </w:rPr>
            </w:pPr>
          </w:p>
        </w:tc>
        <w:tc>
          <w:tcPr>
            <w:tcW w:w="1200" w:type="dxa"/>
            <w:tcBorders>
              <w:tl2br w:val="nil"/>
              <w:tr2bl w:val="nil"/>
            </w:tcBorders>
            <w:vAlign w:val="center"/>
          </w:tcPr>
          <w:p w14:paraId="00F6880E">
            <w:pPr>
              <w:jc w:val="center"/>
              <w:rPr>
                <w:rFonts w:ascii="宋体" w:hAnsi="宋体" w:cs="宋体"/>
                <w:color w:val="auto"/>
                <w:szCs w:val="21"/>
                <w:highlight w:val="none"/>
              </w:rPr>
            </w:pPr>
          </w:p>
        </w:tc>
      </w:tr>
      <w:tr w14:paraId="71126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192AE376">
            <w:pPr>
              <w:jc w:val="center"/>
              <w:rPr>
                <w:rFonts w:ascii="宋体" w:hAnsi="宋体" w:cs="宋体"/>
                <w:color w:val="auto"/>
                <w:szCs w:val="21"/>
                <w:highlight w:val="none"/>
              </w:rPr>
            </w:pPr>
          </w:p>
        </w:tc>
        <w:tc>
          <w:tcPr>
            <w:tcW w:w="1623" w:type="dxa"/>
            <w:tcBorders>
              <w:tl2br w:val="nil"/>
              <w:tr2bl w:val="nil"/>
            </w:tcBorders>
            <w:vAlign w:val="center"/>
          </w:tcPr>
          <w:p w14:paraId="44BEE766">
            <w:pPr>
              <w:jc w:val="center"/>
              <w:rPr>
                <w:rFonts w:ascii="宋体" w:hAnsi="宋体" w:cs="宋体"/>
                <w:color w:val="auto"/>
                <w:szCs w:val="21"/>
                <w:highlight w:val="none"/>
              </w:rPr>
            </w:pPr>
          </w:p>
        </w:tc>
        <w:tc>
          <w:tcPr>
            <w:tcW w:w="1815" w:type="dxa"/>
            <w:tcBorders>
              <w:tl2br w:val="nil"/>
              <w:tr2bl w:val="nil"/>
            </w:tcBorders>
            <w:vAlign w:val="center"/>
          </w:tcPr>
          <w:p w14:paraId="30DB31CC">
            <w:pPr>
              <w:jc w:val="center"/>
              <w:rPr>
                <w:rFonts w:ascii="宋体" w:hAnsi="宋体" w:cs="宋体"/>
                <w:color w:val="auto"/>
                <w:szCs w:val="21"/>
                <w:highlight w:val="none"/>
              </w:rPr>
            </w:pPr>
          </w:p>
        </w:tc>
        <w:tc>
          <w:tcPr>
            <w:tcW w:w="1590" w:type="dxa"/>
            <w:tcBorders>
              <w:tl2br w:val="nil"/>
              <w:tr2bl w:val="nil"/>
            </w:tcBorders>
            <w:vAlign w:val="center"/>
          </w:tcPr>
          <w:p w14:paraId="6129E0AA">
            <w:pPr>
              <w:jc w:val="center"/>
              <w:rPr>
                <w:rFonts w:ascii="宋体" w:hAnsi="宋体" w:cs="宋体"/>
                <w:color w:val="auto"/>
                <w:szCs w:val="21"/>
                <w:highlight w:val="none"/>
              </w:rPr>
            </w:pPr>
          </w:p>
        </w:tc>
        <w:tc>
          <w:tcPr>
            <w:tcW w:w="1260" w:type="dxa"/>
            <w:tcBorders>
              <w:tl2br w:val="nil"/>
              <w:tr2bl w:val="nil"/>
            </w:tcBorders>
            <w:vAlign w:val="center"/>
          </w:tcPr>
          <w:p w14:paraId="0B6B85FB">
            <w:pPr>
              <w:jc w:val="center"/>
              <w:rPr>
                <w:rFonts w:ascii="宋体" w:hAnsi="宋体" w:cs="宋体"/>
                <w:color w:val="auto"/>
                <w:szCs w:val="21"/>
                <w:highlight w:val="none"/>
              </w:rPr>
            </w:pPr>
          </w:p>
        </w:tc>
        <w:tc>
          <w:tcPr>
            <w:tcW w:w="1200" w:type="dxa"/>
            <w:tcBorders>
              <w:tl2br w:val="nil"/>
              <w:tr2bl w:val="nil"/>
            </w:tcBorders>
            <w:vAlign w:val="center"/>
          </w:tcPr>
          <w:p w14:paraId="19D82829">
            <w:pPr>
              <w:jc w:val="center"/>
              <w:rPr>
                <w:rFonts w:ascii="宋体" w:hAnsi="宋体" w:cs="宋体"/>
                <w:color w:val="auto"/>
                <w:szCs w:val="21"/>
                <w:highlight w:val="none"/>
              </w:rPr>
            </w:pPr>
          </w:p>
        </w:tc>
      </w:tr>
      <w:tr w14:paraId="20FC58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2B1C263A">
            <w:pPr>
              <w:jc w:val="center"/>
              <w:rPr>
                <w:rFonts w:ascii="宋体" w:hAnsi="宋体" w:cs="宋体"/>
                <w:color w:val="auto"/>
                <w:szCs w:val="21"/>
                <w:highlight w:val="none"/>
              </w:rPr>
            </w:pPr>
          </w:p>
        </w:tc>
        <w:tc>
          <w:tcPr>
            <w:tcW w:w="1623" w:type="dxa"/>
            <w:tcBorders>
              <w:tl2br w:val="nil"/>
              <w:tr2bl w:val="nil"/>
            </w:tcBorders>
            <w:vAlign w:val="center"/>
          </w:tcPr>
          <w:p w14:paraId="1424AD8A">
            <w:pPr>
              <w:jc w:val="center"/>
              <w:rPr>
                <w:rFonts w:ascii="宋体" w:hAnsi="宋体" w:cs="宋体"/>
                <w:color w:val="auto"/>
                <w:szCs w:val="21"/>
                <w:highlight w:val="none"/>
              </w:rPr>
            </w:pPr>
          </w:p>
        </w:tc>
        <w:tc>
          <w:tcPr>
            <w:tcW w:w="1815" w:type="dxa"/>
            <w:tcBorders>
              <w:tl2br w:val="nil"/>
              <w:tr2bl w:val="nil"/>
            </w:tcBorders>
            <w:vAlign w:val="center"/>
          </w:tcPr>
          <w:p w14:paraId="7A34BD2A">
            <w:pPr>
              <w:jc w:val="center"/>
              <w:rPr>
                <w:rFonts w:ascii="宋体" w:hAnsi="宋体" w:cs="宋体"/>
                <w:color w:val="auto"/>
                <w:szCs w:val="21"/>
                <w:highlight w:val="none"/>
              </w:rPr>
            </w:pPr>
          </w:p>
        </w:tc>
        <w:tc>
          <w:tcPr>
            <w:tcW w:w="1590" w:type="dxa"/>
            <w:tcBorders>
              <w:tl2br w:val="nil"/>
              <w:tr2bl w:val="nil"/>
            </w:tcBorders>
            <w:vAlign w:val="center"/>
          </w:tcPr>
          <w:p w14:paraId="03EA0CEE">
            <w:pPr>
              <w:jc w:val="center"/>
              <w:rPr>
                <w:rFonts w:ascii="宋体" w:hAnsi="宋体" w:cs="宋体"/>
                <w:color w:val="auto"/>
                <w:szCs w:val="21"/>
                <w:highlight w:val="none"/>
              </w:rPr>
            </w:pPr>
          </w:p>
        </w:tc>
        <w:tc>
          <w:tcPr>
            <w:tcW w:w="1260" w:type="dxa"/>
            <w:tcBorders>
              <w:tl2br w:val="nil"/>
              <w:tr2bl w:val="nil"/>
            </w:tcBorders>
            <w:vAlign w:val="center"/>
          </w:tcPr>
          <w:p w14:paraId="3F288177">
            <w:pPr>
              <w:jc w:val="center"/>
              <w:rPr>
                <w:rFonts w:ascii="宋体" w:hAnsi="宋体" w:cs="宋体"/>
                <w:color w:val="auto"/>
                <w:szCs w:val="21"/>
                <w:highlight w:val="none"/>
              </w:rPr>
            </w:pPr>
          </w:p>
        </w:tc>
        <w:tc>
          <w:tcPr>
            <w:tcW w:w="1200" w:type="dxa"/>
            <w:tcBorders>
              <w:tl2br w:val="nil"/>
              <w:tr2bl w:val="nil"/>
            </w:tcBorders>
            <w:vAlign w:val="center"/>
          </w:tcPr>
          <w:p w14:paraId="182DD062">
            <w:pPr>
              <w:jc w:val="center"/>
              <w:rPr>
                <w:rFonts w:ascii="宋体" w:hAnsi="宋体" w:cs="宋体"/>
                <w:color w:val="auto"/>
                <w:szCs w:val="21"/>
                <w:highlight w:val="none"/>
              </w:rPr>
            </w:pPr>
          </w:p>
        </w:tc>
      </w:tr>
      <w:tr w14:paraId="0640B2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0238FAC8">
            <w:pPr>
              <w:jc w:val="center"/>
              <w:rPr>
                <w:rFonts w:ascii="宋体" w:hAnsi="宋体" w:cs="宋体"/>
                <w:color w:val="auto"/>
                <w:szCs w:val="21"/>
                <w:highlight w:val="none"/>
              </w:rPr>
            </w:pPr>
          </w:p>
        </w:tc>
        <w:tc>
          <w:tcPr>
            <w:tcW w:w="1623" w:type="dxa"/>
            <w:tcBorders>
              <w:tl2br w:val="nil"/>
              <w:tr2bl w:val="nil"/>
            </w:tcBorders>
            <w:vAlign w:val="center"/>
          </w:tcPr>
          <w:p w14:paraId="39A49588">
            <w:pPr>
              <w:jc w:val="center"/>
              <w:rPr>
                <w:rFonts w:ascii="宋体" w:hAnsi="宋体" w:cs="宋体"/>
                <w:color w:val="auto"/>
                <w:szCs w:val="21"/>
                <w:highlight w:val="none"/>
              </w:rPr>
            </w:pPr>
          </w:p>
        </w:tc>
        <w:tc>
          <w:tcPr>
            <w:tcW w:w="1815" w:type="dxa"/>
            <w:tcBorders>
              <w:tl2br w:val="nil"/>
              <w:tr2bl w:val="nil"/>
            </w:tcBorders>
            <w:vAlign w:val="center"/>
          </w:tcPr>
          <w:p w14:paraId="0B5A4457">
            <w:pPr>
              <w:jc w:val="center"/>
              <w:rPr>
                <w:rFonts w:ascii="宋体" w:hAnsi="宋体" w:cs="宋体"/>
                <w:color w:val="auto"/>
                <w:szCs w:val="21"/>
                <w:highlight w:val="none"/>
              </w:rPr>
            </w:pPr>
          </w:p>
        </w:tc>
        <w:tc>
          <w:tcPr>
            <w:tcW w:w="1590" w:type="dxa"/>
            <w:tcBorders>
              <w:tl2br w:val="nil"/>
              <w:tr2bl w:val="nil"/>
            </w:tcBorders>
            <w:vAlign w:val="center"/>
          </w:tcPr>
          <w:p w14:paraId="20DD77C6">
            <w:pPr>
              <w:jc w:val="center"/>
              <w:rPr>
                <w:rFonts w:ascii="宋体" w:hAnsi="宋体" w:cs="宋体"/>
                <w:color w:val="auto"/>
                <w:szCs w:val="21"/>
                <w:highlight w:val="none"/>
              </w:rPr>
            </w:pPr>
          </w:p>
        </w:tc>
        <w:tc>
          <w:tcPr>
            <w:tcW w:w="1260" w:type="dxa"/>
            <w:tcBorders>
              <w:tl2br w:val="nil"/>
              <w:tr2bl w:val="nil"/>
            </w:tcBorders>
            <w:vAlign w:val="center"/>
          </w:tcPr>
          <w:p w14:paraId="66A4A71C">
            <w:pPr>
              <w:jc w:val="center"/>
              <w:rPr>
                <w:rFonts w:ascii="宋体" w:hAnsi="宋体" w:cs="宋体"/>
                <w:color w:val="auto"/>
                <w:szCs w:val="21"/>
                <w:highlight w:val="none"/>
              </w:rPr>
            </w:pPr>
          </w:p>
        </w:tc>
        <w:tc>
          <w:tcPr>
            <w:tcW w:w="1200" w:type="dxa"/>
            <w:tcBorders>
              <w:tl2br w:val="nil"/>
              <w:tr2bl w:val="nil"/>
            </w:tcBorders>
            <w:vAlign w:val="center"/>
          </w:tcPr>
          <w:p w14:paraId="292D8137">
            <w:pPr>
              <w:jc w:val="center"/>
              <w:rPr>
                <w:rFonts w:ascii="宋体" w:hAnsi="宋体" w:cs="宋体"/>
                <w:color w:val="auto"/>
                <w:szCs w:val="21"/>
                <w:highlight w:val="none"/>
              </w:rPr>
            </w:pPr>
          </w:p>
        </w:tc>
      </w:tr>
      <w:tr w14:paraId="5E51D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14:paraId="3D300EFE">
            <w:pPr>
              <w:jc w:val="center"/>
              <w:rPr>
                <w:rFonts w:ascii="宋体" w:hAnsi="宋体" w:cs="宋体"/>
                <w:color w:val="auto"/>
                <w:szCs w:val="21"/>
                <w:highlight w:val="none"/>
              </w:rPr>
            </w:pPr>
          </w:p>
        </w:tc>
        <w:tc>
          <w:tcPr>
            <w:tcW w:w="1623" w:type="dxa"/>
            <w:tcBorders>
              <w:tl2br w:val="nil"/>
              <w:tr2bl w:val="nil"/>
            </w:tcBorders>
            <w:vAlign w:val="center"/>
          </w:tcPr>
          <w:p w14:paraId="18C7E6E7">
            <w:pPr>
              <w:jc w:val="center"/>
              <w:rPr>
                <w:rFonts w:ascii="宋体" w:hAnsi="宋体" w:cs="宋体"/>
                <w:color w:val="auto"/>
                <w:szCs w:val="21"/>
                <w:highlight w:val="none"/>
              </w:rPr>
            </w:pPr>
          </w:p>
        </w:tc>
        <w:tc>
          <w:tcPr>
            <w:tcW w:w="1815" w:type="dxa"/>
            <w:tcBorders>
              <w:tl2br w:val="nil"/>
              <w:tr2bl w:val="nil"/>
            </w:tcBorders>
            <w:vAlign w:val="center"/>
          </w:tcPr>
          <w:p w14:paraId="6AA32132">
            <w:pPr>
              <w:jc w:val="center"/>
              <w:rPr>
                <w:rFonts w:ascii="宋体" w:hAnsi="宋体" w:cs="宋体"/>
                <w:color w:val="auto"/>
                <w:szCs w:val="21"/>
                <w:highlight w:val="none"/>
              </w:rPr>
            </w:pPr>
          </w:p>
        </w:tc>
        <w:tc>
          <w:tcPr>
            <w:tcW w:w="1590" w:type="dxa"/>
            <w:tcBorders>
              <w:tl2br w:val="nil"/>
              <w:tr2bl w:val="nil"/>
            </w:tcBorders>
            <w:vAlign w:val="center"/>
          </w:tcPr>
          <w:p w14:paraId="6500F7BF">
            <w:pPr>
              <w:jc w:val="center"/>
              <w:rPr>
                <w:rFonts w:ascii="宋体" w:hAnsi="宋体" w:cs="宋体"/>
                <w:color w:val="auto"/>
                <w:szCs w:val="21"/>
                <w:highlight w:val="none"/>
              </w:rPr>
            </w:pPr>
          </w:p>
        </w:tc>
        <w:tc>
          <w:tcPr>
            <w:tcW w:w="1260" w:type="dxa"/>
            <w:tcBorders>
              <w:tl2br w:val="nil"/>
              <w:tr2bl w:val="nil"/>
            </w:tcBorders>
            <w:vAlign w:val="center"/>
          </w:tcPr>
          <w:p w14:paraId="6E08C88F">
            <w:pPr>
              <w:jc w:val="center"/>
              <w:rPr>
                <w:rFonts w:ascii="宋体" w:hAnsi="宋体" w:cs="宋体"/>
                <w:color w:val="auto"/>
                <w:szCs w:val="21"/>
                <w:highlight w:val="none"/>
              </w:rPr>
            </w:pPr>
          </w:p>
        </w:tc>
        <w:tc>
          <w:tcPr>
            <w:tcW w:w="1200" w:type="dxa"/>
            <w:tcBorders>
              <w:tl2br w:val="nil"/>
              <w:tr2bl w:val="nil"/>
            </w:tcBorders>
            <w:vAlign w:val="center"/>
          </w:tcPr>
          <w:p w14:paraId="262383A5">
            <w:pPr>
              <w:jc w:val="center"/>
              <w:rPr>
                <w:rFonts w:ascii="宋体" w:hAnsi="宋体" w:cs="宋体"/>
                <w:color w:val="auto"/>
                <w:szCs w:val="21"/>
                <w:highlight w:val="none"/>
              </w:rPr>
            </w:pPr>
          </w:p>
        </w:tc>
      </w:tr>
    </w:tbl>
    <w:p w14:paraId="0BB05B0A">
      <w:pPr>
        <w:rPr>
          <w:rFonts w:ascii="宋体" w:hAnsi="宋体"/>
          <w:color w:val="auto"/>
          <w:szCs w:val="21"/>
          <w:highlight w:val="none"/>
        </w:rPr>
      </w:pPr>
    </w:p>
    <w:p w14:paraId="6279DC24">
      <w:pPr>
        <w:rPr>
          <w:color w:val="auto"/>
          <w:highlight w:val="none"/>
        </w:rPr>
      </w:pPr>
    </w:p>
    <w:p w14:paraId="4F651E0F">
      <w:pPr>
        <w:rPr>
          <w:rFonts w:ascii="宋体" w:hAnsi="宋体"/>
          <w:color w:val="auto"/>
          <w:szCs w:val="21"/>
          <w:highlight w:val="none"/>
        </w:rPr>
      </w:pPr>
      <w:r>
        <w:rPr>
          <w:rFonts w:hint="eastAsia" w:ascii="宋体" w:hAnsi="宋体"/>
          <w:color w:val="auto"/>
          <w:szCs w:val="21"/>
          <w:highlight w:val="none"/>
        </w:rPr>
        <w:t>投标人代表签字：</w:t>
      </w:r>
    </w:p>
    <w:p w14:paraId="73A32BE7">
      <w:pPr>
        <w:rPr>
          <w:rFonts w:ascii="宋体" w:hAnsi="宋体"/>
          <w:color w:val="auto"/>
          <w:szCs w:val="21"/>
          <w:highlight w:val="none"/>
        </w:rPr>
      </w:pPr>
      <w:r>
        <w:rPr>
          <w:rFonts w:hint="eastAsia" w:ascii="宋体" w:hAnsi="宋体"/>
          <w:color w:val="auto"/>
          <w:szCs w:val="21"/>
          <w:highlight w:val="none"/>
        </w:rPr>
        <w:t>投标人盖章：</w:t>
      </w:r>
    </w:p>
    <w:p w14:paraId="0E26A177">
      <w:pPr>
        <w:ind w:firstLine="178" w:firstLineChars="85"/>
        <w:rPr>
          <w:rFonts w:ascii="宋体" w:hAnsi="宋体"/>
          <w:color w:val="auto"/>
          <w:szCs w:val="21"/>
          <w:highlight w:val="none"/>
        </w:rPr>
      </w:pPr>
    </w:p>
    <w:p w14:paraId="75FC5657">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14:paraId="710F3072">
      <w:pPr>
        <w:rPr>
          <w:rFonts w:ascii="宋体" w:hAnsi="宋体"/>
          <w:color w:val="auto"/>
          <w:szCs w:val="21"/>
          <w:highlight w:val="none"/>
        </w:rPr>
      </w:pPr>
    </w:p>
    <w:p w14:paraId="7E8B6146">
      <w:pPr>
        <w:rPr>
          <w:rFonts w:ascii="宋体" w:hAnsi="宋体"/>
          <w:color w:val="auto"/>
          <w:szCs w:val="21"/>
          <w:highlight w:val="none"/>
        </w:rPr>
      </w:pPr>
    </w:p>
    <w:p w14:paraId="77AB447E">
      <w:pPr>
        <w:rPr>
          <w:rFonts w:ascii="宋体" w:hAnsi="宋体"/>
          <w:color w:val="auto"/>
          <w:szCs w:val="21"/>
          <w:highlight w:val="none"/>
        </w:rPr>
      </w:pPr>
    </w:p>
    <w:p w14:paraId="17870F8E">
      <w:pPr>
        <w:adjustRightInd/>
        <w:snapToGrid/>
        <w:spacing w:line="276" w:lineRule="auto"/>
        <w:rPr>
          <w:color w:val="auto"/>
          <w:highlight w:val="none"/>
        </w:rPr>
      </w:pPr>
    </w:p>
    <w:p w14:paraId="3694C2EB">
      <w:pPr>
        <w:rPr>
          <w:rFonts w:ascii="黑体" w:eastAsia="黑体"/>
          <w:color w:val="auto"/>
          <w:sz w:val="28"/>
          <w:szCs w:val="28"/>
          <w:highlight w:val="none"/>
        </w:rPr>
      </w:pPr>
      <w:bookmarkStart w:id="325" w:name="_Toc17691"/>
      <w:r>
        <w:rPr>
          <w:rFonts w:hint="eastAsia" w:ascii="宋体" w:hAnsi="宋体"/>
          <w:color w:val="auto"/>
          <w:szCs w:val="21"/>
          <w:highlight w:val="none"/>
        </w:rPr>
        <w:br w:type="page"/>
      </w:r>
      <w:bookmarkEnd w:id="325"/>
      <w:bookmarkStart w:id="326" w:name="_Toc26078"/>
      <w:bookmarkStart w:id="327" w:name="_Toc1274"/>
      <w:bookmarkStart w:id="328" w:name="_Toc4827"/>
      <w:bookmarkStart w:id="329" w:name="_Toc6080"/>
      <w:bookmarkStart w:id="330" w:name="_Toc18668"/>
      <w:bookmarkStart w:id="331" w:name="_Toc4464"/>
    </w:p>
    <w:p w14:paraId="0AAF526C">
      <w:pPr>
        <w:pStyle w:val="4"/>
        <w:jc w:val="center"/>
        <w:rPr>
          <w:color w:val="auto"/>
          <w:highlight w:val="none"/>
        </w:rPr>
      </w:pPr>
      <w:bookmarkStart w:id="332" w:name="_Toc11942"/>
      <w:bookmarkStart w:id="333" w:name="_Toc10734"/>
      <w:r>
        <w:rPr>
          <w:rFonts w:hint="eastAsia"/>
          <w:color w:val="auto"/>
          <w:highlight w:val="none"/>
        </w:rPr>
        <w:t>二、重要技术参数（▲）响应表</w:t>
      </w:r>
      <w:bookmarkEnd w:id="326"/>
      <w:bookmarkEnd w:id="327"/>
      <w:bookmarkEnd w:id="328"/>
      <w:bookmarkEnd w:id="329"/>
      <w:bookmarkEnd w:id="330"/>
      <w:bookmarkEnd w:id="331"/>
      <w:bookmarkEnd w:id="332"/>
      <w:bookmarkEnd w:id="333"/>
    </w:p>
    <w:tbl>
      <w:tblPr>
        <w:tblStyle w:val="30"/>
        <w:tblW w:w="838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6"/>
        <w:gridCol w:w="2550"/>
        <w:gridCol w:w="2280"/>
        <w:gridCol w:w="1109"/>
        <w:gridCol w:w="1591"/>
      </w:tblGrid>
      <w:tr w14:paraId="3C270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4FD8E351">
            <w:pPr>
              <w:pStyle w:val="5"/>
              <w:widowControl w:val="0"/>
              <w:overflowPunct w:val="0"/>
              <w:spacing w:line="240" w:lineRule="auto"/>
              <w:jc w:val="center"/>
              <w:rPr>
                <w:rFonts w:ascii="宋体" w:hAnsi="宋体" w:cs="宋体"/>
                <w:b w:val="0"/>
                <w:bCs w:val="0"/>
                <w:color w:val="auto"/>
                <w:sz w:val="21"/>
                <w:szCs w:val="21"/>
                <w:highlight w:val="none"/>
              </w:rPr>
            </w:pPr>
            <w:bookmarkStart w:id="334" w:name="_Toc29560"/>
            <w:bookmarkStart w:id="335" w:name="_Toc29642"/>
            <w:bookmarkStart w:id="336" w:name="_Toc27079"/>
            <w:bookmarkStart w:id="337" w:name="_Toc24298"/>
            <w:r>
              <w:rPr>
                <w:rFonts w:hint="eastAsia" w:ascii="宋体" w:hAnsi="宋体" w:cs="宋体"/>
                <w:b w:val="0"/>
                <w:bCs w:val="0"/>
                <w:color w:val="auto"/>
                <w:sz w:val="21"/>
                <w:szCs w:val="21"/>
                <w:highlight w:val="none"/>
              </w:rPr>
              <w:t>序号</w:t>
            </w:r>
            <w:bookmarkEnd w:id="334"/>
            <w:bookmarkEnd w:id="335"/>
            <w:bookmarkEnd w:id="336"/>
            <w:bookmarkEnd w:id="337"/>
          </w:p>
        </w:tc>
        <w:tc>
          <w:tcPr>
            <w:tcW w:w="2550" w:type="dxa"/>
            <w:tcBorders>
              <w:tl2br w:val="nil"/>
              <w:tr2bl w:val="nil"/>
            </w:tcBorders>
            <w:vAlign w:val="center"/>
          </w:tcPr>
          <w:p w14:paraId="6AC7BA1A">
            <w:pPr>
              <w:pStyle w:val="5"/>
              <w:widowControl w:val="0"/>
              <w:overflowPunct w:val="0"/>
              <w:spacing w:line="240" w:lineRule="auto"/>
              <w:jc w:val="center"/>
              <w:rPr>
                <w:rFonts w:ascii="宋体" w:hAnsi="宋体" w:cs="宋体"/>
                <w:b w:val="0"/>
                <w:bCs w:val="0"/>
                <w:color w:val="auto"/>
                <w:sz w:val="21"/>
                <w:szCs w:val="21"/>
                <w:highlight w:val="none"/>
              </w:rPr>
            </w:pPr>
            <w:bookmarkStart w:id="338" w:name="_Toc26124"/>
            <w:bookmarkStart w:id="339" w:name="_Toc15903"/>
            <w:bookmarkStart w:id="340" w:name="_Toc15368"/>
            <w:bookmarkStart w:id="341" w:name="_Toc14815"/>
            <w:bookmarkStart w:id="342" w:name="_Toc1016"/>
            <w:bookmarkStart w:id="343" w:name="_Toc12049"/>
            <w:bookmarkStart w:id="344" w:name="_Toc27090"/>
            <w:bookmarkStart w:id="345" w:name="_Toc21739"/>
            <w:bookmarkStart w:id="346" w:name="_Toc2700"/>
            <w:bookmarkStart w:id="347" w:name="_Toc16872"/>
            <w:bookmarkStart w:id="348" w:name="_Toc22448"/>
            <w:bookmarkStart w:id="349" w:name="_Toc7928"/>
            <w:bookmarkStart w:id="350" w:name="_Toc4304"/>
            <w:bookmarkStart w:id="351" w:name="_Toc10045"/>
            <w:bookmarkStart w:id="352" w:name="_Toc22917"/>
            <w:bookmarkStart w:id="353" w:name="_Toc8490"/>
            <w:bookmarkStart w:id="354" w:name="_Toc24662"/>
            <w:bookmarkStart w:id="355" w:name="_Toc21809"/>
            <w:bookmarkStart w:id="356" w:name="_Toc27442"/>
            <w:bookmarkStart w:id="357" w:name="_Toc22879"/>
            <w:bookmarkStart w:id="358" w:name="_Toc19251"/>
            <w:bookmarkStart w:id="359" w:name="_Toc7333"/>
            <w:bookmarkStart w:id="360" w:name="_Toc32531"/>
            <w:bookmarkStart w:id="361" w:name="_Toc8312"/>
            <w:r>
              <w:rPr>
                <w:rFonts w:hint="eastAsia" w:ascii="宋体" w:hAnsi="宋体" w:cs="宋体"/>
                <w:b w:val="0"/>
                <w:bCs w:val="0"/>
                <w:color w:val="auto"/>
                <w:sz w:val="21"/>
                <w:szCs w:val="21"/>
                <w:highlight w:val="none"/>
              </w:rPr>
              <w:t>重要技术参数评分条款（▲）</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bookmarkEnd w:id="352"/>
          <w:bookmarkEnd w:id="353"/>
          <w:bookmarkEnd w:id="354"/>
          <w:bookmarkEnd w:id="355"/>
          <w:bookmarkEnd w:id="356"/>
          <w:bookmarkEnd w:id="357"/>
          <w:bookmarkEnd w:id="358"/>
          <w:bookmarkEnd w:id="359"/>
          <w:bookmarkEnd w:id="360"/>
          <w:bookmarkEnd w:id="361"/>
        </w:tc>
        <w:tc>
          <w:tcPr>
            <w:tcW w:w="2280" w:type="dxa"/>
            <w:tcBorders>
              <w:tl2br w:val="nil"/>
              <w:tr2bl w:val="nil"/>
            </w:tcBorders>
            <w:vAlign w:val="center"/>
          </w:tcPr>
          <w:p w14:paraId="41EF79CA">
            <w:pPr>
              <w:pStyle w:val="5"/>
              <w:widowControl w:val="0"/>
              <w:overflowPunct w:val="0"/>
              <w:spacing w:line="240" w:lineRule="auto"/>
              <w:jc w:val="center"/>
              <w:rPr>
                <w:rFonts w:ascii="宋体" w:hAnsi="宋体" w:cs="宋体"/>
                <w:b w:val="0"/>
                <w:bCs w:val="0"/>
                <w:color w:val="auto"/>
                <w:sz w:val="21"/>
                <w:szCs w:val="21"/>
                <w:highlight w:val="none"/>
              </w:rPr>
            </w:pPr>
            <w:bookmarkStart w:id="362" w:name="_Toc10122"/>
            <w:bookmarkStart w:id="363" w:name="_Toc24940"/>
            <w:bookmarkStart w:id="364" w:name="_Toc22153"/>
            <w:bookmarkStart w:id="365" w:name="_Toc2408"/>
            <w:r>
              <w:rPr>
                <w:rFonts w:hint="eastAsia" w:ascii="宋体" w:hAnsi="宋体" w:cs="宋体"/>
                <w:b w:val="0"/>
                <w:bCs w:val="0"/>
                <w:color w:val="auto"/>
                <w:sz w:val="21"/>
                <w:szCs w:val="21"/>
                <w:highlight w:val="none"/>
              </w:rPr>
              <w:t>投标文件响应内容</w:t>
            </w:r>
            <w:bookmarkEnd w:id="362"/>
            <w:bookmarkEnd w:id="363"/>
            <w:bookmarkEnd w:id="364"/>
            <w:bookmarkEnd w:id="365"/>
          </w:p>
        </w:tc>
        <w:tc>
          <w:tcPr>
            <w:tcW w:w="1109" w:type="dxa"/>
            <w:tcBorders>
              <w:tl2br w:val="nil"/>
              <w:tr2bl w:val="nil"/>
            </w:tcBorders>
            <w:vAlign w:val="center"/>
          </w:tcPr>
          <w:p w14:paraId="113179E1">
            <w:pPr>
              <w:pStyle w:val="5"/>
              <w:widowControl w:val="0"/>
              <w:overflowPunct w:val="0"/>
              <w:spacing w:line="240" w:lineRule="auto"/>
              <w:jc w:val="center"/>
              <w:rPr>
                <w:rFonts w:ascii="宋体" w:hAnsi="宋体" w:cs="宋体"/>
                <w:b w:val="0"/>
                <w:bCs w:val="0"/>
                <w:color w:val="auto"/>
                <w:sz w:val="21"/>
                <w:szCs w:val="21"/>
                <w:highlight w:val="none"/>
              </w:rPr>
            </w:pPr>
            <w:bookmarkStart w:id="366" w:name="_Toc29353"/>
            <w:bookmarkStart w:id="367" w:name="_Toc16003"/>
            <w:bookmarkStart w:id="368" w:name="_Toc27285"/>
            <w:bookmarkStart w:id="369" w:name="_Toc29838"/>
            <w:bookmarkStart w:id="370" w:name="_Toc5563"/>
            <w:bookmarkStart w:id="371" w:name="_Toc17642"/>
            <w:bookmarkStart w:id="372" w:name="_Toc1912"/>
            <w:bookmarkStart w:id="373" w:name="_Toc17296"/>
            <w:bookmarkStart w:id="374" w:name="_Toc1330"/>
            <w:bookmarkStart w:id="375" w:name="_Toc3701"/>
            <w:bookmarkStart w:id="376" w:name="_Toc5992"/>
            <w:bookmarkStart w:id="377" w:name="_Toc20820"/>
            <w:bookmarkStart w:id="378" w:name="_Toc27185"/>
            <w:bookmarkStart w:id="379" w:name="_Toc20139"/>
            <w:r>
              <w:rPr>
                <w:rFonts w:hint="eastAsia" w:ascii="宋体" w:hAnsi="宋体" w:cs="宋体"/>
                <w:b w:val="0"/>
                <w:bCs w:val="0"/>
                <w:color w:val="auto"/>
                <w:sz w:val="21"/>
                <w:szCs w:val="21"/>
                <w:highlight w:val="none"/>
              </w:rPr>
              <w:t>说明</w:t>
            </w:r>
            <w:bookmarkEnd w:id="366"/>
            <w:bookmarkEnd w:id="367"/>
            <w:bookmarkEnd w:id="368"/>
            <w:bookmarkEnd w:id="369"/>
          </w:p>
        </w:tc>
        <w:tc>
          <w:tcPr>
            <w:tcW w:w="1591" w:type="dxa"/>
            <w:tcBorders>
              <w:tl2br w:val="nil"/>
              <w:tr2bl w:val="nil"/>
            </w:tcBorders>
            <w:vAlign w:val="center"/>
          </w:tcPr>
          <w:p w14:paraId="521F2246">
            <w:pPr>
              <w:pStyle w:val="5"/>
              <w:widowControl w:val="0"/>
              <w:overflowPunct w:val="0"/>
              <w:spacing w:line="240" w:lineRule="auto"/>
              <w:jc w:val="center"/>
              <w:rPr>
                <w:rFonts w:ascii="宋体" w:hAnsi="宋体" w:cs="宋体"/>
                <w:b w:val="0"/>
                <w:bCs w:val="0"/>
                <w:color w:val="auto"/>
                <w:sz w:val="21"/>
                <w:szCs w:val="21"/>
                <w:highlight w:val="none"/>
              </w:rPr>
            </w:pPr>
            <w:bookmarkStart w:id="380" w:name="_Toc19105"/>
            <w:bookmarkStart w:id="381" w:name="_Toc857"/>
            <w:bookmarkStart w:id="382" w:name="_Toc3520"/>
            <w:bookmarkStart w:id="383" w:name="_Toc21465"/>
            <w:r>
              <w:rPr>
                <w:rFonts w:hint="eastAsia" w:ascii="宋体" w:hAnsi="宋体" w:cs="宋体"/>
                <w:b w:val="0"/>
                <w:bCs w:val="0"/>
                <w:color w:val="auto"/>
                <w:sz w:val="21"/>
                <w:szCs w:val="21"/>
                <w:highlight w:val="none"/>
              </w:rPr>
              <w:t>页码范围</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tc>
      </w:tr>
      <w:tr w14:paraId="4716E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8996EB7">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38034A1B">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7CE5CDCC">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72ABAFD">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88DACF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4A643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B6D27B3">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5AF4B87">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E34C44B">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BC9D730">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BAF146E">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6AC56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68FC3FEE">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5E3F6DD">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EBCE8BE">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2CF556B9">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DF92835">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CE27E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07829F65">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172EE259">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4EDB1376">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D761BA7">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DD21783">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29CDDE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7300BB94">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88EA17E">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981A1FF">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2928898">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2DD3052A">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4FE3C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5891A145">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4FF92AB9">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914B9FB">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6F6A9A87">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312D77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563E0C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68159A4">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81776EC">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05787B3D">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00CC70AC">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5CBFDB40">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1BEA6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EB63BE2">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68E4B7A9">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C11ECEA">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5930D30C">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31CFC194">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35307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25ABA513">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21074EA">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26C98C96">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7D39160E">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63FE34A2">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00743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282DF54">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242CEF60">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3D18CE84">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1B7E7CF4">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0C1AFA99">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14:paraId="41D3B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14:paraId="3721B220">
            <w:pPr>
              <w:pStyle w:val="5"/>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14:paraId="77564241">
            <w:pPr>
              <w:pStyle w:val="5"/>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14:paraId="596CBE23">
            <w:pPr>
              <w:pStyle w:val="5"/>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14:paraId="47B8B51E">
            <w:pPr>
              <w:pStyle w:val="5"/>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14:paraId="4661E619">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14:paraId="592CB473">
      <w:pPr>
        <w:pStyle w:val="40"/>
        <w:rPr>
          <w:rFonts w:ascii="宋体" w:hAnsi="宋体"/>
          <w:color w:val="auto"/>
          <w:szCs w:val="21"/>
          <w:highlight w:val="none"/>
        </w:rPr>
      </w:pPr>
    </w:p>
    <w:p w14:paraId="2169D493">
      <w:pPr>
        <w:pStyle w:val="40"/>
        <w:rPr>
          <w:rFonts w:ascii="宋体" w:hAnsi="宋体"/>
          <w:color w:val="auto"/>
          <w:szCs w:val="21"/>
          <w:highlight w:val="none"/>
        </w:rPr>
      </w:pPr>
      <w:r>
        <w:rPr>
          <w:rFonts w:hint="eastAsia" w:ascii="宋体" w:hAnsi="宋体"/>
          <w:color w:val="auto"/>
          <w:szCs w:val="21"/>
          <w:highlight w:val="none"/>
        </w:rPr>
        <w:t>注：</w:t>
      </w:r>
    </w:p>
    <w:p w14:paraId="6F5CFECA">
      <w:pPr>
        <w:pStyle w:val="40"/>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14:paraId="12A8BBEE">
      <w:pPr>
        <w:pStyle w:val="40"/>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14:paraId="4EDD25CF">
      <w:pPr>
        <w:pStyle w:val="40"/>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14:paraId="7012AB7F">
      <w:pPr>
        <w:pStyle w:val="40"/>
        <w:rPr>
          <w:rFonts w:ascii="宋体" w:hAnsi="宋体"/>
          <w:color w:val="auto"/>
          <w:szCs w:val="21"/>
          <w:highlight w:val="none"/>
        </w:rPr>
      </w:pPr>
    </w:p>
    <w:p w14:paraId="4A1DB006">
      <w:pPr>
        <w:pStyle w:val="40"/>
        <w:numPr>
          <w:ilvl w:val="0"/>
          <w:numId w:val="13"/>
        </w:numPr>
        <w:rPr>
          <w:rFonts w:ascii="黑体" w:eastAsia="黑体"/>
          <w:color w:val="auto"/>
          <w:sz w:val="32"/>
          <w:szCs w:val="32"/>
          <w:highlight w:val="none"/>
        </w:rPr>
      </w:pPr>
      <w:r>
        <w:rPr>
          <w:rFonts w:hint="eastAsia" w:ascii="宋体" w:hAnsi="宋体"/>
          <w:color w:val="auto"/>
          <w:szCs w:val="21"/>
          <w:highlight w:val="none"/>
        </w:rPr>
        <w:br w:type="page"/>
      </w:r>
    </w:p>
    <w:p w14:paraId="2758D38E">
      <w:pPr>
        <w:pStyle w:val="4"/>
        <w:jc w:val="center"/>
        <w:rPr>
          <w:color w:val="auto"/>
          <w:highlight w:val="none"/>
        </w:rPr>
      </w:pPr>
      <w:bookmarkStart w:id="384" w:name="_Toc21887"/>
      <w:bookmarkStart w:id="385" w:name="_Toc19349"/>
      <w:r>
        <w:rPr>
          <w:rFonts w:hint="eastAsia"/>
          <w:color w:val="auto"/>
          <w:highlight w:val="none"/>
        </w:rPr>
        <w:t>三、实质性条款（标记★）投标响应表</w:t>
      </w:r>
      <w:bookmarkEnd w:id="384"/>
    </w:p>
    <w:tbl>
      <w:tblPr>
        <w:tblStyle w:val="29"/>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2398"/>
        <w:gridCol w:w="2399"/>
        <w:gridCol w:w="1180"/>
        <w:gridCol w:w="1867"/>
      </w:tblGrid>
      <w:tr w14:paraId="25832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22244602">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14:paraId="39B6EA72">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14:paraId="4B52A617">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14:paraId="38E0D807">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14:paraId="5301663D">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14:paraId="37899E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1BEE7FE2">
            <w:pPr>
              <w:jc w:val="center"/>
              <w:rPr>
                <w:rFonts w:ascii="宋体" w:hAnsi="宋体" w:cs="宋体"/>
                <w:color w:val="auto"/>
                <w:sz w:val="24"/>
                <w:szCs w:val="24"/>
                <w:highlight w:val="none"/>
              </w:rPr>
            </w:pPr>
          </w:p>
        </w:tc>
        <w:tc>
          <w:tcPr>
            <w:tcW w:w="2398" w:type="dxa"/>
            <w:tcBorders>
              <w:tl2br w:val="nil"/>
              <w:tr2bl w:val="nil"/>
            </w:tcBorders>
            <w:vAlign w:val="center"/>
          </w:tcPr>
          <w:p w14:paraId="78BEC597">
            <w:pPr>
              <w:jc w:val="center"/>
              <w:rPr>
                <w:rFonts w:ascii="宋体" w:hAnsi="宋体" w:cs="宋体"/>
                <w:color w:val="auto"/>
                <w:sz w:val="24"/>
                <w:szCs w:val="24"/>
                <w:highlight w:val="none"/>
              </w:rPr>
            </w:pPr>
          </w:p>
        </w:tc>
        <w:tc>
          <w:tcPr>
            <w:tcW w:w="2399" w:type="dxa"/>
            <w:tcBorders>
              <w:tl2br w:val="nil"/>
              <w:tr2bl w:val="nil"/>
            </w:tcBorders>
            <w:vAlign w:val="center"/>
          </w:tcPr>
          <w:p w14:paraId="6DBBF88E">
            <w:pPr>
              <w:jc w:val="center"/>
              <w:rPr>
                <w:rFonts w:ascii="宋体" w:hAnsi="宋体" w:cs="宋体"/>
                <w:color w:val="auto"/>
                <w:sz w:val="24"/>
                <w:szCs w:val="24"/>
                <w:highlight w:val="none"/>
              </w:rPr>
            </w:pPr>
          </w:p>
        </w:tc>
        <w:tc>
          <w:tcPr>
            <w:tcW w:w="1180" w:type="dxa"/>
            <w:tcBorders>
              <w:tl2br w:val="nil"/>
              <w:tr2bl w:val="nil"/>
            </w:tcBorders>
            <w:vAlign w:val="center"/>
          </w:tcPr>
          <w:p w14:paraId="207F690A">
            <w:pPr>
              <w:jc w:val="center"/>
              <w:rPr>
                <w:rFonts w:ascii="宋体" w:hAnsi="宋体"/>
                <w:color w:val="auto"/>
                <w:sz w:val="24"/>
                <w:highlight w:val="none"/>
              </w:rPr>
            </w:pPr>
          </w:p>
        </w:tc>
        <w:tc>
          <w:tcPr>
            <w:tcW w:w="1867" w:type="dxa"/>
            <w:tcBorders>
              <w:tl2br w:val="nil"/>
              <w:tr2bl w:val="nil"/>
            </w:tcBorders>
            <w:vAlign w:val="center"/>
          </w:tcPr>
          <w:p w14:paraId="76971169">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238F25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534BC745">
            <w:pPr>
              <w:jc w:val="center"/>
              <w:rPr>
                <w:rFonts w:ascii="宋体" w:hAnsi="宋体" w:cs="宋体"/>
                <w:color w:val="auto"/>
                <w:sz w:val="24"/>
                <w:szCs w:val="24"/>
                <w:highlight w:val="none"/>
              </w:rPr>
            </w:pPr>
          </w:p>
        </w:tc>
        <w:tc>
          <w:tcPr>
            <w:tcW w:w="2398" w:type="dxa"/>
            <w:tcBorders>
              <w:tl2br w:val="nil"/>
              <w:tr2bl w:val="nil"/>
            </w:tcBorders>
            <w:vAlign w:val="center"/>
          </w:tcPr>
          <w:p w14:paraId="4020044C">
            <w:pPr>
              <w:jc w:val="center"/>
              <w:rPr>
                <w:rFonts w:ascii="宋体" w:hAnsi="宋体" w:cs="宋体"/>
                <w:color w:val="auto"/>
                <w:sz w:val="24"/>
                <w:szCs w:val="24"/>
                <w:highlight w:val="none"/>
              </w:rPr>
            </w:pPr>
          </w:p>
        </w:tc>
        <w:tc>
          <w:tcPr>
            <w:tcW w:w="2399" w:type="dxa"/>
            <w:tcBorders>
              <w:tl2br w:val="nil"/>
              <w:tr2bl w:val="nil"/>
            </w:tcBorders>
            <w:vAlign w:val="center"/>
          </w:tcPr>
          <w:p w14:paraId="06C910F1">
            <w:pPr>
              <w:jc w:val="center"/>
              <w:rPr>
                <w:rFonts w:ascii="宋体" w:hAnsi="宋体" w:cs="宋体"/>
                <w:color w:val="auto"/>
                <w:sz w:val="24"/>
                <w:szCs w:val="24"/>
                <w:highlight w:val="none"/>
              </w:rPr>
            </w:pPr>
          </w:p>
        </w:tc>
        <w:tc>
          <w:tcPr>
            <w:tcW w:w="1180" w:type="dxa"/>
            <w:tcBorders>
              <w:tl2br w:val="nil"/>
              <w:tr2bl w:val="nil"/>
            </w:tcBorders>
            <w:vAlign w:val="center"/>
          </w:tcPr>
          <w:p w14:paraId="12475ADB">
            <w:pPr>
              <w:jc w:val="center"/>
              <w:rPr>
                <w:rFonts w:ascii="宋体" w:hAnsi="宋体"/>
                <w:color w:val="auto"/>
                <w:sz w:val="24"/>
                <w:highlight w:val="none"/>
              </w:rPr>
            </w:pPr>
          </w:p>
        </w:tc>
        <w:tc>
          <w:tcPr>
            <w:tcW w:w="1867" w:type="dxa"/>
            <w:tcBorders>
              <w:tl2br w:val="nil"/>
              <w:tr2bl w:val="nil"/>
            </w:tcBorders>
            <w:vAlign w:val="center"/>
          </w:tcPr>
          <w:p w14:paraId="4F43E42A">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5600B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2A42DC0D">
            <w:pPr>
              <w:jc w:val="center"/>
              <w:rPr>
                <w:rFonts w:ascii="宋体" w:hAnsi="宋体" w:cs="宋体"/>
                <w:color w:val="auto"/>
                <w:sz w:val="24"/>
                <w:szCs w:val="24"/>
                <w:highlight w:val="none"/>
              </w:rPr>
            </w:pPr>
          </w:p>
        </w:tc>
        <w:tc>
          <w:tcPr>
            <w:tcW w:w="2398" w:type="dxa"/>
            <w:tcBorders>
              <w:tl2br w:val="nil"/>
              <w:tr2bl w:val="nil"/>
            </w:tcBorders>
            <w:vAlign w:val="center"/>
          </w:tcPr>
          <w:p w14:paraId="6FB816E4">
            <w:pPr>
              <w:jc w:val="center"/>
              <w:rPr>
                <w:rFonts w:ascii="宋体" w:hAnsi="宋体" w:cs="宋体"/>
                <w:color w:val="auto"/>
                <w:sz w:val="24"/>
                <w:szCs w:val="24"/>
                <w:highlight w:val="none"/>
              </w:rPr>
            </w:pPr>
          </w:p>
        </w:tc>
        <w:tc>
          <w:tcPr>
            <w:tcW w:w="2399" w:type="dxa"/>
            <w:tcBorders>
              <w:tl2br w:val="nil"/>
              <w:tr2bl w:val="nil"/>
            </w:tcBorders>
            <w:vAlign w:val="center"/>
          </w:tcPr>
          <w:p w14:paraId="58ED1501">
            <w:pPr>
              <w:jc w:val="center"/>
              <w:rPr>
                <w:rFonts w:ascii="宋体" w:hAnsi="宋体" w:cs="宋体"/>
                <w:color w:val="auto"/>
                <w:sz w:val="24"/>
                <w:szCs w:val="24"/>
                <w:highlight w:val="none"/>
              </w:rPr>
            </w:pPr>
          </w:p>
        </w:tc>
        <w:tc>
          <w:tcPr>
            <w:tcW w:w="1180" w:type="dxa"/>
            <w:tcBorders>
              <w:tl2br w:val="nil"/>
              <w:tr2bl w:val="nil"/>
            </w:tcBorders>
            <w:vAlign w:val="center"/>
          </w:tcPr>
          <w:p w14:paraId="55410D31">
            <w:pPr>
              <w:jc w:val="center"/>
              <w:rPr>
                <w:rFonts w:ascii="宋体" w:hAnsi="宋体"/>
                <w:color w:val="auto"/>
                <w:sz w:val="24"/>
                <w:highlight w:val="none"/>
              </w:rPr>
            </w:pPr>
          </w:p>
        </w:tc>
        <w:tc>
          <w:tcPr>
            <w:tcW w:w="1867" w:type="dxa"/>
            <w:tcBorders>
              <w:tl2br w:val="nil"/>
              <w:tr2bl w:val="nil"/>
            </w:tcBorders>
            <w:vAlign w:val="center"/>
          </w:tcPr>
          <w:p w14:paraId="7775DB54">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3A6448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64E5644">
            <w:pPr>
              <w:jc w:val="center"/>
              <w:rPr>
                <w:rFonts w:ascii="宋体" w:hAnsi="宋体" w:cs="宋体"/>
                <w:color w:val="auto"/>
                <w:sz w:val="24"/>
                <w:szCs w:val="24"/>
                <w:highlight w:val="none"/>
              </w:rPr>
            </w:pPr>
          </w:p>
        </w:tc>
        <w:tc>
          <w:tcPr>
            <w:tcW w:w="2398" w:type="dxa"/>
            <w:tcBorders>
              <w:tl2br w:val="nil"/>
              <w:tr2bl w:val="nil"/>
            </w:tcBorders>
            <w:vAlign w:val="center"/>
          </w:tcPr>
          <w:p w14:paraId="5E385862">
            <w:pPr>
              <w:jc w:val="center"/>
              <w:rPr>
                <w:rFonts w:ascii="宋体" w:hAnsi="宋体" w:cs="宋体"/>
                <w:color w:val="auto"/>
                <w:sz w:val="24"/>
                <w:szCs w:val="24"/>
                <w:highlight w:val="none"/>
              </w:rPr>
            </w:pPr>
          </w:p>
        </w:tc>
        <w:tc>
          <w:tcPr>
            <w:tcW w:w="2399" w:type="dxa"/>
            <w:tcBorders>
              <w:tl2br w:val="nil"/>
              <w:tr2bl w:val="nil"/>
            </w:tcBorders>
            <w:vAlign w:val="center"/>
          </w:tcPr>
          <w:p w14:paraId="78BBBB6D">
            <w:pPr>
              <w:jc w:val="center"/>
              <w:rPr>
                <w:rFonts w:ascii="宋体" w:hAnsi="宋体" w:cs="宋体"/>
                <w:color w:val="auto"/>
                <w:sz w:val="24"/>
                <w:szCs w:val="24"/>
                <w:highlight w:val="none"/>
              </w:rPr>
            </w:pPr>
          </w:p>
        </w:tc>
        <w:tc>
          <w:tcPr>
            <w:tcW w:w="1180" w:type="dxa"/>
            <w:tcBorders>
              <w:tl2br w:val="nil"/>
              <w:tr2bl w:val="nil"/>
            </w:tcBorders>
            <w:vAlign w:val="center"/>
          </w:tcPr>
          <w:p w14:paraId="44B85DEC">
            <w:pPr>
              <w:jc w:val="center"/>
              <w:rPr>
                <w:rFonts w:ascii="宋体" w:hAnsi="宋体"/>
                <w:color w:val="auto"/>
                <w:sz w:val="24"/>
                <w:highlight w:val="none"/>
              </w:rPr>
            </w:pPr>
          </w:p>
        </w:tc>
        <w:tc>
          <w:tcPr>
            <w:tcW w:w="1867" w:type="dxa"/>
            <w:tcBorders>
              <w:tl2br w:val="nil"/>
              <w:tr2bl w:val="nil"/>
            </w:tcBorders>
            <w:vAlign w:val="center"/>
          </w:tcPr>
          <w:p w14:paraId="4132D7BB">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410AB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7CA1F8E">
            <w:pPr>
              <w:jc w:val="center"/>
              <w:rPr>
                <w:rFonts w:ascii="宋体" w:hAnsi="宋体" w:cs="宋体"/>
                <w:color w:val="auto"/>
                <w:sz w:val="24"/>
                <w:szCs w:val="24"/>
                <w:highlight w:val="none"/>
              </w:rPr>
            </w:pPr>
          </w:p>
        </w:tc>
        <w:tc>
          <w:tcPr>
            <w:tcW w:w="2398" w:type="dxa"/>
            <w:tcBorders>
              <w:tl2br w:val="nil"/>
              <w:tr2bl w:val="nil"/>
            </w:tcBorders>
            <w:vAlign w:val="center"/>
          </w:tcPr>
          <w:p w14:paraId="1D638AA0">
            <w:pPr>
              <w:jc w:val="center"/>
              <w:rPr>
                <w:rFonts w:ascii="宋体" w:hAnsi="宋体" w:cs="宋体"/>
                <w:color w:val="auto"/>
                <w:sz w:val="24"/>
                <w:szCs w:val="24"/>
                <w:highlight w:val="none"/>
              </w:rPr>
            </w:pPr>
          </w:p>
        </w:tc>
        <w:tc>
          <w:tcPr>
            <w:tcW w:w="2399" w:type="dxa"/>
            <w:tcBorders>
              <w:tl2br w:val="nil"/>
              <w:tr2bl w:val="nil"/>
            </w:tcBorders>
            <w:vAlign w:val="center"/>
          </w:tcPr>
          <w:p w14:paraId="4811B76E">
            <w:pPr>
              <w:jc w:val="center"/>
              <w:rPr>
                <w:rFonts w:ascii="宋体" w:hAnsi="宋体" w:cs="宋体"/>
                <w:color w:val="auto"/>
                <w:sz w:val="24"/>
                <w:szCs w:val="24"/>
                <w:highlight w:val="none"/>
              </w:rPr>
            </w:pPr>
          </w:p>
        </w:tc>
        <w:tc>
          <w:tcPr>
            <w:tcW w:w="1180" w:type="dxa"/>
            <w:tcBorders>
              <w:tl2br w:val="nil"/>
              <w:tr2bl w:val="nil"/>
            </w:tcBorders>
            <w:vAlign w:val="center"/>
          </w:tcPr>
          <w:p w14:paraId="3DAFCB44">
            <w:pPr>
              <w:jc w:val="center"/>
              <w:rPr>
                <w:rFonts w:ascii="宋体" w:hAnsi="宋体"/>
                <w:color w:val="auto"/>
                <w:sz w:val="24"/>
                <w:highlight w:val="none"/>
              </w:rPr>
            </w:pPr>
          </w:p>
        </w:tc>
        <w:tc>
          <w:tcPr>
            <w:tcW w:w="1867" w:type="dxa"/>
            <w:tcBorders>
              <w:tl2br w:val="nil"/>
              <w:tr2bl w:val="nil"/>
            </w:tcBorders>
            <w:vAlign w:val="center"/>
          </w:tcPr>
          <w:p w14:paraId="6A8ED7DD">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14:paraId="1CD835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07477D12">
            <w:pPr>
              <w:jc w:val="center"/>
              <w:rPr>
                <w:rFonts w:ascii="宋体" w:hAnsi="宋体" w:cs="宋体"/>
                <w:color w:val="auto"/>
                <w:sz w:val="24"/>
                <w:szCs w:val="24"/>
                <w:highlight w:val="none"/>
              </w:rPr>
            </w:pPr>
          </w:p>
        </w:tc>
        <w:tc>
          <w:tcPr>
            <w:tcW w:w="2398" w:type="dxa"/>
            <w:tcBorders>
              <w:tl2br w:val="nil"/>
              <w:tr2bl w:val="nil"/>
            </w:tcBorders>
            <w:vAlign w:val="center"/>
          </w:tcPr>
          <w:p w14:paraId="1F011A08">
            <w:pPr>
              <w:jc w:val="center"/>
              <w:rPr>
                <w:rFonts w:ascii="宋体" w:hAnsi="宋体" w:cs="宋体"/>
                <w:color w:val="auto"/>
                <w:sz w:val="24"/>
                <w:szCs w:val="24"/>
                <w:highlight w:val="none"/>
              </w:rPr>
            </w:pPr>
          </w:p>
        </w:tc>
        <w:tc>
          <w:tcPr>
            <w:tcW w:w="2399" w:type="dxa"/>
            <w:tcBorders>
              <w:tl2br w:val="nil"/>
              <w:tr2bl w:val="nil"/>
            </w:tcBorders>
            <w:vAlign w:val="center"/>
          </w:tcPr>
          <w:p w14:paraId="0FE02D5E">
            <w:pPr>
              <w:jc w:val="center"/>
              <w:rPr>
                <w:rFonts w:ascii="宋体" w:hAnsi="宋体" w:cs="宋体"/>
                <w:color w:val="auto"/>
                <w:sz w:val="24"/>
                <w:szCs w:val="24"/>
                <w:highlight w:val="none"/>
              </w:rPr>
            </w:pPr>
          </w:p>
        </w:tc>
        <w:tc>
          <w:tcPr>
            <w:tcW w:w="1180" w:type="dxa"/>
            <w:tcBorders>
              <w:tl2br w:val="nil"/>
              <w:tr2bl w:val="nil"/>
            </w:tcBorders>
            <w:vAlign w:val="center"/>
          </w:tcPr>
          <w:p w14:paraId="4E0B69FB">
            <w:pPr>
              <w:jc w:val="center"/>
              <w:rPr>
                <w:rFonts w:ascii="宋体" w:hAnsi="宋体"/>
                <w:color w:val="auto"/>
                <w:sz w:val="24"/>
                <w:highlight w:val="none"/>
              </w:rPr>
            </w:pPr>
          </w:p>
        </w:tc>
        <w:tc>
          <w:tcPr>
            <w:tcW w:w="1867" w:type="dxa"/>
            <w:tcBorders>
              <w:tl2br w:val="nil"/>
              <w:tr2bl w:val="nil"/>
            </w:tcBorders>
            <w:vAlign w:val="center"/>
          </w:tcPr>
          <w:p w14:paraId="7B8920DE">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6B59D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16D4D35C">
            <w:pPr>
              <w:jc w:val="center"/>
              <w:rPr>
                <w:rFonts w:ascii="宋体" w:hAnsi="宋体" w:cs="宋体"/>
                <w:color w:val="auto"/>
                <w:sz w:val="24"/>
                <w:szCs w:val="24"/>
                <w:highlight w:val="none"/>
              </w:rPr>
            </w:pPr>
          </w:p>
        </w:tc>
        <w:tc>
          <w:tcPr>
            <w:tcW w:w="2398" w:type="dxa"/>
            <w:tcBorders>
              <w:tl2br w:val="nil"/>
              <w:tr2bl w:val="nil"/>
            </w:tcBorders>
            <w:vAlign w:val="center"/>
          </w:tcPr>
          <w:p w14:paraId="02864E6B">
            <w:pPr>
              <w:jc w:val="center"/>
              <w:rPr>
                <w:rFonts w:ascii="宋体" w:hAnsi="宋体" w:cs="宋体"/>
                <w:color w:val="auto"/>
                <w:sz w:val="24"/>
                <w:szCs w:val="24"/>
                <w:highlight w:val="none"/>
              </w:rPr>
            </w:pPr>
          </w:p>
        </w:tc>
        <w:tc>
          <w:tcPr>
            <w:tcW w:w="2399" w:type="dxa"/>
            <w:tcBorders>
              <w:tl2br w:val="nil"/>
              <w:tr2bl w:val="nil"/>
            </w:tcBorders>
            <w:vAlign w:val="center"/>
          </w:tcPr>
          <w:p w14:paraId="3DE414C7">
            <w:pPr>
              <w:jc w:val="center"/>
              <w:rPr>
                <w:rFonts w:ascii="宋体" w:hAnsi="宋体" w:cs="宋体"/>
                <w:color w:val="auto"/>
                <w:sz w:val="24"/>
                <w:szCs w:val="24"/>
                <w:highlight w:val="none"/>
              </w:rPr>
            </w:pPr>
          </w:p>
        </w:tc>
        <w:tc>
          <w:tcPr>
            <w:tcW w:w="1180" w:type="dxa"/>
            <w:tcBorders>
              <w:tl2br w:val="nil"/>
              <w:tr2bl w:val="nil"/>
            </w:tcBorders>
            <w:vAlign w:val="center"/>
          </w:tcPr>
          <w:p w14:paraId="2931FA43">
            <w:pPr>
              <w:jc w:val="center"/>
              <w:rPr>
                <w:rFonts w:ascii="宋体" w:hAnsi="宋体"/>
                <w:color w:val="auto"/>
                <w:sz w:val="24"/>
                <w:highlight w:val="none"/>
              </w:rPr>
            </w:pPr>
          </w:p>
        </w:tc>
        <w:tc>
          <w:tcPr>
            <w:tcW w:w="1867" w:type="dxa"/>
            <w:tcBorders>
              <w:tl2br w:val="nil"/>
              <w:tr2bl w:val="nil"/>
            </w:tcBorders>
            <w:vAlign w:val="center"/>
          </w:tcPr>
          <w:p w14:paraId="2C0B5880">
            <w:pPr>
              <w:jc w:val="center"/>
              <w:rPr>
                <w:rFonts w:ascii="宋体" w:hAnsi="宋体"/>
                <w:color w:val="auto"/>
                <w:sz w:val="24"/>
                <w:highlight w:val="none"/>
              </w:rPr>
            </w:pPr>
            <w:r>
              <w:rPr>
                <w:rFonts w:hint="eastAsia" w:ascii="宋体" w:hAnsi="宋体"/>
                <w:color w:val="auto"/>
                <w:sz w:val="24"/>
                <w:highlight w:val="none"/>
              </w:rPr>
              <w:t>详见投标文件第（）页</w:t>
            </w:r>
          </w:p>
        </w:tc>
      </w:tr>
      <w:tr w14:paraId="7C523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678" w:type="dxa"/>
            <w:tcBorders>
              <w:tl2br w:val="nil"/>
              <w:tr2bl w:val="nil"/>
            </w:tcBorders>
            <w:vAlign w:val="center"/>
          </w:tcPr>
          <w:p w14:paraId="346CFC04">
            <w:pPr>
              <w:jc w:val="center"/>
              <w:rPr>
                <w:rFonts w:ascii="宋体" w:hAnsi="宋体" w:cs="宋体"/>
                <w:color w:val="auto"/>
                <w:sz w:val="24"/>
                <w:szCs w:val="24"/>
                <w:highlight w:val="none"/>
              </w:rPr>
            </w:pPr>
          </w:p>
        </w:tc>
        <w:tc>
          <w:tcPr>
            <w:tcW w:w="2398" w:type="dxa"/>
            <w:tcBorders>
              <w:tl2br w:val="nil"/>
              <w:tr2bl w:val="nil"/>
            </w:tcBorders>
            <w:vAlign w:val="center"/>
          </w:tcPr>
          <w:p w14:paraId="0BAB8A39">
            <w:pPr>
              <w:jc w:val="center"/>
              <w:rPr>
                <w:rFonts w:ascii="宋体" w:hAnsi="宋体" w:cs="宋体"/>
                <w:color w:val="auto"/>
                <w:sz w:val="24"/>
                <w:szCs w:val="24"/>
                <w:highlight w:val="none"/>
              </w:rPr>
            </w:pPr>
          </w:p>
        </w:tc>
        <w:tc>
          <w:tcPr>
            <w:tcW w:w="2399" w:type="dxa"/>
            <w:tcBorders>
              <w:tl2br w:val="nil"/>
              <w:tr2bl w:val="nil"/>
            </w:tcBorders>
            <w:vAlign w:val="center"/>
          </w:tcPr>
          <w:p w14:paraId="344E79FA">
            <w:pPr>
              <w:jc w:val="center"/>
              <w:rPr>
                <w:rFonts w:ascii="宋体" w:hAnsi="宋体" w:cs="宋体"/>
                <w:color w:val="auto"/>
                <w:sz w:val="24"/>
                <w:szCs w:val="24"/>
                <w:highlight w:val="none"/>
              </w:rPr>
            </w:pPr>
          </w:p>
        </w:tc>
        <w:tc>
          <w:tcPr>
            <w:tcW w:w="1180" w:type="dxa"/>
            <w:tcBorders>
              <w:tl2br w:val="nil"/>
              <w:tr2bl w:val="nil"/>
            </w:tcBorders>
            <w:vAlign w:val="center"/>
          </w:tcPr>
          <w:p w14:paraId="24E801A5">
            <w:pPr>
              <w:jc w:val="center"/>
              <w:rPr>
                <w:rFonts w:ascii="宋体" w:hAnsi="宋体"/>
                <w:color w:val="auto"/>
                <w:sz w:val="24"/>
                <w:highlight w:val="none"/>
              </w:rPr>
            </w:pPr>
          </w:p>
        </w:tc>
        <w:tc>
          <w:tcPr>
            <w:tcW w:w="1867" w:type="dxa"/>
            <w:tcBorders>
              <w:tl2br w:val="nil"/>
              <w:tr2bl w:val="nil"/>
            </w:tcBorders>
            <w:vAlign w:val="center"/>
          </w:tcPr>
          <w:p w14:paraId="3DE8B91A">
            <w:pPr>
              <w:jc w:val="center"/>
              <w:rPr>
                <w:rFonts w:ascii="宋体" w:hAnsi="宋体"/>
                <w:color w:val="auto"/>
                <w:sz w:val="24"/>
                <w:highlight w:val="none"/>
              </w:rPr>
            </w:pPr>
            <w:r>
              <w:rPr>
                <w:rFonts w:hint="eastAsia" w:ascii="宋体" w:hAnsi="宋体"/>
                <w:color w:val="auto"/>
                <w:sz w:val="24"/>
                <w:highlight w:val="none"/>
              </w:rPr>
              <w:t>详见投标文件第（）页</w:t>
            </w:r>
          </w:p>
        </w:tc>
      </w:tr>
    </w:tbl>
    <w:p w14:paraId="07BD2656">
      <w:pPr>
        <w:rPr>
          <w:rFonts w:ascii="宋体" w:hAnsi="宋体"/>
          <w:color w:val="auto"/>
          <w:szCs w:val="21"/>
          <w:highlight w:val="none"/>
        </w:rPr>
      </w:pPr>
    </w:p>
    <w:p w14:paraId="4361216A">
      <w:pPr>
        <w:rPr>
          <w:color w:val="auto"/>
          <w:highlight w:val="none"/>
        </w:rPr>
      </w:pPr>
    </w:p>
    <w:p w14:paraId="1BE68D3E">
      <w:pPr>
        <w:rPr>
          <w:rFonts w:ascii="宋体" w:hAnsi="宋体"/>
          <w:color w:val="auto"/>
          <w:szCs w:val="21"/>
          <w:highlight w:val="none"/>
        </w:rPr>
      </w:pPr>
      <w:r>
        <w:rPr>
          <w:rFonts w:hint="eastAsia" w:ascii="宋体" w:hAnsi="宋体"/>
          <w:color w:val="auto"/>
          <w:szCs w:val="21"/>
          <w:highlight w:val="none"/>
        </w:rPr>
        <w:t>投标人代表签字：</w:t>
      </w:r>
    </w:p>
    <w:p w14:paraId="5E045140">
      <w:pPr>
        <w:rPr>
          <w:rFonts w:ascii="宋体" w:hAnsi="宋体"/>
          <w:color w:val="auto"/>
          <w:szCs w:val="21"/>
          <w:highlight w:val="none"/>
        </w:rPr>
      </w:pPr>
      <w:r>
        <w:rPr>
          <w:rFonts w:hint="eastAsia" w:ascii="宋体" w:hAnsi="宋体"/>
          <w:color w:val="auto"/>
          <w:szCs w:val="21"/>
          <w:highlight w:val="none"/>
        </w:rPr>
        <w:t>投标人盖章：</w:t>
      </w:r>
    </w:p>
    <w:p w14:paraId="3E5024E2">
      <w:pPr>
        <w:rPr>
          <w:color w:val="auto"/>
          <w:highlight w:val="none"/>
        </w:rPr>
      </w:pPr>
    </w:p>
    <w:p w14:paraId="21C2A7D4">
      <w:pPr>
        <w:rPr>
          <w:color w:val="auto"/>
          <w:highlight w:val="none"/>
        </w:rPr>
      </w:pPr>
    </w:p>
    <w:p w14:paraId="24D5A434">
      <w:pPr>
        <w:rPr>
          <w:color w:val="auto"/>
          <w:highlight w:val="none"/>
        </w:rPr>
      </w:pPr>
      <w:r>
        <w:rPr>
          <w:rFonts w:hint="eastAsia"/>
          <w:color w:val="auto"/>
          <w:highlight w:val="none"/>
        </w:rPr>
        <w:t>注：</w:t>
      </w:r>
    </w:p>
    <w:p w14:paraId="6F67313C">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14:paraId="2A70560B">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14:paraId="3106DA8E">
      <w:pPr>
        <w:ind w:firstLine="420" w:firstLineChars="200"/>
        <w:rPr>
          <w:color w:val="auto"/>
          <w:highlight w:val="none"/>
        </w:rPr>
      </w:pPr>
      <w:r>
        <w:rPr>
          <w:rFonts w:hint="eastAsia"/>
          <w:color w:val="auto"/>
          <w:highlight w:val="none"/>
        </w:rPr>
        <w:t>3、若招标文件未设定实质性条款的，可删除本格式。</w:t>
      </w:r>
    </w:p>
    <w:p w14:paraId="6916FB7E">
      <w:pPr>
        <w:pStyle w:val="4"/>
        <w:jc w:val="center"/>
        <w:rPr>
          <w:color w:val="auto"/>
          <w:highlight w:val="none"/>
        </w:rPr>
      </w:pPr>
      <w:bookmarkStart w:id="386" w:name="_Toc29975"/>
      <w:r>
        <w:rPr>
          <w:rFonts w:hint="eastAsia"/>
          <w:color w:val="auto"/>
          <w:highlight w:val="none"/>
        </w:rPr>
        <w:t>四、项目技术方案</w:t>
      </w:r>
      <w:bookmarkEnd w:id="385"/>
      <w:bookmarkEnd w:id="386"/>
    </w:p>
    <w:p w14:paraId="26148393">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14:paraId="5050F74D">
      <w:pPr>
        <w:ind w:left="718" w:leftChars="200" w:hanging="298" w:hangingChars="142"/>
        <w:rPr>
          <w:rFonts w:ascii="宋体" w:hAnsi="宋体"/>
          <w:color w:val="auto"/>
          <w:szCs w:val="21"/>
          <w:highlight w:val="none"/>
        </w:rPr>
      </w:pPr>
    </w:p>
    <w:p w14:paraId="2105F8C0">
      <w:pPr>
        <w:ind w:left="718" w:leftChars="200" w:hanging="298" w:hangingChars="142"/>
        <w:rPr>
          <w:rFonts w:ascii="宋体" w:hAnsi="宋体"/>
          <w:color w:val="auto"/>
          <w:szCs w:val="21"/>
          <w:highlight w:val="none"/>
        </w:rPr>
      </w:pPr>
    </w:p>
    <w:p w14:paraId="3B17CB08">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14:paraId="77C98025">
      <w:pPr>
        <w:pStyle w:val="4"/>
        <w:jc w:val="center"/>
        <w:rPr>
          <w:color w:val="auto"/>
          <w:highlight w:val="none"/>
        </w:rPr>
      </w:pPr>
      <w:bookmarkStart w:id="387" w:name="_Toc16328"/>
      <w:bookmarkStart w:id="388" w:name="_Toc11297"/>
      <w:r>
        <w:rPr>
          <w:rFonts w:hint="eastAsia"/>
          <w:color w:val="auto"/>
          <w:highlight w:val="none"/>
        </w:rPr>
        <w:t>五、项目负责人及团队成员资料表</w:t>
      </w:r>
      <w:bookmarkEnd w:id="387"/>
      <w:bookmarkEnd w:id="388"/>
    </w:p>
    <w:p w14:paraId="71690E5B">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14:paraId="0860E3BE">
      <w:pPr>
        <w:rPr>
          <w:rFonts w:ascii="宋体" w:hAnsi="宋体"/>
          <w:color w:val="auto"/>
          <w:szCs w:val="21"/>
          <w:highlight w:val="none"/>
        </w:rPr>
      </w:pPr>
      <w:r>
        <w:rPr>
          <w:rFonts w:hint="eastAsia" w:ascii="宋体" w:hAnsi="宋体"/>
          <w:color w:val="auto"/>
          <w:szCs w:val="21"/>
          <w:highlight w:val="none"/>
        </w:rPr>
        <w:t>注：</w:t>
      </w:r>
    </w:p>
    <w:p w14:paraId="30EBF16E">
      <w:pPr>
        <w:rPr>
          <w:rFonts w:ascii="宋体" w:hAnsi="宋体"/>
          <w:color w:val="auto"/>
          <w:szCs w:val="21"/>
          <w:highlight w:val="none"/>
        </w:rPr>
      </w:pPr>
      <w:r>
        <w:rPr>
          <w:rFonts w:hint="eastAsia" w:ascii="宋体" w:hAnsi="宋体"/>
          <w:color w:val="auto"/>
          <w:szCs w:val="21"/>
          <w:highlight w:val="none"/>
        </w:rPr>
        <w:t>1、证明资料须加盖公章。</w:t>
      </w:r>
    </w:p>
    <w:p w14:paraId="1DCED6F3">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14:paraId="630CADDB">
      <w:pPr>
        <w:ind w:firstLine="178" w:firstLineChars="85"/>
        <w:rPr>
          <w:rFonts w:ascii="宋体" w:hAnsi="宋体"/>
          <w:color w:val="auto"/>
          <w:szCs w:val="21"/>
          <w:highlight w:val="none"/>
        </w:rPr>
      </w:pPr>
    </w:p>
    <w:p w14:paraId="1183F4BC">
      <w:pPr>
        <w:pStyle w:val="10"/>
        <w:rPr>
          <w:color w:val="auto"/>
          <w:highlight w:val="none"/>
        </w:rPr>
      </w:pPr>
    </w:p>
    <w:p w14:paraId="2CFBEDE7">
      <w:pPr>
        <w:rPr>
          <w:rFonts w:ascii="黑体" w:eastAsia="黑体"/>
          <w:color w:val="auto"/>
          <w:sz w:val="28"/>
          <w:szCs w:val="28"/>
          <w:highlight w:val="none"/>
        </w:rPr>
      </w:pPr>
      <w:r>
        <w:rPr>
          <w:rFonts w:hint="eastAsia" w:ascii="宋体" w:hAnsi="宋体"/>
          <w:color w:val="auto"/>
          <w:szCs w:val="21"/>
          <w:highlight w:val="none"/>
        </w:rPr>
        <w:br w:type="page"/>
      </w:r>
    </w:p>
    <w:p w14:paraId="49CC2D53">
      <w:pPr>
        <w:pStyle w:val="4"/>
        <w:jc w:val="center"/>
        <w:rPr>
          <w:color w:val="auto"/>
          <w:highlight w:val="none"/>
        </w:rPr>
      </w:pPr>
      <w:bookmarkStart w:id="389" w:name="_Toc15431"/>
      <w:bookmarkStart w:id="390" w:name="_Toc31551"/>
      <w:r>
        <w:rPr>
          <w:rFonts w:hint="eastAsia"/>
          <w:color w:val="auto"/>
          <w:highlight w:val="none"/>
        </w:rPr>
        <w:t>六、投标货物明细一览表</w:t>
      </w:r>
      <w:bookmarkEnd w:id="389"/>
      <w:bookmarkEnd w:id="390"/>
    </w:p>
    <w:tbl>
      <w:tblPr>
        <w:tblStyle w:val="29"/>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14:paraId="494B8F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14:paraId="7782D862">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14:paraId="052745D2">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14:paraId="4ED855E1">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14:paraId="2E2A8BE3">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14:paraId="516A7415">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14:paraId="4F5A32D3">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14:paraId="7A405A9F">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14:paraId="5E4AAAEA">
            <w:pPr>
              <w:pStyle w:val="14"/>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14:paraId="202D87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7D7429BB">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7A6C12C">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B1F1B6B">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3C76C17">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0AE75A6">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665C6FC5">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3534381">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2AA4857F">
            <w:pPr>
              <w:pStyle w:val="14"/>
              <w:spacing w:line="300" w:lineRule="auto"/>
              <w:jc w:val="center"/>
              <w:rPr>
                <w:rFonts w:hAnsi="宋体" w:cs="宋体"/>
                <w:b w:val="0"/>
                <w:bCs/>
                <w:color w:val="auto"/>
                <w:szCs w:val="21"/>
                <w:highlight w:val="none"/>
              </w:rPr>
            </w:pPr>
          </w:p>
        </w:tc>
      </w:tr>
      <w:tr w14:paraId="472EE2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546D5E0">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FA1C7EC">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59AFD89">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2C672AF">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E20B42F">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38C39C00">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10D8EFD3">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1B5F007">
            <w:pPr>
              <w:pStyle w:val="14"/>
              <w:spacing w:line="300" w:lineRule="auto"/>
              <w:jc w:val="center"/>
              <w:rPr>
                <w:rFonts w:hAnsi="宋体" w:cs="宋体"/>
                <w:b w:val="0"/>
                <w:bCs/>
                <w:color w:val="auto"/>
                <w:szCs w:val="21"/>
                <w:highlight w:val="none"/>
              </w:rPr>
            </w:pPr>
          </w:p>
        </w:tc>
      </w:tr>
      <w:tr w14:paraId="4EE21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39447A7C">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7929D36C">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543B94E5">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FC39E9C">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334819DD">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6342DCA2">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1CB220DC">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0C03146">
            <w:pPr>
              <w:pStyle w:val="14"/>
              <w:spacing w:line="300" w:lineRule="auto"/>
              <w:jc w:val="center"/>
              <w:rPr>
                <w:rFonts w:hAnsi="宋体" w:cs="宋体"/>
                <w:b w:val="0"/>
                <w:bCs/>
                <w:color w:val="auto"/>
                <w:szCs w:val="21"/>
                <w:highlight w:val="none"/>
              </w:rPr>
            </w:pPr>
          </w:p>
        </w:tc>
      </w:tr>
      <w:tr w14:paraId="5317A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1CF9A3A1">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FCEC781">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0841DD7">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94E10DD">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C1339B8">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2D2AB970">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3871C0E7">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1479BDE1">
            <w:pPr>
              <w:pStyle w:val="14"/>
              <w:spacing w:line="300" w:lineRule="auto"/>
              <w:jc w:val="center"/>
              <w:rPr>
                <w:rFonts w:hAnsi="宋体" w:cs="宋体"/>
                <w:b w:val="0"/>
                <w:bCs/>
                <w:color w:val="auto"/>
                <w:szCs w:val="21"/>
                <w:highlight w:val="none"/>
              </w:rPr>
            </w:pPr>
          </w:p>
        </w:tc>
      </w:tr>
      <w:tr w14:paraId="0D713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ED367BC">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E020EF4">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ABFB6F0">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DADEDA0">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CBBB64D">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3DCCCFC8">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1980026">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82E9C30">
            <w:pPr>
              <w:pStyle w:val="14"/>
              <w:spacing w:line="300" w:lineRule="auto"/>
              <w:jc w:val="center"/>
              <w:rPr>
                <w:rFonts w:hAnsi="宋体" w:cs="宋体"/>
                <w:b w:val="0"/>
                <w:bCs/>
                <w:color w:val="auto"/>
                <w:szCs w:val="21"/>
                <w:highlight w:val="none"/>
              </w:rPr>
            </w:pPr>
          </w:p>
        </w:tc>
      </w:tr>
      <w:tr w14:paraId="5E7B9E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2AEE095">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56AA1EB">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54CAB60">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7C3CBF0">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8A84D60">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096F8457">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224FAF0">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40B148DA">
            <w:pPr>
              <w:pStyle w:val="14"/>
              <w:spacing w:line="300" w:lineRule="auto"/>
              <w:jc w:val="center"/>
              <w:rPr>
                <w:rFonts w:hAnsi="宋体" w:cs="宋体"/>
                <w:b w:val="0"/>
                <w:bCs/>
                <w:color w:val="auto"/>
                <w:szCs w:val="21"/>
                <w:highlight w:val="none"/>
              </w:rPr>
            </w:pPr>
          </w:p>
        </w:tc>
      </w:tr>
      <w:tr w14:paraId="5765F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36798D1">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64182B53">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3A9479FC">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758761CF">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22EE02D">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0922BDC5">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4C301993">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2A7CED9">
            <w:pPr>
              <w:pStyle w:val="14"/>
              <w:spacing w:line="300" w:lineRule="auto"/>
              <w:jc w:val="center"/>
              <w:rPr>
                <w:rFonts w:hAnsi="宋体" w:cs="宋体"/>
                <w:b w:val="0"/>
                <w:bCs/>
                <w:color w:val="auto"/>
                <w:szCs w:val="21"/>
                <w:highlight w:val="none"/>
              </w:rPr>
            </w:pPr>
          </w:p>
        </w:tc>
      </w:tr>
      <w:tr w14:paraId="45429C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0116876">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07CA2C9">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1EB5574D">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44BC4888">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19C177CB">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0D2724EB">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5DE590C9">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DF52214">
            <w:pPr>
              <w:pStyle w:val="14"/>
              <w:spacing w:line="300" w:lineRule="auto"/>
              <w:jc w:val="center"/>
              <w:rPr>
                <w:rFonts w:hAnsi="宋体" w:cs="宋体"/>
                <w:b w:val="0"/>
                <w:bCs/>
                <w:color w:val="auto"/>
                <w:szCs w:val="21"/>
                <w:highlight w:val="none"/>
              </w:rPr>
            </w:pPr>
          </w:p>
        </w:tc>
      </w:tr>
      <w:tr w14:paraId="2B576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0DA2EA34">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32F7E7FF">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EE843A4">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1075056">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69838B4">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2C73F07E">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FC8866D">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045E91AF">
            <w:pPr>
              <w:pStyle w:val="14"/>
              <w:spacing w:line="300" w:lineRule="auto"/>
              <w:jc w:val="center"/>
              <w:rPr>
                <w:rFonts w:hAnsi="宋体" w:cs="宋体"/>
                <w:b w:val="0"/>
                <w:bCs/>
                <w:color w:val="auto"/>
                <w:szCs w:val="21"/>
                <w:highlight w:val="none"/>
              </w:rPr>
            </w:pPr>
          </w:p>
        </w:tc>
      </w:tr>
      <w:tr w14:paraId="45BF4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595ABA31">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FD514D2">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86DFCD4">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0ECA68AE">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434DE2BB">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63FECE6E">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520C85DF">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B34D470">
            <w:pPr>
              <w:pStyle w:val="14"/>
              <w:spacing w:line="300" w:lineRule="auto"/>
              <w:jc w:val="center"/>
              <w:rPr>
                <w:rFonts w:hAnsi="宋体" w:cs="宋体"/>
                <w:b w:val="0"/>
                <w:bCs/>
                <w:color w:val="auto"/>
                <w:szCs w:val="21"/>
                <w:highlight w:val="none"/>
              </w:rPr>
            </w:pPr>
          </w:p>
        </w:tc>
      </w:tr>
      <w:tr w14:paraId="7784C3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B8A7ADC">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1A468742">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44EA1CEA">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3F96558B">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0E2CD88">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6AA2D66C">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31DC8A92">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6286F3F8">
            <w:pPr>
              <w:pStyle w:val="14"/>
              <w:spacing w:line="300" w:lineRule="auto"/>
              <w:jc w:val="center"/>
              <w:rPr>
                <w:rFonts w:hAnsi="宋体" w:cs="宋体"/>
                <w:b w:val="0"/>
                <w:bCs/>
                <w:color w:val="auto"/>
                <w:szCs w:val="21"/>
                <w:highlight w:val="none"/>
              </w:rPr>
            </w:pPr>
          </w:p>
        </w:tc>
      </w:tr>
      <w:tr w14:paraId="2F38EE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20CCB76">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53F2B516">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19708B0">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A44D1D3">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56544A89">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42A2257B">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35A20313">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8708A8E">
            <w:pPr>
              <w:pStyle w:val="14"/>
              <w:spacing w:line="300" w:lineRule="auto"/>
              <w:jc w:val="center"/>
              <w:rPr>
                <w:rFonts w:hAnsi="宋体" w:cs="宋体"/>
                <w:b w:val="0"/>
                <w:bCs/>
                <w:color w:val="auto"/>
                <w:szCs w:val="21"/>
                <w:highlight w:val="none"/>
              </w:rPr>
            </w:pPr>
          </w:p>
        </w:tc>
      </w:tr>
      <w:tr w14:paraId="6CF170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4658348">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2A8DE186">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0C884A99">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5E90EDED">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2BB78386">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765CF079">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2E699C0D">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1A9D5AA">
            <w:pPr>
              <w:pStyle w:val="14"/>
              <w:spacing w:line="300" w:lineRule="auto"/>
              <w:jc w:val="center"/>
              <w:rPr>
                <w:rFonts w:hAnsi="宋体" w:cs="宋体"/>
                <w:b w:val="0"/>
                <w:bCs/>
                <w:color w:val="auto"/>
                <w:szCs w:val="21"/>
                <w:highlight w:val="none"/>
              </w:rPr>
            </w:pPr>
          </w:p>
        </w:tc>
      </w:tr>
      <w:tr w14:paraId="13956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6E00CD29">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090B70F">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73E09DC4">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19D9883F">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7ED566D3">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443BAF4E">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40447293">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5A46B7D1">
            <w:pPr>
              <w:pStyle w:val="14"/>
              <w:spacing w:line="300" w:lineRule="auto"/>
              <w:jc w:val="center"/>
              <w:rPr>
                <w:rFonts w:hAnsi="宋体" w:cs="宋体"/>
                <w:b w:val="0"/>
                <w:bCs/>
                <w:color w:val="auto"/>
                <w:szCs w:val="21"/>
                <w:highlight w:val="none"/>
              </w:rPr>
            </w:pPr>
          </w:p>
        </w:tc>
      </w:tr>
      <w:tr w14:paraId="0FD09A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14:paraId="2FC238F5">
            <w:pPr>
              <w:pStyle w:val="14"/>
              <w:spacing w:line="300" w:lineRule="auto"/>
              <w:jc w:val="center"/>
              <w:rPr>
                <w:rFonts w:hAnsi="宋体" w:cs="宋体"/>
                <w:b w:val="0"/>
                <w:bCs/>
                <w:color w:val="auto"/>
                <w:szCs w:val="21"/>
                <w:highlight w:val="none"/>
              </w:rPr>
            </w:pPr>
          </w:p>
        </w:tc>
        <w:tc>
          <w:tcPr>
            <w:tcW w:w="1345" w:type="dxa"/>
            <w:tcBorders>
              <w:tl2br w:val="nil"/>
              <w:tr2bl w:val="nil"/>
            </w:tcBorders>
            <w:vAlign w:val="center"/>
          </w:tcPr>
          <w:p w14:paraId="08A0B070">
            <w:pPr>
              <w:pStyle w:val="14"/>
              <w:spacing w:line="300" w:lineRule="auto"/>
              <w:jc w:val="center"/>
              <w:rPr>
                <w:rFonts w:hAnsi="宋体" w:cs="宋体"/>
                <w:b w:val="0"/>
                <w:bCs/>
                <w:color w:val="auto"/>
                <w:szCs w:val="21"/>
                <w:highlight w:val="none"/>
              </w:rPr>
            </w:pPr>
          </w:p>
        </w:tc>
        <w:tc>
          <w:tcPr>
            <w:tcW w:w="763" w:type="dxa"/>
            <w:tcBorders>
              <w:tl2br w:val="nil"/>
              <w:tr2bl w:val="nil"/>
            </w:tcBorders>
            <w:vAlign w:val="center"/>
          </w:tcPr>
          <w:p w14:paraId="62256A9B">
            <w:pPr>
              <w:pStyle w:val="14"/>
              <w:spacing w:line="300" w:lineRule="auto"/>
              <w:jc w:val="center"/>
              <w:rPr>
                <w:rFonts w:hAnsi="宋体" w:cs="宋体"/>
                <w:b w:val="0"/>
                <w:bCs/>
                <w:color w:val="auto"/>
                <w:szCs w:val="21"/>
                <w:highlight w:val="none"/>
              </w:rPr>
            </w:pPr>
          </w:p>
        </w:tc>
        <w:tc>
          <w:tcPr>
            <w:tcW w:w="1155" w:type="dxa"/>
            <w:tcBorders>
              <w:tl2br w:val="nil"/>
              <w:tr2bl w:val="nil"/>
            </w:tcBorders>
            <w:vAlign w:val="center"/>
          </w:tcPr>
          <w:p w14:paraId="22758819">
            <w:pPr>
              <w:pStyle w:val="14"/>
              <w:spacing w:line="300" w:lineRule="auto"/>
              <w:jc w:val="center"/>
              <w:rPr>
                <w:rFonts w:hAnsi="宋体" w:cs="宋体"/>
                <w:b w:val="0"/>
                <w:bCs/>
                <w:color w:val="auto"/>
                <w:szCs w:val="21"/>
                <w:highlight w:val="none"/>
              </w:rPr>
            </w:pPr>
          </w:p>
        </w:tc>
        <w:tc>
          <w:tcPr>
            <w:tcW w:w="682" w:type="dxa"/>
            <w:tcBorders>
              <w:tl2br w:val="nil"/>
              <w:tr2bl w:val="nil"/>
            </w:tcBorders>
            <w:vAlign w:val="center"/>
          </w:tcPr>
          <w:p w14:paraId="06C1DB80">
            <w:pPr>
              <w:pStyle w:val="14"/>
              <w:spacing w:line="300" w:lineRule="auto"/>
              <w:jc w:val="center"/>
              <w:rPr>
                <w:rFonts w:hAnsi="宋体" w:cs="宋体"/>
                <w:b w:val="0"/>
                <w:bCs/>
                <w:color w:val="auto"/>
                <w:szCs w:val="21"/>
                <w:highlight w:val="none"/>
              </w:rPr>
            </w:pPr>
          </w:p>
        </w:tc>
        <w:tc>
          <w:tcPr>
            <w:tcW w:w="738" w:type="dxa"/>
            <w:tcBorders>
              <w:tl2br w:val="nil"/>
              <w:tr2bl w:val="nil"/>
            </w:tcBorders>
          </w:tcPr>
          <w:p w14:paraId="492E1064">
            <w:pPr>
              <w:pStyle w:val="14"/>
              <w:spacing w:line="300" w:lineRule="auto"/>
              <w:jc w:val="center"/>
              <w:rPr>
                <w:rFonts w:hAnsi="宋体" w:cs="宋体"/>
                <w:b w:val="0"/>
                <w:bCs/>
                <w:color w:val="auto"/>
                <w:szCs w:val="21"/>
                <w:highlight w:val="none"/>
              </w:rPr>
            </w:pPr>
          </w:p>
        </w:tc>
        <w:tc>
          <w:tcPr>
            <w:tcW w:w="1616" w:type="dxa"/>
            <w:tcBorders>
              <w:tl2br w:val="nil"/>
              <w:tr2bl w:val="nil"/>
            </w:tcBorders>
          </w:tcPr>
          <w:p w14:paraId="02951028">
            <w:pPr>
              <w:pStyle w:val="14"/>
              <w:spacing w:line="300" w:lineRule="auto"/>
              <w:jc w:val="center"/>
              <w:rPr>
                <w:rFonts w:hAnsi="宋体" w:cs="宋体"/>
                <w:b w:val="0"/>
                <w:bCs/>
                <w:color w:val="auto"/>
                <w:szCs w:val="21"/>
                <w:highlight w:val="none"/>
              </w:rPr>
            </w:pPr>
          </w:p>
        </w:tc>
        <w:tc>
          <w:tcPr>
            <w:tcW w:w="1342" w:type="dxa"/>
            <w:tcBorders>
              <w:tl2br w:val="nil"/>
              <w:tr2bl w:val="nil"/>
            </w:tcBorders>
            <w:vAlign w:val="center"/>
          </w:tcPr>
          <w:p w14:paraId="30CD5AA5">
            <w:pPr>
              <w:pStyle w:val="14"/>
              <w:spacing w:line="300" w:lineRule="auto"/>
              <w:jc w:val="center"/>
              <w:rPr>
                <w:rFonts w:hAnsi="宋体" w:cs="宋体"/>
                <w:b w:val="0"/>
                <w:bCs/>
                <w:color w:val="auto"/>
                <w:szCs w:val="21"/>
                <w:highlight w:val="none"/>
              </w:rPr>
            </w:pPr>
          </w:p>
        </w:tc>
      </w:tr>
    </w:tbl>
    <w:p w14:paraId="22B18F73">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14:paraId="564A982F">
      <w:pPr>
        <w:rPr>
          <w:rFonts w:ascii="宋体" w:hAnsi="宋体" w:cs="Times New Roman"/>
          <w:color w:val="auto"/>
          <w:szCs w:val="21"/>
          <w:highlight w:val="none"/>
        </w:rPr>
      </w:pPr>
    </w:p>
    <w:p w14:paraId="505F8E59">
      <w:pPr>
        <w:rPr>
          <w:rFonts w:ascii="宋体" w:hAnsi="宋体" w:cs="Times New Roman"/>
          <w:color w:val="auto"/>
          <w:szCs w:val="21"/>
          <w:highlight w:val="none"/>
        </w:rPr>
      </w:pPr>
    </w:p>
    <w:p w14:paraId="1D2BA792">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14:paraId="28CD564F">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14:paraId="00D351C2">
      <w:pPr>
        <w:pStyle w:val="4"/>
        <w:jc w:val="center"/>
        <w:rPr>
          <w:color w:val="auto"/>
          <w:highlight w:val="none"/>
        </w:rPr>
      </w:pPr>
      <w:bookmarkStart w:id="391" w:name="_Toc20515"/>
      <w:r>
        <w:rPr>
          <w:rFonts w:hint="eastAsia"/>
          <w:color w:val="auto"/>
          <w:highlight w:val="none"/>
        </w:rPr>
        <w:t>七、政府采购履约担保函</w:t>
      </w:r>
      <w:bookmarkEnd w:id="391"/>
    </w:p>
    <w:p w14:paraId="0819EB1A">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14:paraId="5040F986">
      <w:pPr>
        <w:rPr>
          <w:rFonts w:ascii="宋体" w:hAnsi="宋体" w:cs="宋体"/>
          <w:color w:val="auto"/>
          <w:szCs w:val="21"/>
          <w:highlight w:val="none"/>
        </w:rPr>
      </w:pPr>
      <w:r>
        <w:rPr>
          <w:rFonts w:hint="eastAsia" w:ascii="宋体" w:hAnsi="宋体" w:cs="宋体"/>
          <w:color w:val="auto"/>
          <w:szCs w:val="21"/>
          <w:highlight w:val="none"/>
        </w:rPr>
        <w:t>（采购人）：</w:t>
      </w:r>
    </w:p>
    <w:p w14:paraId="089C881C">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14:paraId="5169E52B">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14:paraId="40F71893">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14:paraId="04430E39">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14:paraId="0CD8C80C">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14:paraId="707D766C">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14:paraId="367AD14B">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14:paraId="506EF8B0">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14:paraId="678619A2">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14:paraId="57F1EFAF">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14:paraId="4CFA53FD">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14:paraId="052C6EC7">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14:paraId="28441666">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14:paraId="29C99CBC">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14:paraId="481D7828">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14:paraId="54557DDB">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14:paraId="56E2FC82">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14:paraId="46659B5B">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14:paraId="7694DF6D">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14:paraId="1FB2A284">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14:paraId="5C8644A9">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14:paraId="5CEE5BAC">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14:paraId="1A395785">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14:paraId="15AF2448">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14:paraId="366C2A29">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14:paraId="5B712105">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14:paraId="73EA3A2B">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14:paraId="2FABCB73">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14:paraId="6E86B1F4">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14:paraId="35C1A0A5">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14:paraId="33329D1F">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14:paraId="5B052EBF">
      <w:pPr>
        <w:rPr>
          <w:rFonts w:ascii="宋体" w:hAnsi="宋体" w:cs="宋体"/>
          <w:color w:val="auto"/>
          <w:szCs w:val="21"/>
          <w:highlight w:val="none"/>
        </w:rPr>
      </w:pPr>
    </w:p>
    <w:p w14:paraId="7D444566">
      <w:pPr>
        <w:rPr>
          <w:rFonts w:ascii="宋体" w:hAnsi="宋体" w:cs="宋体"/>
          <w:color w:val="auto"/>
          <w:szCs w:val="21"/>
          <w:highlight w:val="none"/>
        </w:rPr>
      </w:pPr>
    </w:p>
    <w:p w14:paraId="5B48C723">
      <w:pPr>
        <w:jc w:val="right"/>
        <w:rPr>
          <w:rFonts w:ascii="宋体" w:hAnsi="宋体" w:cs="宋体"/>
          <w:color w:val="auto"/>
          <w:szCs w:val="21"/>
          <w:highlight w:val="none"/>
        </w:rPr>
      </w:pPr>
      <w:r>
        <w:rPr>
          <w:rFonts w:hint="eastAsia" w:ascii="宋体" w:hAnsi="宋体" w:cs="宋体"/>
          <w:color w:val="auto"/>
          <w:szCs w:val="21"/>
          <w:highlight w:val="none"/>
        </w:rPr>
        <w:t>保证人：（公章）</w:t>
      </w:r>
    </w:p>
    <w:p w14:paraId="77D6B3A4">
      <w:pPr>
        <w:jc w:val="right"/>
        <w:rPr>
          <w:rFonts w:ascii="宋体" w:hAnsi="宋体" w:cs="宋体"/>
          <w:color w:val="auto"/>
          <w:szCs w:val="21"/>
          <w:highlight w:val="none"/>
        </w:rPr>
      </w:pPr>
      <w:r>
        <w:rPr>
          <w:rFonts w:hint="eastAsia" w:ascii="宋体" w:hAnsi="宋体" w:cs="宋体"/>
          <w:color w:val="auto"/>
          <w:szCs w:val="21"/>
          <w:highlight w:val="none"/>
        </w:rPr>
        <w:t>年     月      日</w:t>
      </w:r>
    </w:p>
    <w:p w14:paraId="4237CB79">
      <w:pPr>
        <w:rPr>
          <w:rFonts w:ascii="宋体" w:hAnsi="宋体"/>
          <w:color w:val="auto"/>
          <w:szCs w:val="21"/>
          <w:highlight w:val="none"/>
        </w:rPr>
      </w:pPr>
      <w:r>
        <w:rPr>
          <w:rFonts w:hint="eastAsia" w:ascii="宋体" w:hAnsi="宋体"/>
          <w:color w:val="auto"/>
          <w:szCs w:val="21"/>
          <w:highlight w:val="none"/>
        </w:rPr>
        <w:t>注：</w:t>
      </w:r>
    </w:p>
    <w:p w14:paraId="0CB9FDDB">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14:paraId="0756C1AA">
      <w:pPr>
        <w:pStyle w:val="10"/>
        <w:rPr>
          <w:color w:val="auto"/>
          <w:highlight w:val="none"/>
        </w:rPr>
      </w:pPr>
    </w:p>
    <w:p w14:paraId="36C18448">
      <w:pPr>
        <w:rPr>
          <w:color w:val="auto"/>
          <w:highlight w:val="none"/>
        </w:rPr>
      </w:pPr>
      <w:r>
        <w:rPr>
          <w:color w:val="auto"/>
          <w:highlight w:val="none"/>
        </w:rPr>
        <w:br w:type="page"/>
      </w:r>
    </w:p>
    <w:p w14:paraId="50B764BA">
      <w:pPr>
        <w:pStyle w:val="4"/>
        <w:jc w:val="center"/>
        <w:rPr>
          <w:color w:val="auto"/>
          <w:highlight w:val="none"/>
        </w:rPr>
      </w:pPr>
      <w:bookmarkStart w:id="392" w:name="_Toc28139"/>
      <w:bookmarkStart w:id="393" w:name="_Toc26782"/>
      <w:r>
        <w:rPr>
          <w:rFonts w:hint="eastAsia"/>
          <w:color w:val="auto"/>
          <w:highlight w:val="none"/>
        </w:rPr>
        <w:t>第四章唱标信封（单独封装）</w:t>
      </w:r>
      <w:bookmarkEnd w:id="392"/>
      <w:bookmarkEnd w:id="393"/>
    </w:p>
    <w:p w14:paraId="38724588">
      <w:pPr>
        <w:ind w:firstLine="420" w:firstLineChars="200"/>
        <w:rPr>
          <w:color w:val="auto"/>
          <w:highlight w:val="none"/>
        </w:rPr>
      </w:pPr>
      <w:r>
        <w:rPr>
          <w:rFonts w:hint="eastAsia"/>
          <w:color w:val="auto"/>
          <w:highlight w:val="none"/>
        </w:rPr>
        <w:t>（1）开标一览表；</w:t>
      </w:r>
    </w:p>
    <w:p w14:paraId="2977103D">
      <w:pPr>
        <w:ind w:firstLine="420" w:firstLineChars="200"/>
        <w:rPr>
          <w:color w:val="auto"/>
          <w:highlight w:val="none"/>
        </w:rPr>
      </w:pPr>
      <w:r>
        <w:rPr>
          <w:rFonts w:hint="eastAsia"/>
          <w:color w:val="auto"/>
          <w:highlight w:val="none"/>
        </w:rPr>
        <w:t>（2）法人代表授权书及被授权代表身份证（复印件加盖公章）；</w:t>
      </w:r>
    </w:p>
    <w:p w14:paraId="4E87D25A">
      <w:pPr>
        <w:rPr>
          <w:color w:val="auto"/>
          <w:highlight w:val="none"/>
        </w:rPr>
      </w:pPr>
    </w:p>
    <w:p w14:paraId="139777E0">
      <w:pPr>
        <w:rPr>
          <w:color w:val="auto"/>
          <w:highlight w:val="none"/>
        </w:rPr>
      </w:pPr>
    </w:p>
    <w:p w14:paraId="49A4E48B">
      <w:pPr>
        <w:rPr>
          <w:color w:val="auto"/>
          <w:highlight w:val="none"/>
        </w:rPr>
      </w:pPr>
    </w:p>
    <w:p w14:paraId="0E395CE0">
      <w:pPr>
        <w:rPr>
          <w:color w:val="auto"/>
          <w:highlight w:val="none"/>
        </w:rPr>
      </w:pPr>
    </w:p>
    <w:p w14:paraId="37C99F4B">
      <w:pPr>
        <w:rPr>
          <w:color w:val="auto"/>
          <w:highlight w:val="none"/>
        </w:rPr>
      </w:pPr>
    </w:p>
    <w:p w14:paraId="58509EF3">
      <w:pPr>
        <w:rPr>
          <w:color w:val="auto"/>
          <w:highlight w:val="none"/>
        </w:rPr>
      </w:pPr>
    </w:p>
    <w:p w14:paraId="0CB7A610">
      <w:pPr>
        <w:rPr>
          <w:color w:val="auto"/>
          <w:highlight w:val="none"/>
        </w:rPr>
      </w:pPr>
    </w:p>
    <w:p w14:paraId="51A78216">
      <w:pPr>
        <w:rPr>
          <w:color w:val="auto"/>
          <w:highlight w:val="none"/>
        </w:rPr>
      </w:pPr>
    </w:p>
    <w:p w14:paraId="2EC8F46D">
      <w:pPr>
        <w:rPr>
          <w:color w:val="auto"/>
          <w:highlight w:val="none"/>
        </w:rPr>
      </w:pPr>
    </w:p>
    <w:p w14:paraId="7CAC4E72">
      <w:pPr>
        <w:rPr>
          <w:color w:val="auto"/>
          <w:highlight w:val="none"/>
        </w:rPr>
      </w:pPr>
    </w:p>
    <w:p w14:paraId="28F66939">
      <w:pPr>
        <w:rPr>
          <w:color w:val="auto"/>
          <w:highlight w:val="none"/>
        </w:rPr>
      </w:pPr>
    </w:p>
    <w:p w14:paraId="62D1438B">
      <w:pPr>
        <w:rPr>
          <w:color w:val="auto"/>
          <w:highlight w:val="none"/>
        </w:rPr>
      </w:pPr>
    </w:p>
    <w:p w14:paraId="13C95917">
      <w:pPr>
        <w:rPr>
          <w:color w:val="auto"/>
          <w:highlight w:val="none"/>
        </w:rPr>
      </w:pPr>
      <w:bookmarkStart w:id="394" w:name="_Toc11182"/>
    </w:p>
    <w:p w14:paraId="7799348B">
      <w:pPr>
        <w:rPr>
          <w:color w:val="auto"/>
          <w:highlight w:val="none"/>
        </w:rPr>
      </w:pPr>
    </w:p>
    <w:p w14:paraId="7D10FD38">
      <w:pPr>
        <w:rPr>
          <w:color w:val="auto"/>
          <w:highlight w:val="none"/>
        </w:rPr>
      </w:pPr>
    </w:p>
    <w:p w14:paraId="5C9AB344">
      <w:pPr>
        <w:rPr>
          <w:color w:val="auto"/>
          <w:highlight w:val="none"/>
        </w:rPr>
      </w:pPr>
    </w:p>
    <w:p w14:paraId="62239C52">
      <w:pPr>
        <w:rPr>
          <w:color w:val="auto"/>
          <w:highlight w:val="none"/>
        </w:rPr>
      </w:pPr>
    </w:p>
    <w:p w14:paraId="54F001C9">
      <w:pPr>
        <w:rPr>
          <w:color w:val="auto"/>
          <w:highlight w:val="none"/>
        </w:rPr>
      </w:pPr>
    </w:p>
    <w:p w14:paraId="4B46B1E6">
      <w:pPr>
        <w:rPr>
          <w:color w:val="auto"/>
          <w:highlight w:val="none"/>
        </w:rPr>
      </w:pPr>
    </w:p>
    <w:p w14:paraId="3FB64C07">
      <w:pPr>
        <w:pStyle w:val="10"/>
        <w:rPr>
          <w:color w:val="auto"/>
          <w:highlight w:val="none"/>
        </w:rPr>
      </w:pPr>
    </w:p>
    <w:p w14:paraId="7132FFB4">
      <w:pPr>
        <w:rPr>
          <w:color w:val="auto"/>
          <w:highlight w:val="none"/>
        </w:rPr>
      </w:pPr>
    </w:p>
    <w:p w14:paraId="24768626">
      <w:pPr>
        <w:pStyle w:val="10"/>
        <w:rPr>
          <w:color w:val="auto"/>
          <w:highlight w:val="none"/>
        </w:rPr>
      </w:pPr>
    </w:p>
    <w:p w14:paraId="22CBA71C">
      <w:pPr>
        <w:rPr>
          <w:color w:val="auto"/>
          <w:highlight w:val="none"/>
        </w:rPr>
      </w:pPr>
    </w:p>
    <w:p w14:paraId="51DF8ACC">
      <w:pPr>
        <w:pStyle w:val="10"/>
        <w:rPr>
          <w:color w:val="auto"/>
          <w:highlight w:val="none"/>
        </w:rPr>
      </w:pPr>
    </w:p>
    <w:p w14:paraId="1FB0361D">
      <w:pPr>
        <w:rPr>
          <w:color w:val="auto"/>
          <w:highlight w:val="none"/>
        </w:rPr>
      </w:pPr>
    </w:p>
    <w:p w14:paraId="6041621D">
      <w:pPr>
        <w:pStyle w:val="10"/>
        <w:rPr>
          <w:color w:val="auto"/>
          <w:highlight w:val="none"/>
        </w:rPr>
      </w:pPr>
    </w:p>
    <w:p w14:paraId="4FC9DD2A">
      <w:pPr>
        <w:rPr>
          <w:color w:val="auto"/>
          <w:highlight w:val="none"/>
        </w:rPr>
      </w:pPr>
    </w:p>
    <w:p w14:paraId="433E43F9">
      <w:pPr>
        <w:rPr>
          <w:color w:val="auto"/>
          <w:highlight w:val="none"/>
        </w:rPr>
      </w:pPr>
    </w:p>
    <w:p w14:paraId="605BFCDB">
      <w:pPr>
        <w:rPr>
          <w:color w:val="auto"/>
          <w:highlight w:val="none"/>
        </w:rPr>
      </w:pPr>
    </w:p>
    <w:p w14:paraId="3405893E">
      <w:pPr>
        <w:pStyle w:val="4"/>
        <w:jc w:val="center"/>
        <w:rPr>
          <w:color w:val="auto"/>
          <w:highlight w:val="none"/>
        </w:rPr>
      </w:pPr>
      <w:bookmarkStart w:id="395" w:name="_Toc22736"/>
      <w:bookmarkStart w:id="396" w:name="_Toc21929"/>
      <w:r>
        <w:rPr>
          <w:rFonts w:hint="eastAsia"/>
          <w:color w:val="auto"/>
          <w:highlight w:val="none"/>
        </w:rPr>
        <w:t>第五章联合体共同投标协议书（如有需要）</w:t>
      </w:r>
      <w:bookmarkEnd w:id="395"/>
      <w:bookmarkEnd w:id="396"/>
    </w:p>
    <w:p w14:paraId="5B151363">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14:paraId="6CCFAA97">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14:paraId="5819774D">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14:paraId="2DDAB39D">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14:paraId="378DA1A5">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14:paraId="2E51B44B">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14:paraId="0F38D902">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14:paraId="18345BBC">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14:paraId="0F5D0195">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14:paraId="1B4856B2">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14:paraId="39DAD72D">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14:paraId="6125D128">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14:paraId="2CBAA25C">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14:paraId="01EBA009">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14:paraId="61B9EBD5">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14:paraId="5853947E">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14:paraId="7E3111F6">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14:paraId="1645FB10">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14:paraId="7ABBB798">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14:paraId="2B180FD1">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94"/>
    <w:p w14:paraId="7DDCF115">
      <w:pPr>
        <w:pStyle w:val="10"/>
        <w:ind w:left="0"/>
        <w:rPr>
          <w:color w:val="auto"/>
          <w:highlight w:val="none"/>
          <w:lang w:val="en-US"/>
        </w:rPr>
      </w:pPr>
    </w:p>
    <w:p w14:paraId="2C7807A8">
      <w:pPr>
        <w:rPr>
          <w:rFonts w:ascii="宋体" w:hAnsi="宋体" w:cs="宋体"/>
          <w:color w:val="auto"/>
          <w:szCs w:val="21"/>
          <w:highlight w:val="none"/>
        </w:rPr>
      </w:pPr>
      <w:r>
        <w:rPr>
          <w:rFonts w:hint="eastAsia" w:ascii="宋体" w:hAnsi="宋体" w:cs="宋体"/>
          <w:color w:val="auto"/>
          <w:szCs w:val="21"/>
          <w:highlight w:val="none"/>
        </w:rPr>
        <w:t>质疑函格式（如有需要）</w:t>
      </w:r>
    </w:p>
    <w:p w14:paraId="194EBB55">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14:paraId="1B16677D">
      <w:pPr>
        <w:rPr>
          <w:rFonts w:ascii="宋体" w:hAnsi="宋体" w:cs="宋体"/>
          <w:color w:val="auto"/>
          <w:szCs w:val="21"/>
          <w:highlight w:val="none"/>
        </w:rPr>
      </w:pPr>
    </w:p>
    <w:p w14:paraId="10558E8F">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14:paraId="4C83EB29">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14:paraId="7D11CFC2">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14:paraId="492C7B5F">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78CCD15B">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14:paraId="5A031CC0">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14:paraId="2C76236E">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14:paraId="7886182A">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14:paraId="745D0E4D">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14:paraId="47167BE3">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14:paraId="10C6436F">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14:paraId="1C39D62E">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14:paraId="1FC0A3D4">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14:paraId="230C2AE9">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14:paraId="74E45C58">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14:paraId="5E74AE0F">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14:paraId="1FDC5874">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14:paraId="4B6C96D1">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14:paraId="4DEAD39A">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14:paraId="50F99CBC">
      <w:pPr>
        <w:rPr>
          <w:rFonts w:ascii="宋体" w:hAnsi="宋体" w:cs="宋体"/>
          <w:color w:val="auto"/>
          <w:szCs w:val="21"/>
          <w:highlight w:val="none"/>
          <w:u w:val="dotted"/>
        </w:rPr>
      </w:pPr>
      <w:r>
        <w:rPr>
          <w:rFonts w:hint="eastAsia" w:ascii="宋体" w:hAnsi="宋体" w:cs="宋体"/>
          <w:color w:val="auto"/>
          <w:szCs w:val="21"/>
          <w:highlight w:val="none"/>
        </w:rPr>
        <w:t>质疑事项2</w:t>
      </w:r>
    </w:p>
    <w:p w14:paraId="42836415">
      <w:pPr>
        <w:rPr>
          <w:rFonts w:ascii="宋体" w:hAnsi="宋体" w:cs="宋体"/>
          <w:color w:val="auto"/>
          <w:szCs w:val="21"/>
          <w:highlight w:val="none"/>
        </w:rPr>
      </w:pPr>
      <w:r>
        <w:rPr>
          <w:rFonts w:hint="eastAsia" w:ascii="宋体" w:hAnsi="宋体" w:cs="宋体"/>
          <w:color w:val="auto"/>
          <w:szCs w:val="21"/>
          <w:highlight w:val="none"/>
        </w:rPr>
        <w:t>……</w:t>
      </w:r>
    </w:p>
    <w:p w14:paraId="60B78F4F">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14:paraId="37FF2371">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14:paraId="1AE8A3DC">
      <w:pPr>
        <w:rPr>
          <w:rFonts w:ascii="宋体" w:hAnsi="宋体" w:cs="宋体"/>
          <w:color w:val="auto"/>
          <w:szCs w:val="21"/>
          <w:highlight w:val="none"/>
        </w:rPr>
      </w:pPr>
    </w:p>
    <w:p w14:paraId="065F03B1">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14:paraId="47CA9413">
      <w:pPr>
        <w:rPr>
          <w:rFonts w:ascii="宋体" w:hAnsi="宋体" w:cs="宋体"/>
          <w:color w:val="auto"/>
          <w:szCs w:val="21"/>
          <w:highlight w:val="none"/>
        </w:rPr>
      </w:pPr>
      <w:r>
        <w:rPr>
          <w:rFonts w:hint="eastAsia" w:ascii="宋体" w:hAnsi="宋体" w:cs="宋体"/>
          <w:color w:val="auto"/>
          <w:szCs w:val="21"/>
          <w:highlight w:val="none"/>
        </w:rPr>
        <w:t>日期：</w:t>
      </w:r>
    </w:p>
    <w:p w14:paraId="76CB7ECF">
      <w:pPr>
        <w:rPr>
          <w:rFonts w:ascii="宋体" w:hAnsi="宋体" w:cs="宋体"/>
          <w:color w:val="auto"/>
          <w:szCs w:val="21"/>
          <w:highlight w:val="none"/>
        </w:rPr>
      </w:pPr>
      <w:r>
        <w:rPr>
          <w:rFonts w:hint="eastAsia" w:ascii="宋体" w:hAnsi="宋体" w:cs="宋体"/>
          <w:color w:val="auto"/>
          <w:szCs w:val="21"/>
          <w:highlight w:val="none"/>
        </w:rPr>
        <w:t xml:space="preserve">   </w:t>
      </w:r>
    </w:p>
    <w:p w14:paraId="063A44A2">
      <w:pPr>
        <w:pStyle w:val="10"/>
        <w:rPr>
          <w:color w:val="auto"/>
          <w:sz w:val="21"/>
          <w:szCs w:val="21"/>
          <w:highlight w:val="none"/>
        </w:rPr>
      </w:pPr>
    </w:p>
    <w:p w14:paraId="5048BAD1">
      <w:pPr>
        <w:rPr>
          <w:rFonts w:ascii="宋体" w:hAnsi="宋体" w:cs="宋体"/>
          <w:color w:val="auto"/>
          <w:szCs w:val="21"/>
          <w:highlight w:val="none"/>
        </w:rPr>
      </w:pPr>
    </w:p>
    <w:p w14:paraId="4FA91327">
      <w:pPr>
        <w:pStyle w:val="10"/>
        <w:rPr>
          <w:color w:val="auto"/>
          <w:highlight w:val="none"/>
        </w:rPr>
      </w:pPr>
    </w:p>
    <w:p w14:paraId="23D507E4">
      <w:pPr>
        <w:rPr>
          <w:rFonts w:ascii="宋体" w:hAnsi="宋体" w:cs="宋体"/>
          <w:color w:val="auto"/>
          <w:szCs w:val="21"/>
          <w:highlight w:val="none"/>
        </w:rPr>
      </w:pPr>
      <w:r>
        <w:rPr>
          <w:rFonts w:hint="eastAsia" w:ascii="宋体" w:hAnsi="宋体" w:cs="宋体"/>
          <w:color w:val="auto"/>
          <w:szCs w:val="21"/>
          <w:highlight w:val="none"/>
        </w:rPr>
        <w:t>质疑函制作说明：</w:t>
      </w:r>
    </w:p>
    <w:p w14:paraId="705C6FBA">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14:paraId="54FC8F4F">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055F45C">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14:paraId="2E1E90A9">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14:paraId="2EBD11D8">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14:paraId="6A12EF46">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14:paraId="656BFC34">
      <w:pPr>
        <w:pStyle w:val="10"/>
        <w:rPr>
          <w:color w:val="auto"/>
          <w:highlight w:val="none"/>
        </w:rPr>
      </w:pPr>
    </w:p>
    <w:p w14:paraId="1B360A69">
      <w:pPr>
        <w:rPr>
          <w:color w:val="auto"/>
          <w:highlight w:val="none"/>
        </w:rPr>
      </w:pPr>
    </w:p>
    <w:p w14:paraId="5E3D3734">
      <w:pPr>
        <w:pStyle w:val="10"/>
        <w:rPr>
          <w:color w:val="auto"/>
          <w:highlight w:val="none"/>
        </w:rPr>
      </w:pPr>
    </w:p>
    <w:p w14:paraId="41719B7F">
      <w:pPr>
        <w:pStyle w:val="28"/>
        <w:ind w:firstLine="240"/>
        <w:rPr>
          <w:color w:val="auto"/>
          <w:highlight w:val="none"/>
        </w:rPr>
      </w:pPr>
    </w:p>
    <w:p w14:paraId="4DB13519">
      <w:pPr>
        <w:pStyle w:val="28"/>
        <w:ind w:firstLine="240"/>
        <w:rPr>
          <w:color w:val="auto"/>
          <w:highlight w:val="none"/>
        </w:rPr>
      </w:pPr>
    </w:p>
    <w:p w14:paraId="62FB1E47">
      <w:pPr>
        <w:pStyle w:val="28"/>
        <w:ind w:firstLine="240"/>
        <w:rPr>
          <w:color w:val="auto"/>
          <w:highlight w:val="none"/>
        </w:rPr>
      </w:pPr>
    </w:p>
    <w:p w14:paraId="081B713D">
      <w:pPr>
        <w:pStyle w:val="28"/>
        <w:ind w:firstLine="240"/>
        <w:rPr>
          <w:color w:val="auto"/>
          <w:highlight w:val="none"/>
        </w:rPr>
      </w:pPr>
    </w:p>
    <w:p w14:paraId="368F463B">
      <w:pPr>
        <w:pStyle w:val="28"/>
        <w:ind w:firstLine="240"/>
        <w:rPr>
          <w:color w:val="auto"/>
          <w:highlight w:val="none"/>
        </w:rPr>
      </w:pPr>
    </w:p>
    <w:p w14:paraId="7AF1122D">
      <w:pPr>
        <w:pStyle w:val="28"/>
        <w:ind w:firstLine="240"/>
        <w:rPr>
          <w:color w:val="auto"/>
          <w:highlight w:val="none"/>
        </w:rPr>
      </w:pPr>
    </w:p>
    <w:p w14:paraId="03C6A2CA">
      <w:pPr>
        <w:pStyle w:val="28"/>
        <w:ind w:firstLine="240"/>
        <w:rPr>
          <w:color w:val="auto"/>
          <w:highlight w:val="none"/>
        </w:rPr>
      </w:pPr>
    </w:p>
    <w:p w14:paraId="0B64C28D">
      <w:pPr>
        <w:pStyle w:val="28"/>
        <w:ind w:firstLine="240"/>
        <w:rPr>
          <w:color w:val="auto"/>
          <w:highlight w:val="none"/>
        </w:rPr>
      </w:pPr>
    </w:p>
    <w:p w14:paraId="34B72DD6">
      <w:pPr>
        <w:pStyle w:val="28"/>
        <w:ind w:firstLine="240"/>
        <w:rPr>
          <w:color w:val="auto"/>
          <w:highlight w:val="none"/>
        </w:rPr>
      </w:pPr>
    </w:p>
    <w:p w14:paraId="5C04AD99">
      <w:pPr>
        <w:pStyle w:val="28"/>
        <w:ind w:firstLine="240"/>
        <w:rPr>
          <w:color w:val="auto"/>
          <w:highlight w:val="none"/>
        </w:rPr>
      </w:pPr>
    </w:p>
    <w:p w14:paraId="16F91E95">
      <w:pPr>
        <w:pStyle w:val="28"/>
        <w:ind w:firstLine="240"/>
        <w:rPr>
          <w:color w:val="auto"/>
          <w:highlight w:val="none"/>
        </w:rPr>
      </w:pPr>
    </w:p>
    <w:p w14:paraId="6B4F71F5">
      <w:pPr>
        <w:pStyle w:val="28"/>
        <w:ind w:firstLine="240"/>
        <w:rPr>
          <w:color w:val="auto"/>
          <w:highlight w:val="none"/>
        </w:rPr>
      </w:pPr>
    </w:p>
    <w:p w14:paraId="0964433F">
      <w:pPr>
        <w:pStyle w:val="28"/>
        <w:ind w:firstLine="240"/>
        <w:rPr>
          <w:color w:val="auto"/>
          <w:highlight w:val="none"/>
        </w:rPr>
      </w:pPr>
    </w:p>
    <w:p w14:paraId="16FE0223">
      <w:pPr>
        <w:jc w:val="both"/>
        <w:rPr>
          <w:rFonts w:ascii="黑体" w:hAnsi="黑体" w:eastAsia="黑体" w:cs="黑体"/>
          <w:color w:val="auto"/>
          <w:sz w:val="36"/>
          <w:szCs w:val="36"/>
          <w:highlight w:val="none"/>
        </w:rPr>
      </w:pPr>
    </w:p>
    <w:p w14:paraId="486831C7">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29"/>
        <w:tblW w:w="8519" w:type="dxa"/>
        <w:tblInd w:w="0" w:type="dxa"/>
        <w:tblLayout w:type="fixed"/>
        <w:tblCellMar>
          <w:top w:w="0" w:type="dxa"/>
          <w:left w:w="108" w:type="dxa"/>
          <w:bottom w:w="0" w:type="dxa"/>
          <w:right w:w="108" w:type="dxa"/>
        </w:tblCellMar>
      </w:tblPr>
      <w:tblGrid>
        <w:gridCol w:w="2769"/>
        <w:gridCol w:w="2355"/>
        <w:gridCol w:w="1015"/>
        <w:gridCol w:w="2380"/>
      </w:tblGrid>
      <w:tr w14:paraId="1C69AB60">
        <w:tblPrEx>
          <w:tblCellMar>
            <w:top w:w="0" w:type="dxa"/>
            <w:left w:w="108" w:type="dxa"/>
            <w:bottom w:w="0" w:type="dxa"/>
            <w:right w:w="108" w:type="dxa"/>
          </w:tblCellMar>
        </w:tblPrEx>
        <w:trPr>
          <w:trHeight w:val="120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FE5F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32D11">
            <w:pPr>
              <w:jc w:val="center"/>
              <w:rPr>
                <w:rFonts w:ascii="宋体" w:hAnsi="宋体" w:cs="宋体"/>
                <w:color w:val="auto"/>
                <w:sz w:val="28"/>
                <w:szCs w:val="28"/>
                <w:highlight w:val="none"/>
              </w:rPr>
            </w:pPr>
          </w:p>
        </w:tc>
      </w:tr>
      <w:tr w14:paraId="2BAC3AA1">
        <w:tblPrEx>
          <w:tblCellMar>
            <w:top w:w="0" w:type="dxa"/>
            <w:left w:w="108" w:type="dxa"/>
            <w:bottom w:w="0" w:type="dxa"/>
            <w:right w:w="108" w:type="dxa"/>
          </w:tblCellMar>
        </w:tblPrEx>
        <w:trPr>
          <w:trHeight w:val="103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98BBE">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453FF">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1FEDF">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2FCD9">
            <w:pPr>
              <w:jc w:val="center"/>
              <w:rPr>
                <w:rFonts w:ascii="宋体" w:hAnsi="宋体" w:cs="宋体"/>
                <w:color w:val="auto"/>
                <w:sz w:val="28"/>
                <w:szCs w:val="28"/>
                <w:highlight w:val="none"/>
              </w:rPr>
            </w:pPr>
          </w:p>
        </w:tc>
      </w:tr>
      <w:tr w14:paraId="77B8675E">
        <w:tblPrEx>
          <w:tblCellMar>
            <w:top w:w="0" w:type="dxa"/>
            <w:left w:w="108" w:type="dxa"/>
            <w:bottom w:w="0" w:type="dxa"/>
            <w:right w:w="108" w:type="dxa"/>
          </w:tblCellMar>
        </w:tblPrEx>
        <w:trPr>
          <w:trHeight w:val="136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F1325">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87079">
            <w:pPr>
              <w:jc w:val="center"/>
              <w:rPr>
                <w:rFonts w:ascii="宋体" w:hAnsi="宋体" w:cs="宋体"/>
                <w:color w:val="auto"/>
                <w:sz w:val="28"/>
                <w:szCs w:val="28"/>
                <w:highlight w:val="none"/>
              </w:rPr>
            </w:pPr>
          </w:p>
        </w:tc>
      </w:tr>
      <w:tr w14:paraId="422715BA">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7CF98">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EB199">
            <w:pPr>
              <w:jc w:val="center"/>
              <w:rPr>
                <w:rFonts w:ascii="宋体" w:hAnsi="宋体" w:cs="宋体"/>
                <w:color w:val="auto"/>
                <w:sz w:val="28"/>
                <w:szCs w:val="28"/>
                <w:highlight w:val="none"/>
              </w:rPr>
            </w:pPr>
          </w:p>
        </w:tc>
      </w:tr>
      <w:tr w14:paraId="61D6D520">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FFA4B">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23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8FA3">
            <w:pPr>
              <w:jc w:val="center"/>
              <w:rPr>
                <w:rFonts w:ascii="宋体" w:hAnsi="宋体" w:cs="宋体"/>
                <w:color w:val="auto"/>
                <w:sz w:val="28"/>
                <w:szCs w:val="28"/>
                <w:highlight w:val="none"/>
              </w:rPr>
            </w:pP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539B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23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253CC">
            <w:pPr>
              <w:jc w:val="center"/>
              <w:rPr>
                <w:rFonts w:ascii="宋体" w:hAnsi="宋体" w:cs="宋体"/>
                <w:color w:val="auto"/>
                <w:sz w:val="28"/>
                <w:szCs w:val="28"/>
                <w:highlight w:val="none"/>
              </w:rPr>
            </w:pPr>
          </w:p>
        </w:tc>
      </w:tr>
      <w:tr w14:paraId="07F7FF70">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6E016">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AE0B1">
            <w:pPr>
              <w:jc w:val="center"/>
              <w:rPr>
                <w:rFonts w:ascii="宋体" w:hAnsi="宋体" w:cs="宋体"/>
                <w:color w:val="auto"/>
                <w:sz w:val="28"/>
                <w:szCs w:val="28"/>
                <w:highlight w:val="none"/>
              </w:rPr>
            </w:pPr>
          </w:p>
        </w:tc>
      </w:tr>
      <w:tr w14:paraId="27C897F8">
        <w:tblPrEx>
          <w:tblCellMar>
            <w:top w:w="0" w:type="dxa"/>
            <w:left w:w="108" w:type="dxa"/>
            <w:bottom w:w="0" w:type="dxa"/>
            <w:right w:w="108" w:type="dxa"/>
          </w:tblCellMar>
        </w:tblPrEx>
        <w:trPr>
          <w:trHeight w:val="850"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29914">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349B0">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14:paraId="2E063857">
        <w:tblPrEx>
          <w:tblCellMar>
            <w:top w:w="0" w:type="dxa"/>
            <w:left w:w="108" w:type="dxa"/>
            <w:bottom w:w="0" w:type="dxa"/>
            <w:right w:w="108" w:type="dxa"/>
          </w:tblCellMar>
        </w:tblPrEx>
        <w:trPr>
          <w:trHeight w:val="85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98CC1">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14:paraId="71F34881">
            <w:pPr>
              <w:numPr>
                <w:ilvl w:val="0"/>
                <w:numId w:val="14"/>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14:paraId="56261489">
            <w:pPr>
              <w:numPr>
                <w:ilvl w:val="0"/>
                <w:numId w:val="14"/>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14:paraId="329AE4FD">
            <w:pPr>
              <w:numPr>
                <w:ilvl w:val="0"/>
                <w:numId w:val="14"/>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14:paraId="2BE603B7">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14:paraId="388B6F70">
        <w:tblPrEx>
          <w:tblCellMar>
            <w:top w:w="0" w:type="dxa"/>
            <w:left w:w="108" w:type="dxa"/>
            <w:bottom w:w="0" w:type="dxa"/>
            <w:right w:w="108" w:type="dxa"/>
          </w:tblCellMar>
        </w:tblPrEx>
        <w:trPr>
          <w:trHeight w:val="825" w:hRule="atLeast"/>
        </w:trPr>
        <w:tc>
          <w:tcPr>
            <w:tcW w:w="27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1A20A">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575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130F9">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14:paraId="7B2B5328">
        <w:tblPrEx>
          <w:tblCellMar>
            <w:top w:w="0" w:type="dxa"/>
            <w:left w:w="108" w:type="dxa"/>
            <w:bottom w:w="0" w:type="dxa"/>
            <w:right w:w="108" w:type="dxa"/>
          </w:tblCellMar>
        </w:tblPrEx>
        <w:trPr>
          <w:trHeight w:val="1060" w:hRule="atLeast"/>
        </w:trPr>
        <w:tc>
          <w:tcPr>
            <w:tcW w:w="851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3FCF5">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14:paraId="30ABCF37">
      <w:pPr>
        <w:pStyle w:val="28"/>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0AA3D">
    <w:pPr>
      <w:pStyle w:val="17"/>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AF46EF">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4AF46EF">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D0465">
    <w:pPr>
      <w:pStyle w:val="17"/>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C421A8">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38C421A8">
                    <w:pPr>
                      <w:pStyle w:val="17"/>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E748B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0BE748B0"/>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1A20B">
    <w:pPr>
      <w:pStyle w:val="17"/>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74553">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38874553">
                    <w:pPr>
                      <w:pStyle w:val="17"/>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D9E849"/>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42D9E849"/>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3761B3BF">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14:paraId="3761B3BF">
                    <w:pPr>
                      <w:pStyle w:val="17"/>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64C9B0">
    <w:pPr>
      <w:pStyle w:val="17"/>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3E2DB">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3C63E2DB">
                    <w:pPr>
                      <w:pStyle w:val="17"/>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0B40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0DE0B401"/>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127E3120">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14:paraId="127E3120">
                    <w:pPr>
                      <w:pStyle w:val="17"/>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5F80F">
    <w:pPr>
      <w:pStyle w:val="17"/>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C1E65">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A6C1E65">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5A122010">
                          <w:pPr>
                            <w:pStyle w:val="17"/>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14:paraId="5A122010">
                    <w:pPr>
                      <w:pStyle w:val="17"/>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53197">
    <w:pPr>
      <w:pStyle w:val="17"/>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32C597">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2F32C597">
                    <w:pPr>
                      <w:pStyle w:val="17"/>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82</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F8E1A8">
                          <w:pPr>
                            <w:pStyle w:val="1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8F8E1A8">
                    <w:pPr>
                      <w:pStyle w:val="17"/>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A6EB1"/>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583A6EB1"/>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45C0A4A">
                          <w:pPr>
                            <w:pStyle w:val="17"/>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14:paraId="445C0A4A">
                    <w:pPr>
                      <w:pStyle w:val="17"/>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14:paraId="0E8F8E68">
      <w:pPr>
        <w:pStyle w:val="24"/>
        <w:rPr>
          <w:rFonts w:eastAsia="微软雅黑"/>
        </w:rPr>
      </w:pPr>
      <w:r>
        <w:rPr>
          <w:rStyle w:val="35"/>
        </w:rPr>
        <w:footnoteRef/>
      </w:r>
      <w:r>
        <w:t xml:space="preserve"> </w:t>
      </w:r>
      <w:r>
        <w:rPr>
          <w:rFonts w:hint="eastAsia"/>
        </w:rPr>
        <w:t>从业人员、营业人员、资产总额填报上一年度数据，无上一年度数据的新成立企业可不填报。</w:t>
      </w:r>
    </w:p>
  </w:footnote>
  <w:footnote w:id="1">
    <w:p w14:paraId="3585A705">
      <w:pPr>
        <w:pStyle w:val="24"/>
      </w:pPr>
      <w:r>
        <w:rPr>
          <w:rStyle w:val="35"/>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096F6C">
    <w:pPr>
      <w:pStyle w:val="18"/>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277309">
    <w:pPr>
      <w:pStyle w:val="18"/>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22532AD9"/>
    <w:multiLevelType w:val="singleLevel"/>
    <w:tmpl w:val="22532AD9"/>
    <w:lvl w:ilvl="0" w:tentative="0">
      <w:start w:val="1"/>
      <w:numFmt w:val="decimal"/>
      <w:lvlText w:val="%1)"/>
      <w:lvlJc w:val="left"/>
      <w:pPr>
        <w:tabs>
          <w:tab w:val="left" w:pos="312"/>
        </w:tabs>
      </w:pPr>
    </w:lvl>
  </w:abstractNum>
  <w:abstractNum w:abstractNumId="9">
    <w:nsid w:val="316010E5"/>
    <w:multiLevelType w:val="singleLevel"/>
    <w:tmpl w:val="316010E5"/>
    <w:lvl w:ilvl="0" w:tentative="0">
      <w:start w:val="1"/>
      <w:numFmt w:val="decimal"/>
      <w:suff w:val="nothing"/>
      <w:lvlText w:val="%1．"/>
      <w:lvlJc w:val="left"/>
    </w:lvl>
  </w:abstractNum>
  <w:abstractNum w:abstractNumId="10">
    <w:nsid w:val="3B1B8417"/>
    <w:multiLevelType w:val="singleLevel"/>
    <w:tmpl w:val="3B1B8417"/>
    <w:lvl w:ilvl="0" w:tentative="0">
      <w:start w:val="1"/>
      <w:numFmt w:val="decimal"/>
      <w:suff w:val="nothing"/>
      <w:lvlText w:val="%1、"/>
      <w:lvlJc w:val="left"/>
    </w:lvl>
  </w:abstractNum>
  <w:abstractNum w:abstractNumId="11">
    <w:nsid w:val="3F88662E"/>
    <w:multiLevelType w:val="singleLevel"/>
    <w:tmpl w:val="3F88662E"/>
    <w:lvl w:ilvl="0" w:tentative="0">
      <w:start w:val="1"/>
      <w:numFmt w:val="decimal"/>
      <w:suff w:val="space"/>
      <w:lvlText w:val="%1)"/>
      <w:lvlJc w:val="left"/>
    </w:lvl>
  </w:abstractNum>
  <w:abstractNum w:abstractNumId="12">
    <w:nsid w:val="636C59FA"/>
    <w:multiLevelType w:val="singleLevel"/>
    <w:tmpl w:val="636C59FA"/>
    <w:lvl w:ilvl="0" w:tentative="0">
      <w:start w:val="1"/>
      <w:numFmt w:val="decimal"/>
      <w:lvlText w:val="%1)"/>
      <w:lvlJc w:val="left"/>
      <w:pPr>
        <w:tabs>
          <w:tab w:val="left" w:pos="312"/>
        </w:tabs>
      </w:pPr>
    </w:lvl>
  </w:abstractNum>
  <w:abstractNum w:abstractNumId="13">
    <w:nsid w:val="6E5CE7BD"/>
    <w:multiLevelType w:val="singleLevel"/>
    <w:tmpl w:val="6E5CE7BD"/>
    <w:lvl w:ilvl="0" w:tentative="0">
      <w:start w:val="1"/>
      <w:numFmt w:val="chineseCounting"/>
      <w:suff w:val="nothing"/>
      <w:lvlText w:val="%1、"/>
      <w:lvlJc w:val="left"/>
      <w:rPr>
        <w:rFonts w:hint="eastAsia"/>
      </w:rPr>
    </w:lvl>
  </w:abstractNum>
  <w:num w:numId="1">
    <w:abstractNumId w:val="13"/>
  </w:num>
  <w:num w:numId="2">
    <w:abstractNumId w:val="10"/>
  </w:num>
  <w:num w:numId="3">
    <w:abstractNumId w:val="8"/>
  </w:num>
  <w:num w:numId="4">
    <w:abstractNumId w:val="12"/>
  </w:num>
  <w:num w:numId="5">
    <w:abstractNumId w:val="6"/>
  </w:num>
  <w:num w:numId="6">
    <w:abstractNumId w:val="11"/>
  </w:num>
  <w:num w:numId="7">
    <w:abstractNumId w:val="7"/>
  </w:num>
  <w:num w:numId="8">
    <w:abstractNumId w:val="3"/>
  </w:num>
  <w:num w:numId="9">
    <w:abstractNumId w:val="4"/>
  </w:num>
  <w:num w:numId="10">
    <w:abstractNumId w:val="1"/>
  </w:num>
  <w:num w:numId="11">
    <w:abstractNumId w:val="2"/>
  </w:num>
  <w:num w:numId="12">
    <w:abstractNumId w:val="5"/>
  </w:num>
  <w:num w:numId="13">
    <w:abstractNumId w:val="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5NDZlYWM2ZDg1OGVjMjM0MzI1ZTkzNzNlOTYxYmM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DF1036"/>
    <w:rsid w:val="050F6021"/>
    <w:rsid w:val="05203AD5"/>
    <w:rsid w:val="054D03CC"/>
    <w:rsid w:val="05A97DEC"/>
    <w:rsid w:val="05C81981"/>
    <w:rsid w:val="05D410C7"/>
    <w:rsid w:val="05FF6B6E"/>
    <w:rsid w:val="0600615C"/>
    <w:rsid w:val="065A32ED"/>
    <w:rsid w:val="06BC41F2"/>
    <w:rsid w:val="06DF3DBD"/>
    <w:rsid w:val="06EA08AE"/>
    <w:rsid w:val="07197D08"/>
    <w:rsid w:val="071C2CFD"/>
    <w:rsid w:val="071E5C55"/>
    <w:rsid w:val="07304462"/>
    <w:rsid w:val="073A47CB"/>
    <w:rsid w:val="073F7319"/>
    <w:rsid w:val="07536A42"/>
    <w:rsid w:val="07595F41"/>
    <w:rsid w:val="07615EC0"/>
    <w:rsid w:val="077005AB"/>
    <w:rsid w:val="078F4581"/>
    <w:rsid w:val="07995C5E"/>
    <w:rsid w:val="07BE179A"/>
    <w:rsid w:val="07BF027F"/>
    <w:rsid w:val="07E23C93"/>
    <w:rsid w:val="08031A31"/>
    <w:rsid w:val="081A5CC7"/>
    <w:rsid w:val="082E197B"/>
    <w:rsid w:val="089F1700"/>
    <w:rsid w:val="08A276E5"/>
    <w:rsid w:val="09061A75"/>
    <w:rsid w:val="09182241"/>
    <w:rsid w:val="09242E62"/>
    <w:rsid w:val="093C069F"/>
    <w:rsid w:val="09417888"/>
    <w:rsid w:val="09855177"/>
    <w:rsid w:val="09870F93"/>
    <w:rsid w:val="09B928E5"/>
    <w:rsid w:val="09D658E4"/>
    <w:rsid w:val="09F1637C"/>
    <w:rsid w:val="0A25628F"/>
    <w:rsid w:val="0A844C25"/>
    <w:rsid w:val="0AA534D5"/>
    <w:rsid w:val="0AA650EB"/>
    <w:rsid w:val="0AB8066A"/>
    <w:rsid w:val="0AF47339"/>
    <w:rsid w:val="0B22594B"/>
    <w:rsid w:val="0B797387"/>
    <w:rsid w:val="0B8B2381"/>
    <w:rsid w:val="0BC044BE"/>
    <w:rsid w:val="0BDF26F7"/>
    <w:rsid w:val="0BE34502"/>
    <w:rsid w:val="0BF027CF"/>
    <w:rsid w:val="0C264099"/>
    <w:rsid w:val="0C2B4952"/>
    <w:rsid w:val="0C436DE4"/>
    <w:rsid w:val="0C7B2220"/>
    <w:rsid w:val="0D890E47"/>
    <w:rsid w:val="0DBD266C"/>
    <w:rsid w:val="0DC64A00"/>
    <w:rsid w:val="0DFC60BA"/>
    <w:rsid w:val="0E1243D2"/>
    <w:rsid w:val="0E4249F1"/>
    <w:rsid w:val="0E784AA8"/>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DA73AF"/>
    <w:rsid w:val="11DF733C"/>
    <w:rsid w:val="12C60D80"/>
    <w:rsid w:val="12E459D2"/>
    <w:rsid w:val="130A5BEF"/>
    <w:rsid w:val="131867D4"/>
    <w:rsid w:val="131F7A3A"/>
    <w:rsid w:val="132645D0"/>
    <w:rsid w:val="132C3BB5"/>
    <w:rsid w:val="13455ABC"/>
    <w:rsid w:val="1370322B"/>
    <w:rsid w:val="13B27845"/>
    <w:rsid w:val="13B33EF4"/>
    <w:rsid w:val="13BE469F"/>
    <w:rsid w:val="13F87121"/>
    <w:rsid w:val="141A03E1"/>
    <w:rsid w:val="143B2E0B"/>
    <w:rsid w:val="14672B11"/>
    <w:rsid w:val="1470209B"/>
    <w:rsid w:val="14892735"/>
    <w:rsid w:val="148F15C2"/>
    <w:rsid w:val="14CC769D"/>
    <w:rsid w:val="157D38E3"/>
    <w:rsid w:val="15D359D7"/>
    <w:rsid w:val="15D81E0F"/>
    <w:rsid w:val="161771F3"/>
    <w:rsid w:val="16222D6D"/>
    <w:rsid w:val="16316860"/>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80C0192"/>
    <w:rsid w:val="180F4499"/>
    <w:rsid w:val="18221ECE"/>
    <w:rsid w:val="190B7894"/>
    <w:rsid w:val="19302282"/>
    <w:rsid w:val="19A2789F"/>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CEB78BD"/>
    <w:rsid w:val="1D0836D7"/>
    <w:rsid w:val="1D196139"/>
    <w:rsid w:val="1D8F5B70"/>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C35213"/>
    <w:rsid w:val="20FC799E"/>
    <w:rsid w:val="21A17A1C"/>
    <w:rsid w:val="22154DDD"/>
    <w:rsid w:val="22213E42"/>
    <w:rsid w:val="22336873"/>
    <w:rsid w:val="22C119EC"/>
    <w:rsid w:val="23175889"/>
    <w:rsid w:val="23675953"/>
    <w:rsid w:val="238C2182"/>
    <w:rsid w:val="239015D1"/>
    <w:rsid w:val="23B97D00"/>
    <w:rsid w:val="23BB4E7D"/>
    <w:rsid w:val="23C172D6"/>
    <w:rsid w:val="23F04F64"/>
    <w:rsid w:val="24270557"/>
    <w:rsid w:val="244C68D7"/>
    <w:rsid w:val="24814CBE"/>
    <w:rsid w:val="24AC168B"/>
    <w:rsid w:val="250C6474"/>
    <w:rsid w:val="251B4B06"/>
    <w:rsid w:val="2567533D"/>
    <w:rsid w:val="258C3BEC"/>
    <w:rsid w:val="2594045D"/>
    <w:rsid w:val="25E576CC"/>
    <w:rsid w:val="260E3862"/>
    <w:rsid w:val="262569FC"/>
    <w:rsid w:val="26344C98"/>
    <w:rsid w:val="26F56CE2"/>
    <w:rsid w:val="271316D3"/>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A1113BC"/>
    <w:rsid w:val="2A8D4F8F"/>
    <w:rsid w:val="2A911082"/>
    <w:rsid w:val="2A917B34"/>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2F3346"/>
    <w:rsid w:val="2E556F01"/>
    <w:rsid w:val="2E7F73BD"/>
    <w:rsid w:val="2E8E20B4"/>
    <w:rsid w:val="2EB9239F"/>
    <w:rsid w:val="2ED06066"/>
    <w:rsid w:val="2ED1223D"/>
    <w:rsid w:val="2EE470F7"/>
    <w:rsid w:val="2EF223E2"/>
    <w:rsid w:val="2F000139"/>
    <w:rsid w:val="2F111253"/>
    <w:rsid w:val="2F561B8A"/>
    <w:rsid w:val="2F9F42DC"/>
    <w:rsid w:val="2FE04319"/>
    <w:rsid w:val="2FF37AB3"/>
    <w:rsid w:val="304A650F"/>
    <w:rsid w:val="308C7755"/>
    <w:rsid w:val="30DD2951"/>
    <w:rsid w:val="30FD333F"/>
    <w:rsid w:val="30FF27D2"/>
    <w:rsid w:val="31170995"/>
    <w:rsid w:val="31264A30"/>
    <w:rsid w:val="313A4D7D"/>
    <w:rsid w:val="31884E67"/>
    <w:rsid w:val="318D51AD"/>
    <w:rsid w:val="31A0275E"/>
    <w:rsid w:val="31B7357A"/>
    <w:rsid w:val="31ED6B08"/>
    <w:rsid w:val="31F915C9"/>
    <w:rsid w:val="320D643F"/>
    <w:rsid w:val="3236546E"/>
    <w:rsid w:val="32610CE6"/>
    <w:rsid w:val="32631A32"/>
    <w:rsid w:val="328464CE"/>
    <w:rsid w:val="32AB70C5"/>
    <w:rsid w:val="32B95807"/>
    <w:rsid w:val="32DC33E0"/>
    <w:rsid w:val="330C1F7A"/>
    <w:rsid w:val="335D0AF5"/>
    <w:rsid w:val="3370088C"/>
    <w:rsid w:val="33A3154A"/>
    <w:rsid w:val="33DC2F78"/>
    <w:rsid w:val="3428227C"/>
    <w:rsid w:val="342C5935"/>
    <w:rsid w:val="35260F83"/>
    <w:rsid w:val="35602226"/>
    <w:rsid w:val="356B72E7"/>
    <w:rsid w:val="3572424F"/>
    <w:rsid w:val="35FC3844"/>
    <w:rsid w:val="366061FD"/>
    <w:rsid w:val="36637631"/>
    <w:rsid w:val="36794DEF"/>
    <w:rsid w:val="36AD519D"/>
    <w:rsid w:val="36B57705"/>
    <w:rsid w:val="36E75B41"/>
    <w:rsid w:val="373563ED"/>
    <w:rsid w:val="374F1A0B"/>
    <w:rsid w:val="3778009F"/>
    <w:rsid w:val="37A103ED"/>
    <w:rsid w:val="37EA5E6E"/>
    <w:rsid w:val="37FF016F"/>
    <w:rsid w:val="38427C0B"/>
    <w:rsid w:val="387C5ABE"/>
    <w:rsid w:val="38865AC7"/>
    <w:rsid w:val="389B3A1E"/>
    <w:rsid w:val="38CE3C9F"/>
    <w:rsid w:val="38EB6119"/>
    <w:rsid w:val="3986380F"/>
    <w:rsid w:val="39DE33DA"/>
    <w:rsid w:val="39FA5B4A"/>
    <w:rsid w:val="39FE0BE9"/>
    <w:rsid w:val="3A3C1AAF"/>
    <w:rsid w:val="3A424C25"/>
    <w:rsid w:val="3A4B7CC1"/>
    <w:rsid w:val="3A51228C"/>
    <w:rsid w:val="3A552E60"/>
    <w:rsid w:val="3A5D642F"/>
    <w:rsid w:val="3AB210FC"/>
    <w:rsid w:val="3ACE216B"/>
    <w:rsid w:val="3AD95C13"/>
    <w:rsid w:val="3B261E51"/>
    <w:rsid w:val="3B973F88"/>
    <w:rsid w:val="3BCD72F7"/>
    <w:rsid w:val="3C414142"/>
    <w:rsid w:val="3CE114D9"/>
    <w:rsid w:val="3CE137A2"/>
    <w:rsid w:val="3CF737A2"/>
    <w:rsid w:val="3CF7509A"/>
    <w:rsid w:val="3D10295A"/>
    <w:rsid w:val="3DED21B5"/>
    <w:rsid w:val="3E0572FD"/>
    <w:rsid w:val="3E1A5292"/>
    <w:rsid w:val="3E4127AD"/>
    <w:rsid w:val="3E5A7FE7"/>
    <w:rsid w:val="3EC8179E"/>
    <w:rsid w:val="3EF66B2E"/>
    <w:rsid w:val="3F217914"/>
    <w:rsid w:val="3F942B76"/>
    <w:rsid w:val="3FD70BB0"/>
    <w:rsid w:val="3FFB55AC"/>
    <w:rsid w:val="401C5F9D"/>
    <w:rsid w:val="401C690C"/>
    <w:rsid w:val="401D6412"/>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914504"/>
    <w:rsid w:val="42B21AD2"/>
    <w:rsid w:val="42DB78D8"/>
    <w:rsid w:val="42EB15FB"/>
    <w:rsid w:val="42FD694D"/>
    <w:rsid w:val="434A6D8F"/>
    <w:rsid w:val="43514833"/>
    <w:rsid w:val="43C751DD"/>
    <w:rsid w:val="43FA5777"/>
    <w:rsid w:val="44044D92"/>
    <w:rsid w:val="441C1611"/>
    <w:rsid w:val="443C440B"/>
    <w:rsid w:val="443F7DBF"/>
    <w:rsid w:val="44514F52"/>
    <w:rsid w:val="448965CB"/>
    <w:rsid w:val="44913E48"/>
    <w:rsid w:val="44C5497E"/>
    <w:rsid w:val="44FA2D53"/>
    <w:rsid w:val="4571374F"/>
    <w:rsid w:val="458B1BB0"/>
    <w:rsid w:val="4611075B"/>
    <w:rsid w:val="46214818"/>
    <w:rsid w:val="467A0297"/>
    <w:rsid w:val="468B7125"/>
    <w:rsid w:val="46C4691F"/>
    <w:rsid w:val="46C7044A"/>
    <w:rsid w:val="47841568"/>
    <w:rsid w:val="479D1D34"/>
    <w:rsid w:val="47B609C0"/>
    <w:rsid w:val="47C44E9C"/>
    <w:rsid w:val="47CF543E"/>
    <w:rsid w:val="47F2350D"/>
    <w:rsid w:val="482D31EA"/>
    <w:rsid w:val="485970A0"/>
    <w:rsid w:val="48847961"/>
    <w:rsid w:val="489F50E6"/>
    <w:rsid w:val="48A41906"/>
    <w:rsid w:val="48B65C71"/>
    <w:rsid w:val="48F303D7"/>
    <w:rsid w:val="492837FF"/>
    <w:rsid w:val="492E6A57"/>
    <w:rsid w:val="49894B84"/>
    <w:rsid w:val="49B86103"/>
    <w:rsid w:val="49F306B0"/>
    <w:rsid w:val="4A0030EE"/>
    <w:rsid w:val="4AC36065"/>
    <w:rsid w:val="4B134D38"/>
    <w:rsid w:val="4B1A0A44"/>
    <w:rsid w:val="4B560086"/>
    <w:rsid w:val="4B7501F5"/>
    <w:rsid w:val="4B813110"/>
    <w:rsid w:val="4B8C2DEB"/>
    <w:rsid w:val="4BFA3C9F"/>
    <w:rsid w:val="4C0E3379"/>
    <w:rsid w:val="4C107F48"/>
    <w:rsid w:val="4C3277BC"/>
    <w:rsid w:val="4C686851"/>
    <w:rsid w:val="4CA459BC"/>
    <w:rsid w:val="4CB25875"/>
    <w:rsid w:val="4CC353EB"/>
    <w:rsid w:val="4CEA1028"/>
    <w:rsid w:val="4CF36F3C"/>
    <w:rsid w:val="4D4433CA"/>
    <w:rsid w:val="4D4F67BA"/>
    <w:rsid w:val="4D603399"/>
    <w:rsid w:val="4D867EE1"/>
    <w:rsid w:val="4DBC4C65"/>
    <w:rsid w:val="4DF6568D"/>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7A7243"/>
    <w:rsid w:val="539C1B81"/>
    <w:rsid w:val="53AA6184"/>
    <w:rsid w:val="53AE750F"/>
    <w:rsid w:val="53EB0895"/>
    <w:rsid w:val="53F263AD"/>
    <w:rsid w:val="54141A4D"/>
    <w:rsid w:val="54693932"/>
    <w:rsid w:val="549A6BFA"/>
    <w:rsid w:val="54A70D6A"/>
    <w:rsid w:val="54E72921"/>
    <w:rsid w:val="5513079A"/>
    <w:rsid w:val="553641A9"/>
    <w:rsid w:val="55806F07"/>
    <w:rsid w:val="55FA2961"/>
    <w:rsid w:val="565E3E0E"/>
    <w:rsid w:val="565E7F4F"/>
    <w:rsid w:val="56775789"/>
    <w:rsid w:val="56857D06"/>
    <w:rsid w:val="56914056"/>
    <w:rsid w:val="569F0E63"/>
    <w:rsid w:val="56DB613D"/>
    <w:rsid w:val="573810DA"/>
    <w:rsid w:val="576A529F"/>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1960DF"/>
    <w:rsid w:val="5B2243E9"/>
    <w:rsid w:val="5B4E1A44"/>
    <w:rsid w:val="5B4E2617"/>
    <w:rsid w:val="5B666742"/>
    <w:rsid w:val="5B6919B0"/>
    <w:rsid w:val="5B873201"/>
    <w:rsid w:val="5B89551D"/>
    <w:rsid w:val="5B967767"/>
    <w:rsid w:val="5B9D7D10"/>
    <w:rsid w:val="5B9E55DE"/>
    <w:rsid w:val="5BA6181A"/>
    <w:rsid w:val="5C1D18D2"/>
    <w:rsid w:val="5C286807"/>
    <w:rsid w:val="5C446BC8"/>
    <w:rsid w:val="5C4C687B"/>
    <w:rsid w:val="5C7C2768"/>
    <w:rsid w:val="5CB23AE6"/>
    <w:rsid w:val="5CF55792"/>
    <w:rsid w:val="5CFD533A"/>
    <w:rsid w:val="5D0871E1"/>
    <w:rsid w:val="5D1B5066"/>
    <w:rsid w:val="5D2F2DE7"/>
    <w:rsid w:val="5D893B14"/>
    <w:rsid w:val="5D9F3D30"/>
    <w:rsid w:val="5E2810D5"/>
    <w:rsid w:val="5E2B7D62"/>
    <w:rsid w:val="5E71411E"/>
    <w:rsid w:val="5EA06921"/>
    <w:rsid w:val="5ED5006A"/>
    <w:rsid w:val="5F576E4B"/>
    <w:rsid w:val="5F5D4EDE"/>
    <w:rsid w:val="5F7A2C30"/>
    <w:rsid w:val="5F7E5DBD"/>
    <w:rsid w:val="5FBE370A"/>
    <w:rsid w:val="600675A0"/>
    <w:rsid w:val="60292845"/>
    <w:rsid w:val="608544E6"/>
    <w:rsid w:val="60A4258E"/>
    <w:rsid w:val="61014BB6"/>
    <w:rsid w:val="61027308"/>
    <w:rsid w:val="612E1A5D"/>
    <w:rsid w:val="61816046"/>
    <w:rsid w:val="61C55CA9"/>
    <w:rsid w:val="62182687"/>
    <w:rsid w:val="62391564"/>
    <w:rsid w:val="62816669"/>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7CB096A"/>
    <w:rsid w:val="681233D2"/>
    <w:rsid w:val="681D5EE5"/>
    <w:rsid w:val="685120B4"/>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5495"/>
    <w:rsid w:val="6ADE74F0"/>
    <w:rsid w:val="6B1002C0"/>
    <w:rsid w:val="6B1F5CFA"/>
    <w:rsid w:val="6B723594"/>
    <w:rsid w:val="6B805156"/>
    <w:rsid w:val="6BD50977"/>
    <w:rsid w:val="6BEA2A9B"/>
    <w:rsid w:val="6BFC3A16"/>
    <w:rsid w:val="6C187AE1"/>
    <w:rsid w:val="6C9C0875"/>
    <w:rsid w:val="6C9D1F03"/>
    <w:rsid w:val="6CA91A8B"/>
    <w:rsid w:val="6CAA3931"/>
    <w:rsid w:val="6D3933CA"/>
    <w:rsid w:val="6D7B61EC"/>
    <w:rsid w:val="6DC3266E"/>
    <w:rsid w:val="6DD049FF"/>
    <w:rsid w:val="6DED73B5"/>
    <w:rsid w:val="6E09491E"/>
    <w:rsid w:val="6E0D3655"/>
    <w:rsid w:val="6E146808"/>
    <w:rsid w:val="6E5F4465"/>
    <w:rsid w:val="6E88530E"/>
    <w:rsid w:val="6E8C54DA"/>
    <w:rsid w:val="6ED03347"/>
    <w:rsid w:val="6EF11E03"/>
    <w:rsid w:val="6F111C62"/>
    <w:rsid w:val="6F2176E5"/>
    <w:rsid w:val="6F3053CA"/>
    <w:rsid w:val="6F592303"/>
    <w:rsid w:val="6F5F5B74"/>
    <w:rsid w:val="6F9B1C65"/>
    <w:rsid w:val="6FD47A25"/>
    <w:rsid w:val="6FE932A5"/>
    <w:rsid w:val="6FF44026"/>
    <w:rsid w:val="6FFB146E"/>
    <w:rsid w:val="701A5C74"/>
    <w:rsid w:val="706516C3"/>
    <w:rsid w:val="707B510C"/>
    <w:rsid w:val="70864A71"/>
    <w:rsid w:val="70896E68"/>
    <w:rsid w:val="70A846F9"/>
    <w:rsid w:val="714556B4"/>
    <w:rsid w:val="715B60E9"/>
    <w:rsid w:val="71C75A7C"/>
    <w:rsid w:val="71E96309"/>
    <w:rsid w:val="71EA1FED"/>
    <w:rsid w:val="72284A0C"/>
    <w:rsid w:val="7280708B"/>
    <w:rsid w:val="72C16204"/>
    <w:rsid w:val="730313F6"/>
    <w:rsid w:val="73145021"/>
    <w:rsid w:val="731E1007"/>
    <w:rsid w:val="73370D24"/>
    <w:rsid w:val="7359268C"/>
    <w:rsid w:val="73676C3F"/>
    <w:rsid w:val="739503EB"/>
    <w:rsid w:val="73A05B28"/>
    <w:rsid w:val="73C07D69"/>
    <w:rsid w:val="74016C15"/>
    <w:rsid w:val="749E2255"/>
    <w:rsid w:val="74B42AE4"/>
    <w:rsid w:val="74D430B7"/>
    <w:rsid w:val="74E669A6"/>
    <w:rsid w:val="750A429D"/>
    <w:rsid w:val="75167F59"/>
    <w:rsid w:val="754D77D2"/>
    <w:rsid w:val="755D38A7"/>
    <w:rsid w:val="755F5A0F"/>
    <w:rsid w:val="75614792"/>
    <w:rsid w:val="75784473"/>
    <w:rsid w:val="757E044C"/>
    <w:rsid w:val="75977BC3"/>
    <w:rsid w:val="75B161B3"/>
    <w:rsid w:val="75C56F82"/>
    <w:rsid w:val="75E470E3"/>
    <w:rsid w:val="764C15CC"/>
    <w:rsid w:val="76736B32"/>
    <w:rsid w:val="76E3765E"/>
    <w:rsid w:val="76FC2AFA"/>
    <w:rsid w:val="7700225D"/>
    <w:rsid w:val="773F0836"/>
    <w:rsid w:val="774C4DFB"/>
    <w:rsid w:val="77653671"/>
    <w:rsid w:val="7782683F"/>
    <w:rsid w:val="778546CC"/>
    <w:rsid w:val="77B01880"/>
    <w:rsid w:val="77B56730"/>
    <w:rsid w:val="77C04A8B"/>
    <w:rsid w:val="77D85DB3"/>
    <w:rsid w:val="780252A0"/>
    <w:rsid w:val="78027772"/>
    <w:rsid w:val="786B4BBC"/>
    <w:rsid w:val="78A50513"/>
    <w:rsid w:val="79082967"/>
    <w:rsid w:val="790E1715"/>
    <w:rsid w:val="793B7339"/>
    <w:rsid w:val="793C26F4"/>
    <w:rsid w:val="796518DD"/>
    <w:rsid w:val="796E0C55"/>
    <w:rsid w:val="79AA0532"/>
    <w:rsid w:val="79F70999"/>
    <w:rsid w:val="79FE1DDD"/>
    <w:rsid w:val="7A075767"/>
    <w:rsid w:val="7A212062"/>
    <w:rsid w:val="7A282A11"/>
    <w:rsid w:val="7A944384"/>
    <w:rsid w:val="7AB90FF6"/>
    <w:rsid w:val="7ABA2E36"/>
    <w:rsid w:val="7AC21562"/>
    <w:rsid w:val="7AD474A4"/>
    <w:rsid w:val="7B115232"/>
    <w:rsid w:val="7B377F8C"/>
    <w:rsid w:val="7B416BDC"/>
    <w:rsid w:val="7B5350AD"/>
    <w:rsid w:val="7B6867EB"/>
    <w:rsid w:val="7B697C89"/>
    <w:rsid w:val="7B6B69DD"/>
    <w:rsid w:val="7B8D34C3"/>
    <w:rsid w:val="7B971D84"/>
    <w:rsid w:val="7BA9508D"/>
    <w:rsid w:val="7BF32F03"/>
    <w:rsid w:val="7C1724A5"/>
    <w:rsid w:val="7C8E3CCF"/>
    <w:rsid w:val="7CA54112"/>
    <w:rsid w:val="7CE50CE4"/>
    <w:rsid w:val="7CEA5D5C"/>
    <w:rsid w:val="7D2177E3"/>
    <w:rsid w:val="7D2E5ABF"/>
    <w:rsid w:val="7D9C4FB9"/>
    <w:rsid w:val="7DC82AB7"/>
    <w:rsid w:val="7DF103ED"/>
    <w:rsid w:val="7E2142A2"/>
    <w:rsid w:val="7E4C3614"/>
    <w:rsid w:val="7E4F5384"/>
    <w:rsid w:val="7E5A6DFA"/>
    <w:rsid w:val="7E6D0725"/>
    <w:rsid w:val="7E7B0BF2"/>
    <w:rsid w:val="7E7C7A78"/>
    <w:rsid w:val="7E8D75B6"/>
    <w:rsid w:val="7EB2417D"/>
    <w:rsid w:val="7EF760EE"/>
    <w:rsid w:val="7F104C10"/>
    <w:rsid w:val="7F2A21E7"/>
    <w:rsid w:val="7F796066"/>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9"/>
    <w:unhideWhenUsed/>
    <w:qFormat/>
    <w:uiPriority w:val="9"/>
    <w:pPr>
      <w:keepNext/>
      <w:keepLines/>
      <w:outlineLvl w:val="2"/>
    </w:pPr>
    <w:rPr>
      <w:b/>
      <w:bCs/>
      <w:sz w:val="28"/>
      <w:szCs w:val="32"/>
    </w:rPr>
  </w:style>
  <w:style w:type="paragraph" w:styleId="5">
    <w:name w:val="heading 4"/>
    <w:basedOn w:val="1"/>
    <w:next w:val="1"/>
    <w:link w:val="41"/>
    <w:unhideWhenUsed/>
    <w:qFormat/>
    <w:uiPriority w:val="9"/>
    <w:pPr>
      <w:keepNext/>
      <w:keepLines/>
      <w:outlineLvl w:val="3"/>
    </w:pPr>
    <w:rPr>
      <w:rFonts w:asciiTheme="majorHAnsi" w:hAnsiTheme="majorHAnsi" w:cstheme="majorBidi"/>
      <w:b/>
      <w:bCs/>
      <w:sz w:val="24"/>
      <w:szCs w:val="28"/>
    </w:rPr>
  </w:style>
  <w:style w:type="paragraph" w:styleId="6">
    <w:name w:val="heading 5"/>
    <w:basedOn w:val="1"/>
    <w:next w:val="1"/>
    <w:unhideWhenUsed/>
    <w:qFormat/>
    <w:uiPriority w:val="9"/>
    <w:pPr>
      <w:keepNext/>
      <w:keepLines/>
      <w:spacing w:beforeLines="0" w:beforeAutospacing="0" w:afterLines="0" w:afterAutospacing="0" w:line="360" w:lineRule="auto"/>
      <w:outlineLvl w:val="4"/>
    </w:pPr>
    <w:rPr>
      <w:rFonts w:eastAsia="宋体"/>
      <w:b/>
      <w:sz w:val="21"/>
    </w:rPr>
  </w:style>
  <w:style w:type="paragraph" w:styleId="7">
    <w:name w:val="heading 8"/>
    <w:basedOn w:val="1"/>
    <w:next w:val="1"/>
    <w:qFormat/>
    <w:uiPriority w:val="0"/>
    <w:pPr>
      <w:tabs>
        <w:tab w:val="left" w:pos="1137"/>
      </w:tabs>
      <w:spacing w:before="120"/>
      <w:ind w:left="420" w:hanging="420"/>
      <w:outlineLvl w:val="7"/>
    </w:pPr>
    <w:rPr>
      <w:rFonts w:ascii="Arial" w:hAnsi="Arial" w:cs="Times New Roman"/>
      <w:sz w:val="24"/>
      <w:szCs w:val="24"/>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8">
    <w:name w:val="Normal Indent"/>
    <w:basedOn w:val="1"/>
    <w:semiHidden/>
    <w:unhideWhenUsed/>
    <w:qFormat/>
    <w:uiPriority w:val="99"/>
    <w:pPr>
      <w:ind w:firstLine="420" w:firstLineChars="200"/>
    </w:pPr>
  </w:style>
  <w:style w:type="paragraph" w:styleId="9">
    <w:name w:val="annotation text"/>
    <w:basedOn w:val="1"/>
    <w:semiHidden/>
    <w:unhideWhenUsed/>
    <w:qFormat/>
    <w:uiPriority w:val="99"/>
  </w:style>
  <w:style w:type="paragraph" w:styleId="10">
    <w:name w:val="Body Text"/>
    <w:basedOn w:val="1"/>
    <w:next w:val="1"/>
    <w:qFormat/>
    <w:uiPriority w:val="1"/>
    <w:pPr>
      <w:spacing w:before="161"/>
      <w:ind w:left="120"/>
    </w:pPr>
    <w:rPr>
      <w:rFonts w:ascii="宋体" w:hAnsi="宋体" w:cs="宋体"/>
      <w:sz w:val="24"/>
      <w:lang w:val="zh-CN" w:bidi="zh-CN"/>
    </w:rPr>
  </w:style>
  <w:style w:type="paragraph" w:styleId="11">
    <w:name w:val="Body Text Indent"/>
    <w:basedOn w:val="1"/>
    <w:next w:val="12"/>
    <w:qFormat/>
    <w:uiPriority w:val="0"/>
    <w:pPr>
      <w:ind w:left="270" w:leftChars="270"/>
    </w:pPr>
    <w:rPr>
      <w:rFonts w:ascii="Times New Roman" w:hAnsi="Times New Roman" w:eastAsia="宋体" w:cs="Times New Roman"/>
      <w:szCs w:val="20"/>
    </w:rPr>
  </w:style>
  <w:style w:type="paragraph" w:styleId="12">
    <w:name w:val="envelope return"/>
    <w:basedOn w:val="1"/>
    <w:qFormat/>
    <w:uiPriority w:val="0"/>
    <w:rPr>
      <w:rFonts w:ascii="Arial" w:hAnsi="Arial"/>
    </w:rPr>
  </w:style>
  <w:style w:type="paragraph" w:styleId="13">
    <w:name w:val="toc 3"/>
    <w:basedOn w:val="1"/>
    <w:next w:val="1"/>
    <w:unhideWhenUsed/>
    <w:qFormat/>
    <w:uiPriority w:val="39"/>
    <w:pPr>
      <w:tabs>
        <w:tab w:val="right" w:leader="dot" w:pos="8296"/>
      </w:tabs>
      <w:ind w:left="838" w:leftChars="381"/>
    </w:pPr>
    <w:rPr>
      <w:szCs w:val="21"/>
    </w:rPr>
  </w:style>
  <w:style w:type="paragraph" w:styleId="14">
    <w:name w:val="Plain Text"/>
    <w:basedOn w:val="1"/>
    <w:link w:val="51"/>
    <w:qFormat/>
    <w:uiPriority w:val="0"/>
    <w:pPr>
      <w:widowControl w:val="0"/>
      <w:adjustRightInd/>
      <w:snapToGrid/>
      <w:jc w:val="both"/>
    </w:pPr>
    <w:rPr>
      <w:rFonts w:ascii="宋体" w:hAnsi="Courier New" w:cs="Times New Roman"/>
      <w:b/>
      <w:kern w:val="2"/>
      <w:szCs w:val="20"/>
    </w:rPr>
  </w:style>
  <w:style w:type="paragraph" w:styleId="15">
    <w:name w:val="Body Text Indent 2"/>
    <w:basedOn w:val="1"/>
    <w:qFormat/>
    <w:uiPriority w:val="0"/>
    <w:pPr>
      <w:ind w:firstLine="539" w:firstLineChars="174"/>
    </w:pPr>
    <w:rPr>
      <w:rFonts w:ascii="仿宋_GB2312" w:eastAsia="仿宋_GB2312"/>
      <w:sz w:val="31"/>
    </w:rPr>
  </w:style>
  <w:style w:type="paragraph" w:styleId="16">
    <w:name w:val="Balloon Text"/>
    <w:basedOn w:val="1"/>
    <w:link w:val="54"/>
    <w:semiHidden/>
    <w:unhideWhenUsed/>
    <w:qFormat/>
    <w:uiPriority w:val="99"/>
    <w:rPr>
      <w:sz w:val="18"/>
      <w:szCs w:val="18"/>
    </w:rPr>
  </w:style>
  <w:style w:type="paragraph" w:styleId="17">
    <w:name w:val="footer"/>
    <w:basedOn w:val="1"/>
    <w:link w:val="53"/>
    <w:unhideWhenUsed/>
    <w:qFormat/>
    <w:uiPriority w:val="99"/>
    <w:pPr>
      <w:tabs>
        <w:tab w:val="center" w:pos="4153"/>
        <w:tab w:val="right" w:pos="8306"/>
      </w:tabs>
    </w:pPr>
    <w:rPr>
      <w:sz w:val="18"/>
      <w:szCs w:val="18"/>
    </w:rPr>
  </w:style>
  <w:style w:type="paragraph" w:styleId="18">
    <w:name w:val="header"/>
    <w:basedOn w:val="1"/>
    <w:link w:val="52"/>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semiHidden/>
    <w:unhideWhenUsed/>
    <w:qFormat/>
    <w:uiPriority w:val="39"/>
  </w:style>
  <w:style w:type="paragraph" w:styleId="20">
    <w:name w:val="toc 4"/>
    <w:basedOn w:val="1"/>
    <w:next w:val="1"/>
    <w:unhideWhenUsed/>
    <w:qFormat/>
    <w:uiPriority w:val="39"/>
    <w:pPr>
      <w:tabs>
        <w:tab w:val="right" w:leader="dot" w:pos="8296"/>
      </w:tabs>
      <w:spacing w:after="120"/>
      <w:ind w:left="1320" w:leftChars="600"/>
    </w:pPr>
  </w:style>
  <w:style w:type="paragraph" w:styleId="21">
    <w:name w:val="index heading"/>
    <w:basedOn w:val="1"/>
    <w:next w:val="22"/>
    <w:qFormat/>
    <w:uiPriority w:val="0"/>
    <w:rPr>
      <w:rFonts w:ascii="Times New Roman" w:hAnsi="Times New Roman"/>
      <w:szCs w:val="20"/>
    </w:rPr>
  </w:style>
  <w:style w:type="paragraph" w:styleId="22">
    <w:name w:val="index 1"/>
    <w:basedOn w:val="1"/>
    <w:next w:val="1"/>
    <w:unhideWhenUsed/>
    <w:qFormat/>
    <w:uiPriority w:val="99"/>
  </w:style>
  <w:style w:type="paragraph" w:styleId="23">
    <w:name w:val="Subtitle"/>
    <w:basedOn w:val="1"/>
    <w:next w:val="1"/>
    <w:qFormat/>
    <w:uiPriority w:val="0"/>
    <w:pPr>
      <w:spacing w:line="312" w:lineRule="auto"/>
      <w:jc w:val="center"/>
      <w:outlineLvl w:val="1"/>
    </w:pPr>
    <w:rPr>
      <w:rFonts w:ascii="Arial" w:hAnsi="Arial" w:cs="Arial"/>
      <w:b/>
      <w:bCs/>
      <w:kern w:val="28"/>
      <w:sz w:val="32"/>
      <w:szCs w:val="32"/>
    </w:rPr>
  </w:style>
  <w:style w:type="paragraph" w:styleId="24">
    <w:name w:val="footnote text"/>
    <w:basedOn w:val="1"/>
    <w:semiHidden/>
    <w:unhideWhenUsed/>
    <w:qFormat/>
    <w:uiPriority w:val="99"/>
    <w:rPr>
      <w:sz w:val="18"/>
    </w:rPr>
  </w:style>
  <w:style w:type="paragraph" w:styleId="25">
    <w:name w:val="toc 2"/>
    <w:basedOn w:val="1"/>
    <w:next w:val="1"/>
    <w:unhideWhenUsed/>
    <w:qFormat/>
    <w:uiPriority w:val="39"/>
    <w:pPr>
      <w:tabs>
        <w:tab w:val="right" w:leader="dot" w:pos="8296"/>
      </w:tabs>
      <w:ind w:left="440" w:leftChars="200"/>
      <w:jc w:val="center"/>
    </w:pPr>
    <w:rPr>
      <w:rFonts w:ascii="宋体" w:hAnsi="宋体"/>
      <w:sz w:val="30"/>
      <w:szCs w:val="30"/>
    </w:rPr>
  </w:style>
  <w:style w:type="paragraph" w:styleId="26">
    <w:name w:val="Normal (Web)"/>
    <w:basedOn w:val="1"/>
    <w:link w:val="56"/>
    <w:qFormat/>
    <w:uiPriority w:val="0"/>
    <w:pPr>
      <w:widowControl w:val="0"/>
      <w:adjustRightInd/>
      <w:snapToGrid/>
      <w:jc w:val="both"/>
    </w:pPr>
    <w:rPr>
      <w:rFonts w:asciiTheme="minorHAnsi" w:hAnsiTheme="minorHAnsi"/>
      <w:kern w:val="2"/>
      <w:sz w:val="24"/>
      <w:szCs w:val="24"/>
    </w:rPr>
  </w:style>
  <w:style w:type="paragraph" w:styleId="27">
    <w:name w:val="Title"/>
    <w:basedOn w:val="1"/>
    <w:next w:val="1"/>
    <w:qFormat/>
    <w:uiPriority w:val="0"/>
    <w:pPr>
      <w:spacing w:before="240" w:after="60"/>
      <w:jc w:val="center"/>
      <w:outlineLvl w:val="0"/>
    </w:pPr>
    <w:rPr>
      <w:rFonts w:ascii="Calibri Light" w:hAnsi="Calibri Light" w:cs="Times New Roman"/>
      <w:b/>
      <w:bCs/>
      <w:sz w:val="32"/>
      <w:szCs w:val="32"/>
    </w:rPr>
  </w:style>
  <w:style w:type="paragraph" w:styleId="28">
    <w:name w:val="Body Text First Indent"/>
    <w:basedOn w:val="10"/>
    <w:unhideWhenUsed/>
    <w:qFormat/>
    <w:uiPriority w:val="99"/>
    <w:pPr>
      <w:ind w:firstLine="420" w:firstLineChars="100"/>
    </w:pPr>
    <w:rPr>
      <w:rFonts w:ascii="Times New Roman" w:hAnsi="Times New Roman" w:cs="Times New Roman"/>
    </w:rPr>
  </w:style>
  <w:style w:type="table" w:styleId="30">
    <w:name w:val="Table Grid"/>
    <w:basedOn w:val="29"/>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2">
    <w:name w:val="Emphasis"/>
    <w:basedOn w:val="31"/>
    <w:qFormat/>
    <w:uiPriority w:val="20"/>
    <w:rPr>
      <w:i/>
      <w:iCs/>
    </w:rPr>
  </w:style>
  <w:style w:type="character" w:styleId="33">
    <w:name w:val="Hyperlink"/>
    <w:qFormat/>
    <w:uiPriority w:val="99"/>
    <w:rPr>
      <w:rFonts w:hint="eastAsia" w:ascii="宋体" w:hAnsi="宋体" w:eastAsia="宋体" w:cs="宋体"/>
      <w:b/>
      <w:color w:val="0031C1"/>
      <w:kern w:val="0"/>
      <w:sz w:val="18"/>
      <w:szCs w:val="18"/>
      <w:u w:val="none"/>
      <w:lang w:eastAsia="en-US"/>
    </w:rPr>
  </w:style>
  <w:style w:type="character" w:styleId="34">
    <w:name w:val="annotation reference"/>
    <w:basedOn w:val="31"/>
    <w:semiHidden/>
    <w:unhideWhenUsed/>
    <w:qFormat/>
    <w:uiPriority w:val="99"/>
    <w:rPr>
      <w:sz w:val="21"/>
      <w:szCs w:val="21"/>
    </w:rPr>
  </w:style>
  <w:style w:type="character" w:styleId="35">
    <w:name w:val="footnote reference"/>
    <w:basedOn w:val="31"/>
    <w:semiHidden/>
    <w:unhideWhenUsed/>
    <w:qFormat/>
    <w:uiPriority w:val="99"/>
    <w:rPr>
      <w:vertAlign w:val="superscript"/>
    </w:rPr>
  </w:style>
  <w:style w:type="paragraph" w:customStyle="1" w:styleId="36">
    <w:name w:val="_Style 3"/>
    <w:basedOn w:val="1"/>
    <w:qFormat/>
    <w:uiPriority w:val="0"/>
    <w:pPr>
      <w:widowControl w:val="0"/>
      <w:adjustRightInd/>
      <w:snapToGrid/>
      <w:ind w:firstLine="420" w:firstLineChars="200"/>
      <w:jc w:val="both"/>
    </w:pPr>
    <w:rPr>
      <w:rFonts w:ascii="Times New Roman" w:hAnsi="Times New Roman" w:cs="Times New Roman"/>
      <w:kern w:val="2"/>
      <w:szCs w:val="24"/>
    </w:rPr>
  </w:style>
  <w:style w:type="paragraph" w:customStyle="1" w:styleId="37">
    <w:name w:val="表格文字"/>
    <w:basedOn w:val="1"/>
    <w:qFormat/>
    <w:uiPriority w:val="0"/>
    <w:pPr>
      <w:adjustRightInd/>
      <w:spacing w:before="25" w:after="25"/>
    </w:pPr>
    <w:rPr>
      <w:rFonts w:ascii="Times New Roman"/>
      <w:bCs/>
      <w:spacing w:val="10"/>
      <w:szCs w:val="20"/>
    </w:rPr>
  </w:style>
  <w:style w:type="character" w:customStyle="1" w:styleId="38">
    <w:name w:val="标题 2 Char"/>
    <w:basedOn w:val="31"/>
    <w:link w:val="3"/>
    <w:qFormat/>
    <w:uiPriority w:val="9"/>
    <w:rPr>
      <w:rFonts w:asciiTheme="majorHAnsi" w:hAnsiTheme="majorHAnsi" w:eastAsiaTheme="majorEastAsia" w:cstheme="majorBidi"/>
      <w:b/>
      <w:bCs/>
      <w:sz w:val="32"/>
      <w:szCs w:val="32"/>
    </w:rPr>
  </w:style>
  <w:style w:type="character" w:customStyle="1" w:styleId="39">
    <w:name w:val="标题 3 Char"/>
    <w:basedOn w:val="31"/>
    <w:link w:val="4"/>
    <w:qFormat/>
    <w:uiPriority w:val="9"/>
    <w:rPr>
      <w:rFonts w:ascii="Tahoma" w:hAnsi="Tahoma" w:eastAsia="宋体"/>
      <w:b/>
      <w:bCs/>
      <w:sz w:val="28"/>
      <w:szCs w:val="32"/>
    </w:rPr>
  </w:style>
  <w:style w:type="paragraph" w:styleId="40">
    <w:name w:val="List Paragraph"/>
    <w:basedOn w:val="1"/>
    <w:qFormat/>
    <w:uiPriority w:val="34"/>
    <w:pPr>
      <w:ind w:firstLine="420" w:firstLineChars="200"/>
    </w:pPr>
  </w:style>
  <w:style w:type="character" w:customStyle="1" w:styleId="41">
    <w:name w:val="标题 4 Char"/>
    <w:basedOn w:val="31"/>
    <w:link w:val="5"/>
    <w:qFormat/>
    <w:uiPriority w:val="9"/>
    <w:rPr>
      <w:rFonts w:eastAsia="宋体" w:asciiTheme="majorHAnsi" w:hAnsiTheme="majorHAnsi" w:cstheme="majorBidi"/>
      <w:b/>
      <w:bCs/>
      <w:sz w:val="24"/>
      <w:szCs w:val="28"/>
    </w:rPr>
  </w:style>
  <w:style w:type="character" w:customStyle="1" w:styleId="42">
    <w:name w:val="正文缩进2格 Char"/>
    <w:link w:val="43"/>
    <w:qFormat/>
    <w:uiPriority w:val="0"/>
    <w:rPr>
      <w:rFonts w:ascii="仿宋_GB2312" w:hAnsi="宋体" w:eastAsia="仿宋_GB2312"/>
      <w:kern w:val="2"/>
      <w:sz w:val="31"/>
    </w:rPr>
  </w:style>
  <w:style w:type="paragraph" w:customStyle="1" w:styleId="43">
    <w:name w:val="正文缩进2格"/>
    <w:basedOn w:val="1"/>
    <w:next w:val="1"/>
    <w:link w:val="42"/>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4">
    <w:name w:val="正文缩进4格"/>
    <w:basedOn w:val="43"/>
    <w:qFormat/>
    <w:uiPriority w:val="0"/>
    <w:pPr>
      <w:ind w:left="2" w:firstLine="538" w:firstLineChars="192"/>
    </w:pPr>
    <w:rPr>
      <w:color w:val="0000FF"/>
      <w:sz w:val="28"/>
    </w:rPr>
  </w:style>
  <w:style w:type="character" w:customStyle="1" w:styleId="45">
    <w:name w:val="正文缩进2格 Char Char"/>
    <w:qFormat/>
    <w:uiPriority w:val="0"/>
    <w:rPr>
      <w:rFonts w:ascii="仿宋_GB2312" w:hAnsi="宋体" w:eastAsia="仿宋_GB2312" w:cs="Times New Roman"/>
      <w:b/>
      <w:kern w:val="2"/>
      <w:sz w:val="31"/>
      <w:szCs w:val="28"/>
      <w:lang w:val="en-US" w:eastAsia="zh-CN" w:bidi="ar-SA"/>
    </w:rPr>
  </w:style>
  <w:style w:type="character" w:customStyle="1" w:styleId="46">
    <w:name w:val="标题1"/>
    <w:qFormat/>
    <w:uiPriority w:val="0"/>
    <w:rPr>
      <w:rFonts w:ascii="Times New Roman" w:hAnsi="Times New Roman" w:eastAsia="宋体" w:cs="Times New Roman"/>
      <w:b/>
      <w:kern w:val="0"/>
      <w:sz w:val="24"/>
      <w:szCs w:val="20"/>
      <w:lang w:eastAsia="en-US"/>
    </w:rPr>
  </w:style>
  <w:style w:type="character" w:customStyle="1" w:styleId="47">
    <w:name w:val="标题 3.1 Char"/>
    <w:link w:val="48"/>
    <w:qFormat/>
    <w:uiPriority w:val="0"/>
    <w:rPr>
      <w:rFonts w:ascii="宋体" w:hAnsi="宋体" w:eastAsia="宋体"/>
      <w:b/>
      <w:color w:val="FF0000"/>
      <w:kern w:val="2"/>
      <w:sz w:val="32"/>
    </w:rPr>
  </w:style>
  <w:style w:type="paragraph" w:customStyle="1" w:styleId="48">
    <w:name w:val="标题 3.1"/>
    <w:basedOn w:val="4"/>
    <w:link w:val="47"/>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49">
    <w:name w:val="样式 楷体_GB2312 小四"/>
    <w:qFormat/>
    <w:uiPriority w:val="0"/>
    <w:rPr>
      <w:rFonts w:ascii="楷体_GB2312" w:hAnsi="楷体_GB2312" w:eastAsia="仿宋_GB2312"/>
      <w:sz w:val="24"/>
    </w:rPr>
  </w:style>
  <w:style w:type="character" w:customStyle="1" w:styleId="50">
    <w:name w:val="纯文本 Char"/>
    <w:qFormat/>
    <w:uiPriority w:val="0"/>
    <w:rPr>
      <w:rFonts w:ascii="宋体" w:hAnsi="Courier New" w:eastAsia="宋体" w:cs="Times New Roman"/>
      <w:b/>
      <w:kern w:val="2"/>
      <w:sz w:val="21"/>
      <w:szCs w:val="20"/>
    </w:rPr>
  </w:style>
  <w:style w:type="character" w:customStyle="1" w:styleId="51">
    <w:name w:val="纯文本 Char1"/>
    <w:basedOn w:val="31"/>
    <w:link w:val="14"/>
    <w:semiHidden/>
    <w:qFormat/>
    <w:uiPriority w:val="99"/>
    <w:rPr>
      <w:rFonts w:ascii="宋体" w:hAnsi="Courier New" w:eastAsia="宋体" w:cs="Courier New"/>
      <w:sz w:val="21"/>
      <w:szCs w:val="21"/>
    </w:rPr>
  </w:style>
  <w:style w:type="character" w:customStyle="1" w:styleId="52">
    <w:name w:val="页眉 Char"/>
    <w:basedOn w:val="31"/>
    <w:link w:val="18"/>
    <w:qFormat/>
    <w:uiPriority w:val="99"/>
    <w:rPr>
      <w:rFonts w:ascii="Tahoma" w:hAnsi="Tahoma"/>
      <w:sz w:val="18"/>
      <w:szCs w:val="18"/>
    </w:rPr>
  </w:style>
  <w:style w:type="character" w:customStyle="1" w:styleId="53">
    <w:name w:val="页脚 Char"/>
    <w:basedOn w:val="31"/>
    <w:link w:val="17"/>
    <w:qFormat/>
    <w:uiPriority w:val="99"/>
    <w:rPr>
      <w:rFonts w:ascii="Tahoma" w:hAnsi="Tahoma"/>
      <w:sz w:val="18"/>
      <w:szCs w:val="18"/>
    </w:rPr>
  </w:style>
  <w:style w:type="character" w:customStyle="1" w:styleId="54">
    <w:name w:val="批注框文本 Char"/>
    <w:basedOn w:val="31"/>
    <w:link w:val="16"/>
    <w:semiHidden/>
    <w:qFormat/>
    <w:uiPriority w:val="99"/>
    <w:rPr>
      <w:rFonts w:ascii="Tahoma" w:hAnsi="Tahoma"/>
      <w:sz w:val="18"/>
      <w:szCs w:val="18"/>
    </w:rPr>
  </w:style>
  <w:style w:type="paragraph" w:customStyle="1" w:styleId="55">
    <w:name w:val="Char Char2 Char"/>
    <w:basedOn w:val="1"/>
    <w:qFormat/>
    <w:uiPriority w:val="0"/>
    <w:pPr>
      <w:widowControl w:val="0"/>
      <w:adjustRightInd/>
      <w:snapToGrid/>
      <w:jc w:val="both"/>
    </w:pPr>
    <w:rPr>
      <w:rFonts w:ascii="宋体" w:hAnsi="宋体" w:cs="Times New Roman"/>
      <w:b/>
      <w:kern w:val="2"/>
      <w:sz w:val="28"/>
      <w:szCs w:val="28"/>
    </w:rPr>
  </w:style>
  <w:style w:type="character" w:customStyle="1" w:styleId="56">
    <w:name w:val="普通(网站) Char"/>
    <w:link w:val="26"/>
    <w:qFormat/>
    <w:uiPriority w:val="0"/>
    <w:rPr>
      <w:rFonts w:eastAsia="宋体"/>
      <w:kern w:val="2"/>
      <w:sz w:val="24"/>
      <w:szCs w:val="24"/>
    </w:rPr>
  </w:style>
  <w:style w:type="paragraph" w:customStyle="1" w:styleId="57">
    <w:name w:val="列出段落1"/>
    <w:basedOn w:val="1"/>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8">
    <w:name w:val="p141"/>
    <w:qFormat/>
    <w:uiPriority w:val="0"/>
    <w:rPr>
      <w:sz w:val="21"/>
      <w:szCs w:val="21"/>
    </w:rPr>
  </w:style>
  <w:style w:type="paragraph" w:customStyle="1" w:styleId="59">
    <w:name w:val="图"/>
    <w:basedOn w:val="1"/>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0">
    <w:name w:val="正文无缩进"/>
    <w:basedOn w:val="43"/>
    <w:qFormat/>
    <w:uiPriority w:val="0"/>
    <w:pPr>
      <w:ind w:firstLine="0" w:firstLineChars="0"/>
    </w:pPr>
  </w:style>
  <w:style w:type="paragraph" w:customStyle="1" w:styleId="61">
    <w:name w:val="一级条标题"/>
    <w:basedOn w:val="62"/>
    <w:next w:val="63"/>
    <w:qFormat/>
    <w:uiPriority w:val="0"/>
    <w:pPr>
      <w:tabs>
        <w:tab w:val="left" w:pos="720"/>
      </w:tabs>
      <w:spacing w:beforeLines="0" w:afterLines="0"/>
      <w:outlineLvl w:val="2"/>
    </w:pPr>
  </w:style>
  <w:style w:type="paragraph" w:customStyle="1" w:styleId="62">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3">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4">
    <w:name w:val="font212"/>
    <w:basedOn w:val="31"/>
    <w:qFormat/>
    <w:uiPriority w:val="0"/>
    <w:rPr>
      <w:rFonts w:ascii="宋体" w:hAnsi="宋体" w:eastAsia="宋体" w:cs="宋体"/>
      <w:color w:val="000000"/>
      <w:sz w:val="22"/>
      <w:szCs w:val="22"/>
      <w:u w:val="none"/>
    </w:rPr>
  </w:style>
  <w:style w:type="character" w:customStyle="1" w:styleId="65">
    <w:name w:val="font41"/>
    <w:basedOn w:val="31"/>
    <w:qFormat/>
    <w:uiPriority w:val="0"/>
    <w:rPr>
      <w:rFonts w:hint="eastAsia" w:ascii="宋体" w:hAnsi="宋体" w:eastAsia="宋体" w:cs="宋体"/>
      <w:color w:val="000000"/>
      <w:sz w:val="22"/>
      <w:szCs w:val="22"/>
      <w:u w:val="none"/>
    </w:rPr>
  </w:style>
  <w:style w:type="character" w:customStyle="1" w:styleId="66">
    <w:name w:val="font181"/>
    <w:basedOn w:val="31"/>
    <w:qFormat/>
    <w:uiPriority w:val="0"/>
    <w:rPr>
      <w:rFonts w:hint="default" w:ascii="Times New Roman" w:hAnsi="Times New Roman" w:cs="Times New Roman"/>
      <w:color w:val="000000"/>
      <w:sz w:val="22"/>
      <w:szCs w:val="22"/>
      <w:u w:val="none"/>
    </w:rPr>
  </w:style>
  <w:style w:type="character" w:customStyle="1" w:styleId="67">
    <w:name w:val="font221"/>
    <w:basedOn w:val="31"/>
    <w:qFormat/>
    <w:uiPriority w:val="0"/>
    <w:rPr>
      <w:rFonts w:hint="eastAsia" w:ascii="宋体" w:hAnsi="宋体" w:eastAsia="宋体" w:cs="宋体"/>
      <w:color w:val="000000"/>
      <w:sz w:val="22"/>
      <w:szCs w:val="22"/>
      <w:u w:val="none"/>
      <w:vertAlign w:val="superscript"/>
    </w:rPr>
  </w:style>
  <w:style w:type="character" w:customStyle="1" w:styleId="68">
    <w:name w:val="font161"/>
    <w:basedOn w:val="31"/>
    <w:qFormat/>
    <w:uiPriority w:val="0"/>
    <w:rPr>
      <w:rFonts w:hint="eastAsia" w:ascii="宋体" w:hAnsi="宋体" w:eastAsia="宋体" w:cs="宋体"/>
      <w:color w:val="000000"/>
      <w:sz w:val="22"/>
      <w:szCs w:val="22"/>
      <w:u w:val="none"/>
    </w:rPr>
  </w:style>
  <w:style w:type="character" w:customStyle="1" w:styleId="69">
    <w:name w:val="font131"/>
    <w:basedOn w:val="31"/>
    <w:qFormat/>
    <w:uiPriority w:val="0"/>
    <w:rPr>
      <w:rFonts w:hint="eastAsia" w:ascii="微软雅黑" w:hAnsi="微软雅黑" w:eastAsia="微软雅黑" w:cs="微软雅黑"/>
      <w:color w:val="000000"/>
      <w:sz w:val="22"/>
      <w:szCs w:val="22"/>
      <w:u w:val="none"/>
    </w:rPr>
  </w:style>
  <w:style w:type="paragraph" w:customStyle="1" w:styleId="70">
    <w:name w:val="*正文"/>
    <w:basedOn w:val="1"/>
    <w:qFormat/>
    <w:uiPriority w:val="0"/>
    <w:pPr>
      <w:spacing w:after="200"/>
      <w:ind w:firstLine="200"/>
    </w:pPr>
    <w:rPr>
      <w:rFonts w:ascii="宋体" w:hAnsi="宋体"/>
      <w:sz w:val="24"/>
      <w:szCs w:val="24"/>
    </w:rPr>
  </w:style>
  <w:style w:type="paragraph" w:customStyle="1" w:styleId="71">
    <w:name w:val="列出段落2"/>
    <w:basedOn w:val="1"/>
    <w:qFormat/>
    <w:uiPriority w:val="0"/>
    <w:pPr>
      <w:ind w:firstLine="420" w:firstLineChars="200"/>
    </w:pPr>
    <w:rPr>
      <w:rFonts w:ascii="Calibri" w:hAnsi="Calibri" w:cs="Times New Roman"/>
    </w:rPr>
  </w:style>
  <w:style w:type="paragraph" w:customStyle="1" w:styleId="72">
    <w:name w:val="Table Paragraph"/>
    <w:basedOn w:val="1"/>
    <w:qFormat/>
    <w:uiPriority w:val="1"/>
  </w:style>
  <w:style w:type="character" w:customStyle="1" w:styleId="73">
    <w:name w:val="font61"/>
    <w:basedOn w:val="31"/>
    <w:qFormat/>
    <w:uiPriority w:val="0"/>
    <w:rPr>
      <w:rFonts w:hint="eastAsia" w:ascii="宋体" w:hAnsi="宋体" w:eastAsia="宋体" w:cs="宋体"/>
      <w:color w:val="000000"/>
      <w:sz w:val="20"/>
      <w:szCs w:val="20"/>
      <w:u w:val="none"/>
    </w:rPr>
  </w:style>
  <w:style w:type="character" w:customStyle="1" w:styleId="74">
    <w:name w:val="font101"/>
    <w:basedOn w:val="31"/>
    <w:qFormat/>
    <w:uiPriority w:val="0"/>
    <w:rPr>
      <w:rFonts w:hint="eastAsia" w:ascii="宋体" w:hAnsi="宋体" w:eastAsia="宋体" w:cs="宋体"/>
      <w:color w:val="70AD47"/>
      <w:sz w:val="20"/>
      <w:szCs w:val="20"/>
      <w:u w:val="none"/>
    </w:rPr>
  </w:style>
  <w:style w:type="character" w:customStyle="1" w:styleId="75">
    <w:name w:val="font31"/>
    <w:basedOn w:val="31"/>
    <w:qFormat/>
    <w:uiPriority w:val="0"/>
    <w:rPr>
      <w:rFonts w:hint="eastAsia" w:ascii="宋体" w:hAnsi="宋体" w:eastAsia="宋体" w:cs="宋体"/>
      <w:color w:val="000000"/>
      <w:sz w:val="20"/>
      <w:szCs w:val="20"/>
      <w:u w:val="none"/>
    </w:rPr>
  </w:style>
  <w:style w:type="character" w:customStyle="1" w:styleId="76">
    <w:name w:val="font91"/>
    <w:basedOn w:val="31"/>
    <w:qFormat/>
    <w:uiPriority w:val="0"/>
    <w:rPr>
      <w:rFonts w:hint="eastAsia" w:ascii="宋体" w:hAnsi="宋体" w:eastAsia="宋体" w:cs="宋体"/>
      <w:color w:val="000000"/>
      <w:sz w:val="22"/>
      <w:szCs w:val="22"/>
      <w:u w:val="none"/>
    </w:rPr>
  </w:style>
  <w:style w:type="character" w:customStyle="1" w:styleId="77">
    <w:name w:val="font121"/>
    <w:basedOn w:val="3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82</Pages>
  <Words>8810</Words>
  <Characters>9351</Characters>
  <Lines>392</Lines>
  <Paragraphs>110</Paragraphs>
  <TotalTime>0</TotalTime>
  <ScaleCrop>false</ScaleCrop>
  <LinksUpToDate>false</LinksUpToDate>
  <CharactersWithSpaces>9510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Opt</cp:lastModifiedBy>
  <cp:lastPrinted>2024-04-11T10:04:00Z</cp:lastPrinted>
  <dcterms:modified xsi:type="dcterms:W3CDTF">2025-05-13T09:46:55Z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3672EFDEB861407AABBE07CCC79D82C3_13</vt:lpwstr>
  </property>
  <property fmtid="{D5CDD505-2E9C-101B-9397-08002B2CF9AE}" pid="4" name="KSOTemplateDocerSaveRecord">
    <vt:lpwstr>eyJoZGlkIjoiM2U2YWM2YjFjM2NjMjgwNTJhZTk4ZmQ4MjE1NDdmZTEiLCJ1c2VySWQiOiI0MTk5NTE4MTIifQ==</vt:lpwstr>
  </property>
</Properties>
</file>