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3E74F7">
      <w:pPr>
        <w:jc w:val="center"/>
        <w:rPr>
          <w:rFonts w:ascii="黑体" w:eastAsia="黑体"/>
          <w:b/>
          <w:color w:val="auto"/>
          <w:sz w:val="32"/>
          <w:szCs w:val="32"/>
          <w:highlight w:val="none"/>
        </w:rPr>
      </w:pPr>
    </w:p>
    <w:p w14:paraId="0AEC0F76">
      <w:pPr>
        <w:jc w:val="center"/>
        <w:rPr>
          <w:b/>
          <w:color w:val="auto"/>
          <w:sz w:val="72"/>
          <w:szCs w:val="32"/>
          <w:highlight w:val="none"/>
        </w:rPr>
      </w:pPr>
      <w:r>
        <w:rPr>
          <w:rFonts w:hint="eastAsia" w:ascii="黑体" w:eastAsia="黑体"/>
          <w:b/>
          <w:color w:val="auto"/>
          <w:sz w:val="72"/>
          <w:szCs w:val="32"/>
          <w:highlight w:val="none"/>
        </w:rPr>
        <w:t>公开招标文件</w:t>
      </w:r>
    </w:p>
    <w:p w14:paraId="08555484">
      <w:pPr>
        <w:jc w:val="center"/>
        <w:rPr>
          <w:color w:val="auto"/>
          <w:highlight w:val="none"/>
        </w:rPr>
      </w:pPr>
      <w:r>
        <w:rPr>
          <w:rFonts w:hint="eastAsia" w:ascii="黑体" w:hAnsi="黑体" w:eastAsia="黑体" w:cs="黑体"/>
          <w:bCs/>
          <w:color w:val="auto"/>
          <w:spacing w:val="57"/>
          <w:sz w:val="72"/>
          <w:szCs w:val="72"/>
          <w:highlight w:val="none"/>
        </w:rPr>
        <w:t>国内采购</w:t>
      </w:r>
    </w:p>
    <w:p w14:paraId="324AFCAA">
      <w:pPr>
        <w:pStyle w:val="2"/>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14:paraId="6BA64D41">
      <w:pPr>
        <w:pStyle w:val="28"/>
        <w:ind w:firstLine="240"/>
        <w:rPr>
          <w:rFonts w:ascii="黑体" w:eastAsia="黑体"/>
          <w:color w:val="auto"/>
          <w:szCs w:val="21"/>
          <w:highlight w:val="none"/>
        </w:rPr>
      </w:pPr>
    </w:p>
    <w:p w14:paraId="72CAECD9">
      <w:pPr>
        <w:pStyle w:val="28"/>
        <w:ind w:left="0" w:firstLine="0" w:firstLineChars="0"/>
        <w:rPr>
          <w:rFonts w:ascii="黑体" w:eastAsia="黑体"/>
          <w:color w:val="auto"/>
          <w:szCs w:val="21"/>
          <w:highlight w:val="none"/>
        </w:rPr>
      </w:pPr>
    </w:p>
    <w:tbl>
      <w:tblPr>
        <w:tblStyle w:val="30"/>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14:paraId="2BDDB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50A0B520">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14:paraId="3B6B2CAE">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GDZT2024168C</w:t>
            </w:r>
          </w:p>
        </w:tc>
      </w:tr>
      <w:tr w14:paraId="12C3A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14:paraId="75CAEA89">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14:paraId="39896FB5">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东莞三角湖市级湿地公园管理维护项目</w:t>
            </w:r>
          </w:p>
        </w:tc>
      </w:tr>
      <w:tr w14:paraId="611FE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4C0A31FD">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14:paraId="07FE94DE">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东莞市横沥镇公用事业服务中心</w:t>
            </w:r>
          </w:p>
        </w:tc>
      </w:tr>
      <w:tr w14:paraId="39376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5197FCE7">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14:paraId="182192AA">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14:paraId="6A5503C8">
      <w:pPr>
        <w:jc w:val="both"/>
        <w:rPr>
          <w:rFonts w:ascii="黑体" w:eastAsia="黑体"/>
          <w:color w:val="auto"/>
          <w:szCs w:val="21"/>
          <w:highlight w:val="none"/>
        </w:rPr>
      </w:pPr>
    </w:p>
    <w:p w14:paraId="2EC27B1D">
      <w:pPr>
        <w:pStyle w:val="25"/>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14:paraId="69B15CA9">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14:paraId="05BDB8E2">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14:paraId="306E9D02">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14:paraId="47A2B797">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14:paraId="49E061EB">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14:paraId="1D4468B7">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14:paraId="1E81595A">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14:paraId="77D249B9">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14:paraId="63C6989D">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14:paraId="1B83D523">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14:paraId="10A2AB64">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14:paraId="2BBA6D38">
      <w:pPr>
        <w:pStyle w:val="25"/>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14:paraId="734EDC39">
      <w:pPr>
        <w:pStyle w:val="25"/>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14:paraId="5174C3B0">
      <w:pPr>
        <w:pStyle w:val="25"/>
        <w:ind w:left="0" w:leftChars="0"/>
        <w:rPr>
          <w:color w:val="auto"/>
          <w:sz w:val="40"/>
          <w:szCs w:val="40"/>
          <w:highlight w:val="none"/>
        </w:rPr>
      </w:pPr>
      <w:r>
        <w:rPr>
          <w:rFonts w:hint="eastAsia"/>
          <w:color w:val="auto"/>
          <w:sz w:val="40"/>
          <w:szCs w:val="40"/>
          <w:highlight w:val="none"/>
        </w:rPr>
        <w:t>目录</w:t>
      </w:r>
    </w:p>
    <w:p w14:paraId="739E1EDD">
      <w:pPr>
        <w:pStyle w:val="25"/>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49A2F477">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20C58BC">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67C160AE">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5BD19D31">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5BB11B4">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335DCF78">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34337D9">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B23FEAC">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86141C5">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6099F72">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A3241B1">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957103E">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5FE7CA4">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6B01BC0">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3FF658C">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A21E058">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2662EBC">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CB34034">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9D89E2B">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392F3CB">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D2110A5">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5AE8941">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549B49C">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719F4CE">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248CB74">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19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9DFE1F1">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64126DB">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128656D">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2E9E46C">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AFD278C">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1ADF618">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BB5E057">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51A2485">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A76C767">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53CC683">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A612391">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F1A5D54">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52C585A">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798632B">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37BEE9A">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F4DD239">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698197A">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24B2BC7">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1C116A4">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62F684D">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B6EA2AF">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4F7720D">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2962FFC">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41727A9">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5B3DAB6D">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7CEFA9D">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18C89AC">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42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13C1EDA0">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42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8AEB5AE">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46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39C79B63">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A521416">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BB55680">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171BFDF">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0AB6A73">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01FC879">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2F75902">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81BA7ED">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C2D3E07">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F5FA11F">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B599D5D">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2C7A48E">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E02208F">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ACA4A9D">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5C310FC">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975DCC8">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4644676">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87D13AF">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52A471D">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CB9302A">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069598F">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9CB6E86">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747DE5C">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03CA620">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6F19F2F">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9F78F80">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5B96573">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2EA72A5">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DD5A1A4">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08E9D72">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七、政府采购履约担保函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555EE48">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32BB805">
      <w:pPr>
        <w:pStyle w:val="14"/>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77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B6E0747">
      <w:pPr>
        <w:pStyle w:val="21"/>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14:paraId="7336B6A4">
      <w:pPr>
        <w:rPr>
          <w:rFonts w:ascii="宋体" w:hAnsi="宋体" w:cs="宋体"/>
          <w:color w:val="auto"/>
          <w:szCs w:val="21"/>
          <w:highlight w:val="none"/>
        </w:rPr>
      </w:pPr>
      <w:r>
        <w:rPr>
          <w:rFonts w:hint="eastAsia" w:ascii="宋体" w:hAnsi="宋体" w:cs="宋体"/>
          <w:color w:val="auto"/>
          <w:szCs w:val="21"/>
          <w:highlight w:val="none"/>
        </w:rPr>
        <w:br w:type="page"/>
      </w:r>
    </w:p>
    <w:p w14:paraId="2A220848">
      <w:pPr>
        <w:pStyle w:val="5"/>
        <w:spacing w:before="0" w:after="0" w:line="240" w:lineRule="auto"/>
        <w:rPr>
          <w:color w:val="auto"/>
          <w:sz w:val="28"/>
          <w:szCs w:val="28"/>
          <w:highlight w:val="none"/>
        </w:rPr>
      </w:pPr>
      <w:bookmarkStart w:id="0" w:name="_Toc2456"/>
      <w:bookmarkStart w:id="1" w:name="_Toc17306"/>
      <w:r>
        <w:rPr>
          <w:rFonts w:hint="eastAsia"/>
          <w:color w:val="auto"/>
          <w:sz w:val="28"/>
          <w:szCs w:val="28"/>
          <w:highlight w:val="none"/>
        </w:rPr>
        <w:t>第一部分 投标邀请</w:t>
      </w:r>
      <w:bookmarkEnd w:id="0"/>
      <w:bookmarkEnd w:id="1"/>
    </w:p>
    <w:p w14:paraId="213145BB">
      <w:pPr>
        <w:pStyle w:val="6"/>
        <w:jc w:val="center"/>
        <w:rPr>
          <w:rFonts w:ascii="宋体" w:hAnsi="宋体" w:cs="宋体"/>
          <w:color w:val="auto"/>
          <w:highlight w:val="none"/>
        </w:rPr>
      </w:pPr>
      <w:bookmarkStart w:id="2" w:name="_Toc1420"/>
      <w:bookmarkStart w:id="3" w:name="_Toc8850"/>
      <w:bookmarkStart w:id="4" w:name="_Toc7123"/>
      <w:r>
        <w:rPr>
          <w:rFonts w:hint="eastAsia" w:ascii="宋体" w:hAnsi="宋体" w:cs="宋体"/>
          <w:color w:val="auto"/>
          <w:highlight w:val="none"/>
        </w:rPr>
        <w:t>投标邀请书</w:t>
      </w:r>
      <w:bookmarkEnd w:id="2"/>
      <w:bookmarkEnd w:id="3"/>
      <w:bookmarkEnd w:id="4"/>
    </w:p>
    <w:p w14:paraId="5267D9B2">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东莞市横沥镇公用事业服务中心</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东莞三角湖市级湿地公园管理维护项目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14:paraId="21000019">
      <w:pPr>
        <w:ind w:firstLine="422" w:firstLineChars="200"/>
        <w:rPr>
          <w:rFonts w:ascii="宋体" w:hAnsi="宋体"/>
          <w:b/>
          <w:color w:val="auto"/>
          <w:szCs w:val="21"/>
          <w:highlight w:val="none"/>
        </w:rPr>
      </w:pPr>
    </w:p>
    <w:p w14:paraId="665438B0">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14:paraId="7BA90C89">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GDZT2024168C</w:t>
      </w:r>
      <w:r>
        <w:rPr>
          <w:rFonts w:hint="eastAsia" w:ascii="宋体" w:hAnsi="宋体"/>
          <w:color w:val="auto"/>
          <w:szCs w:val="21"/>
          <w:highlight w:val="none"/>
        </w:rPr>
        <w:t>；</w:t>
      </w:r>
    </w:p>
    <w:p w14:paraId="366CA5B2">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东莞三角湖市级湿地公园管理维护项目</w:t>
      </w:r>
      <w:r>
        <w:rPr>
          <w:rFonts w:hint="eastAsia" w:ascii="宋体" w:hAnsi="宋体"/>
          <w:color w:val="auto"/>
          <w:szCs w:val="21"/>
          <w:highlight w:val="none"/>
        </w:rPr>
        <w:t>；</w:t>
      </w:r>
    </w:p>
    <w:p w14:paraId="5E40BB4D">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9"/>
        <w:tblW w:w="45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5"/>
        <w:gridCol w:w="4879"/>
        <w:gridCol w:w="614"/>
        <w:gridCol w:w="1478"/>
      </w:tblGrid>
      <w:tr w14:paraId="3F45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87" w:type="pct"/>
            <w:noWrap/>
            <w:tcMar>
              <w:top w:w="15" w:type="dxa"/>
              <w:left w:w="15" w:type="dxa"/>
              <w:right w:w="15" w:type="dxa"/>
            </w:tcMar>
            <w:vAlign w:val="center"/>
          </w:tcPr>
          <w:p w14:paraId="699CD489">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228" w:type="pct"/>
            <w:noWrap/>
            <w:tcMar>
              <w:top w:w="15" w:type="dxa"/>
              <w:left w:w="15" w:type="dxa"/>
              <w:right w:w="15" w:type="dxa"/>
            </w:tcMar>
            <w:vAlign w:val="center"/>
          </w:tcPr>
          <w:p w14:paraId="26485239">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406" w:type="pct"/>
            <w:noWrap/>
            <w:tcMar>
              <w:top w:w="15" w:type="dxa"/>
              <w:left w:w="15" w:type="dxa"/>
              <w:right w:w="15" w:type="dxa"/>
            </w:tcMar>
            <w:vAlign w:val="center"/>
          </w:tcPr>
          <w:p w14:paraId="351FA1FD">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978" w:type="pct"/>
            <w:noWrap/>
            <w:tcMar>
              <w:top w:w="15" w:type="dxa"/>
              <w:left w:w="15" w:type="dxa"/>
              <w:right w:w="15" w:type="dxa"/>
            </w:tcMar>
            <w:vAlign w:val="center"/>
          </w:tcPr>
          <w:p w14:paraId="35443058">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14:paraId="3A9BC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387" w:type="pct"/>
            <w:noWrap/>
            <w:tcMar>
              <w:top w:w="15" w:type="dxa"/>
              <w:left w:w="15" w:type="dxa"/>
              <w:right w:w="15" w:type="dxa"/>
            </w:tcMar>
            <w:vAlign w:val="center"/>
          </w:tcPr>
          <w:p w14:paraId="5B0D9A3E">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3228" w:type="pct"/>
            <w:noWrap/>
            <w:tcMar>
              <w:top w:w="15" w:type="dxa"/>
              <w:left w:w="15" w:type="dxa"/>
              <w:right w:w="15" w:type="dxa"/>
            </w:tcMar>
            <w:vAlign w:val="center"/>
          </w:tcPr>
          <w:p w14:paraId="02DFF18A">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东莞三角湖市级湿地公园管理维护项目</w:t>
            </w:r>
          </w:p>
        </w:tc>
        <w:tc>
          <w:tcPr>
            <w:tcW w:w="406" w:type="pct"/>
            <w:noWrap/>
            <w:tcMar>
              <w:top w:w="15" w:type="dxa"/>
              <w:left w:w="15" w:type="dxa"/>
              <w:right w:w="15" w:type="dxa"/>
            </w:tcMar>
            <w:vAlign w:val="center"/>
          </w:tcPr>
          <w:p w14:paraId="0C247651">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1项</w:t>
            </w:r>
          </w:p>
        </w:tc>
        <w:tc>
          <w:tcPr>
            <w:tcW w:w="978" w:type="pct"/>
            <w:noWrap/>
            <w:tcMar>
              <w:top w:w="15" w:type="dxa"/>
              <w:left w:w="15" w:type="dxa"/>
              <w:right w:w="15" w:type="dxa"/>
            </w:tcMar>
            <w:vAlign w:val="center"/>
          </w:tcPr>
          <w:p w14:paraId="1241BBDA">
            <w:pPr>
              <w:spacing w:line="240" w:lineRule="auto"/>
              <w:jc w:val="center"/>
              <w:textAlignment w:val="center"/>
              <w:rPr>
                <w:rFonts w:hint="default" w:ascii="宋体" w:hAnsi="宋体"/>
                <w:color w:val="auto"/>
                <w:szCs w:val="21"/>
                <w:highlight w:val="none"/>
                <w:lang w:val="en-US"/>
              </w:rPr>
            </w:pPr>
            <w:r>
              <w:rPr>
                <w:rFonts w:hint="eastAsia" w:ascii="宋体" w:hAnsi="宋体"/>
                <w:b w:val="0"/>
                <w:bCs w:val="0"/>
                <w:color w:val="auto"/>
                <w:szCs w:val="21"/>
                <w:highlight w:val="none"/>
                <w:u w:val="none"/>
                <w:lang w:val="en-US" w:eastAsia="zh-CN"/>
              </w:rPr>
              <w:t>786,822.09元</w:t>
            </w:r>
          </w:p>
        </w:tc>
      </w:tr>
    </w:tbl>
    <w:p w14:paraId="6FEDC136">
      <w:pPr>
        <w:pStyle w:val="2"/>
        <w:spacing w:before="0"/>
        <w:ind w:left="0"/>
        <w:rPr>
          <w:color w:val="auto"/>
          <w:sz w:val="21"/>
          <w:szCs w:val="21"/>
          <w:highlight w:val="none"/>
        </w:rPr>
      </w:pPr>
    </w:p>
    <w:p w14:paraId="2329FEAE">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14:paraId="33FD5F8B">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14:paraId="721581E9">
      <w:pPr>
        <w:ind w:firstLine="420" w:firstLineChars="200"/>
        <w:rPr>
          <w:rFonts w:ascii="宋体" w:hAnsi="宋体"/>
          <w:color w:val="auto"/>
          <w:szCs w:val="21"/>
          <w:highlight w:val="none"/>
        </w:rPr>
      </w:pPr>
      <w:r>
        <w:rPr>
          <w:rFonts w:hint="eastAsia" w:ascii="宋体" w:hAnsi="宋体"/>
          <w:color w:val="auto"/>
          <w:szCs w:val="21"/>
          <w:highlight w:val="none"/>
        </w:rPr>
        <w:t>（1）</w:t>
      </w:r>
      <w:r>
        <w:rPr>
          <w:rFonts w:hint="eastAsia" w:ascii="宋体" w:hAnsi="宋体" w:eastAsia="宋体"/>
          <w:color w:val="auto"/>
          <w:sz w:val="21"/>
          <w:szCs w:val="21"/>
          <w:highlight w:val="none"/>
        </w:rPr>
        <w:t>须符合《中华人民共和国政府采购法》第二十二条规定（提供书面承诺）</w:t>
      </w:r>
      <w:r>
        <w:rPr>
          <w:rFonts w:hint="eastAsia" w:ascii="宋体" w:hAnsi="宋体"/>
          <w:color w:val="auto"/>
          <w:szCs w:val="21"/>
          <w:highlight w:val="none"/>
        </w:rPr>
        <w:t>；</w:t>
      </w:r>
    </w:p>
    <w:p w14:paraId="6748D831">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14:paraId="7B3A4F53">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14:paraId="460AFF3C">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14:paraId="4221D42D">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（5）本项目（是/否）接受联合体投标：</w:t>
      </w:r>
      <w:r>
        <w:rPr>
          <w:rFonts w:hint="eastAsia" w:ascii="宋体" w:hAnsi="宋体"/>
          <w:color w:val="auto"/>
          <w:szCs w:val="21"/>
          <w:highlight w:val="none"/>
          <w:lang w:val="en-US" w:eastAsia="zh-CN"/>
        </w:rPr>
        <w:t>否</w:t>
      </w:r>
    </w:p>
    <w:p w14:paraId="6ACAE6BA">
      <w:pPr>
        <w:rPr>
          <w:color w:val="auto"/>
          <w:highlight w:val="none"/>
        </w:rPr>
      </w:pPr>
    </w:p>
    <w:p w14:paraId="72FABB2C">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14:paraId="6B2B6310">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11</w:t>
      </w:r>
      <w:r>
        <w:rPr>
          <w:rFonts w:hint="eastAsia" w:ascii="宋体" w:hAnsi="宋体"/>
          <w:color w:val="auto"/>
          <w:szCs w:val="21"/>
          <w:highlight w:val="none"/>
        </w:rPr>
        <w:t>月</w:t>
      </w:r>
      <w:r>
        <w:rPr>
          <w:rFonts w:hint="eastAsia" w:ascii="宋体" w:hAnsi="宋体"/>
          <w:color w:val="auto"/>
          <w:szCs w:val="21"/>
          <w:highlight w:val="none"/>
          <w:lang w:val="en-US" w:eastAsia="zh-CN"/>
        </w:rPr>
        <w:t>25</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2</w:t>
      </w:r>
      <w:r>
        <w:rPr>
          <w:rFonts w:hint="eastAsia" w:ascii="宋体" w:hAnsi="宋体"/>
          <w:color w:val="auto"/>
          <w:szCs w:val="21"/>
          <w:highlight w:val="none"/>
        </w:rPr>
        <w:t>日。</w:t>
      </w:r>
    </w:p>
    <w:p w14:paraId="5FA47035">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11</w:t>
      </w:r>
      <w:r>
        <w:rPr>
          <w:rFonts w:hint="eastAsia" w:ascii="宋体" w:hAnsi="宋体"/>
          <w:color w:val="auto"/>
          <w:szCs w:val="21"/>
          <w:highlight w:val="none"/>
        </w:rPr>
        <w:t>月</w:t>
      </w:r>
      <w:r>
        <w:rPr>
          <w:rFonts w:hint="eastAsia" w:ascii="宋体" w:hAnsi="宋体"/>
          <w:color w:val="auto"/>
          <w:szCs w:val="21"/>
          <w:highlight w:val="none"/>
          <w:lang w:val="en-US" w:eastAsia="zh-CN"/>
        </w:rPr>
        <w:t>25</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日（节假日除外），上午9：00～12：00，下午14：30～17：30（北京时间）。 </w:t>
      </w:r>
    </w:p>
    <w:p w14:paraId="054BF8A4">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14:paraId="3B3DBF05">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梁先生</w:t>
      </w:r>
      <w:r>
        <w:rPr>
          <w:rFonts w:hint="eastAsia" w:ascii="宋体" w:hAnsi="宋体"/>
          <w:color w:val="auto"/>
          <w:szCs w:val="21"/>
          <w:highlight w:val="none"/>
        </w:rPr>
        <w:t>。</w:t>
      </w:r>
    </w:p>
    <w:p w14:paraId="6DE34081">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14:paraId="38568A4B">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14:paraId="7DB11576">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梁先生</w:t>
      </w:r>
    </w:p>
    <w:p w14:paraId="2A126242">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3BB389A1">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14:paraId="3B00925A">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14:paraId="4A675BD5">
      <w:pPr>
        <w:rPr>
          <w:color w:val="auto"/>
          <w:highlight w:val="none"/>
        </w:rPr>
      </w:pPr>
    </w:p>
    <w:p w14:paraId="344C98C3">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14:paraId="6E10C755">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12</w:t>
      </w:r>
      <w:r>
        <w:rPr>
          <w:rFonts w:hint="eastAsia" w:ascii="宋体" w:hAnsi="宋体"/>
          <w:bCs/>
          <w:color w:val="auto"/>
          <w:szCs w:val="21"/>
          <w:highlight w:val="none"/>
        </w:rPr>
        <w:t>月</w:t>
      </w:r>
      <w:r>
        <w:rPr>
          <w:rFonts w:hint="eastAsia" w:ascii="宋体" w:hAnsi="宋体"/>
          <w:bCs/>
          <w:color w:val="auto"/>
          <w:szCs w:val="21"/>
          <w:highlight w:val="none"/>
          <w:lang w:val="en-US" w:eastAsia="zh-CN"/>
        </w:rPr>
        <w:t>16</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：00～</w:t>
      </w:r>
      <w:r>
        <w:rPr>
          <w:rFonts w:hint="eastAsia" w:ascii="宋体" w:hAnsi="宋体"/>
          <w:bCs/>
          <w:color w:val="auto"/>
          <w:szCs w:val="21"/>
          <w:highlight w:val="none"/>
          <w:lang w:val="en-US" w:eastAsia="zh-CN"/>
        </w:rPr>
        <w:t>14</w:t>
      </w:r>
      <w:r>
        <w:rPr>
          <w:rFonts w:hint="eastAsia" w:ascii="宋体" w:hAnsi="宋体"/>
          <w:bCs/>
          <w:color w:val="auto"/>
          <w:szCs w:val="21"/>
          <w:highlight w:val="none"/>
        </w:rPr>
        <w:t>：30。</w:t>
      </w:r>
    </w:p>
    <w:p w14:paraId="239A8CAD">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12</w:t>
      </w:r>
      <w:r>
        <w:rPr>
          <w:rFonts w:hint="eastAsia" w:ascii="宋体" w:hAnsi="宋体"/>
          <w:bCs/>
          <w:color w:val="auto"/>
          <w:szCs w:val="21"/>
          <w:highlight w:val="none"/>
        </w:rPr>
        <w:t>月</w:t>
      </w:r>
      <w:r>
        <w:rPr>
          <w:rFonts w:hint="eastAsia" w:ascii="宋体" w:hAnsi="宋体"/>
          <w:bCs/>
          <w:color w:val="auto"/>
          <w:szCs w:val="21"/>
          <w:highlight w:val="none"/>
          <w:lang w:val="en-US" w:eastAsia="zh-CN"/>
        </w:rPr>
        <w:t>16</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时30分。</w:t>
      </w:r>
    </w:p>
    <w:p w14:paraId="3747C946">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bookmarkStart w:id="385" w:name="_GoBack"/>
      <w:bookmarkEnd w:id="385"/>
      <w:r>
        <w:rPr>
          <w:rFonts w:hint="eastAsia" w:ascii="宋体" w:hAnsi="宋体"/>
          <w:bCs/>
          <w:color w:val="auto"/>
          <w:szCs w:val="21"/>
          <w:highlight w:val="none"/>
        </w:rPr>
        <w:t>。</w:t>
      </w:r>
    </w:p>
    <w:p w14:paraId="5A74BD8B">
      <w:pPr>
        <w:ind w:firstLine="411" w:firstLineChars="196"/>
        <w:rPr>
          <w:rFonts w:ascii="宋体" w:hAnsi="宋体"/>
          <w:bCs/>
          <w:color w:val="auto"/>
          <w:szCs w:val="21"/>
          <w:highlight w:val="none"/>
        </w:rPr>
      </w:pPr>
    </w:p>
    <w:p w14:paraId="486A08D8">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14:paraId="08F2E7B8">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w:t>
      </w:r>
      <w:r>
        <w:rPr>
          <w:rFonts w:hint="eastAsia" w:ascii="宋体" w:hAnsi="宋体"/>
          <w:bCs/>
          <w:color w:val="auto"/>
          <w:sz w:val="21"/>
          <w:szCs w:val="21"/>
          <w:highlight w:val="none"/>
          <w:lang w:val="en-US" w:eastAsia="zh-CN"/>
        </w:rPr>
        <w:t>刘工</w:t>
      </w:r>
    </w:p>
    <w:p w14:paraId="40852B64">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地址：</w:t>
      </w:r>
      <w:r>
        <w:rPr>
          <w:rFonts w:hint="eastAsia" w:ascii="宋体" w:hAnsi="宋体"/>
          <w:bCs/>
          <w:color w:val="auto"/>
          <w:sz w:val="21"/>
          <w:szCs w:val="21"/>
          <w:highlight w:val="none"/>
          <w:lang w:val="en-US" w:eastAsia="zh-CN"/>
        </w:rPr>
        <w:t>东莞市横沥镇</w:t>
      </w:r>
    </w:p>
    <w:p w14:paraId="4D4B84D1">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联系电话：0769-82301212</w:t>
      </w:r>
    </w:p>
    <w:p w14:paraId="12479AFC">
      <w:pPr>
        <w:ind w:firstLine="420" w:firstLineChars="200"/>
        <w:rPr>
          <w:rFonts w:ascii="宋体" w:hAnsi="宋体"/>
          <w:color w:val="auto"/>
          <w:szCs w:val="21"/>
          <w:highlight w:val="none"/>
        </w:rPr>
      </w:pPr>
    </w:p>
    <w:p w14:paraId="62B3A74C">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14:paraId="49D14AA0">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14:paraId="28F301DD">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14:paraId="51B06326">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1A247DEA">
      <w:pPr>
        <w:ind w:firstLine="420" w:firstLineChars="200"/>
        <w:rPr>
          <w:color w:val="auto"/>
          <w:highlight w:val="none"/>
        </w:rPr>
      </w:pPr>
      <w:r>
        <w:rPr>
          <w:rFonts w:hint="eastAsia" w:ascii="宋体" w:hAnsi="宋体"/>
          <w:color w:val="auto"/>
          <w:szCs w:val="21"/>
          <w:highlight w:val="none"/>
        </w:rPr>
        <w:t>E－ mail：471539976@qq.com</w:t>
      </w:r>
    </w:p>
    <w:p w14:paraId="30DC8FCE">
      <w:pPr>
        <w:rPr>
          <w:color w:val="auto"/>
          <w:highlight w:val="none"/>
        </w:rPr>
      </w:pPr>
    </w:p>
    <w:p w14:paraId="31F8B632">
      <w:pPr>
        <w:ind w:right="752" w:rightChars="358"/>
        <w:jc w:val="both"/>
        <w:rPr>
          <w:color w:val="auto"/>
          <w:highlight w:val="none"/>
        </w:rPr>
      </w:pPr>
    </w:p>
    <w:p w14:paraId="191F607B">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14:paraId="41AF2F92">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2024年</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月</w:t>
      </w:r>
    </w:p>
    <w:p w14:paraId="413C96DA">
      <w:pPr>
        <w:pStyle w:val="2"/>
        <w:rPr>
          <w:color w:val="auto"/>
          <w:sz w:val="21"/>
          <w:szCs w:val="21"/>
          <w:highlight w:val="none"/>
        </w:rPr>
      </w:pPr>
    </w:p>
    <w:p w14:paraId="0C61A4FE">
      <w:pPr>
        <w:pStyle w:val="5"/>
        <w:spacing w:before="0" w:after="0" w:line="240" w:lineRule="auto"/>
        <w:rPr>
          <w:color w:val="auto"/>
          <w:sz w:val="28"/>
          <w:szCs w:val="28"/>
          <w:highlight w:val="none"/>
        </w:rPr>
      </w:pPr>
      <w:bookmarkStart w:id="5" w:name="_Toc28550"/>
      <w:bookmarkStart w:id="6" w:name="_Toc24505"/>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9"/>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14:paraId="3569B17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14:paraId="48354667">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14:paraId="01CF6CAE">
            <w:pPr>
              <w:jc w:val="center"/>
              <w:rPr>
                <w:rFonts w:ascii="宋体" w:hAnsi="宋体"/>
                <w:b/>
                <w:color w:val="auto"/>
                <w:szCs w:val="21"/>
                <w:highlight w:val="none"/>
              </w:rPr>
            </w:pPr>
            <w:r>
              <w:rPr>
                <w:rFonts w:hint="eastAsia" w:ascii="宋体" w:hAnsi="宋体"/>
                <w:b/>
                <w:color w:val="auto"/>
                <w:szCs w:val="21"/>
                <w:highlight w:val="none"/>
              </w:rPr>
              <w:t>内容</w:t>
            </w:r>
          </w:p>
        </w:tc>
      </w:tr>
      <w:tr w14:paraId="5DE142F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14:paraId="04FA8E43">
            <w:pPr>
              <w:jc w:val="center"/>
              <w:rPr>
                <w:rFonts w:ascii="宋体" w:hAnsi="宋体"/>
                <w:b/>
                <w:color w:val="auto"/>
                <w:szCs w:val="21"/>
                <w:highlight w:val="none"/>
              </w:rPr>
            </w:pPr>
            <w:r>
              <w:rPr>
                <w:rFonts w:hint="eastAsia" w:ascii="宋体" w:hAnsi="宋体"/>
                <w:b/>
                <w:color w:val="auto"/>
                <w:szCs w:val="21"/>
                <w:highlight w:val="none"/>
              </w:rPr>
              <w:t>一、说明</w:t>
            </w:r>
          </w:p>
        </w:tc>
      </w:tr>
      <w:tr w14:paraId="4374CA8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36AA253">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14:paraId="4FB19D5F">
            <w:pPr>
              <w:rPr>
                <w:rFonts w:ascii="宋体" w:hAnsi="宋体"/>
                <w:b/>
                <w:bCs/>
                <w:color w:val="auto"/>
                <w:szCs w:val="21"/>
                <w:highlight w:val="none"/>
              </w:rPr>
            </w:pPr>
            <w:r>
              <w:rPr>
                <w:rFonts w:hint="eastAsia" w:ascii="宋体" w:hAnsi="宋体"/>
                <w:b/>
                <w:bCs/>
                <w:color w:val="auto"/>
                <w:szCs w:val="21"/>
                <w:highlight w:val="none"/>
              </w:rPr>
              <w:t>项目类型</w:t>
            </w:r>
          </w:p>
        </w:tc>
      </w:tr>
      <w:tr w14:paraId="29827BA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1CFDBB6">
            <w:pPr>
              <w:jc w:val="center"/>
              <w:rPr>
                <w:rFonts w:ascii="宋体" w:hAnsi="宋体"/>
                <w:color w:val="auto"/>
                <w:szCs w:val="21"/>
                <w:highlight w:val="none"/>
              </w:rPr>
            </w:pPr>
          </w:p>
        </w:tc>
        <w:tc>
          <w:tcPr>
            <w:tcW w:w="7532" w:type="dxa"/>
            <w:gridSpan w:val="4"/>
            <w:vAlign w:val="center"/>
          </w:tcPr>
          <w:p w14:paraId="2370C498">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14:paraId="72A7A64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9AB290C">
            <w:pPr>
              <w:jc w:val="center"/>
              <w:rPr>
                <w:rFonts w:ascii="宋体" w:hAnsi="宋体"/>
                <w:color w:val="auto"/>
                <w:szCs w:val="21"/>
                <w:highlight w:val="none"/>
              </w:rPr>
            </w:pPr>
          </w:p>
        </w:tc>
        <w:tc>
          <w:tcPr>
            <w:tcW w:w="7532" w:type="dxa"/>
            <w:gridSpan w:val="4"/>
            <w:vAlign w:val="center"/>
          </w:tcPr>
          <w:p w14:paraId="1FA18266">
            <w:pP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eastAsia="zh-CN"/>
              </w:rPr>
              <w:t>其他未列明行业</w:t>
            </w:r>
          </w:p>
        </w:tc>
      </w:tr>
      <w:tr w14:paraId="26F38B5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61DBE99">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14:paraId="531BA064">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14:paraId="53999BC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E178D6F">
            <w:pPr>
              <w:jc w:val="center"/>
              <w:rPr>
                <w:rFonts w:ascii="宋体" w:hAnsi="宋体"/>
                <w:color w:val="auto"/>
                <w:szCs w:val="21"/>
                <w:highlight w:val="none"/>
              </w:rPr>
            </w:pPr>
          </w:p>
        </w:tc>
        <w:tc>
          <w:tcPr>
            <w:tcW w:w="7532" w:type="dxa"/>
            <w:gridSpan w:val="4"/>
            <w:vAlign w:val="center"/>
          </w:tcPr>
          <w:p w14:paraId="796A5D78">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14:paraId="493B56E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5498BE05">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14:paraId="112FA53C">
            <w:pPr>
              <w:rPr>
                <w:rFonts w:ascii="宋体" w:hAnsi="宋体"/>
                <w:b/>
                <w:color w:val="auto"/>
                <w:szCs w:val="21"/>
                <w:highlight w:val="none"/>
              </w:rPr>
            </w:pPr>
            <w:r>
              <w:rPr>
                <w:rFonts w:hint="eastAsia" w:ascii="宋体" w:hAnsi="宋体"/>
                <w:b/>
                <w:bCs/>
                <w:color w:val="auto"/>
                <w:szCs w:val="21"/>
                <w:highlight w:val="none"/>
              </w:rPr>
              <w:t>资金来源</w:t>
            </w:r>
          </w:p>
        </w:tc>
      </w:tr>
      <w:tr w14:paraId="4EBEAB4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5945D834">
            <w:pPr>
              <w:jc w:val="center"/>
              <w:rPr>
                <w:rFonts w:ascii="宋体" w:hAnsi="宋体"/>
                <w:color w:val="auto"/>
                <w:szCs w:val="21"/>
                <w:highlight w:val="none"/>
              </w:rPr>
            </w:pPr>
          </w:p>
        </w:tc>
        <w:tc>
          <w:tcPr>
            <w:tcW w:w="7532" w:type="dxa"/>
            <w:gridSpan w:val="4"/>
            <w:vAlign w:val="center"/>
          </w:tcPr>
          <w:p w14:paraId="24B232C1">
            <w:pPr>
              <w:rPr>
                <w:rFonts w:ascii="宋体" w:hAnsi="宋体"/>
                <w:b/>
                <w:color w:val="auto"/>
                <w:szCs w:val="21"/>
                <w:highlight w:val="none"/>
              </w:rPr>
            </w:pPr>
            <w:r>
              <w:rPr>
                <w:rFonts w:hint="eastAsia" w:ascii="宋体" w:hAnsi="宋体"/>
                <w:color w:val="auto"/>
                <w:szCs w:val="21"/>
                <w:highlight w:val="none"/>
                <w:lang w:val="en-US" w:eastAsia="zh-CN"/>
              </w:rPr>
              <w:t>财政</w:t>
            </w:r>
            <w:r>
              <w:rPr>
                <w:rFonts w:hint="eastAsia" w:ascii="宋体" w:hAnsi="宋体"/>
                <w:color w:val="auto"/>
                <w:szCs w:val="21"/>
                <w:highlight w:val="none"/>
                <w:lang w:eastAsia="zh-CN"/>
              </w:rPr>
              <w:t>资金</w:t>
            </w:r>
            <w:r>
              <w:rPr>
                <w:rFonts w:hint="eastAsia" w:ascii="宋体" w:hAnsi="宋体"/>
                <w:color w:val="auto"/>
                <w:szCs w:val="21"/>
                <w:highlight w:val="none"/>
              </w:rPr>
              <w:t>。</w:t>
            </w:r>
          </w:p>
        </w:tc>
      </w:tr>
      <w:tr w14:paraId="65DE2D7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16162AB">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14:paraId="5A7E5969">
            <w:pPr>
              <w:rPr>
                <w:rFonts w:ascii="宋体" w:hAnsi="宋体"/>
                <w:color w:val="auto"/>
                <w:szCs w:val="21"/>
                <w:highlight w:val="none"/>
              </w:rPr>
            </w:pPr>
            <w:r>
              <w:rPr>
                <w:rFonts w:hint="eastAsia" w:ascii="宋体" w:hAnsi="宋体"/>
                <w:b/>
                <w:bCs/>
                <w:color w:val="auto"/>
                <w:szCs w:val="21"/>
                <w:highlight w:val="none"/>
              </w:rPr>
              <w:t>项目最高限价（单位：元）</w:t>
            </w:r>
          </w:p>
        </w:tc>
      </w:tr>
      <w:tr w14:paraId="4BE7C24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64CD0889">
            <w:pPr>
              <w:jc w:val="center"/>
              <w:rPr>
                <w:rFonts w:ascii="宋体" w:hAnsi="宋体"/>
                <w:color w:val="auto"/>
                <w:szCs w:val="21"/>
                <w:highlight w:val="none"/>
              </w:rPr>
            </w:pPr>
          </w:p>
        </w:tc>
        <w:tc>
          <w:tcPr>
            <w:tcW w:w="7532" w:type="dxa"/>
            <w:gridSpan w:val="4"/>
            <w:vAlign w:val="center"/>
          </w:tcPr>
          <w:p w14:paraId="136C8162">
            <w:pPr>
              <w:rPr>
                <w:rFonts w:ascii="宋体" w:hAnsi="宋体"/>
                <w:color w:val="auto"/>
                <w:szCs w:val="21"/>
                <w:highlight w:val="none"/>
              </w:rPr>
            </w:pPr>
            <w:r>
              <w:rPr>
                <w:rFonts w:hint="eastAsia" w:ascii="宋体" w:hAnsi="宋体"/>
                <w:bCs/>
                <w:color w:val="auto"/>
                <w:szCs w:val="21"/>
                <w:highlight w:val="none"/>
              </w:rPr>
              <w:t>与项目预算一致。</w:t>
            </w:r>
          </w:p>
        </w:tc>
      </w:tr>
      <w:tr w14:paraId="07A1014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751BE42">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14:paraId="1A30B257">
            <w:pPr>
              <w:rPr>
                <w:rFonts w:ascii="宋体" w:hAnsi="宋体"/>
                <w:b/>
                <w:color w:val="auto"/>
                <w:szCs w:val="21"/>
                <w:highlight w:val="none"/>
              </w:rPr>
            </w:pPr>
            <w:r>
              <w:rPr>
                <w:rFonts w:hint="eastAsia" w:ascii="宋体" w:hAnsi="宋体"/>
                <w:b/>
                <w:color w:val="auto"/>
                <w:szCs w:val="21"/>
                <w:highlight w:val="none"/>
              </w:rPr>
              <w:t>踏勘现场</w:t>
            </w:r>
          </w:p>
        </w:tc>
      </w:tr>
      <w:tr w14:paraId="1BDC156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845E75B">
            <w:pPr>
              <w:jc w:val="center"/>
              <w:rPr>
                <w:rFonts w:ascii="宋体" w:hAnsi="宋体"/>
                <w:color w:val="auto"/>
                <w:szCs w:val="21"/>
                <w:highlight w:val="none"/>
              </w:rPr>
            </w:pPr>
          </w:p>
        </w:tc>
        <w:tc>
          <w:tcPr>
            <w:tcW w:w="7532" w:type="dxa"/>
            <w:gridSpan w:val="4"/>
            <w:vAlign w:val="center"/>
          </w:tcPr>
          <w:p w14:paraId="4EED4488">
            <w:pPr>
              <w:rPr>
                <w:rFonts w:ascii="宋体" w:hAnsi="宋体"/>
                <w:b/>
                <w:color w:val="auto"/>
                <w:szCs w:val="21"/>
                <w:highlight w:val="none"/>
              </w:rPr>
            </w:pPr>
            <w:r>
              <w:rPr>
                <w:rFonts w:hint="eastAsia" w:ascii="宋体" w:hAnsi="宋体"/>
                <w:bCs/>
                <w:color w:val="auto"/>
                <w:szCs w:val="21"/>
                <w:highlight w:val="none"/>
              </w:rPr>
              <w:t>本项目不组织踏勘现场。</w:t>
            </w:r>
          </w:p>
        </w:tc>
      </w:tr>
      <w:tr w14:paraId="0F055F0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14:paraId="082F241A">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14:paraId="70882D6D">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14:paraId="531AD39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1A3FC89F">
            <w:pPr>
              <w:jc w:val="center"/>
              <w:rPr>
                <w:rFonts w:ascii="宋体" w:hAnsi="宋体"/>
                <w:color w:val="auto"/>
                <w:szCs w:val="21"/>
                <w:highlight w:val="none"/>
              </w:rPr>
            </w:pPr>
          </w:p>
        </w:tc>
        <w:tc>
          <w:tcPr>
            <w:tcW w:w="3841" w:type="dxa"/>
            <w:gridSpan w:val="3"/>
            <w:vAlign w:val="center"/>
          </w:tcPr>
          <w:p w14:paraId="46C6627C">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14:paraId="0B3DB176">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14:paraId="68F71CD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2B2D2318">
            <w:pPr>
              <w:jc w:val="center"/>
              <w:rPr>
                <w:rFonts w:ascii="宋体" w:hAnsi="宋体"/>
                <w:color w:val="auto"/>
                <w:szCs w:val="21"/>
                <w:highlight w:val="none"/>
              </w:rPr>
            </w:pPr>
          </w:p>
        </w:tc>
        <w:tc>
          <w:tcPr>
            <w:tcW w:w="3841" w:type="dxa"/>
            <w:gridSpan w:val="3"/>
            <w:vAlign w:val="center"/>
          </w:tcPr>
          <w:p w14:paraId="1E5EF11D">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14:paraId="1539D07B">
            <w:pPr>
              <w:jc w:val="center"/>
              <w:rPr>
                <w:rFonts w:ascii="宋体" w:hAnsi="宋体"/>
                <w:b/>
                <w:color w:val="auto"/>
                <w:szCs w:val="21"/>
                <w:highlight w:val="none"/>
              </w:rPr>
            </w:pPr>
            <w:r>
              <w:rPr>
                <w:rFonts w:ascii="宋体" w:hAnsi="宋体"/>
                <w:color w:val="auto"/>
                <w:szCs w:val="21"/>
                <w:highlight w:val="none"/>
              </w:rPr>
              <w:t>http://www.ccgp.gov.cn/</w:t>
            </w:r>
          </w:p>
        </w:tc>
      </w:tr>
      <w:tr w14:paraId="4C662CD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14:paraId="2E3515D2">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14:paraId="572F5A3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331D1EA">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14:paraId="3FBE6FA3">
            <w:pPr>
              <w:rPr>
                <w:rFonts w:ascii="宋体" w:hAnsi="宋体"/>
                <w:b/>
                <w:color w:val="auto"/>
                <w:szCs w:val="21"/>
                <w:highlight w:val="none"/>
              </w:rPr>
            </w:pPr>
            <w:r>
              <w:rPr>
                <w:rFonts w:hint="eastAsia" w:ascii="宋体" w:hAnsi="宋体"/>
                <w:b/>
                <w:color w:val="auto"/>
                <w:szCs w:val="21"/>
                <w:highlight w:val="none"/>
              </w:rPr>
              <w:t>投标语言</w:t>
            </w:r>
          </w:p>
        </w:tc>
      </w:tr>
      <w:tr w14:paraId="00908DD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B3DB39F">
            <w:pPr>
              <w:jc w:val="center"/>
              <w:rPr>
                <w:rFonts w:ascii="宋体" w:hAnsi="宋体"/>
                <w:color w:val="auto"/>
                <w:szCs w:val="21"/>
                <w:highlight w:val="none"/>
              </w:rPr>
            </w:pPr>
          </w:p>
        </w:tc>
        <w:tc>
          <w:tcPr>
            <w:tcW w:w="7532" w:type="dxa"/>
            <w:gridSpan w:val="4"/>
            <w:vAlign w:val="center"/>
          </w:tcPr>
          <w:p w14:paraId="56DF7BC1">
            <w:pPr>
              <w:rPr>
                <w:rFonts w:ascii="宋体" w:hAnsi="宋体"/>
                <w:b/>
                <w:color w:val="auto"/>
                <w:szCs w:val="21"/>
                <w:highlight w:val="none"/>
              </w:rPr>
            </w:pPr>
            <w:r>
              <w:rPr>
                <w:rFonts w:hint="eastAsia" w:ascii="宋体" w:hAnsi="宋体"/>
                <w:color w:val="auto"/>
                <w:szCs w:val="21"/>
                <w:highlight w:val="none"/>
              </w:rPr>
              <w:t>中文。</w:t>
            </w:r>
          </w:p>
        </w:tc>
      </w:tr>
      <w:tr w14:paraId="422AF08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DAB8D6A">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14:paraId="2081ECC7">
            <w:pPr>
              <w:jc w:val="both"/>
              <w:rPr>
                <w:rFonts w:ascii="宋体" w:hAnsi="宋体"/>
                <w:b/>
                <w:color w:val="auto"/>
                <w:szCs w:val="21"/>
                <w:highlight w:val="none"/>
              </w:rPr>
            </w:pPr>
            <w:r>
              <w:rPr>
                <w:rFonts w:hint="eastAsia" w:ascii="宋体" w:hAnsi="宋体"/>
                <w:b/>
                <w:color w:val="auto"/>
                <w:szCs w:val="21"/>
                <w:highlight w:val="none"/>
              </w:rPr>
              <w:t>投标报价</w:t>
            </w:r>
          </w:p>
        </w:tc>
      </w:tr>
      <w:tr w14:paraId="3C1B8FA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3175127">
            <w:pPr>
              <w:jc w:val="center"/>
              <w:rPr>
                <w:rFonts w:ascii="宋体" w:hAnsi="宋体"/>
                <w:color w:val="auto"/>
                <w:szCs w:val="21"/>
                <w:highlight w:val="none"/>
              </w:rPr>
            </w:pPr>
          </w:p>
        </w:tc>
        <w:tc>
          <w:tcPr>
            <w:tcW w:w="7532" w:type="dxa"/>
            <w:gridSpan w:val="4"/>
            <w:vAlign w:val="center"/>
          </w:tcPr>
          <w:p w14:paraId="331945FF">
            <w:pPr>
              <w:jc w:val="both"/>
              <w:rPr>
                <w:rFonts w:ascii="宋体" w:hAnsi="宋体"/>
                <w:b/>
                <w:color w:val="auto"/>
                <w:szCs w:val="21"/>
                <w:highlight w:val="none"/>
              </w:rPr>
            </w:pPr>
            <w:r>
              <w:rPr>
                <w:rFonts w:hint="eastAsia" w:ascii="宋体" w:hAnsi="宋体"/>
                <w:color w:val="auto"/>
                <w:szCs w:val="21"/>
                <w:highlight w:val="none"/>
              </w:rPr>
              <w:t>详见投标人须知。</w:t>
            </w:r>
          </w:p>
        </w:tc>
      </w:tr>
      <w:tr w14:paraId="4D6D845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FA361B6">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14:paraId="6562C1B1">
            <w:pPr>
              <w:jc w:val="both"/>
              <w:rPr>
                <w:rFonts w:ascii="宋体" w:hAnsi="宋体"/>
                <w:b/>
                <w:color w:val="auto"/>
                <w:szCs w:val="21"/>
                <w:highlight w:val="none"/>
              </w:rPr>
            </w:pPr>
            <w:r>
              <w:rPr>
                <w:rFonts w:hint="eastAsia" w:ascii="宋体" w:hAnsi="宋体"/>
                <w:b/>
                <w:color w:val="auto"/>
                <w:szCs w:val="21"/>
                <w:highlight w:val="none"/>
              </w:rPr>
              <w:t>投标样品</w:t>
            </w:r>
          </w:p>
        </w:tc>
      </w:tr>
      <w:tr w14:paraId="6D03412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553982C">
            <w:pPr>
              <w:jc w:val="center"/>
              <w:rPr>
                <w:rFonts w:ascii="宋体" w:hAnsi="宋体"/>
                <w:color w:val="auto"/>
                <w:szCs w:val="21"/>
                <w:highlight w:val="none"/>
              </w:rPr>
            </w:pPr>
          </w:p>
        </w:tc>
        <w:tc>
          <w:tcPr>
            <w:tcW w:w="7532" w:type="dxa"/>
            <w:gridSpan w:val="4"/>
            <w:vAlign w:val="center"/>
          </w:tcPr>
          <w:p w14:paraId="21894A09">
            <w:pPr>
              <w:jc w:val="both"/>
              <w:rPr>
                <w:rFonts w:ascii="宋体" w:hAnsi="宋体"/>
                <w:b/>
                <w:color w:val="auto"/>
                <w:szCs w:val="21"/>
                <w:highlight w:val="none"/>
              </w:rPr>
            </w:pPr>
            <w:r>
              <w:rPr>
                <w:rFonts w:hint="eastAsia" w:ascii="宋体" w:hAnsi="宋体"/>
                <w:color w:val="auto"/>
                <w:szCs w:val="21"/>
                <w:highlight w:val="none"/>
              </w:rPr>
              <w:t>详见用户需求。</w:t>
            </w:r>
          </w:p>
        </w:tc>
      </w:tr>
      <w:tr w14:paraId="2165B69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4E7AA98D">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14:paraId="02277A0A">
            <w:pPr>
              <w:jc w:val="both"/>
              <w:rPr>
                <w:rFonts w:ascii="宋体" w:hAnsi="宋体"/>
                <w:color w:val="auto"/>
                <w:szCs w:val="21"/>
                <w:highlight w:val="none"/>
              </w:rPr>
            </w:pPr>
            <w:r>
              <w:rPr>
                <w:rFonts w:hint="eastAsia" w:ascii="宋体" w:hAnsi="宋体"/>
                <w:b/>
                <w:color w:val="auto"/>
                <w:szCs w:val="21"/>
                <w:highlight w:val="none"/>
              </w:rPr>
              <w:t>核心产品</w:t>
            </w:r>
            <w:r>
              <w:rPr>
                <w:rFonts w:hint="eastAsia" w:ascii="宋体" w:hAnsi="宋体"/>
                <w:b/>
                <w:color w:val="auto"/>
                <w:szCs w:val="21"/>
                <w:highlight w:val="none"/>
                <w:lang w:eastAsia="zh-CN"/>
              </w:rPr>
              <w:t>（</w:t>
            </w:r>
            <w:r>
              <w:rPr>
                <w:rFonts w:hint="eastAsia" w:ascii="宋体" w:hAnsi="宋体"/>
                <w:b/>
                <w:color w:val="auto"/>
                <w:szCs w:val="21"/>
                <w:highlight w:val="none"/>
                <w:lang w:val="en-US" w:eastAsia="zh-CN"/>
              </w:rPr>
              <w:t>本项目无核心产品</w:t>
            </w:r>
            <w:r>
              <w:rPr>
                <w:rFonts w:hint="eastAsia" w:ascii="宋体" w:hAnsi="宋体"/>
                <w:b/>
                <w:color w:val="auto"/>
                <w:szCs w:val="21"/>
                <w:highlight w:val="none"/>
                <w:lang w:eastAsia="zh-CN"/>
              </w:rPr>
              <w:t>）</w:t>
            </w:r>
          </w:p>
        </w:tc>
      </w:tr>
      <w:tr w14:paraId="0C6C9AF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3A4B2BC">
            <w:pPr>
              <w:jc w:val="both"/>
              <w:rPr>
                <w:rFonts w:ascii="宋体" w:hAnsi="宋体"/>
                <w:color w:val="auto"/>
                <w:szCs w:val="21"/>
                <w:highlight w:val="none"/>
              </w:rPr>
            </w:pPr>
          </w:p>
        </w:tc>
        <w:tc>
          <w:tcPr>
            <w:tcW w:w="7532" w:type="dxa"/>
            <w:gridSpan w:val="4"/>
            <w:vAlign w:val="center"/>
          </w:tcPr>
          <w:p w14:paraId="2B4BBB80">
            <w:pPr>
              <w:jc w:val="both"/>
              <w:rPr>
                <w:rFonts w:ascii="宋体" w:hAnsi="宋体"/>
                <w:color w:val="auto"/>
                <w:szCs w:val="21"/>
                <w:highlight w:val="none"/>
              </w:rPr>
            </w:pPr>
            <w:r>
              <w:rPr>
                <w:rFonts w:hint="eastAsia" w:ascii="宋体" w:hAnsi="宋体"/>
                <w:color w:val="auto"/>
                <w:szCs w:val="21"/>
                <w:highlight w:val="none"/>
              </w:rPr>
              <w:t>“●”为核心产品</w:t>
            </w:r>
          </w:p>
        </w:tc>
      </w:tr>
      <w:tr w14:paraId="75E25CE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14:paraId="23A0A885">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14:paraId="79A867A8">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14:paraId="4FD4430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BF71869">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14:paraId="4C66B057">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14:paraId="1D7BDA2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42DA3F9">
            <w:pPr>
              <w:jc w:val="center"/>
              <w:rPr>
                <w:rFonts w:ascii="宋体" w:hAnsi="宋体"/>
                <w:color w:val="auto"/>
                <w:szCs w:val="21"/>
                <w:highlight w:val="none"/>
              </w:rPr>
            </w:pPr>
          </w:p>
        </w:tc>
        <w:tc>
          <w:tcPr>
            <w:tcW w:w="7532" w:type="dxa"/>
            <w:gridSpan w:val="4"/>
            <w:vAlign w:val="center"/>
          </w:tcPr>
          <w:p w14:paraId="7EAA2B65">
            <w:pPr>
              <w:jc w:val="both"/>
              <w:rPr>
                <w:rFonts w:ascii="宋体" w:hAnsi="宋体"/>
                <w:b/>
                <w:color w:val="auto"/>
                <w:szCs w:val="21"/>
                <w:highlight w:val="none"/>
              </w:rPr>
            </w:pPr>
            <w:r>
              <w:rPr>
                <w:rFonts w:hint="eastAsia" w:ascii="宋体" w:hAnsi="宋体"/>
                <w:color w:val="auto"/>
                <w:szCs w:val="21"/>
                <w:highlight w:val="none"/>
              </w:rPr>
              <w:t>九十天。</w:t>
            </w:r>
          </w:p>
        </w:tc>
      </w:tr>
      <w:tr w14:paraId="05AE74D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3A05B05E">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14:paraId="1773D617">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14:paraId="5D60D3C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AC1AE24">
            <w:pPr>
              <w:jc w:val="center"/>
              <w:rPr>
                <w:rFonts w:ascii="宋体" w:hAnsi="宋体"/>
                <w:color w:val="auto"/>
                <w:szCs w:val="21"/>
                <w:highlight w:val="none"/>
              </w:rPr>
            </w:pPr>
          </w:p>
        </w:tc>
        <w:tc>
          <w:tcPr>
            <w:tcW w:w="3766" w:type="dxa"/>
            <w:gridSpan w:val="2"/>
            <w:vAlign w:val="center"/>
          </w:tcPr>
          <w:p w14:paraId="692A64D2">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14:paraId="7346F927">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14:paraId="4949650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47D75E5F">
            <w:pPr>
              <w:jc w:val="center"/>
              <w:rPr>
                <w:rFonts w:ascii="宋体" w:hAnsi="宋体"/>
                <w:color w:val="auto"/>
                <w:szCs w:val="21"/>
                <w:highlight w:val="none"/>
              </w:rPr>
            </w:pPr>
          </w:p>
        </w:tc>
        <w:tc>
          <w:tcPr>
            <w:tcW w:w="3766" w:type="dxa"/>
            <w:gridSpan w:val="2"/>
            <w:vAlign w:val="center"/>
          </w:tcPr>
          <w:p w14:paraId="20D7F1BC">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14:paraId="4AB28344">
            <w:pPr>
              <w:jc w:val="center"/>
              <w:rPr>
                <w:rFonts w:ascii="宋体" w:hAnsi="宋体"/>
                <w:color w:val="auto"/>
                <w:szCs w:val="21"/>
                <w:highlight w:val="none"/>
              </w:rPr>
            </w:pPr>
            <w:r>
              <w:rPr>
                <w:rFonts w:ascii="宋体" w:hAnsi="宋体"/>
                <w:color w:val="auto"/>
                <w:szCs w:val="21"/>
                <w:highlight w:val="none"/>
              </w:rPr>
              <w:t>http://www.ccgp.gov.cn/</w:t>
            </w:r>
          </w:p>
        </w:tc>
      </w:tr>
      <w:tr w14:paraId="2711F2C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14:paraId="5D371A0B">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14:paraId="777ACEE5">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14:paraId="2A715DD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14A5FEEA">
            <w:pPr>
              <w:jc w:val="center"/>
              <w:rPr>
                <w:rFonts w:ascii="宋体" w:hAnsi="宋体"/>
                <w:color w:val="auto"/>
                <w:szCs w:val="21"/>
                <w:highlight w:val="none"/>
              </w:rPr>
            </w:pPr>
          </w:p>
        </w:tc>
        <w:tc>
          <w:tcPr>
            <w:tcW w:w="2608" w:type="dxa"/>
            <w:vAlign w:val="center"/>
          </w:tcPr>
          <w:p w14:paraId="7D66D2BF">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14:paraId="0A918D9E">
            <w:pPr>
              <w:jc w:val="center"/>
              <w:rPr>
                <w:rFonts w:ascii="宋体" w:hAnsi="宋体"/>
                <w:b/>
                <w:color w:val="auto"/>
                <w:szCs w:val="21"/>
                <w:highlight w:val="none"/>
              </w:rPr>
            </w:pPr>
            <w:r>
              <w:rPr>
                <w:rFonts w:hint="eastAsia" w:ascii="宋体" w:hAnsi="宋体"/>
                <w:b/>
                <w:color w:val="auto"/>
                <w:szCs w:val="21"/>
                <w:highlight w:val="none"/>
              </w:rPr>
              <w:t>份数</w:t>
            </w:r>
          </w:p>
        </w:tc>
      </w:tr>
      <w:tr w14:paraId="4BBBD5F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01590807">
            <w:pPr>
              <w:jc w:val="center"/>
              <w:rPr>
                <w:rFonts w:ascii="宋体" w:hAnsi="宋体"/>
                <w:color w:val="auto"/>
                <w:szCs w:val="21"/>
                <w:highlight w:val="none"/>
              </w:rPr>
            </w:pPr>
          </w:p>
        </w:tc>
        <w:tc>
          <w:tcPr>
            <w:tcW w:w="2608" w:type="dxa"/>
            <w:vAlign w:val="center"/>
          </w:tcPr>
          <w:p w14:paraId="306BD2E1">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14:paraId="799A3AA5">
            <w:pPr>
              <w:jc w:val="center"/>
              <w:rPr>
                <w:rFonts w:ascii="宋体" w:hAnsi="宋体"/>
                <w:b/>
                <w:color w:val="auto"/>
                <w:szCs w:val="21"/>
                <w:highlight w:val="none"/>
              </w:rPr>
            </w:pPr>
            <w:r>
              <w:rPr>
                <w:rFonts w:hint="eastAsia" w:ascii="宋体" w:hAnsi="宋体"/>
                <w:b/>
                <w:color w:val="auto"/>
                <w:szCs w:val="21"/>
                <w:highlight w:val="none"/>
              </w:rPr>
              <w:t>1</w:t>
            </w:r>
          </w:p>
        </w:tc>
      </w:tr>
      <w:tr w14:paraId="6C1D509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0C356E2F">
            <w:pPr>
              <w:jc w:val="center"/>
              <w:rPr>
                <w:rFonts w:ascii="宋体" w:hAnsi="宋体"/>
                <w:color w:val="auto"/>
                <w:szCs w:val="21"/>
                <w:highlight w:val="none"/>
              </w:rPr>
            </w:pPr>
          </w:p>
        </w:tc>
        <w:tc>
          <w:tcPr>
            <w:tcW w:w="2608" w:type="dxa"/>
            <w:vAlign w:val="center"/>
          </w:tcPr>
          <w:p w14:paraId="7D3D37B3">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14:paraId="287DD14D">
            <w:pPr>
              <w:jc w:val="center"/>
              <w:rPr>
                <w:rFonts w:ascii="宋体" w:hAnsi="宋体"/>
                <w:b/>
                <w:color w:val="auto"/>
                <w:szCs w:val="21"/>
                <w:highlight w:val="none"/>
              </w:rPr>
            </w:pPr>
            <w:r>
              <w:rPr>
                <w:rFonts w:hint="eastAsia" w:ascii="宋体" w:hAnsi="宋体"/>
                <w:b/>
                <w:color w:val="auto"/>
                <w:szCs w:val="21"/>
                <w:highlight w:val="none"/>
              </w:rPr>
              <w:t>1</w:t>
            </w:r>
          </w:p>
        </w:tc>
      </w:tr>
      <w:tr w14:paraId="6ECBFE6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2D4602E8">
            <w:pPr>
              <w:jc w:val="center"/>
              <w:rPr>
                <w:rFonts w:ascii="宋体" w:hAnsi="宋体"/>
                <w:color w:val="auto"/>
                <w:szCs w:val="21"/>
                <w:highlight w:val="none"/>
              </w:rPr>
            </w:pPr>
          </w:p>
        </w:tc>
        <w:tc>
          <w:tcPr>
            <w:tcW w:w="2608" w:type="dxa"/>
            <w:vAlign w:val="center"/>
          </w:tcPr>
          <w:p w14:paraId="16B95475">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14:paraId="49BBC97A">
            <w:pPr>
              <w:jc w:val="center"/>
              <w:rPr>
                <w:rFonts w:ascii="宋体" w:hAnsi="宋体"/>
                <w:b/>
                <w:color w:val="auto"/>
                <w:szCs w:val="21"/>
                <w:highlight w:val="none"/>
              </w:rPr>
            </w:pPr>
            <w:r>
              <w:rPr>
                <w:rFonts w:hint="eastAsia" w:ascii="宋体" w:hAnsi="宋体"/>
                <w:b/>
                <w:color w:val="auto"/>
                <w:szCs w:val="21"/>
                <w:highlight w:val="none"/>
              </w:rPr>
              <w:t>5</w:t>
            </w:r>
          </w:p>
        </w:tc>
      </w:tr>
      <w:tr w14:paraId="1B4943F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0136A498">
            <w:pPr>
              <w:jc w:val="center"/>
              <w:rPr>
                <w:rFonts w:ascii="宋体" w:hAnsi="宋体"/>
                <w:color w:val="auto"/>
                <w:szCs w:val="21"/>
                <w:highlight w:val="none"/>
              </w:rPr>
            </w:pPr>
          </w:p>
        </w:tc>
        <w:tc>
          <w:tcPr>
            <w:tcW w:w="2608" w:type="dxa"/>
            <w:vAlign w:val="center"/>
          </w:tcPr>
          <w:p w14:paraId="40260A08">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14:paraId="7838209A">
            <w:pPr>
              <w:jc w:val="center"/>
              <w:rPr>
                <w:rFonts w:ascii="宋体" w:hAnsi="宋体"/>
                <w:b/>
                <w:color w:val="auto"/>
                <w:szCs w:val="21"/>
                <w:highlight w:val="none"/>
              </w:rPr>
            </w:pPr>
            <w:r>
              <w:rPr>
                <w:rFonts w:hint="eastAsia" w:ascii="宋体" w:hAnsi="宋体"/>
                <w:b/>
                <w:color w:val="auto"/>
                <w:szCs w:val="21"/>
                <w:highlight w:val="none"/>
              </w:rPr>
              <w:t>1</w:t>
            </w:r>
          </w:p>
        </w:tc>
      </w:tr>
      <w:tr w14:paraId="638552F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14:paraId="489BCC52">
            <w:pPr>
              <w:jc w:val="center"/>
              <w:rPr>
                <w:rFonts w:ascii="宋体" w:hAnsi="宋体"/>
                <w:b/>
                <w:color w:val="auto"/>
                <w:szCs w:val="21"/>
                <w:highlight w:val="none"/>
              </w:rPr>
            </w:pPr>
            <w:r>
              <w:rPr>
                <w:rFonts w:hint="eastAsia" w:ascii="宋体" w:hAnsi="宋体"/>
                <w:b/>
                <w:color w:val="auto"/>
                <w:szCs w:val="21"/>
                <w:highlight w:val="none"/>
              </w:rPr>
              <w:t>三、开标与评标</w:t>
            </w:r>
          </w:p>
        </w:tc>
      </w:tr>
      <w:tr w14:paraId="6A83CB0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2DCA473">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14:paraId="723AA701">
            <w:pPr>
              <w:jc w:val="both"/>
              <w:rPr>
                <w:rFonts w:ascii="宋体" w:hAnsi="宋体"/>
                <w:color w:val="auto"/>
                <w:szCs w:val="21"/>
                <w:highlight w:val="none"/>
              </w:rPr>
            </w:pPr>
            <w:r>
              <w:rPr>
                <w:rFonts w:hint="eastAsia" w:ascii="宋体" w:hAnsi="宋体"/>
                <w:b/>
                <w:color w:val="auto"/>
                <w:szCs w:val="21"/>
                <w:highlight w:val="none"/>
              </w:rPr>
              <w:t>本项目评标方法</w:t>
            </w:r>
          </w:p>
        </w:tc>
      </w:tr>
      <w:tr w14:paraId="36E10AC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E2C2069">
            <w:pPr>
              <w:jc w:val="center"/>
              <w:rPr>
                <w:rFonts w:ascii="宋体" w:hAnsi="宋体"/>
                <w:color w:val="auto"/>
                <w:szCs w:val="21"/>
                <w:highlight w:val="none"/>
              </w:rPr>
            </w:pPr>
          </w:p>
        </w:tc>
        <w:tc>
          <w:tcPr>
            <w:tcW w:w="7532" w:type="dxa"/>
            <w:gridSpan w:val="4"/>
            <w:vAlign w:val="center"/>
          </w:tcPr>
          <w:p w14:paraId="01DA2D83">
            <w:pPr>
              <w:jc w:val="both"/>
              <w:rPr>
                <w:rFonts w:ascii="宋体" w:hAnsi="宋体"/>
                <w:b/>
                <w:color w:val="auto"/>
                <w:szCs w:val="21"/>
                <w:highlight w:val="none"/>
              </w:rPr>
            </w:pPr>
            <w:r>
              <w:rPr>
                <w:rFonts w:hint="eastAsia" w:ascii="宋体" w:hAnsi="宋体"/>
                <w:color w:val="auto"/>
                <w:szCs w:val="21"/>
                <w:highlight w:val="none"/>
              </w:rPr>
              <w:t>综合评分法。</w:t>
            </w:r>
          </w:p>
        </w:tc>
      </w:tr>
      <w:tr w14:paraId="0345D77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14:paraId="36030BFA">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14:paraId="2E799910">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14:paraId="3C89823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71306031">
            <w:pPr>
              <w:jc w:val="center"/>
              <w:rPr>
                <w:rFonts w:ascii="宋体" w:hAnsi="宋体"/>
                <w:color w:val="auto"/>
                <w:szCs w:val="21"/>
                <w:highlight w:val="none"/>
              </w:rPr>
            </w:pPr>
          </w:p>
        </w:tc>
        <w:tc>
          <w:tcPr>
            <w:tcW w:w="7532" w:type="dxa"/>
            <w:gridSpan w:val="4"/>
            <w:vAlign w:val="center"/>
          </w:tcPr>
          <w:p w14:paraId="010DBCCB">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14:paraId="2F0134A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436B14D1">
            <w:pPr>
              <w:jc w:val="center"/>
              <w:rPr>
                <w:rFonts w:ascii="宋体" w:hAnsi="宋体"/>
                <w:color w:val="auto"/>
                <w:szCs w:val="21"/>
                <w:highlight w:val="none"/>
              </w:rPr>
            </w:pPr>
          </w:p>
        </w:tc>
        <w:tc>
          <w:tcPr>
            <w:tcW w:w="7532" w:type="dxa"/>
            <w:gridSpan w:val="4"/>
            <w:vAlign w:val="center"/>
          </w:tcPr>
          <w:p w14:paraId="013D1AFB">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14:paraId="6E0E040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47A31FB7">
            <w:pPr>
              <w:jc w:val="center"/>
              <w:rPr>
                <w:rFonts w:ascii="宋体" w:hAnsi="宋体"/>
                <w:color w:val="auto"/>
                <w:szCs w:val="21"/>
                <w:highlight w:val="none"/>
              </w:rPr>
            </w:pPr>
          </w:p>
        </w:tc>
        <w:tc>
          <w:tcPr>
            <w:tcW w:w="7532" w:type="dxa"/>
            <w:gridSpan w:val="4"/>
            <w:vAlign w:val="center"/>
          </w:tcPr>
          <w:p w14:paraId="71C2BE7B">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14:paraId="4948DB1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14AB42C6">
            <w:pPr>
              <w:jc w:val="center"/>
              <w:rPr>
                <w:rFonts w:ascii="宋体" w:hAnsi="宋体"/>
                <w:color w:val="auto"/>
                <w:szCs w:val="21"/>
                <w:highlight w:val="none"/>
              </w:rPr>
            </w:pPr>
          </w:p>
        </w:tc>
        <w:tc>
          <w:tcPr>
            <w:tcW w:w="7532" w:type="dxa"/>
            <w:gridSpan w:val="4"/>
            <w:vAlign w:val="center"/>
          </w:tcPr>
          <w:p w14:paraId="29237EF6">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14:paraId="2420A4C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085B58A9">
            <w:pPr>
              <w:jc w:val="center"/>
              <w:rPr>
                <w:rFonts w:ascii="宋体" w:hAnsi="宋体"/>
                <w:color w:val="auto"/>
                <w:szCs w:val="21"/>
                <w:highlight w:val="none"/>
              </w:rPr>
            </w:pPr>
          </w:p>
        </w:tc>
        <w:tc>
          <w:tcPr>
            <w:tcW w:w="7532" w:type="dxa"/>
            <w:gridSpan w:val="4"/>
            <w:vAlign w:val="center"/>
          </w:tcPr>
          <w:p w14:paraId="52ECE286">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14:paraId="21AEFD5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14:paraId="2786F5E8">
            <w:pPr>
              <w:jc w:val="center"/>
              <w:rPr>
                <w:rFonts w:ascii="宋体" w:hAnsi="宋体"/>
                <w:b/>
                <w:color w:val="auto"/>
                <w:szCs w:val="21"/>
                <w:highlight w:val="none"/>
              </w:rPr>
            </w:pPr>
            <w:r>
              <w:rPr>
                <w:rFonts w:hint="eastAsia" w:ascii="宋体" w:hAnsi="宋体"/>
                <w:b/>
                <w:color w:val="auto"/>
                <w:szCs w:val="21"/>
                <w:highlight w:val="none"/>
              </w:rPr>
              <w:t>四、授予合同</w:t>
            </w:r>
          </w:p>
        </w:tc>
      </w:tr>
      <w:tr w14:paraId="370EB5C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14:paraId="34D0D7E2">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14:paraId="42CAB07D">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14:paraId="28D9156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14:paraId="7AB08086">
            <w:pPr>
              <w:jc w:val="center"/>
              <w:rPr>
                <w:rFonts w:ascii="宋体" w:hAnsi="宋体"/>
                <w:color w:val="auto"/>
                <w:szCs w:val="21"/>
                <w:highlight w:val="none"/>
              </w:rPr>
            </w:pPr>
          </w:p>
        </w:tc>
        <w:tc>
          <w:tcPr>
            <w:tcW w:w="7532" w:type="dxa"/>
            <w:gridSpan w:val="4"/>
            <w:shd w:val="clear" w:color="auto" w:fill="auto"/>
            <w:vAlign w:val="center"/>
          </w:tcPr>
          <w:p w14:paraId="21CF4972">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14:paraId="7C77053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14:paraId="0A7BB458">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14:paraId="0DA871E4">
            <w:pPr>
              <w:jc w:val="both"/>
              <w:rPr>
                <w:rFonts w:ascii="宋体" w:hAnsi="宋体"/>
                <w:b/>
                <w:color w:val="auto"/>
                <w:szCs w:val="21"/>
                <w:highlight w:val="none"/>
              </w:rPr>
            </w:pPr>
            <w:r>
              <w:rPr>
                <w:rFonts w:hint="eastAsia" w:ascii="宋体" w:hAnsi="宋体"/>
                <w:b/>
                <w:color w:val="auto"/>
                <w:szCs w:val="21"/>
                <w:highlight w:val="none"/>
              </w:rPr>
              <w:t>中标服务费</w:t>
            </w:r>
          </w:p>
        </w:tc>
      </w:tr>
      <w:tr w14:paraId="62AD31B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75" w:hRule="atLeast"/>
        </w:trPr>
        <w:tc>
          <w:tcPr>
            <w:tcW w:w="878" w:type="dxa"/>
            <w:vMerge w:val="continue"/>
            <w:vAlign w:val="center"/>
          </w:tcPr>
          <w:p w14:paraId="6CC22995">
            <w:pPr>
              <w:jc w:val="center"/>
              <w:rPr>
                <w:rFonts w:ascii="宋体" w:hAnsi="宋体"/>
                <w:color w:val="auto"/>
                <w:szCs w:val="21"/>
                <w:highlight w:val="none"/>
              </w:rPr>
            </w:pPr>
          </w:p>
        </w:tc>
        <w:tc>
          <w:tcPr>
            <w:tcW w:w="7532" w:type="dxa"/>
            <w:gridSpan w:val="4"/>
            <w:vAlign w:val="center"/>
          </w:tcPr>
          <w:p w14:paraId="4C5E5B56">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eastAsia="宋体"/>
                <w:color w:val="auto"/>
                <w:sz w:val="21"/>
                <w:szCs w:val="21"/>
                <w:highlight w:val="none"/>
              </w:rPr>
              <w:t>（1）中标服务费根据国家计委[计价格[2002]1980号]文和国家发改委[发改价格[2011]534号]文及相关规定向</w:t>
            </w:r>
            <w:r>
              <w:rPr>
                <w:rFonts w:hint="eastAsia" w:ascii="宋体" w:hAnsi="宋体"/>
                <w:color w:val="auto"/>
                <w:sz w:val="21"/>
                <w:szCs w:val="21"/>
                <w:highlight w:val="none"/>
                <w:lang w:eastAsia="zh-CN"/>
              </w:rPr>
              <w:t>中标人</w:t>
            </w:r>
            <w:r>
              <w:rPr>
                <w:rFonts w:hint="eastAsia" w:ascii="宋体" w:hAnsi="宋体" w:eastAsia="宋体"/>
                <w:color w:val="auto"/>
                <w:sz w:val="21"/>
                <w:szCs w:val="21"/>
                <w:highlight w:val="none"/>
              </w:rPr>
              <w:t>收取，按差额定率累进法计算，以中标通知书中确定的中标总金额作为收费的计算依据；中标服务费最低收费标准为</w:t>
            </w:r>
            <w:r>
              <w:rPr>
                <w:rFonts w:hint="eastAsia" w:ascii="宋体" w:hAnsi="宋体"/>
                <w:color w:val="auto"/>
                <w:sz w:val="21"/>
                <w:szCs w:val="21"/>
                <w:highlight w:val="none"/>
                <w:lang w:val="en-US" w:eastAsia="zh-CN"/>
              </w:rPr>
              <w:t>陆仟</w:t>
            </w:r>
            <w:r>
              <w:rPr>
                <w:rFonts w:hint="eastAsia" w:ascii="宋体" w:hAnsi="宋体" w:eastAsia="宋体"/>
                <w:color w:val="auto"/>
                <w:sz w:val="21"/>
                <w:szCs w:val="21"/>
                <w:highlight w:val="none"/>
              </w:rPr>
              <w:t>元整。</w:t>
            </w:r>
          </w:p>
        </w:tc>
      </w:tr>
      <w:tr w14:paraId="626911C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14:paraId="0ABBB5D5">
            <w:pPr>
              <w:jc w:val="center"/>
              <w:rPr>
                <w:rFonts w:ascii="宋体" w:hAnsi="宋体"/>
                <w:color w:val="auto"/>
                <w:szCs w:val="21"/>
                <w:highlight w:val="none"/>
              </w:rPr>
            </w:pPr>
          </w:p>
        </w:tc>
        <w:tc>
          <w:tcPr>
            <w:tcW w:w="7532" w:type="dxa"/>
            <w:gridSpan w:val="4"/>
            <w:vAlign w:val="center"/>
          </w:tcPr>
          <w:p w14:paraId="69B4ED15">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14:paraId="569639B9">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14:paraId="5334625B">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14:paraId="6F1B0E76">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14:paraId="5677DD5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14:paraId="66A5CA59">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14:paraId="17807E37">
      <w:pPr>
        <w:rPr>
          <w:color w:val="auto"/>
          <w:highlight w:val="none"/>
        </w:rPr>
      </w:pPr>
    </w:p>
    <w:p w14:paraId="482F1E23">
      <w:pPr>
        <w:bidi w:val="0"/>
        <w:rPr>
          <w:color w:val="auto"/>
          <w:highlight w:val="none"/>
        </w:rPr>
      </w:pPr>
    </w:p>
    <w:p w14:paraId="31242CC8">
      <w:pPr>
        <w:bidi w:val="0"/>
        <w:rPr>
          <w:color w:val="auto"/>
          <w:highlight w:val="none"/>
        </w:rPr>
      </w:pPr>
    </w:p>
    <w:p w14:paraId="327F3BF5">
      <w:pPr>
        <w:bidi w:val="0"/>
        <w:rPr>
          <w:color w:val="auto"/>
          <w:highlight w:val="none"/>
        </w:rPr>
      </w:pPr>
    </w:p>
    <w:p w14:paraId="433DBDA0">
      <w:pPr>
        <w:bidi w:val="0"/>
        <w:rPr>
          <w:color w:val="auto"/>
          <w:highlight w:val="none"/>
        </w:rPr>
      </w:pPr>
    </w:p>
    <w:p w14:paraId="027A95BA">
      <w:pPr>
        <w:bidi w:val="0"/>
        <w:rPr>
          <w:color w:val="auto"/>
          <w:highlight w:val="none"/>
        </w:rPr>
      </w:pPr>
    </w:p>
    <w:p w14:paraId="4C5372C5">
      <w:pPr>
        <w:bidi w:val="0"/>
        <w:rPr>
          <w:color w:val="auto"/>
          <w:highlight w:val="none"/>
        </w:rPr>
      </w:pPr>
    </w:p>
    <w:p w14:paraId="794AB2CB">
      <w:pPr>
        <w:bidi w:val="0"/>
        <w:rPr>
          <w:color w:val="auto"/>
          <w:highlight w:val="none"/>
        </w:rPr>
      </w:pPr>
    </w:p>
    <w:p w14:paraId="40ACB70A">
      <w:pPr>
        <w:bidi w:val="0"/>
        <w:rPr>
          <w:color w:val="auto"/>
          <w:highlight w:val="none"/>
        </w:rPr>
      </w:pPr>
    </w:p>
    <w:p w14:paraId="3961D016">
      <w:pPr>
        <w:bidi w:val="0"/>
        <w:rPr>
          <w:color w:val="auto"/>
          <w:highlight w:val="none"/>
        </w:rPr>
      </w:pPr>
    </w:p>
    <w:p w14:paraId="4BC892D7">
      <w:pPr>
        <w:pStyle w:val="2"/>
        <w:rPr>
          <w:color w:val="auto"/>
          <w:highlight w:val="none"/>
        </w:rPr>
      </w:pPr>
    </w:p>
    <w:p w14:paraId="36FD60F7">
      <w:pPr>
        <w:bidi w:val="0"/>
        <w:rPr>
          <w:color w:val="auto"/>
          <w:highlight w:val="none"/>
        </w:rPr>
      </w:pPr>
    </w:p>
    <w:p w14:paraId="12763FB9">
      <w:pPr>
        <w:bidi w:val="0"/>
        <w:rPr>
          <w:color w:val="auto"/>
          <w:highlight w:val="none"/>
        </w:rPr>
      </w:pPr>
    </w:p>
    <w:p w14:paraId="3A69BD2A">
      <w:pPr>
        <w:bidi w:val="0"/>
        <w:rPr>
          <w:color w:val="auto"/>
          <w:highlight w:val="none"/>
        </w:rPr>
      </w:pPr>
    </w:p>
    <w:p w14:paraId="65CC1901">
      <w:pPr>
        <w:bidi w:val="0"/>
        <w:rPr>
          <w:color w:val="auto"/>
          <w:highlight w:val="none"/>
        </w:rPr>
      </w:pPr>
    </w:p>
    <w:p w14:paraId="51B4B391">
      <w:pPr>
        <w:bidi w:val="0"/>
        <w:rPr>
          <w:color w:val="auto"/>
          <w:highlight w:val="none"/>
        </w:rPr>
      </w:pPr>
    </w:p>
    <w:p w14:paraId="0FA7AC72">
      <w:pPr>
        <w:bidi w:val="0"/>
        <w:rPr>
          <w:color w:val="auto"/>
          <w:highlight w:val="none"/>
        </w:rPr>
      </w:pPr>
    </w:p>
    <w:p w14:paraId="23341765">
      <w:pPr>
        <w:bidi w:val="0"/>
        <w:rPr>
          <w:color w:val="auto"/>
          <w:highlight w:val="none"/>
        </w:rPr>
      </w:pPr>
    </w:p>
    <w:p w14:paraId="15EDCB4F">
      <w:pPr>
        <w:bidi w:val="0"/>
        <w:rPr>
          <w:color w:val="auto"/>
          <w:highlight w:val="none"/>
        </w:rPr>
      </w:pPr>
    </w:p>
    <w:p w14:paraId="54DB3BE9">
      <w:pPr>
        <w:bidi w:val="0"/>
        <w:rPr>
          <w:color w:val="auto"/>
          <w:highlight w:val="none"/>
        </w:rPr>
      </w:pPr>
    </w:p>
    <w:p w14:paraId="5BB7A62B">
      <w:pPr>
        <w:bidi w:val="0"/>
        <w:rPr>
          <w:color w:val="auto"/>
          <w:highlight w:val="none"/>
        </w:rPr>
      </w:pPr>
    </w:p>
    <w:p w14:paraId="0FD34EC4">
      <w:pPr>
        <w:pStyle w:val="2"/>
        <w:rPr>
          <w:color w:val="auto"/>
          <w:highlight w:val="none"/>
        </w:rPr>
      </w:pPr>
    </w:p>
    <w:p w14:paraId="30136B2A">
      <w:pPr>
        <w:rPr>
          <w:color w:val="auto"/>
          <w:highlight w:val="none"/>
        </w:rPr>
      </w:pPr>
    </w:p>
    <w:p w14:paraId="3EA2DB66">
      <w:pPr>
        <w:pStyle w:val="5"/>
        <w:spacing w:before="0" w:after="0" w:line="360" w:lineRule="auto"/>
        <w:rPr>
          <w:color w:val="auto"/>
          <w:highlight w:val="none"/>
        </w:rPr>
      </w:pPr>
      <w:bookmarkStart w:id="8" w:name="_Hlk55300595"/>
      <w:bookmarkStart w:id="9" w:name="_Toc13473"/>
      <w:bookmarkStart w:id="10" w:name="_Toc5749"/>
      <w:bookmarkStart w:id="11" w:name="_Toc9572"/>
      <w:r>
        <w:rPr>
          <w:rFonts w:hint="eastAsia"/>
          <w:color w:val="auto"/>
          <w:sz w:val="28"/>
          <w:szCs w:val="28"/>
          <w:highlight w:val="none"/>
        </w:rPr>
        <w:t xml:space="preserve">第三部分 </w:t>
      </w:r>
      <w:bookmarkStart w:id="12" w:name="_Toc71133523"/>
      <w:bookmarkStart w:id="13" w:name="_Hlk5530064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14:paraId="65D64F9A">
      <w:pPr>
        <w:pStyle w:val="6"/>
        <w:spacing w:line="240" w:lineRule="auto"/>
        <w:jc w:val="center"/>
        <w:rPr>
          <w:rFonts w:ascii="宋体" w:hAnsi="宋体" w:cs="宋体"/>
          <w:color w:val="auto"/>
          <w:sz w:val="24"/>
          <w:szCs w:val="24"/>
          <w:highlight w:val="none"/>
        </w:rPr>
      </w:pPr>
      <w:bookmarkStart w:id="15" w:name="_Toc18413"/>
      <w:bookmarkStart w:id="16" w:name="_Toc21613"/>
      <w:r>
        <w:rPr>
          <w:rFonts w:hint="eastAsia" w:ascii="宋体" w:hAnsi="宋体" w:cs="宋体"/>
          <w:color w:val="auto"/>
          <w:sz w:val="24"/>
          <w:szCs w:val="24"/>
          <w:highlight w:val="none"/>
        </w:rPr>
        <w:t>价格及商务技术评分权重细则表</w:t>
      </w:r>
      <w:bookmarkEnd w:id="11"/>
      <w:bookmarkEnd w:id="15"/>
      <w:bookmarkEnd w:id="16"/>
    </w:p>
    <w:tbl>
      <w:tblPr>
        <w:tblStyle w:val="2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37"/>
        <w:gridCol w:w="25"/>
        <w:gridCol w:w="5463"/>
      </w:tblGrid>
      <w:tr w14:paraId="46642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13400B79">
            <w:pPr>
              <w:pStyle w:val="43"/>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bookmarkStart w:id="17" w:name="_Toc2479"/>
            <w:bookmarkStart w:id="18" w:name="_Toc29685"/>
            <w:bookmarkStart w:id="19" w:name="_Toc30638"/>
            <w:bookmarkStart w:id="20" w:name="_Toc14146"/>
            <w:r>
              <w:rPr>
                <w:rFonts w:hint="eastAsia" w:ascii="宋体" w:hAnsi="宋体" w:eastAsia="宋体" w:cs="宋体"/>
                <w:b/>
                <w:bCs/>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234725F4">
            <w:pPr>
              <w:pStyle w:val="43"/>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评审项目</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14:paraId="5DC28DE0">
            <w:pPr>
              <w:pStyle w:val="43"/>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21CC4897">
            <w:pPr>
              <w:pStyle w:val="43"/>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评审细则</w:t>
            </w:r>
          </w:p>
        </w:tc>
      </w:tr>
      <w:tr w14:paraId="3F6B7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14:paraId="5A71A931">
            <w:pPr>
              <w:pStyle w:val="43"/>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商务评审</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20分</w:t>
            </w:r>
            <w:r>
              <w:rPr>
                <w:rFonts w:hint="eastAsia" w:ascii="宋体" w:hAnsi="宋体" w:eastAsia="宋体" w:cs="宋体"/>
                <w:b/>
                <w:bCs/>
                <w:color w:val="auto"/>
                <w:sz w:val="21"/>
                <w:szCs w:val="21"/>
                <w:highlight w:val="none"/>
                <w:lang w:eastAsia="zh-CN"/>
              </w:rPr>
              <w:t>）</w:t>
            </w:r>
          </w:p>
        </w:tc>
      </w:tr>
      <w:tr w14:paraId="28E50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5F867C55">
            <w:pPr>
              <w:pStyle w:val="43"/>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2CACF819">
            <w:pPr>
              <w:pStyle w:val="43"/>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业绩</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14:paraId="72193E4B">
            <w:pPr>
              <w:pStyle w:val="43"/>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20</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61701F64">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投标人</w:t>
            </w:r>
            <w:r>
              <w:rPr>
                <w:rFonts w:hint="eastAsia" w:ascii="宋体" w:hAnsi="宋体" w:eastAsia="宋体" w:cs="宋体"/>
                <w:bCs/>
                <w:color w:val="auto"/>
                <w:sz w:val="21"/>
                <w:szCs w:val="21"/>
                <w:highlight w:val="none"/>
              </w:rPr>
              <w:t>具有</w:t>
            </w:r>
            <w:r>
              <w:rPr>
                <w:color w:val="auto"/>
                <w:highlight w:val="none"/>
              </w:rPr>
              <w:t>绿化养护</w:t>
            </w:r>
            <w:r>
              <w:rPr>
                <w:rFonts w:hint="eastAsia" w:ascii="宋体" w:hAnsi="宋体" w:eastAsia="宋体" w:cs="宋体"/>
                <w:bCs/>
                <w:color w:val="auto"/>
                <w:sz w:val="21"/>
                <w:szCs w:val="21"/>
                <w:highlight w:val="none"/>
                <w:lang w:val="en-US" w:eastAsia="zh-CN"/>
              </w:rPr>
              <w:t>（或环卫保洁或水域保洁或公厕管养）</w:t>
            </w:r>
            <w:r>
              <w:rPr>
                <w:rFonts w:hint="eastAsia" w:ascii="宋体" w:hAnsi="宋体" w:eastAsia="宋体" w:cs="宋体"/>
                <w:bCs/>
                <w:color w:val="auto"/>
                <w:sz w:val="21"/>
                <w:szCs w:val="21"/>
                <w:highlight w:val="none"/>
              </w:rPr>
              <w:t>类项目业绩，每</w:t>
            </w:r>
            <w:r>
              <w:rPr>
                <w:rFonts w:hint="eastAsia" w:ascii="宋体" w:hAnsi="宋体" w:eastAsia="宋体" w:cs="宋体"/>
                <w:bCs/>
                <w:color w:val="auto"/>
                <w:sz w:val="21"/>
                <w:szCs w:val="21"/>
                <w:highlight w:val="none"/>
                <w:lang w:val="en-US" w:eastAsia="zh-CN"/>
              </w:rPr>
              <w:t>提供一</w:t>
            </w:r>
            <w:r>
              <w:rPr>
                <w:rFonts w:hint="eastAsia" w:ascii="宋体" w:hAnsi="宋体" w:eastAsia="宋体" w:cs="宋体"/>
                <w:bCs/>
                <w:color w:val="auto"/>
                <w:sz w:val="21"/>
                <w:szCs w:val="21"/>
                <w:highlight w:val="none"/>
              </w:rPr>
              <w:t>个业绩得</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val="en-US" w:eastAsia="zh-CN"/>
              </w:rPr>
              <w:t>最高得20</w:t>
            </w:r>
            <w:r>
              <w:rPr>
                <w:rFonts w:hint="eastAsia" w:ascii="宋体" w:hAnsi="宋体" w:eastAsia="宋体" w:cs="宋体"/>
                <w:bCs/>
                <w:color w:val="auto"/>
                <w:sz w:val="21"/>
                <w:szCs w:val="21"/>
                <w:highlight w:val="none"/>
              </w:rPr>
              <w:t>分。</w:t>
            </w:r>
          </w:p>
          <w:p w14:paraId="71E8D83B">
            <w:pPr>
              <w:keepNext w:val="0"/>
              <w:keepLines w:val="0"/>
              <w:pageBreakBefore w:val="0"/>
              <w:kinsoku/>
              <w:wordWrap/>
              <w:overflowPunct/>
              <w:topLinePunct w:val="0"/>
              <w:autoSpaceDE/>
              <w:autoSpaceDN/>
              <w:bidi w:val="0"/>
              <w:spacing w:after="0" w:line="240" w:lineRule="auto"/>
              <w:ind w:left="0" w:leftChars="0" w:firstLine="420" w:firstLineChars="200"/>
              <w:textAlignment w:val="auto"/>
              <w:rPr>
                <w:rFonts w:hint="eastAsia" w:ascii="宋体" w:hAnsi="宋体" w:eastAsia="宋体" w:cs="宋体"/>
                <w:bCs/>
                <w:color w:val="auto"/>
                <w:sz w:val="21"/>
                <w:szCs w:val="21"/>
                <w:highlight w:val="none"/>
                <w:lang w:val="zh-CN" w:eastAsia="zh-CN" w:bidi="ar-SA"/>
              </w:rPr>
            </w:pPr>
            <w:r>
              <w:rPr>
                <w:rFonts w:hint="eastAsia" w:ascii="宋体" w:hAnsi="宋体" w:eastAsia="宋体" w:cs="宋体"/>
                <w:bCs/>
                <w:color w:val="auto"/>
                <w:sz w:val="21"/>
                <w:szCs w:val="21"/>
                <w:highlight w:val="none"/>
              </w:rPr>
              <w:t>注：须提供合同复印件加盖</w:t>
            </w:r>
            <w:r>
              <w:rPr>
                <w:rFonts w:hint="eastAsia" w:ascii="宋体" w:hAnsi="宋体" w:eastAsia="宋体" w:cs="宋体"/>
                <w:bCs/>
                <w:color w:val="auto"/>
                <w:sz w:val="21"/>
                <w:szCs w:val="21"/>
                <w:highlight w:val="none"/>
                <w:lang w:val="en-US" w:eastAsia="zh-CN"/>
              </w:rPr>
              <w:t>投标人</w:t>
            </w:r>
            <w:r>
              <w:rPr>
                <w:rFonts w:hint="eastAsia" w:ascii="宋体" w:hAnsi="宋体" w:eastAsia="宋体" w:cs="宋体"/>
                <w:bCs/>
                <w:color w:val="auto"/>
                <w:sz w:val="21"/>
                <w:szCs w:val="21"/>
                <w:highlight w:val="none"/>
              </w:rPr>
              <w:t>公章</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不符合以上要求不得分</w:t>
            </w:r>
            <w:r>
              <w:rPr>
                <w:rFonts w:hint="eastAsia" w:ascii="宋体" w:hAnsi="宋体" w:eastAsia="宋体" w:cs="宋体"/>
                <w:bCs/>
                <w:color w:val="auto"/>
                <w:sz w:val="21"/>
                <w:szCs w:val="21"/>
                <w:highlight w:val="none"/>
              </w:rPr>
              <w:t>。</w:t>
            </w:r>
          </w:p>
        </w:tc>
      </w:tr>
      <w:tr w14:paraId="69586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14:paraId="557631BD">
            <w:pPr>
              <w:pStyle w:val="43"/>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rPr>
              <w:t>技术评审</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70分</w:t>
            </w:r>
            <w:r>
              <w:rPr>
                <w:rFonts w:hint="eastAsia" w:ascii="宋体" w:hAnsi="宋体" w:eastAsia="宋体" w:cs="宋体"/>
                <w:b/>
                <w:bCs/>
                <w:color w:val="auto"/>
                <w:sz w:val="21"/>
                <w:szCs w:val="21"/>
                <w:highlight w:val="none"/>
                <w:lang w:eastAsia="zh-CN"/>
              </w:rPr>
              <w:t>）</w:t>
            </w:r>
          </w:p>
        </w:tc>
      </w:tr>
      <w:tr w14:paraId="7CF96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0A28A402">
            <w:pPr>
              <w:pStyle w:val="43"/>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64C3A3F4">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项目重点难点分析</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14:paraId="6FF5CCD3">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78A13CC0">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根据各</w:t>
            </w:r>
            <w:r>
              <w:rPr>
                <w:rFonts w:hint="eastAsia" w:ascii="宋体" w:hAnsi="宋体" w:eastAsia="宋体" w:cs="宋体"/>
                <w:bCs/>
                <w:color w:val="auto"/>
                <w:sz w:val="21"/>
                <w:szCs w:val="21"/>
                <w:highlight w:val="none"/>
                <w:lang w:eastAsia="zh-CN"/>
              </w:rPr>
              <w:t>投标人</w:t>
            </w:r>
            <w:r>
              <w:rPr>
                <w:rFonts w:hint="eastAsia" w:ascii="宋体" w:hAnsi="宋体" w:eastAsia="宋体" w:cs="宋体"/>
                <w:color w:val="auto"/>
                <w:sz w:val="21"/>
                <w:szCs w:val="21"/>
                <w:highlight w:val="none"/>
                <w:lang w:val="zh-CN"/>
              </w:rPr>
              <w:t>对本项目的熟悉程度、理解及项目重点和难点的分析，以及根据项目重点和难点所采取的措施等进行综合评审</w:t>
            </w:r>
            <w:r>
              <w:rPr>
                <w:rFonts w:hint="eastAsia" w:ascii="宋体" w:hAnsi="宋体" w:eastAsia="宋体" w:cs="宋体"/>
                <w:bCs/>
                <w:color w:val="auto"/>
                <w:sz w:val="21"/>
                <w:szCs w:val="21"/>
                <w:highlight w:val="none"/>
              </w:rPr>
              <w:t>：</w:t>
            </w:r>
          </w:p>
          <w:p w14:paraId="604C2465">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对本项目的熟悉程度深入，重点和难点分析清晰具体且对应措施完善详细具体、有针对性、操作性强，得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14:paraId="66872156">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对本项目的熟悉程度深入，重点和难点分析</w:t>
            </w:r>
            <w:r>
              <w:rPr>
                <w:rFonts w:hint="eastAsia" w:ascii="宋体" w:hAnsi="宋体" w:eastAsia="宋体" w:cs="宋体"/>
                <w:color w:val="auto"/>
                <w:sz w:val="21"/>
                <w:szCs w:val="21"/>
                <w:highlight w:val="none"/>
                <w:lang w:val="en-US" w:eastAsia="zh-CN"/>
              </w:rPr>
              <w:t>基本</w:t>
            </w:r>
            <w:r>
              <w:rPr>
                <w:rFonts w:hint="eastAsia" w:ascii="宋体" w:hAnsi="宋体" w:eastAsia="宋体" w:cs="宋体"/>
                <w:color w:val="auto"/>
                <w:sz w:val="21"/>
                <w:szCs w:val="21"/>
                <w:highlight w:val="none"/>
                <w:lang w:val="zh-CN"/>
              </w:rPr>
              <w:t>清晰具体且对应措施完善详细具体、有针对性、操作性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强</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14:paraId="30EE81DB">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对本项目的熟悉程度一般，重点和难点分析基本合理、对应措施可行性</w:t>
            </w:r>
            <w:r>
              <w:rPr>
                <w:rFonts w:hint="eastAsia" w:ascii="宋体" w:hAnsi="宋体" w:eastAsia="宋体" w:cs="宋体"/>
                <w:color w:val="auto"/>
                <w:sz w:val="21"/>
                <w:szCs w:val="21"/>
                <w:highlight w:val="none"/>
                <w:lang w:val="en-US" w:eastAsia="zh-CN"/>
              </w:rPr>
              <w:t>一般</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2C310D7C">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对本项目的熟悉程度、重点和难点分析不清晰不具体</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14:paraId="20EEC9D9">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2"/>
                <w:sz w:val="21"/>
                <w:szCs w:val="21"/>
                <w:highlight w:val="none"/>
                <w:lang w:val="zh-CN"/>
              </w:rPr>
              <w:t>未提供对应方案，不得分。</w:t>
            </w:r>
          </w:p>
        </w:tc>
      </w:tr>
      <w:tr w14:paraId="5E5BF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2FD7A2D2">
            <w:pPr>
              <w:pStyle w:val="43"/>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2DFEEA0B">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服务</w:t>
            </w:r>
            <w:r>
              <w:rPr>
                <w:rFonts w:hint="eastAsia" w:ascii="宋体" w:hAnsi="宋体" w:eastAsia="宋体" w:cs="宋体"/>
                <w:color w:val="auto"/>
                <w:kern w:val="2"/>
                <w:sz w:val="21"/>
                <w:szCs w:val="21"/>
                <w:highlight w:val="none"/>
              </w:rPr>
              <w:t>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14:paraId="76836EDD">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top"/>
          </w:tcPr>
          <w:p w14:paraId="1138B281">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eastAsia="宋体" w:cs="宋体"/>
                <w:bCs/>
                <w:color w:val="auto"/>
                <w:sz w:val="21"/>
                <w:szCs w:val="21"/>
                <w:highlight w:val="none"/>
                <w:lang w:val="en-US" w:eastAsia="zh-CN"/>
              </w:rPr>
              <w:t>投标人</w:t>
            </w:r>
            <w:r>
              <w:rPr>
                <w:rFonts w:hint="eastAsia" w:ascii="宋体" w:hAnsi="宋体" w:eastAsia="宋体" w:cs="宋体"/>
                <w:bCs/>
                <w:color w:val="auto"/>
                <w:sz w:val="21"/>
                <w:szCs w:val="21"/>
                <w:highlight w:val="none"/>
              </w:rPr>
              <w:t>提供的</w:t>
            </w:r>
            <w:r>
              <w:rPr>
                <w:rFonts w:hint="eastAsia" w:ascii="宋体" w:hAnsi="宋体" w:eastAsia="宋体" w:cs="宋体"/>
                <w:color w:val="auto"/>
                <w:spacing w:val="0"/>
                <w:w w:val="100"/>
                <w:position w:val="0"/>
                <w:sz w:val="21"/>
                <w:szCs w:val="21"/>
                <w:highlight w:val="none"/>
                <w:lang w:val="en-US" w:eastAsia="zh-CN" w:bidi="zh-TW"/>
              </w:rPr>
              <w:t>服务</w:t>
            </w:r>
            <w:r>
              <w:rPr>
                <w:rFonts w:hint="eastAsia" w:ascii="宋体" w:hAnsi="宋体" w:eastAsia="宋体" w:cs="宋体"/>
                <w:color w:val="auto"/>
                <w:kern w:val="2"/>
                <w:sz w:val="21"/>
                <w:szCs w:val="21"/>
                <w:highlight w:val="none"/>
              </w:rPr>
              <w:t>方案</w:t>
            </w:r>
            <w:r>
              <w:rPr>
                <w:rFonts w:hint="eastAsia" w:ascii="宋体" w:hAnsi="宋体" w:eastAsia="宋体" w:cs="宋体"/>
                <w:bCs/>
                <w:color w:val="auto"/>
                <w:sz w:val="21"/>
                <w:szCs w:val="21"/>
                <w:highlight w:val="none"/>
              </w:rPr>
              <w:t>（包括但不限于作业区域的作业内容、作业时间、作业方法、日常巡查及自检保障措施等）进行</w:t>
            </w:r>
            <w:r>
              <w:rPr>
                <w:rFonts w:hint="eastAsia" w:ascii="宋体" w:hAnsi="宋体" w:eastAsia="宋体" w:cs="宋体"/>
                <w:bCs/>
                <w:color w:val="auto"/>
                <w:sz w:val="21"/>
                <w:szCs w:val="21"/>
                <w:highlight w:val="none"/>
                <w:lang w:val="en-US" w:eastAsia="zh-CN"/>
              </w:rPr>
              <w:t>综合</w:t>
            </w:r>
            <w:r>
              <w:rPr>
                <w:rFonts w:hint="eastAsia" w:ascii="宋体" w:hAnsi="宋体" w:eastAsia="宋体" w:cs="宋体"/>
                <w:bCs/>
                <w:color w:val="auto"/>
                <w:sz w:val="21"/>
                <w:szCs w:val="21"/>
                <w:highlight w:val="none"/>
              </w:rPr>
              <w:t>评审：</w:t>
            </w:r>
          </w:p>
          <w:p w14:paraId="365EF18B">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方案筹划周全、非常有时效性，有完整规划的操作流程，非常有利于项目实施</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15</w:t>
            </w:r>
            <w:r>
              <w:rPr>
                <w:rFonts w:hint="eastAsia" w:ascii="宋体" w:hAnsi="宋体" w:eastAsia="宋体" w:cs="宋体"/>
                <w:bCs/>
                <w:color w:val="auto"/>
                <w:sz w:val="21"/>
                <w:szCs w:val="21"/>
                <w:highlight w:val="none"/>
              </w:rPr>
              <w:t>分；</w:t>
            </w:r>
          </w:p>
          <w:p w14:paraId="79B7DFDD">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方案筹划较周全、较有时效性，有较完整规划的操作流程，有利于项目实施</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14:paraId="22A14272">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方案筹划一般，有基本的时效性，操作流程一般，基本能满足项目要求</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14:paraId="5D6B84B5">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方案筹划及时效性有所欠缺，操作流程不能完全满足项目要求</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得1分；</w:t>
            </w:r>
          </w:p>
          <w:p w14:paraId="68447A8D">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14:paraId="7D8F5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495A28F6">
            <w:pPr>
              <w:pStyle w:val="43"/>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55ED744C">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安全作业措施方案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14:paraId="58DAE21B">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43616680">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对本项目编制的安全作业措施方案进行综合评审：</w:t>
            </w:r>
          </w:p>
          <w:p w14:paraId="2E51AFA0">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方案详尽</w:t>
            </w:r>
            <w:r>
              <w:rPr>
                <w:rFonts w:hint="eastAsia" w:ascii="宋体" w:hAnsi="宋体" w:eastAsia="宋体" w:cs="宋体"/>
                <w:bCs/>
                <w:color w:val="auto"/>
                <w:kern w:val="2"/>
                <w:sz w:val="21"/>
                <w:szCs w:val="21"/>
                <w:highlight w:val="none"/>
                <w:lang w:val="en-US" w:eastAsia="zh-CN"/>
              </w:rPr>
              <w:t>科学</w:t>
            </w:r>
            <w:r>
              <w:rPr>
                <w:rFonts w:hint="eastAsia" w:ascii="宋体" w:hAnsi="宋体" w:eastAsia="宋体" w:cs="宋体"/>
                <w:bCs/>
                <w:color w:val="auto"/>
                <w:kern w:val="2"/>
                <w:sz w:val="21"/>
                <w:szCs w:val="21"/>
                <w:highlight w:val="none"/>
                <w:lang w:val="zh-CN"/>
              </w:rPr>
              <w:t>、针对性强，相应措施合理可行，有利于项目实施，得</w:t>
            </w:r>
            <w:r>
              <w:rPr>
                <w:rFonts w:hint="eastAsia" w:ascii="宋体" w:hAnsi="宋体" w:eastAsia="宋体" w:cs="宋体"/>
                <w:bCs/>
                <w:color w:val="auto"/>
                <w:kern w:val="2"/>
                <w:sz w:val="21"/>
                <w:szCs w:val="21"/>
                <w:highlight w:val="none"/>
                <w:lang w:val="en-US" w:eastAsia="zh-CN"/>
              </w:rPr>
              <w:t>15</w:t>
            </w:r>
            <w:r>
              <w:rPr>
                <w:rFonts w:hint="eastAsia" w:ascii="宋体" w:hAnsi="宋体" w:eastAsia="宋体" w:cs="宋体"/>
                <w:bCs/>
                <w:color w:val="auto"/>
                <w:kern w:val="2"/>
                <w:sz w:val="21"/>
                <w:szCs w:val="21"/>
                <w:highlight w:val="none"/>
                <w:lang w:val="zh-CN"/>
              </w:rPr>
              <w:t>分；</w:t>
            </w:r>
          </w:p>
          <w:p w14:paraId="5118357C">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方案较详尽，针对性基本符合要求，相应的措施基本合理可行，得</w:t>
            </w:r>
            <w:r>
              <w:rPr>
                <w:rFonts w:hint="eastAsia" w:ascii="宋体" w:hAnsi="宋体" w:eastAsia="宋体" w:cs="宋体"/>
                <w:bCs/>
                <w:color w:val="auto"/>
                <w:kern w:val="2"/>
                <w:sz w:val="21"/>
                <w:szCs w:val="21"/>
                <w:highlight w:val="none"/>
                <w:lang w:val="en-US" w:eastAsia="zh-CN"/>
              </w:rPr>
              <w:t>10</w:t>
            </w:r>
            <w:r>
              <w:rPr>
                <w:rFonts w:hint="eastAsia" w:ascii="宋体" w:hAnsi="宋体" w:eastAsia="宋体" w:cs="宋体"/>
                <w:bCs/>
                <w:color w:val="auto"/>
                <w:kern w:val="2"/>
                <w:sz w:val="21"/>
                <w:szCs w:val="21"/>
                <w:highlight w:val="none"/>
                <w:lang w:val="zh-CN"/>
              </w:rPr>
              <w:t>分；</w:t>
            </w:r>
          </w:p>
          <w:p w14:paraId="64CFA5B9">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方案全面性一般，针对性一般，相应的措施可行性一般，得</w:t>
            </w:r>
            <w:r>
              <w:rPr>
                <w:rFonts w:hint="eastAsia" w:ascii="宋体" w:hAnsi="宋体" w:eastAsia="宋体" w:cs="宋体"/>
                <w:bCs/>
                <w:color w:val="auto"/>
                <w:kern w:val="2"/>
                <w:sz w:val="21"/>
                <w:szCs w:val="21"/>
                <w:highlight w:val="none"/>
                <w:lang w:val="en-US" w:eastAsia="zh-CN"/>
              </w:rPr>
              <w:t>5</w:t>
            </w:r>
            <w:r>
              <w:rPr>
                <w:rFonts w:hint="eastAsia" w:ascii="宋体" w:hAnsi="宋体" w:eastAsia="宋体" w:cs="宋体"/>
                <w:bCs/>
                <w:color w:val="auto"/>
                <w:kern w:val="2"/>
                <w:sz w:val="21"/>
                <w:szCs w:val="21"/>
                <w:highlight w:val="none"/>
                <w:lang w:val="zh-CN"/>
              </w:rPr>
              <w:t>分；</w:t>
            </w:r>
          </w:p>
          <w:p w14:paraId="0B2ACCE2">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方案</w:t>
            </w:r>
            <w:r>
              <w:rPr>
                <w:rFonts w:hint="eastAsia" w:ascii="宋体" w:hAnsi="宋体" w:eastAsia="宋体" w:cs="宋体"/>
                <w:bCs/>
                <w:color w:val="auto"/>
                <w:kern w:val="2"/>
                <w:sz w:val="21"/>
                <w:szCs w:val="21"/>
                <w:highlight w:val="none"/>
                <w:lang w:val="en-US" w:eastAsia="zh-CN"/>
              </w:rPr>
              <w:t>不全面</w:t>
            </w:r>
            <w:r>
              <w:rPr>
                <w:rFonts w:hint="eastAsia" w:ascii="宋体" w:hAnsi="宋体" w:eastAsia="宋体" w:cs="宋体"/>
                <w:bCs/>
                <w:color w:val="auto"/>
                <w:kern w:val="2"/>
                <w:sz w:val="21"/>
                <w:szCs w:val="21"/>
                <w:highlight w:val="none"/>
                <w:lang w:val="zh-CN"/>
              </w:rPr>
              <w:t>，针对性</w:t>
            </w:r>
            <w:r>
              <w:rPr>
                <w:rFonts w:hint="eastAsia" w:ascii="宋体" w:hAnsi="宋体" w:eastAsia="宋体" w:cs="宋体"/>
                <w:bCs/>
                <w:color w:val="auto"/>
                <w:kern w:val="2"/>
                <w:sz w:val="21"/>
                <w:szCs w:val="21"/>
                <w:highlight w:val="none"/>
                <w:lang w:val="en-US" w:eastAsia="zh-CN"/>
              </w:rPr>
              <w:t>差</w:t>
            </w:r>
            <w:r>
              <w:rPr>
                <w:rFonts w:hint="eastAsia" w:ascii="宋体" w:hAnsi="宋体" w:eastAsia="宋体" w:cs="宋体"/>
                <w:bCs/>
                <w:color w:val="auto"/>
                <w:kern w:val="2"/>
                <w:sz w:val="21"/>
                <w:szCs w:val="21"/>
                <w:highlight w:val="none"/>
                <w:lang w:val="zh-CN"/>
              </w:rPr>
              <w:t>，相应的措施可行性</w:t>
            </w:r>
            <w:r>
              <w:rPr>
                <w:rFonts w:hint="eastAsia" w:ascii="宋体" w:hAnsi="宋体" w:eastAsia="宋体" w:cs="宋体"/>
                <w:bCs/>
                <w:color w:val="auto"/>
                <w:kern w:val="2"/>
                <w:sz w:val="21"/>
                <w:szCs w:val="21"/>
                <w:highlight w:val="none"/>
                <w:lang w:val="en-US" w:eastAsia="zh-CN"/>
              </w:rPr>
              <w:t>差，</w:t>
            </w:r>
            <w:r>
              <w:rPr>
                <w:rFonts w:hint="eastAsia" w:ascii="宋体" w:hAnsi="宋体" w:eastAsia="宋体" w:cs="宋体"/>
                <w:bCs/>
                <w:color w:val="auto"/>
                <w:kern w:val="2"/>
                <w:sz w:val="21"/>
                <w:szCs w:val="21"/>
                <w:highlight w:val="none"/>
                <w:lang w:val="zh-CN"/>
              </w:rPr>
              <w:t>得1分；</w:t>
            </w:r>
          </w:p>
          <w:p w14:paraId="4DD083BC">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14:paraId="2D3CD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44D30594">
            <w:pPr>
              <w:pStyle w:val="43"/>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7E9AB60F">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质量保证措施方案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14:paraId="2CD73D01">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79811F2E">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是否能根据本项目要求提供详细的服务质量方案保证目标及分期目标，并提供具体可行、详细的保证措施等进行综合评审：</w:t>
            </w:r>
          </w:p>
          <w:p w14:paraId="0C4094D4">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措施科学完整，质量保证目标明确及具有合理具体的分期目标，针对性强，可行性强，可操作性强，得</w:t>
            </w:r>
            <w:r>
              <w:rPr>
                <w:rFonts w:hint="eastAsia" w:ascii="宋体" w:hAnsi="宋体" w:eastAsia="宋体" w:cs="宋体"/>
                <w:bCs/>
                <w:color w:val="auto"/>
                <w:kern w:val="2"/>
                <w:sz w:val="21"/>
                <w:szCs w:val="21"/>
                <w:highlight w:val="none"/>
                <w:lang w:val="en-US" w:eastAsia="zh-CN"/>
              </w:rPr>
              <w:t>15</w:t>
            </w:r>
            <w:r>
              <w:rPr>
                <w:rFonts w:hint="eastAsia" w:ascii="宋体" w:hAnsi="宋体" w:eastAsia="宋体" w:cs="宋体"/>
                <w:bCs/>
                <w:color w:val="auto"/>
                <w:kern w:val="2"/>
                <w:sz w:val="21"/>
                <w:szCs w:val="21"/>
                <w:highlight w:val="none"/>
                <w:lang w:val="zh-CN"/>
              </w:rPr>
              <w:t>分；</w:t>
            </w:r>
          </w:p>
          <w:p w14:paraId="637CF018">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措施基本完整，质量保证目标明确及具有分期目标，针对性一般，可行性一般，可操性一般，得</w:t>
            </w:r>
            <w:r>
              <w:rPr>
                <w:rFonts w:hint="eastAsia" w:ascii="宋体" w:hAnsi="宋体" w:eastAsia="宋体" w:cs="宋体"/>
                <w:bCs/>
                <w:color w:val="auto"/>
                <w:kern w:val="2"/>
                <w:sz w:val="21"/>
                <w:szCs w:val="21"/>
                <w:highlight w:val="none"/>
                <w:lang w:val="en-US" w:eastAsia="zh-CN"/>
              </w:rPr>
              <w:t>10</w:t>
            </w:r>
            <w:r>
              <w:rPr>
                <w:rFonts w:hint="eastAsia" w:ascii="宋体" w:hAnsi="宋体" w:eastAsia="宋体" w:cs="宋体"/>
                <w:bCs/>
                <w:color w:val="auto"/>
                <w:kern w:val="2"/>
                <w:sz w:val="21"/>
                <w:szCs w:val="21"/>
                <w:highlight w:val="none"/>
                <w:lang w:val="zh-CN"/>
              </w:rPr>
              <w:t>分；</w:t>
            </w:r>
          </w:p>
          <w:p w14:paraId="094BE9A8">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措施基本完整，质量保证目标不明确，分期目标不具体，针对性差，可行性一般，可操作性一般，得</w:t>
            </w:r>
            <w:r>
              <w:rPr>
                <w:rFonts w:hint="eastAsia" w:ascii="宋体" w:hAnsi="宋体" w:eastAsia="宋体" w:cs="宋体"/>
                <w:bCs/>
                <w:color w:val="auto"/>
                <w:kern w:val="2"/>
                <w:sz w:val="21"/>
                <w:szCs w:val="21"/>
                <w:highlight w:val="none"/>
                <w:lang w:val="en-US" w:eastAsia="zh-CN"/>
              </w:rPr>
              <w:t>5</w:t>
            </w:r>
            <w:r>
              <w:rPr>
                <w:rFonts w:hint="eastAsia" w:ascii="宋体" w:hAnsi="宋体" w:eastAsia="宋体" w:cs="宋体"/>
                <w:bCs/>
                <w:color w:val="auto"/>
                <w:kern w:val="2"/>
                <w:sz w:val="21"/>
                <w:szCs w:val="21"/>
                <w:highlight w:val="none"/>
                <w:lang w:val="zh-CN"/>
              </w:rPr>
              <w:t>分；</w:t>
            </w:r>
          </w:p>
          <w:p w14:paraId="5737DCCD">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措施不完整，质量保证目标不明确，分期目标不具体，针对性差，可行性差，可操作性差，得1分；</w:t>
            </w:r>
          </w:p>
          <w:p w14:paraId="0DD97202">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14:paraId="53BFB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05A0DAE7">
            <w:pPr>
              <w:pStyle w:val="43"/>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08411F49">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应急</w:t>
            </w:r>
            <w:r>
              <w:rPr>
                <w:rFonts w:hint="eastAsia" w:ascii="宋体" w:hAnsi="宋体" w:eastAsia="宋体" w:cs="宋体"/>
                <w:color w:val="auto"/>
                <w:kern w:val="2"/>
                <w:sz w:val="21"/>
                <w:szCs w:val="21"/>
                <w:highlight w:val="none"/>
                <w:lang w:val="en-US" w:eastAsia="zh-CN"/>
              </w:rPr>
              <w:t>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14:paraId="42768A23">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00B6D5C3">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根据</w:t>
            </w:r>
            <w:r>
              <w:rPr>
                <w:rFonts w:hint="eastAsia" w:ascii="宋体" w:hAnsi="宋体" w:eastAsia="宋体" w:cs="宋体"/>
                <w:bCs/>
                <w:color w:val="auto"/>
                <w:kern w:val="2"/>
                <w:sz w:val="21"/>
                <w:szCs w:val="21"/>
                <w:highlight w:val="none"/>
                <w:lang w:val="en-US" w:eastAsia="zh-CN"/>
              </w:rPr>
              <w:t>投标人</w:t>
            </w:r>
            <w:r>
              <w:rPr>
                <w:rFonts w:hint="eastAsia" w:ascii="宋体" w:hAnsi="宋体" w:eastAsia="宋体" w:cs="宋体"/>
                <w:bCs/>
                <w:color w:val="auto"/>
                <w:kern w:val="2"/>
                <w:sz w:val="21"/>
                <w:szCs w:val="21"/>
                <w:highlight w:val="none"/>
                <w:lang w:val="zh-CN"/>
              </w:rPr>
              <w:t>针对台风、暴雨等天气影响，重大接待任务，重大节假日或活动等特殊情况制定的应急方案（包括传达机制、人员和设备调配、责任分工等）进行</w:t>
            </w:r>
            <w:r>
              <w:rPr>
                <w:rFonts w:hint="eastAsia" w:ascii="宋体" w:hAnsi="宋体" w:eastAsia="宋体" w:cs="宋体"/>
                <w:bCs/>
                <w:color w:val="auto"/>
                <w:kern w:val="2"/>
                <w:sz w:val="21"/>
                <w:szCs w:val="21"/>
                <w:highlight w:val="none"/>
                <w:lang w:val="en-US" w:eastAsia="zh-CN"/>
              </w:rPr>
              <w:t>综合</w:t>
            </w:r>
            <w:r>
              <w:rPr>
                <w:rFonts w:hint="eastAsia" w:ascii="宋体" w:hAnsi="宋体" w:eastAsia="宋体" w:cs="宋体"/>
                <w:bCs/>
                <w:color w:val="auto"/>
                <w:kern w:val="2"/>
                <w:sz w:val="21"/>
                <w:szCs w:val="21"/>
                <w:highlight w:val="none"/>
                <w:lang w:val="zh-CN"/>
              </w:rPr>
              <w:t>评审：</w:t>
            </w:r>
          </w:p>
          <w:p w14:paraId="76DABE38">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应急方案详尽完整、针对性强，相应的应急措施切实有效可行，得</w:t>
            </w:r>
            <w:r>
              <w:rPr>
                <w:rFonts w:hint="eastAsia" w:ascii="宋体" w:hAnsi="宋体" w:eastAsia="宋体" w:cs="宋体"/>
                <w:bCs/>
                <w:color w:val="auto"/>
                <w:kern w:val="2"/>
                <w:sz w:val="21"/>
                <w:szCs w:val="21"/>
                <w:highlight w:val="none"/>
                <w:lang w:val="en-US" w:eastAsia="zh-CN"/>
              </w:rPr>
              <w:t>15</w:t>
            </w:r>
            <w:r>
              <w:rPr>
                <w:rFonts w:hint="eastAsia" w:ascii="宋体" w:hAnsi="宋体" w:eastAsia="宋体" w:cs="宋体"/>
                <w:bCs/>
                <w:color w:val="auto"/>
                <w:kern w:val="2"/>
                <w:sz w:val="21"/>
                <w:szCs w:val="21"/>
                <w:highlight w:val="none"/>
                <w:lang w:val="zh-CN"/>
              </w:rPr>
              <w:t>分；</w:t>
            </w:r>
          </w:p>
          <w:p w14:paraId="59F2A8D8">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应急方案较详尽完整、针对性较强，相应的应急措施</w:t>
            </w:r>
            <w:r>
              <w:rPr>
                <w:rFonts w:hint="eastAsia" w:ascii="宋体" w:hAnsi="宋体" w:eastAsia="宋体" w:cs="宋体"/>
                <w:bCs/>
                <w:color w:val="auto"/>
                <w:kern w:val="2"/>
                <w:sz w:val="21"/>
                <w:szCs w:val="21"/>
                <w:highlight w:val="none"/>
                <w:lang w:val="en-US" w:eastAsia="zh-CN"/>
              </w:rPr>
              <w:t>较</w:t>
            </w:r>
            <w:r>
              <w:rPr>
                <w:rFonts w:hint="eastAsia" w:ascii="宋体" w:hAnsi="宋体" w:eastAsia="宋体" w:cs="宋体"/>
                <w:bCs/>
                <w:color w:val="auto"/>
                <w:kern w:val="2"/>
                <w:sz w:val="21"/>
                <w:szCs w:val="21"/>
                <w:highlight w:val="none"/>
                <w:lang w:val="zh-CN"/>
              </w:rPr>
              <w:t>合理可行，得</w:t>
            </w:r>
            <w:r>
              <w:rPr>
                <w:rFonts w:hint="eastAsia" w:ascii="宋体" w:hAnsi="宋体" w:eastAsia="宋体" w:cs="宋体"/>
                <w:bCs/>
                <w:color w:val="auto"/>
                <w:kern w:val="2"/>
                <w:sz w:val="21"/>
                <w:szCs w:val="21"/>
                <w:highlight w:val="none"/>
                <w:lang w:val="en-US" w:eastAsia="zh-CN"/>
              </w:rPr>
              <w:t>10</w:t>
            </w:r>
            <w:r>
              <w:rPr>
                <w:rFonts w:hint="eastAsia" w:ascii="宋体" w:hAnsi="宋体" w:eastAsia="宋体" w:cs="宋体"/>
                <w:bCs/>
                <w:color w:val="auto"/>
                <w:kern w:val="2"/>
                <w:sz w:val="21"/>
                <w:szCs w:val="21"/>
                <w:highlight w:val="none"/>
                <w:lang w:val="zh-CN"/>
              </w:rPr>
              <w:t>分；</w:t>
            </w:r>
          </w:p>
          <w:p w14:paraId="315308A8">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应急方案基本满足要求、针对性一般，相应的应急措施基本合理，得</w:t>
            </w:r>
            <w:r>
              <w:rPr>
                <w:rFonts w:hint="eastAsia" w:ascii="宋体" w:hAnsi="宋体" w:eastAsia="宋体" w:cs="宋体"/>
                <w:bCs/>
                <w:color w:val="auto"/>
                <w:kern w:val="2"/>
                <w:sz w:val="21"/>
                <w:szCs w:val="21"/>
                <w:highlight w:val="none"/>
                <w:lang w:val="en-US" w:eastAsia="zh-CN"/>
              </w:rPr>
              <w:t>5</w:t>
            </w:r>
            <w:r>
              <w:rPr>
                <w:rFonts w:hint="eastAsia" w:ascii="宋体" w:hAnsi="宋体" w:eastAsia="宋体" w:cs="宋体"/>
                <w:bCs/>
                <w:color w:val="auto"/>
                <w:kern w:val="2"/>
                <w:sz w:val="21"/>
                <w:szCs w:val="21"/>
                <w:highlight w:val="none"/>
                <w:lang w:val="zh-CN"/>
              </w:rPr>
              <w:t>分；</w:t>
            </w:r>
          </w:p>
          <w:p w14:paraId="0258A8D2">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应急方案不能满足要求、针对</w:t>
            </w:r>
            <w:r>
              <w:rPr>
                <w:rFonts w:hint="eastAsia" w:ascii="宋体" w:hAnsi="宋体" w:eastAsia="宋体" w:cs="宋体"/>
                <w:bCs/>
                <w:color w:val="auto"/>
                <w:kern w:val="2"/>
                <w:sz w:val="21"/>
                <w:szCs w:val="21"/>
                <w:highlight w:val="none"/>
                <w:lang w:val="en-US" w:eastAsia="zh-CN"/>
              </w:rPr>
              <w:t>性</w:t>
            </w:r>
            <w:r>
              <w:rPr>
                <w:rFonts w:hint="eastAsia" w:ascii="宋体" w:hAnsi="宋体" w:eastAsia="宋体" w:cs="宋体"/>
                <w:bCs/>
                <w:color w:val="auto"/>
                <w:kern w:val="2"/>
                <w:sz w:val="21"/>
                <w:szCs w:val="21"/>
                <w:highlight w:val="none"/>
                <w:lang w:val="zh-CN"/>
              </w:rPr>
              <w:t>差、应急措施不合理，得1分；</w:t>
            </w:r>
          </w:p>
          <w:p w14:paraId="49F4975A">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14:paraId="3B5F7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14:paraId="34F5F6AF">
            <w:pPr>
              <w:pStyle w:val="43"/>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b/>
                <w:bCs/>
                <w:color w:val="auto"/>
                <w:sz w:val="21"/>
                <w:szCs w:val="21"/>
                <w:highlight w:val="none"/>
              </w:rPr>
              <w:t>价格评审</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10分</w:t>
            </w:r>
            <w:r>
              <w:rPr>
                <w:rFonts w:hint="eastAsia" w:ascii="宋体" w:hAnsi="宋体" w:eastAsia="宋体" w:cs="宋体"/>
                <w:b/>
                <w:bCs/>
                <w:color w:val="auto"/>
                <w:sz w:val="21"/>
                <w:szCs w:val="21"/>
                <w:highlight w:val="none"/>
                <w:lang w:eastAsia="zh-CN"/>
              </w:rPr>
              <w:t>）</w:t>
            </w:r>
          </w:p>
        </w:tc>
      </w:tr>
      <w:tr w14:paraId="2EBDB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6D4378CE">
            <w:pPr>
              <w:pStyle w:val="43"/>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51E8408A">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投标总价</w:t>
            </w:r>
          </w:p>
        </w:tc>
        <w:tc>
          <w:tcPr>
            <w:tcW w:w="737" w:type="dxa"/>
            <w:tcBorders>
              <w:top w:val="single" w:color="auto" w:sz="4" w:space="0"/>
              <w:left w:val="single" w:color="auto" w:sz="4" w:space="0"/>
              <w:bottom w:val="single" w:color="auto" w:sz="4" w:space="0"/>
              <w:right w:val="single" w:color="auto" w:sz="4" w:space="0"/>
            </w:tcBorders>
            <w:noWrap w:val="0"/>
            <w:vAlign w:val="center"/>
          </w:tcPr>
          <w:p w14:paraId="38D2BCC5">
            <w:pPr>
              <w:keepNext w:val="0"/>
              <w:keepLines w:val="0"/>
              <w:pageBreakBefore w:val="0"/>
              <w:kinsoku/>
              <w:wordWrap/>
              <w:overflowPunct/>
              <w:topLinePunct w:val="0"/>
              <w:autoSpaceDE/>
              <w:autoSpaceDN/>
              <w:bidi w:val="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10</w:t>
            </w:r>
          </w:p>
        </w:tc>
        <w:tc>
          <w:tcPr>
            <w:tcW w:w="5488" w:type="dxa"/>
            <w:gridSpan w:val="2"/>
            <w:tcBorders>
              <w:top w:val="single" w:color="auto" w:sz="4" w:space="0"/>
              <w:left w:val="single" w:color="auto" w:sz="4" w:space="0"/>
              <w:bottom w:val="single" w:color="auto" w:sz="4" w:space="0"/>
              <w:right w:val="single" w:color="auto" w:sz="4" w:space="0"/>
            </w:tcBorders>
            <w:noWrap w:val="0"/>
            <w:vAlign w:val="center"/>
          </w:tcPr>
          <w:p w14:paraId="584F09B4">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w:t>
            </w:r>
            <w:r>
              <w:rPr>
                <w:rFonts w:hint="eastAsia" w:ascii="宋体" w:hAnsi="宋体" w:eastAsia="宋体" w:cs="宋体"/>
                <w:color w:val="auto"/>
                <w:sz w:val="21"/>
                <w:szCs w:val="21"/>
                <w:highlight w:val="none"/>
                <w:lang w:eastAsia="zh-CN"/>
              </w:rPr>
              <w:t>招标文件</w:t>
            </w:r>
            <w:r>
              <w:rPr>
                <w:rFonts w:hint="eastAsia" w:ascii="宋体" w:hAnsi="宋体" w:eastAsia="宋体" w:cs="宋体"/>
                <w:color w:val="auto"/>
                <w:sz w:val="21"/>
                <w:szCs w:val="21"/>
                <w:highlight w:val="none"/>
              </w:rPr>
              <w:t>要求且</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价格最低的报价为评标基准价，其价格分为满分。其他</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的价格分统一按照下列公式计算：</w:t>
            </w:r>
          </w:p>
          <w:p w14:paraId="3D1B90C1">
            <w:pPr>
              <w:keepNext w:val="0"/>
              <w:keepLines w:val="0"/>
              <w:pageBreakBefore w:val="0"/>
              <w:kinsoku/>
              <w:wordWrap/>
              <w:overflowPunct/>
              <w:topLinePunct w:val="0"/>
              <w:autoSpaceDE/>
              <w:autoSpaceDN/>
              <w:bidi w:val="0"/>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报价得分=(评标基准价／</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报价)×价格权值</w:t>
            </w:r>
          </w:p>
        </w:tc>
      </w:tr>
    </w:tbl>
    <w:p w14:paraId="06ABA741">
      <w:pPr>
        <w:pStyle w:val="2"/>
        <w:rPr>
          <w:rFonts w:hint="eastAsia"/>
          <w:color w:val="auto"/>
          <w:highlight w:val="none"/>
        </w:rPr>
      </w:pPr>
    </w:p>
    <w:p w14:paraId="44BE3865">
      <w:pPr>
        <w:pStyle w:val="28"/>
        <w:rPr>
          <w:rFonts w:hint="eastAsia"/>
          <w:color w:val="auto"/>
          <w:highlight w:val="none"/>
        </w:rPr>
      </w:pPr>
    </w:p>
    <w:p w14:paraId="53276CEA">
      <w:pPr>
        <w:pStyle w:val="28"/>
        <w:rPr>
          <w:rFonts w:hint="eastAsia"/>
          <w:color w:val="auto"/>
          <w:highlight w:val="none"/>
        </w:rPr>
      </w:pPr>
    </w:p>
    <w:p w14:paraId="277C84BD">
      <w:pPr>
        <w:pStyle w:val="28"/>
        <w:rPr>
          <w:rFonts w:hint="eastAsia"/>
          <w:color w:val="auto"/>
          <w:highlight w:val="none"/>
        </w:rPr>
      </w:pPr>
    </w:p>
    <w:p w14:paraId="4333AE1B">
      <w:pPr>
        <w:pStyle w:val="28"/>
        <w:rPr>
          <w:rFonts w:hint="eastAsia"/>
          <w:color w:val="auto"/>
          <w:highlight w:val="none"/>
        </w:rPr>
      </w:pPr>
    </w:p>
    <w:p w14:paraId="6023E3B3">
      <w:pPr>
        <w:pStyle w:val="28"/>
        <w:rPr>
          <w:rFonts w:hint="eastAsia"/>
          <w:color w:val="auto"/>
          <w:highlight w:val="none"/>
        </w:rPr>
      </w:pPr>
    </w:p>
    <w:p w14:paraId="218EEA48">
      <w:pPr>
        <w:pStyle w:val="28"/>
        <w:rPr>
          <w:rFonts w:hint="eastAsia"/>
          <w:color w:val="auto"/>
          <w:highlight w:val="none"/>
        </w:rPr>
      </w:pPr>
    </w:p>
    <w:p w14:paraId="719DD38C">
      <w:pPr>
        <w:pStyle w:val="5"/>
        <w:spacing w:before="0" w:after="0" w:line="240" w:lineRule="auto"/>
        <w:rPr>
          <w:color w:val="auto"/>
          <w:sz w:val="24"/>
          <w:szCs w:val="24"/>
          <w:highlight w:val="none"/>
        </w:rPr>
      </w:pPr>
      <w:r>
        <w:rPr>
          <w:rFonts w:hint="eastAsia"/>
          <w:color w:val="auto"/>
          <w:sz w:val="28"/>
          <w:szCs w:val="28"/>
          <w:highlight w:val="none"/>
        </w:rPr>
        <w:t>第四部分 投标人须知</w:t>
      </w:r>
      <w:bookmarkEnd w:id="17"/>
      <w:bookmarkEnd w:id="18"/>
      <w:bookmarkEnd w:id="19"/>
    </w:p>
    <w:p w14:paraId="5FBCAED1">
      <w:pPr>
        <w:pStyle w:val="6"/>
        <w:spacing w:line="480" w:lineRule="auto"/>
        <w:jc w:val="center"/>
        <w:rPr>
          <w:rFonts w:ascii="宋体" w:hAnsi="宋体"/>
          <w:color w:val="auto"/>
          <w:highlight w:val="none"/>
        </w:rPr>
      </w:pPr>
      <w:bookmarkStart w:id="21" w:name="_Toc3095"/>
      <w:bookmarkStart w:id="22" w:name="_Toc19746"/>
      <w:bookmarkStart w:id="23" w:name="_Toc11105"/>
      <w:r>
        <w:rPr>
          <w:rFonts w:hint="eastAsia" w:ascii="宋体" w:hAnsi="宋体"/>
          <w:color w:val="auto"/>
          <w:highlight w:val="none"/>
        </w:rPr>
        <w:t>第一章说明</w:t>
      </w:r>
      <w:bookmarkEnd w:id="21"/>
      <w:bookmarkEnd w:id="22"/>
      <w:bookmarkEnd w:id="23"/>
    </w:p>
    <w:p w14:paraId="2AED7773">
      <w:pPr>
        <w:pStyle w:val="7"/>
        <w:widowControl w:val="0"/>
        <w:overflowPunct w:val="0"/>
        <w:spacing w:line="240" w:lineRule="auto"/>
        <w:rPr>
          <w:rFonts w:ascii="宋体" w:hAnsi="宋体"/>
          <w:color w:val="auto"/>
          <w:sz w:val="21"/>
          <w:szCs w:val="21"/>
          <w:highlight w:val="none"/>
        </w:rPr>
      </w:pPr>
      <w:bookmarkStart w:id="24" w:name="_Toc22847"/>
      <w:bookmarkStart w:id="25" w:name="_Toc22803"/>
      <w:bookmarkStart w:id="26" w:name="_Toc18488"/>
      <w:r>
        <w:rPr>
          <w:rFonts w:hint="eastAsia" w:ascii="宋体" w:hAnsi="宋体"/>
          <w:color w:val="auto"/>
          <w:sz w:val="21"/>
          <w:szCs w:val="21"/>
          <w:highlight w:val="none"/>
        </w:rPr>
        <w:t>1.适用范围</w:t>
      </w:r>
      <w:bookmarkEnd w:id="24"/>
      <w:bookmarkEnd w:id="25"/>
      <w:bookmarkEnd w:id="26"/>
    </w:p>
    <w:p w14:paraId="7E46DD7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14:paraId="62A7526F">
      <w:pPr>
        <w:rPr>
          <w:color w:val="auto"/>
          <w:highlight w:val="none"/>
        </w:rPr>
      </w:pPr>
    </w:p>
    <w:p w14:paraId="6D61C0BB">
      <w:pPr>
        <w:pStyle w:val="7"/>
        <w:widowControl w:val="0"/>
        <w:overflowPunct w:val="0"/>
        <w:spacing w:line="240" w:lineRule="auto"/>
        <w:rPr>
          <w:rFonts w:ascii="宋体" w:hAnsi="宋体"/>
          <w:color w:val="auto"/>
          <w:sz w:val="21"/>
          <w:szCs w:val="21"/>
          <w:highlight w:val="none"/>
        </w:rPr>
      </w:pPr>
      <w:bookmarkStart w:id="27" w:name="_Toc16848"/>
      <w:bookmarkStart w:id="28" w:name="_Toc21002"/>
      <w:bookmarkStart w:id="29" w:name="_Toc13400"/>
      <w:r>
        <w:rPr>
          <w:rFonts w:hint="eastAsia" w:ascii="宋体" w:hAnsi="宋体"/>
          <w:color w:val="auto"/>
          <w:sz w:val="21"/>
          <w:szCs w:val="21"/>
          <w:highlight w:val="none"/>
        </w:rPr>
        <w:t>2.</w:t>
      </w:r>
      <w:bookmarkStart w:id="30" w:name="_Toc303084246"/>
      <w:bookmarkStart w:id="31" w:name="_Toc1530"/>
      <w:bookmarkStart w:id="32" w:name="_Toc298847174"/>
      <w:bookmarkStart w:id="33" w:name="_Toc382049092"/>
      <w:r>
        <w:rPr>
          <w:rFonts w:hint="eastAsia" w:ascii="宋体" w:hAnsi="宋体"/>
          <w:color w:val="auto"/>
          <w:sz w:val="21"/>
          <w:szCs w:val="21"/>
          <w:highlight w:val="none"/>
        </w:rPr>
        <w:t>定义</w:t>
      </w:r>
      <w:bookmarkEnd w:id="27"/>
      <w:bookmarkEnd w:id="28"/>
      <w:bookmarkEnd w:id="29"/>
      <w:bookmarkEnd w:id="30"/>
      <w:bookmarkEnd w:id="31"/>
      <w:bookmarkEnd w:id="32"/>
      <w:bookmarkEnd w:id="33"/>
    </w:p>
    <w:p w14:paraId="5F42B5CD">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14:paraId="5CB8396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14:paraId="736D779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14:paraId="36F6820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14:paraId="10343F8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14:paraId="72C6F66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14:paraId="57717EB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14:paraId="5FC41AA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14:paraId="35B97BC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14:paraId="38860FD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14:paraId="50CB4B45">
      <w:pPr>
        <w:rPr>
          <w:color w:val="auto"/>
          <w:highlight w:val="none"/>
        </w:rPr>
      </w:pPr>
    </w:p>
    <w:p w14:paraId="7F392D26">
      <w:pPr>
        <w:pStyle w:val="7"/>
        <w:widowControl w:val="0"/>
        <w:overflowPunct w:val="0"/>
        <w:spacing w:line="240" w:lineRule="auto"/>
        <w:rPr>
          <w:rFonts w:ascii="宋体" w:hAnsi="宋体"/>
          <w:color w:val="auto"/>
          <w:sz w:val="21"/>
          <w:szCs w:val="21"/>
          <w:highlight w:val="none"/>
        </w:rPr>
      </w:pPr>
      <w:bookmarkStart w:id="34" w:name="_Toc3780"/>
      <w:bookmarkStart w:id="35" w:name="_Toc2996"/>
      <w:bookmarkStart w:id="36" w:name="_Toc9710"/>
      <w:r>
        <w:rPr>
          <w:rFonts w:hint="eastAsia" w:ascii="宋体" w:hAnsi="宋体"/>
          <w:color w:val="auto"/>
          <w:sz w:val="21"/>
          <w:szCs w:val="21"/>
          <w:highlight w:val="none"/>
        </w:rPr>
        <w:t>3.货物和服务</w:t>
      </w:r>
      <w:bookmarkEnd w:id="34"/>
      <w:bookmarkEnd w:id="35"/>
      <w:bookmarkEnd w:id="36"/>
    </w:p>
    <w:p w14:paraId="172FDE82">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14:paraId="22E8D16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14:paraId="37D9C91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14:paraId="12A6FDB5">
      <w:pPr>
        <w:rPr>
          <w:color w:val="auto"/>
          <w:highlight w:val="none"/>
        </w:rPr>
      </w:pPr>
    </w:p>
    <w:p w14:paraId="328F27F4">
      <w:pPr>
        <w:pStyle w:val="7"/>
        <w:widowControl w:val="0"/>
        <w:overflowPunct w:val="0"/>
        <w:spacing w:line="240" w:lineRule="auto"/>
        <w:rPr>
          <w:rFonts w:ascii="宋体" w:hAnsi="宋体"/>
          <w:color w:val="auto"/>
          <w:sz w:val="21"/>
          <w:szCs w:val="21"/>
          <w:highlight w:val="none"/>
        </w:rPr>
      </w:pPr>
      <w:bookmarkStart w:id="37" w:name="_Toc12536"/>
      <w:bookmarkStart w:id="38" w:name="_Toc13909"/>
      <w:bookmarkStart w:id="39" w:name="_Toc15945"/>
      <w:r>
        <w:rPr>
          <w:rFonts w:hint="eastAsia" w:ascii="宋体" w:hAnsi="宋体"/>
          <w:color w:val="auto"/>
          <w:sz w:val="21"/>
          <w:szCs w:val="21"/>
          <w:highlight w:val="none"/>
        </w:rPr>
        <w:t>4.投标费用</w:t>
      </w:r>
      <w:bookmarkEnd w:id="37"/>
      <w:bookmarkEnd w:id="38"/>
      <w:bookmarkEnd w:id="39"/>
    </w:p>
    <w:p w14:paraId="5E3B131A">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14:paraId="11481FC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14:paraId="06355305">
      <w:pPr>
        <w:widowControl w:val="0"/>
        <w:adjustRightInd/>
        <w:snapToGrid/>
        <w:spacing w:line="360" w:lineRule="exact"/>
        <w:jc w:val="both"/>
        <w:rPr>
          <w:rFonts w:ascii="宋体" w:hAnsi="宋体"/>
          <w:color w:val="auto"/>
          <w:szCs w:val="21"/>
          <w:highlight w:val="none"/>
        </w:rPr>
      </w:pPr>
    </w:p>
    <w:p w14:paraId="711B64F5">
      <w:pPr>
        <w:pStyle w:val="7"/>
        <w:widowControl w:val="0"/>
        <w:overflowPunct w:val="0"/>
        <w:spacing w:line="240" w:lineRule="auto"/>
        <w:rPr>
          <w:rFonts w:ascii="宋体" w:hAnsi="宋体"/>
          <w:color w:val="auto"/>
          <w:sz w:val="21"/>
          <w:szCs w:val="21"/>
          <w:highlight w:val="none"/>
        </w:rPr>
      </w:pPr>
      <w:bookmarkStart w:id="40" w:name="_Toc19094"/>
      <w:bookmarkStart w:id="41" w:name="_Toc19532"/>
      <w:bookmarkStart w:id="42" w:name="_Toc25040"/>
      <w:r>
        <w:rPr>
          <w:rFonts w:hint="eastAsia" w:ascii="宋体" w:hAnsi="宋体"/>
          <w:color w:val="auto"/>
          <w:sz w:val="21"/>
          <w:szCs w:val="21"/>
          <w:highlight w:val="none"/>
        </w:rPr>
        <w:t>5.知识产权</w:t>
      </w:r>
      <w:bookmarkEnd w:id="40"/>
      <w:bookmarkEnd w:id="41"/>
      <w:bookmarkEnd w:id="42"/>
    </w:p>
    <w:p w14:paraId="395C4E66">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14:paraId="255A585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282580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14:paraId="289E3A7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14:paraId="074268B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14:paraId="61C2CED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14:paraId="68BC482F">
      <w:pPr>
        <w:widowControl w:val="0"/>
        <w:adjustRightInd/>
        <w:snapToGrid/>
        <w:spacing w:line="360" w:lineRule="exact"/>
        <w:ind w:left="567"/>
        <w:jc w:val="both"/>
        <w:rPr>
          <w:rFonts w:ascii="宋体" w:hAnsi="宋体"/>
          <w:color w:val="auto"/>
          <w:szCs w:val="21"/>
          <w:highlight w:val="none"/>
        </w:rPr>
      </w:pPr>
    </w:p>
    <w:p w14:paraId="2CA4C32D">
      <w:pPr>
        <w:pStyle w:val="7"/>
        <w:widowControl w:val="0"/>
        <w:overflowPunct w:val="0"/>
        <w:spacing w:line="240" w:lineRule="auto"/>
        <w:rPr>
          <w:rFonts w:ascii="宋体" w:hAnsi="宋体"/>
          <w:color w:val="auto"/>
          <w:sz w:val="21"/>
          <w:szCs w:val="21"/>
          <w:highlight w:val="none"/>
        </w:rPr>
      </w:pPr>
      <w:bookmarkStart w:id="43" w:name="_Toc8432"/>
      <w:bookmarkStart w:id="44" w:name="_Toc31885"/>
      <w:bookmarkStart w:id="45" w:name="_Toc21930"/>
      <w:r>
        <w:rPr>
          <w:rFonts w:hint="eastAsia" w:ascii="宋体" w:hAnsi="宋体"/>
          <w:color w:val="auto"/>
          <w:sz w:val="21"/>
          <w:szCs w:val="21"/>
          <w:highlight w:val="none"/>
        </w:rPr>
        <w:t>6.关于联合体投标</w:t>
      </w:r>
      <w:bookmarkEnd w:id="43"/>
      <w:bookmarkEnd w:id="44"/>
      <w:bookmarkEnd w:id="45"/>
    </w:p>
    <w:p w14:paraId="5563C8EF">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14:paraId="753099D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14:paraId="6E104C5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14:paraId="1C8A1EA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14:paraId="48B68B3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B8130C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14:paraId="5FC7F9A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14:paraId="1302FB0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14:paraId="5763A8E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14:paraId="1EA84C8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14:paraId="53D9123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14:paraId="6E5C6DE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14:paraId="3D88ECC3">
      <w:pPr>
        <w:widowControl w:val="0"/>
        <w:adjustRightInd/>
        <w:snapToGrid/>
        <w:spacing w:line="360" w:lineRule="exact"/>
        <w:ind w:left="567"/>
        <w:jc w:val="both"/>
        <w:rPr>
          <w:rFonts w:ascii="宋体" w:hAnsi="宋体"/>
          <w:color w:val="auto"/>
          <w:szCs w:val="21"/>
          <w:highlight w:val="none"/>
        </w:rPr>
      </w:pPr>
    </w:p>
    <w:p w14:paraId="21F88CDA">
      <w:pPr>
        <w:pStyle w:val="7"/>
        <w:widowControl w:val="0"/>
        <w:overflowPunct w:val="0"/>
        <w:spacing w:line="240" w:lineRule="auto"/>
        <w:rPr>
          <w:rFonts w:ascii="宋体" w:hAnsi="宋体"/>
          <w:color w:val="auto"/>
          <w:sz w:val="21"/>
          <w:szCs w:val="21"/>
          <w:highlight w:val="none"/>
        </w:rPr>
      </w:pPr>
      <w:bookmarkStart w:id="46" w:name="_Toc16571"/>
      <w:bookmarkStart w:id="47" w:name="_Toc32331"/>
      <w:bookmarkStart w:id="48" w:name="_Toc13811"/>
      <w:bookmarkStart w:id="49" w:name="_Toc17879"/>
      <w:r>
        <w:rPr>
          <w:rFonts w:hint="eastAsia" w:ascii="宋体" w:hAnsi="宋体"/>
          <w:color w:val="auto"/>
          <w:sz w:val="21"/>
          <w:szCs w:val="21"/>
          <w:highlight w:val="none"/>
        </w:rPr>
        <w:t>7.关于分支机构投标</w:t>
      </w:r>
      <w:bookmarkEnd w:id="46"/>
      <w:bookmarkEnd w:id="47"/>
      <w:bookmarkEnd w:id="48"/>
    </w:p>
    <w:p w14:paraId="6153A952">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14:paraId="58433A7B">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14:paraId="7557FC13">
      <w:pPr>
        <w:rPr>
          <w:color w:val="auto"/>
          <w:highlight w:val="none"/>
        </w:rPr>
      </w:pPr>
    </w:p>
    <w:p w14:paraId="2106A4E6">
      <w:pPr>
        <w:pStyle w:val="6"/>
        <w:spacing w:line="480" w:lineRule="auto"/>
        <w:jc w:val="center"/>
        <w:rPr>
          <w:rFonts w:ascii="宋体" w:hAnsi="宋体"/>
          <w:color w:val="auto"/>
          <w:highlight w:val="none"/>
        </w:rPr>
      </w:pPr>
      <w:bookmarkStart w:id="51" w:name="_Toc27045"/>
      <w:bookmarkStart w:id="52" w:name="_Toc18115"/>
      <w:r>
        <w:rPr>
          <w:rFonts w:hint="eastAsia" w:ascii="宋体" w:hAnsi="宋体"/>
          <w:color w:val="auto"/>
          <w:highlight w:val="none"/>
        </w:rPr>
        <w:t>第二章招标文件</w:t>
      </w:r>
      <w:bookmarkEnd w:id="49"/>
      <w:bookmarkEnd w:id="51"/>
      <w:bookmarkEnd w:id="52"/>
    </w:p>
    <w:p w14:paraId="38A0088C">
      <w:pPr>
        <w:pStyle w:val="7"/>
        <w:widowControl w:val="0"/>
        <w:overflowPunct w:val="0"/>
        <w:spacing w:line="240" w:lineRule="auto"/>
        <w:rPr>
          <w:rFonts w:ascii="宋体" w:hAnsi="宋体"/>
          <w:color w:val="auto"/>
          <w:sz w:val="21"/>
          <w:szCs w:val="21"/>
          <w:highlight w:val="none"/>
        </w:rPr>
      </w:pPr>
      <w:bookmarkStart w:id="53" w:name="_Toc21771"/>
      <w:bookmarkStart w:id="54" w:name="_Toc1423"/>
      <w:bookmarkStart w:id="55" w:name="_Toc13494"/>
      <w:r>
        <w:rPr>
          <w:rFonts w:hint="eastAsia" w:ascii="宋体" w:hAnsi="宋体"/>
          <w:color w:val="auto"/>
          <w:sz w:val="21"/>
          <w:szCs w:val="21"/>
          <w:highlight w:val="none"/>
        </w:rPr>
        <w:t>8.招标文件的组成</w:t>
      </w:r>
      <w:bookmarkEnd w:id="53"/>
      <w:bookmarkEnd w:id="54"/>
      <w:bookmarkEnd w:id="55"/>
    </w:p>
    <w:p w14:paraId="5E26E711">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14:paraId="26F49AB9">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14:paraId="75C16872">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14:paraId="6EDF5785">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14:paraId="5E8EF3F4">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14:paraId="52A9F863">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14:paraId="0E429A46">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14:paraId="26ACB217">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14:paraId="0F96BFB0">
      <w:pPr>
        <w:rPr>
          <w:color w:val="auto"/>
          <w:highlight w:val="none"/>
        </w:rPr>
      </w:pPr>
    </w:p>
    <w:p w14:paraId="7E371233">
      <w:pPr>
        <w:pStyle w:val="7"/>
        <w:widowControl w:val="0"/>
        <w:overflowPunct w:val="0"/>
        <w:rPr>
          <w:rFonts w:ascii="宋体" w:hAnsi="宋体"/>
          <w:color w:val="auto"/>
          <w:sz w:val="21"/>
          <w:szCs w:val="21"/>
          <w:highlight w:val="none"/>
        </w:rPr>
      </w:pPr>
      <w:bookmarkStart w:id="56" w:name="_Toc7997"/>
      <w:bookmarkStart w:id="57" w:name="_Toc17274"/>
      <w:bookmarkStart w:id="58" w:name="_Toc14217"/>
      <w:r>
        <w:rPr>
          <w:rFonts w:hint="eastAsia" w:ascii="宋体" w:hAnsi="宋体"/>
          <w:color w:val="auto"/>
          <w:sz w:val="21"/>
          <w:szCs w:val="21"/>
          <w:highlight w:val="none"/>
        </w:rPr>
        <w:t>9.招标文件的澄清或修改</w:t>
      </w:r>
      <w:bookmarkEnd w:id="56"/>
      <w:bookmarkEnd w:id="57"/>
      <w:bookmarkEnd w:id="58"/>
    </w:p>
    <w:p w14:paraId="2663244D">
      <w:pPr>
        <w:pStyle w:val="40"/>
        <w:widowControl w:val="0"/>
        <w:numPr>
          <w:ilvl w:val="0"/>
          <w:numId w:val="3"/>
        </w:numPr>
        <w:adjustRightInd/>
        <w:snapToGrid/>
        <w:ind w:firstLineChars="0"/>
        <w:jc w:val="both"/>
        <w:rPr>
          <w:rFonts w:ascii="宋体" w:hAnsi="宋体"/>
          <w:vanish/>
          <w:color w:val="auto"/>
          <w:szCs w:val="21"/>
          <w:highlight w:val="none"/>
        </w:rPr>
      </w:pPr>
    </w:p>
    <w:p w14:paraId="7AFA719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14:paraId="27F1D657">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14:paraId="51CC3839">
      <w:pPr>
        <w:widowControl w:val="0"/>
        <w:adjustRightInd/>
        <w:snapToGrid/>
        <w:spacing w:line="360" w:lineRule="exact"/>
        <w:ind w:left="567"/>
        <w:jc w:val="both"/>
        <w:rPr>
          <w:rFonts w:ascii="宋体" w:hAnsi="宋体"/>
          <w:color w:val="auto"/>
          <w:szCs w:val="21"/>
          <w:highlight w:val="none"/>
        </w:rPr>
      </w:pPr>
    </w:p>
    <w:p w14:paraId="2F3C877B">
      <w:pPr>
        <w:pStyle w:val="6"/>
        <w:spacing w:line="480" w:lineRule="auto"/>
        <w:jc w:val="center"/>
        <w:rPr>
          <w:rFonts w:ascii="宋体" w:hAnsi="宋体"/>
          <w:color w:val="auto"/>
          <w:highlight w:val="none"/>
        </w:rPr>
      </w:pPr>
      <w:bookmarkStart w:id="59" w:name="_Toc16712"/>
      <w:bookmarkStart w:id="60" w:name="_Toc23726"/>
      <w:bookmarkStart w:id="61" w:name="_Toc4773"/>
      <w:r>
        <w:rPr>
          <w:rFonts w:hint="eastAsia" w:ascii="宋体" w:hAnsi="宋体"/>
          <w:color w:val="auto"/>
          <w:highlight w:val="none"/>
        </w:rPr>
        <w:t>第三章投标文件的编制</w:t>
      </w:r>
      <w:bookmarkEnd w:id="59"/>
      <w:bookmarkEnd w:id="60"/>
      <w:bookmarkEnd w:id="61"/>
    </w:p>
    <w:p w14:paraId="633553EE">
      <w:pPr>
        <w:pStyle w:val="7"/>
        <w:widowControl w:val="0"/>
        <w:overflowPunct w:val="0"/>
        <w:rPr>
          <w:rFonts w:ascii="宋体" w:hAnsi="宋体"/>
          <w:color w:val="auto"/>
          <w:sz w:val="21"/>
          <w:szCs w:val="21"/>
          <w:highlight w:val="none"/>
        </w:rPr>
      </w:pPr>
      <w:bookmarkStart w:id="62" w:name="_Toc7434"/>
      <w:bookmarkStart w:id="63" w:name="_Toc28092"/>
      <w:bookmarkStart w:id="64" w:name="_Toc20623"/>
      <w:r>
        <w:rPr>
          <w:rFonts w:hint="eastAsia" w:ascii="宋体" w:hAnsi="宋体"/>
          <w:color w:val="auto"/>
          <w:sz w:val="21"/>
          <w:szCs w:val="21"/>
          <w:highlight w:val="none"/>
        </w:rPr>
        <w:t>10.投标文件的语言及度量衡单位</w:t>
      </w:r>
      <w:bookmarkEnd w:id="62"/>
      <w:bookmarkEnd w:id="63"/>
      <w:bookmarkEnd w:id="64"/>
    </w:p>
    <w:p w14:paraId="1A881FAB">
      <w:pPr>
        <w:pStyle w:val="40"/>
        <w:widowControl w:val="0"/>
        <w:numPr>
          <w:ilvl w:val="0"/>
          <w:numId w:val="3"/>
        </w:numPr>
        <w:adjustRightInd/>
        <w:snapToGrid/>
        <w:ind w:firstLineChars="0"/>
        <w:jc w:val="both"/>
        <w:rPr>
          <w:rFonts w:ascii="宋体" w:hAnsi="宋体"/>
          <w:vanish/>
          <w:color w:val="auto"/>
          <w:szCs w:val="21"/>
          <w:highlight w:val="none"/>
        </w:rPr>
      </w:pPr>
    </w:p>
    <w:p w14:paraId="6A7E659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14:paraId="2652EAF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14:paraId="5C0D0CAD">
      <w:pPr>
        <w:widowControl w:val="0"/>
        <w:adjustRightInd/>
        <w:snapToGrid/>
        <w:ind w:left="567"/>
        <w:jc w:val="both"/>
        <w:rPr>
          <w:rFonts w:ascii="宋体" w:hAnsi="宋体"/>
          <w:color w:val="auto"/>
          <w:szCs w:val="21"/>
          <w:highlight w:val="none"/>
        </w:rPr>
      </w:pPr>
    </w:p>
    <w:p w14:paraId="61927E01">
      <w:pPr>
        <w:pStyle w:val="7"/>
        <w:widowControl w:val="0"/>
        <w:overflowPunct w:val="0"/>
        <w:rPr>
          <w:rFonts w:ascii="宋体" w:hAnsi="宋体"/>
          <w:color w:val="auto"/>
          <w:sz w:val="21"/>
          <w:szCs w:val="21"/>
          <w:highlight w:val="none"/>
        </w:rPr>
      </w:pPr>
      <w:bookmarkStart w:id="65" w:name="_Toc18999"/>
      <w:bookmarkStart w:id="66" w:name="_Toc382049103"/>
      <w:bookmarkStart w:id="67" w:name="_Toc7728"/>
      <w:bookmarkStart w:id="68" w:name="_Toc28866"/>
      <w:bookmarkStart w:id="69" w:name="_Toc303084256"/>
      <w:bookmarkStart w:id="70" w:name="_Toc12145"/>
      <w:bookmarkStart w:id="71" w:name="_Toc307934854"/>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14:paraId="0063838B">
      <w:pPr>
        <w:pStyle w:val="40"/>
        <w:widowControl w:val="0"/>
        <w:numPr>
          <w:ilvl w:val="0"/>
          <w:numId w:val="3"/>
        </w:numPr>
        <w:adjustRightInd/>
        <w:snapToGrid/>
        <w:ind w:firstLineChars="0"/>
        <w:jc w:val="both"/>
        <w:rPr>
          <w:rFonts w:ascii="宋体" w:hAnsi="宋体"/>
          <w:vanish/>
          <w:color w:val="auto"/>
          <w:szCs w:val="21"/>
          <w:highlight w:val="none"/>
        </w:rPr>
      </w:pPr>
    </w:p>
    <w:p w14:paraId="3DEED81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14:paraId="344D62D8">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14:paraId="19A56EC5">
      <w:pPr>
        <w:rPr>
          <w:color w:val="auto"/>
          <w:highlight w:val="none"/>
        </w:rPr>
      </w:pPr>
    </w:p>
    <w:p w14:paraId="74E1FFCD">
      <w:pPr>
        <w:pStyle w:val="7"/>
        <w:widowControl w:val="0"/>
        <w:overflowPunct w:val="0"/>
        <w:rPr>
          <w:rFonts w:ascii="宋体" w:hAnsi="宋体"/>
          <w:color w:val="auto"/>
          <w:sz w:val="21"/>
          <w:szCs w:val="21"/>
          <w:highlight w:val="none"/>
        </w:rPr>
      </w:pPr>
      <w:bookmarkStart w:id="72" w:name="_Toc30189"/>
      <w:bookmarkStart w:id="73" w:name="_Toc3882"/>
      <w:bookmarkStart w:id="74" w:name="_Toc21747"/>
      <w:r>
        <w:rPr>
          <w:rFonts w:hint="eastAsia" w:ascii="宋体" w:hAnsi="宋体"/>
          <w:color w:val="auto"/>
          <w:sz w:val="21"/>
          <w:szCs w:val="21"/>
          <w:highlight w:val="none"/>
        </w:rPr>
        <w:t>12.投标文件编制</w:t>
      </w:r>
      <w:bookmarkEnd w:id="72"/>
      <w:bookmarkEnd w:id="73"/>
      <w:bookmarkEnd w:id="74"/>
    </w:p>
    <w:p w14:paraId="229E09FA">
      <w:pPr>
        <w:pStyle w:val="40"/>
        <w:widowControl w:val="0"/>
        <w:numPr>
          <w:ilvl w:val="0"/>
          <w:numId w:val="3"/>
        </w:numPr>
        <w:adjustRightInd/>
        <w:snapToGrid/>
        <w:ind w:firstLineChars="0"/>
        <w:jc w:val="both"/>
        <w:rPr>
          <w:rFonts w:ascii="宋体" w:hAnsi="宋体"/>
          <w:vanish/>
          <w:color w:val="auto"/>
          <w:szCs w:val="21"/>
          <w:highlight w:val="none"/>
        </w:rPr>
      </w:pPr>
      <w:bookmarkStart w:id="75" w:name="_Toc303084258"/>
    </w:p>
    <w:p w14:paraId="30FB232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14:paraId="4303EB0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14:paraId="205E548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14:paraId="625E67D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14:paraId="117FFDA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14:paraId="622AD3FE">
      <w:pPr>
        <w:pStyle w:val="40"/>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14:paraId="10673290">
      <w:pPr>
        <w:pStyle w:val="40"/>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14:paraId="406CF49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14:paraId="76FD6068">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14:paraId="1D50FDC9">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14:paraId="5A13AB1F">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14:paraId="1F66BF4D">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14:paraId="0D9512C6">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14:paraId="65491E01">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14:paraId="27AF525C">
      <w:pPr>
        <w:widowControl w:val="0"/>
        <w:adjustRightInd/>
        <w:snapToGrid/>
        <w:spacing w:line="360" w:lineRule="exact"/>
        <w:jc w:val="both"/>
        <w:rPr>
          <w:color w:val="auto"/>
          <w:highlight w:val="none"/>
        </w:rPr>
      </w:pPr>
    </w:p>
    <w:p w14:paraId="68D7B535">
      <w:pPr>
        <w:pStyle w:val="7"/>
        <w:widowControl w:val="0"/>
        <w:overflowPunct w:val="0"/>
        <w:rPr>
          <w:rFonts w:ascii="宋体" w:hAnsi="宋体"/>
          <w:color w:val="auto"/>
          <w:sz w:val="21"/>
          <w:szCs w:val="21"/>
          <w:highlight w:val="none"/>
        </w:rPr>
      </w:pPr>
      <w:bookmarkStart w:id="76" w:name="_Toc17188"/>
      <w:bookmarkStart w:id="77" w:name="_Toc7847"/>
      <w:bookmarkStart w:id="78" w:name="_Toc259"/>
      <w:r>
        <w:rPr>
          <w:rFonts w:hint="eastAsia" w:ascii="宋体" w:hAnsi="宋体"/>
          <w:color w:val="auto"/>
          <w:sz w:val="21"/>
          <w:szCs w:val="21"/>
          <w:highlight w:val="none"/>
        </w:rPr>
        <w:t>13.投标报价说明</w:t>
      </w:r>
      <w:bookmarkEnd w:id="76"/>
      <w:bookmarkEnd w:id="77"/>
      <w:bookmarkEnd w:id="78"/>
    </w:p>
    <w:p w14:paraId="2FF12EF7">
      <w:pPr>
        <w:pStyle w:val="40"/>
        <w:widowControl w:val="0"/>
        <w:numPr>
          <w:ilvl w:val="0"/>
          <w:numId w:val="3"/>
        </w:numPr>
        <w:adjustRightInd/>
        <w:snapToGrid/>
        <w:ind w:firstLineChars="0"/>
        <w:jc w:val="both"/>
        <w:rPr>
          <w:rFonts w:ascii="宋体" w:hAnsi="宋体"/>
          <w:vanish/>
          <w:color w:val="auto"/>
          <w:szCs w:val="21"/>
          <w:highlight w:val="none"/>
        </w:rPr>
      </w:pPr>
    </w:p>
    <w:p w14:paraId="1B8AC7F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14:paraId="33E6381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14:paraId="2D18B92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14:paraId="14FE269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A430BC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14:paraId="135F45AE">
      <w:pPr>
        <w:rPr>
          <w:color w:val="auto"/>
          <w:highlight w:val="none"/>
        </w:rPr>
      </w:pPr>
    </w:p>
    <w:p w14:paraId="3AA3964A">
      <w:pPr>
        <w:pStyle w:val="7"/>
        <w:widowControl w:val="0"/>
        <w:overflowPunct w:val="0"/>
        <w:rPr>
          <w:rFonts w:ascii="宋体" w:hAnsi="宋体"/>
          <w:color w:val="auto"/>
          <w:sz w:val="21"/>
          <w:szCs w:val="21"/>
          <w:highlight w:val="none"/>
        </w:rPr>
      </w:pPr>
      <w:bookmarkStart w:id="79" w:name="_Toc18911"/>
      <w:bookmarkStart w:id="80" w:name="_Toc27724"/>
      <w:bookmarkStart w:id="81" w:name="_Toc16535"/>
      <w:r>
        <w:rPr>
          <w:rFonts w:hint="eastAsia" w:ascii="宋体" w:hAnsi="宋体"/>
          <w:color w:val="auto"/>
          <w:sz w:val="21"/>
          <w:szCs w:val="21"/>
          <w:highlight w:val="none"/>
        </w:rPr>
        <w:t>14.投标人所提供的服务或货物的证明文件</w:t>
      </w:r>
      <w:bookmarkEnd w:id="79"/>
      <w:bookmarkEnd w:id="80"/>
      <w:bookmarkEnd w:id="81"/>
    </w:p>
    <w:p w14:paraId="29D304A0">
      <w:pPr>
        <w:pStyle w:val="40"/>
        <w:widowControl w:val="0"/>
        <w:numPr>
          <w:ilvl w:val="0"/>
          <w:numId w:val="3"/>
        </w:numPr>
        <w:adjustRightInd/>
        <w:snapToGrid/>
        <w:ind w:firstLineChars="0"/>
        <w:jc w:val="both"/>
        <w:rPr>
          <w:rFonts w:ascii="宋体" w:hAnsi="宋体"/>
          <w:vanish/>
          <w:color w:val="auto"/>
          <w:szCs w:val="21"/>
          <w:highlight w:val="none"/>
        </w:rPr>
      </w:pPr>
    </w:p>
    <w:p w14:paraId="49F81746">
      <w:pPr>
        <w:widowControl w:val="0"/>
        <w:numPr>
          <w:ilvl w:val="1"/>
          <w:numId w:val="3"/>
        </w:numPr>
        <w:adjustRightInd/>
        <w:snapToGrid/>
        <w:jc w:val="both"/>
        <w:rPr>
          <w:rFonts w:ascii="宋体" w:hAnsi="宋体"/>
          <w:color w:val="auto"/>
          <w:szCs w:val="21"/>
          <w:highlight w:val="none"/>
        </w:rPr>
      </w:pPr>
      <w:bookmarkStart w:id="82" w:name="_Hlt107925668"/>
      <w:bookmarkEnd w:id="82"/>
      <w:bookmarkStart w:id="83" w:name="_Hlt10792563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14:paraId="0D142031">
      <w:pPr>
        <w:pStyle w:val="40"/>
        <w:widowControl w:val="0"/>
        <w:adjustRightInd/>
        <w:snapToGrid/>
        <w:ind w:left="425" w:firstLine="0" w:firstLineChars="0"/>
        <w:jc w:val="both"/>
        <w:rPr>
          <w:color w:val="auto"/>
          <w:highlight w:val="none"/>
        </w:rPr>
      </w:pPr>
    </w:p>
    <w:p w14:paraId="729F9C82">
      <w:pPr>
        <w:pStyle w:val="7"/>
        <w:widowControl w:val="0"/>
        <w:overflowPunct w:val="0"/>
        <w:rPr>
          <w:rFonts w:ascii="宋体" w:hAnsi="宋体"/>
          <w:color w:val="auto"/>
          <w:sz w:val="21"/>
          <w:szCs w:val="21"/>
          <w:highlight w:val="none"/>
        </w:rPr>
      </w:pPr>
      <w:bookmarkStart w:id="84" w:name="_Toc19520"/>
      <w:bookmarkStart w:id="85" w:name="_Toc30815"/>
      <w:bookmarkStart w:id="86" w:name="_Toc22169"/>
      <w:r>
        <w:rPr>
          <w:rFonts w:hint="eastAsia" w:ascii="宋体" w:hAnsi="宋体"/>
          <w:color w:val="auto"/>
          <w:sz w:val="21"/>
          <w:szCs w:val="21"/>
          <w:highlight w:val="none"/>
        </w:rPr>
        <w:t>15.★投标有效期</w:t>
      </w:r>
      <w:bookmarkEnd w:id="84"/>
      <w:bookmarkEnd w:id="85"/>
      <w:bookmarkEnd w:id="86"/>
    </w:p>
    <w:p w14:paraId="572FA678">
      <w:pPr>
        <w:pStyle w:val="40"/>
        <w:widowControl w:val="0"/>
        <w:numPr>
          <w:ilvl w:val="0"/>
          <w:numId w:val="3"/>
        </w:numPr>
        <w:adjustRightInd/>
        <w:snapToGrid/>
        <w:ind w:firstLineChars="0"/>
        <w:jc w:val="both"/>
        <w:rPr>
          <w:rFonts w:ascii="宋体" w:hAnsi="宋体"/>
          <w:vanish/>
          <w:color w:val="auto"/>
          <w:szCs w:val="21"/>
          <w:highlight w:val="none"/>
        </w:rPr>
      </w:pPr>
    </w:p>
    <w:p w14:paraId="3251F6B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14:paraId="4CBF4EC6">
      <w:pPr>
        <w:widowControl w:val="0"/>
        <w:adjustRightInd/>
        <w:snapToGrid/>
        <w:ind w:left="567"/>
        <w:jc w:val="both"/>
        <w:rPr>
          <w:color w:val="auto"/>
          <w:highlight w:val="none"/>
        </w:rPr>
      </w:pPr>
    </w:p>
    <w:p w14:paraId="113379A7">
      <w:pPr>
        <w:pStyle w:val="7"/>
        <w:widowControl w:val="0"/>
        <w:overflowPunct w:val="0"/>
        <w:rPr>
          <w:rFonts w:ascii="宋体" w:hAnsi="宋体"/>
          <w:color w:val="auto"/>
          <w:sz w:val="21"/>
          <w:szCs w:val="21"/>
          <w:highlight w:val="none"/>
        </w:rPr>
      </w:pPr>
      <w:bookmarkStart w:id="87" w:name="_Toc30257"/>
      <w:bookmarkStart w:id="88" w:name="_Toc25817"/>
      <w:bookmarkStart w:id="89" w:name="_Toc12456"/>
      <w:r>
        <w:rPr>
          <w:rFonts w:hint="eastAsia" w:ascii="宋体" w:hAnsi="宋体"/>
          <w:color w:val="auto"/>
          <w:sz w:val="21"/>
          <w:szCs w:val="21"/>
          <w:highlight w:val="none"/>
        </w:rPr>
        <w:t>16.投标保证金</w:t>
      </w:r>
      <w:bookmarkEnd w:id="87"/>
      <w:bookmarkEnd w:id="88"/>
      <w:bookmarkEnd w:id="89"/>
      <w:r>
        <w:rPr>
          <w:rFonts w:hint="eastAsia" w:ascii="宋体" w:hAnsi="宋体"/>
          <w:color w:val="auto"/>
          <w:sz w:val="21"/>
          <w:szCs w:val="21"/>
          <w:highlight w:val="none"/>
        </w:rPr>
        <w:t>（本项目不需提供投标保证金）</w:t>
      </w:r>
    </w:p>
    <w:p w14:paraId="3843C871">
      <w:pPr>
        <w:pStyle w:val="40"/>
        <w:widowControl w:val="0"/>
        <w:numPr>
          <w:ilvl w:val="0"/>
          <w:numId w:val="3"/>
        </w:numPr>
        <w:adjustRightInd/>
        <w:snapToGrid/>
        <w:ind w:firstLineChars="0"/>
        <w:jc w:val="both"/>
        <w:rPr>
          <w:rFonts w:ascii="宋体" w:hAnsi="宋体"/>
          <w:vanish/>
          <w:color w:val="auto"/>
          <w:szCs w:val="21"/>
          <w:highlight w:val="none"/>
        </w:rPr>
      </w:pPr>
      <w:bookmarkStart w:id="90" w:name="_Ref179619405"/>
    </w:p>
    <w:p w14:paraId="72C374B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14:paraId="3D6A521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14:paraId="5872E6A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14:paraId="43DE501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14:paraId="4E8C63F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14:paraId="7D8349A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14:paraId="7736916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14:paraId="61E56C1E">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14:paraId="4FDA6646">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14:paraId="2A1AD6A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14:paraId="2011C6B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14:paraId="6F4A4E1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14:paraId="55AE4E2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14:paraId="6C35CCFB">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14:paraId="28EB95B7">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14:paraId="1C3B8E30">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14:paraId="662D5655">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14:paraId="524DC657">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14:paraId="38AA0712">
      <w:pPr>
        <w:rPr>
          <w:color w:val="auto"/>
          <w:highlight w:val="none"/>
        </w:rPr>
      </w:pPr>
    </w:p>
    <w:p w14:paraId="5F512E99">
      <w:pPr>
        <w:pStyle w:val="6"/>
        <w:spacing w:line="480" w:lineRule="auto"/>
        <w:jc w:val="center"/>
        <w:rPr>
          <w:rFonts w:ascii="宋体" w:hAnsi="宋体"/>
          <w:color w:val="auto"/>
          <w:highlight w:val="none"/>
        </w:rPr>
      </w:pPr>
      <w:bookmarkStart w:id="91" w:name="_Toc24109"/>
      <w:bookmarkStart w:id="92" w:name="_Toc31124"/>
      <w:bookmarkStart w:id="93" w:name="_Toc3200"/>
      <w:r>
        <w:rPr>
          <w:rFonts w:hint="eastAsia" w:ascii="宋体" w:hAnsi="宋体"/>
          <w:color w:val="auto"/>
          <w:highlight w:val="none"/>
        </w:rPr>
        <w:t>第四章投标文件的递交</w:t>
      </w:r>
      <w:bookmarkEnd w:id="91"/>
      <w:bookmarkEnd w:id="92"/>
      <w:bookmarkEnd w:id="93"/>
    </w:p>
    <w:p w14:paraId="32D8779B">
      <w:pPr>
        <w:pStyle w:val="7"/>
        <w:widowControl w:val="0"/>
        <w:overflowPunct w:val="0"/>
        <w:rPr>
          <w:rFonts w:ascii="宋体" w:hAnsi="宋体"/>
          <w:color w:val="auto"/>
          <w:sz w:val="21"/>
          <w:szCs w:val="21"/>
          <w:highlight w:val="none"/>
        </w:rPr>
      </w:pPr>
      <w:bookmarkStart w:id="94" w:name="_Toc382049111"/>
      <w:bookmarkStart w:id="95" w:name="_Toc303084264"/>
      <w:bookmarkStart w:id="96" w:name="_Toc23678"/>
      <w:bookmarkStart w:id="97" w:name="_Toc473"/>
      <w:bookmarkStart w:id="98" w:name="_Toc24997"/>
      <w:bookmarkStart w:id="99" w:name="_Toc29590"/>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14:paraId="2641A086">
      <w:pPr>
        <w:pStyle w:val="40"/>
        <w:widowControl w:val="0"/>
        <w:numPr>
          <w:ilvl w:val="0"/>
          <w:numId w:val="3"/>
        </w:numPr>
        <w:adjustRightInd/>
        <w:snapToGrid/>
        <w:ind w:firstLineChars="0"/>
        <w:jc w:val="both"/>
        <w:rPr>
          <w:rFonts w:ascii="宋体" w:hAnsi="宋体"/>
          <w:vanish/>
          <w:color w:val="auto"/>
          <w:szCs w:val="21"/>
          <w:highlight w:val="none"/>
        </w:rPr>
      </w:pPr>
    </w:p>
    <w:p w14:paraId="3921F76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14:paraId="718AF5F3">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14:paraId="3982841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14:paraId="6FEEC60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14:paraId="2FAFE182">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14:paraId="6895F28C">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14:paraId="09D34CA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14:paraId="628A090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14:paraId="7B69CA6F">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14:paraId="21FBA138">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14:paraId="631708BE">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14:paraId="2461DBBE">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14:paraId="48A4075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14:paraId="2B5FA2B4">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14:paraId="0FE3319C">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14:paraId="76AD4636">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14:paraId="16B0B206">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14:paraId="12804CB0">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14:paraId="22CC7DCA">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14:paraId="11BF2191">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14:paraId="34B2644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14:paraId="32F0F7C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14:paraId="2A7A9FA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14:paraId="0AE950CB">
      <w:pPr>
        <w:rPr>
          <w:color w:val="auto"/>
          <w:highlight w:val="none"/>
        </w:rPr>
      </w:pPr>
    </w:p>
    <w:p w14:paraId="65108561">
      <w:pPr>
        <w:pStyle w:val="7"/>
        <w:widowControl w:val="0"/>
        <w:overflowPunct w:val="0"/>
        <w:rPr>
          <w:rFonts w:ascii="宋体" w:hAnsi="宋体"/>
          <w:color w:val="auto"/>
          <w:sz w:val="21"/>
          <w:szCs w:val="21"/>
          <w:highlight w:val="none"/>
        </w:rPr>
      </w:pPr>
      <w:bookmarkStart w:id="100" w:name="_Toc17417"/>
      <w:bookmarkStart w:id="101" w:name="_Toc8628"/>
      <w:bookmarkStart w:id="102" w:name="_Toc7473"/>
      <w:r>
        <w:rPr>
          <w:rFonts w:hint="eastAsia" w:ascii="宋体" w:hAnsi="宋体"/>
          <w:color w:val="auto"/>
          <w:sz w:val="21"/>
          <w:szCs w:val="21"/>
          <w:highlight w:val="none"/>
        </w:rPr>
        <w:t>18.迟交的投标文件</w:t>
      </w:r>
      <w:bookmarkEnd w:id="100"/>
      <w:bookmarkEnd w:id="101"/>
      <w:bookmarkEnd w:id="102"/>
    </w:p>
    <w:p w14:paraId="7268164B">
      <w:pPr>
        <w:pStyle w:val="40"/>
        <w:widowControl w:val="0"/>
        <w:numPr>
          <w:ilvl w:val="0"/>
          <w:numId w:val="3"/>
        </w:numPr>
        <w:adjustRightInd/>
        <w:snapToGrid/>
        <w:ind w:firstLineChars="0"/>
        <w:jc w:val="both"/>
        <w:rPr>
          <w:rFonts w:ascii="宋体" w:hAnsi="宋体"/>
          <w:vanish/>
          <w:color w:val="auto"/>
          <w:szCs w:val="21"/>
          <w:highlight w:val="none"/>
        </w:rPr>
      </w:pPr>
    </w:p>
    <w:p w14:paraId="1ECF0F1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14:paraId="1682D6C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14:paraId="73A2095E">
      <w:pPr>
        <w:rPr>
          <w:color w:val="auto"/>
          <w:highlight w:val="none"/>
        </w:rPr>
      </w:pPr>
    </w:p>
    <w:p w14:paraId="19963AE1">
      <w:pPr>
        <w:pStyle w:val="7"/>
        <w:widowControl w:val="0"/>
        <w:overflowPunct w:val="0"/>
        <w:rPr>
          <w:rFonts w:ascii="宋体" w:hAnsi="宋体"/>
          <w:color w:val="auto"/>
          <w:sz w:val="21"/>
          <w:szCs w:val="21"/>
          <w:highlight w:val="none"/>
        </w:rPr>
      </w:pPr>
      <w:bookmarkStart w:id="103" w:name="_Toc13212"/>
      <w:bookmarkStart w:id="104" w:name="_Toc8526"/>
      <w:bookmarkStart w:id="105" w:name="_Toc19649"/>
      <w:r>
        <w:rPr>
          <w:rFonts w:hint="eastAsia" w:ascii="宋体" w:hAnsi="宋体"/>
          <w:color w:val="auto"/>
          <w:sz w:val="21"/>
          <w:szCs w:val="21"/>
          <w:highlight w:val="none"/>
        </w:rPr>
        <w:t>19.投标样品（如需提交）</w:t>
      </w:r>
      <w:bookmarkEnd w:id="103"/>
      <w:bookmarkEnd w:id="104"/>
      <w:bookmarkEnd w:id="105"/>
    </w:p>
    <w:p w14:paraId="3F2750F9">
      <w:pPr>
        <w:pStyle w:val="40"/>
        <w:widowControl w:val="0"/>
        <w:numPr>
          <w:ilvl w:val="0"/>
          <w:numId w:val="3"/>
        </w:numPr>
        <w:adjustRightInd/>
        <w:snapToGrid/>
        <w:ind w:firstLineChars="0"/>
        <w:jc w:val="both"/>
        <w:rPr>
          <w:rFonts w:ascii="宋体" w:hAnsi="宋体"/>
          <w:vanish/>
          <w:color w:val="auto"/>
          <w:szCs w:val="21"/>
          <w:highlight w:val="none"/>
        </w:rPr>
      </w:pPr>
    </w:p>
    <w:p w14:paraId="0128B64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14:paraId="79DC032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14:paraId="7EDB98C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14:paraId="08C1D13C">
      <w:pPr>
        <w:rPr>
          <w:color w:val="auto"/>
          <w:highlight w:val="none"/>
        </w:rPr>
      </w:pPr>
    </w:p>
    <w:p w14:paraId="0C681B63">
      <w:pPr>
        <w:pStyle w:val="7"/>
        <w:widowControl w:val="0"/>
        <w:overflowPunct w:val="0"/>
        <w:rPr>
          <w:rFonts w:ascii="宋体" w:hAnsi="宋体"/>
          <w:color w:val="auto"/>
          <w:sz w:val="21"/>
          <w:szCs w:val="21"/>
          <w:highlight w:val="none"/>
        </w:rPr>
      </w:pPr>
      <w:bookmarkStart w:id="106" w:name="_Toc7689"/>
      <w:bookmarkStart w:id="107" w:name="_Toc303084265"/>
      <w:bookmarkStart w:id="108" w:name="_Toc9777"/>
      <w:bookmarkStart w:id="109" w:name="_Toc5900"/>
      <w:bookmarkStart w:id="110" w:name="_Toc23477"/>
      <w:bookmarkStart w:id="111" w:name="_Toc382049112"/>
      <w:r>
        <w:rPr>
          <w:rFonts w:hint="eastAsia" w:ascii="宋体" w:hAnsi="宋体"/>
          <w:color w:val="auto"/>
          <w:sz w:val="21"/>
          <w:szCs w:val="21"/>
          <w:highlight w:val="none"/>
        </w:rPr>
        <w:t>20.投标截止期</w:t>
      </w:r>
      <w:bookmarkEnd w:id="106"/>
      <w:bookmarkEnd w:id="107"/>
      <w:bookmarkEnd w:id="108"/>
      <w:bookmarkEnd w:id="109"/>
      <w:bookmarkEnd w:id="110"/>
      <w:bookmarkEnd w:id="111"/>
    </w:p>
    <w:p w14:paraId="32ECB049">
      <w:pPr>
        <w:pStyle w:val="40"/>
        <w:widowControl w:val="0"/>
        <w:numPr>
          <w:ilvl w:val="0"/>
          <w:numId w:val="3"/>
        </w:numPr>
        <w:adjustRightInd/>
        <w:snapToGrid/>
        <w:ind w:firstLineChars="0"/>
        <w:jc w:val="both"/>
        <w:rPr>
          <w:rFonts w:ascii="宋体" w:hAnsi="宋体"/>
          <w:vanish/>
          <w:color w:val="auto"/>
          <w:szCs w:val="21"/>
          <w:highlight w:val="none"/>
        </w:rPr>
      </w:pPr>
    </w:p>
    <w:p w14:paraId="14E34F0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14:paraId="052129E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14:paraId="6339F98D">
      <w:pPr>
        <w:rPr>
          <w:color w:val="auto"/>
          <w:highlight w:val="none"/>
        </w:rPr>
      </w:pPr>
    </w:p>
    <w:p w14:paraId="1EDE2CCD">
      <w:pPr>
        <w:pStyle w:val="7"/>
        <w:widowControl w:val="0"/>
        <w:overflowPunct w:val="0"/>
        <w:rPr>
          <w:rFonts w:ascii="宋体" w:hAnsi="宋体"/>
          <w:color w:val="auto"/>
          <w:sz w:val="21"/>
          <w:szCs w:val="21"/>
          <w:highlight w:val="none"/>
        </w:rPr>
      </w:pPr>
      <w:bookmarkStart w:id="112" w:name="_Toc15569"/>
      <w:bookmarkStart w:id="113" w:name="_Toc6003"/>
      <w:bookmarkStart w:id="114" w:name="_Toc11133"/>
      <w:r>
        <w:rPr>
          <w:rFonts w:hint="eastAsia" w:ascii="宋体" w:hAnsi="宋体"/>
          <w:color w:val="auto"/>
          <w:sz w:val="21"/>
          <w:szCs w:val="21"/>
          <w:highlight w:val="none"/>
        </w:rPr>
        <w:t>21.投标文件的补充、修改与撤回</w:t>
      </w:r>
      <w:bookmarkEnd w:id="112"/>
      <w:bookmarkEnd w:id="113"/>
      <w:bookmarkEnd w:id="114"/>
    </w:p>
    <w:p w14:paraId="687CFA7A">
      <w:pPr>
        <w:pStyle w:val="40"/>
        <w:widowControl w:val="0"/>
        <w:numPr>
          <w:ilvl w:val="0"/>
          <w:numId w:val="3"/>
        </w:numPr>
        <w:adjustRightInd/>
        <w:snapToGrid/>
        <w:ind w:firstLineChars="0"/>
        <w:jc w:val="both"/>
        <w:rPr>
          <w:rFonts w:ascii="宋体" w:hAnsi="宋体"/>
          <w:vanish/>
          <w:color w:val="auto"/>
          <w:szCs w:val="21"/>
          <w:highlight w:val="none"/>
        </w:rPr>
      </w:pPr>
    </w:p>
    <w:p w14:paraId="44A0D3E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14:paraId="79CA2C2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14:paraId="59570E5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14:paraId="46BB43A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14:paraId="58239F90">
      <w:pPr>
        <w:pStyle w:val="2"/>
        <w:rPr>
          <w:color w:val="auto"/>
          <w:highlight w:val="none"/>
        </w:rPr>
      </w:pPr>
    </w:p>
    <w:p w14:paraId="6A2503CA">
      <w:pPr>
        <w:pStyle w:val="6"/>
        <w:spacing w:line="480" w:lineRule="auto"/>
        <w:jc w:val="center"/>
        <w:rPr>
          <w:rFonts w:ascii="宋体" w:hAnsi="宋体"/>
          <w:color w:val="auto"/>
          <w:highlight w:val="none"/>
        </w:rPr>
      </w:pPr>
      <w:bookmarkStart w:id="115" w:name="_Toc23466"/>
      <w:bookmarkStart w:id="116" w:name="_Toc29574"/>
      <w:bookmarkStart w:id="117" w:name="_Toc5049"/>
      <w:r>
        <w:rPr>
          <w:rFonts w:hint="eastAsia" w:ascii="宋体" w:hAnsi="宋体"/>
          <w:color w:val="auto"/>
          <w:highlight w:val="none"/>
        </w:rPr>
        <w:t>第五章开标与评标</w:t>
      </w:r>
      <w:bookmarkEnd w:id="115"/>
      <w:bookmarkEnd w:id="116"/>
      <w:bookmarkEnd w:id="117"/>
    </w:p>
    <w:p w14:paraId="6FEF5F73">
      <w:pPr>
        <w:pStyle w:val="7"/>
        <w:widowControl w:val="0"/>
        <w:overflowPunct w:val="0"/>
        <w:rPr>
          <w:rFonts w:ascii="宋体" w:hAnsi="宋体"/>
          <w:color w:val="auto"/>
          <w:sz w:val="21"/>
          <w:szCs w:val="21"/>
          <w:highlight w:val="none"/>
        </w:rPr>
      </w:pPr>
      <w:bookmarkStart w:id="118" w:name="_Toc27700"/>
      <w:bookmarkStart w:id="119" w:name="_Toc28458"/>
      <w:bookmarkStart w:id="120" w:name="_Toc24251"/>
      <w:r>
        <w:rPr>
          <w:rFonts w:hint="eastAsia" w:ascii="宋体" w:hAnsi="宋体"/>
          <w:color w:val="auto"/>
          <w:sz w:val="21"/>
          <w:szCs w:val="21"/>
          <w:highlight w:val="none"/>
        </w:rPr>
        <w:t>22.开标</w:t>
      </w:r>
      <w:bookmarkEnd w:id="118"/>
      <w:bookmarkEnd w:id="119"/>
      <w:bookmarkEnd w:id="120"/>
    </w:p>
    <w:p w14:paraId="760224D0">
      <w:pPr>
        <w:pStyle w:val="40"/>
        <w:widowControl w:val="0"/>
        <w:numPr>
          <w:ilvl w:val="0"/>
          <w:numId w:val="3"/>
        </w:numPr>
        <w:adjustRightInd/>
        <w:snapToGrid/>
        <w:ind w:firstLineChars="0"/>
        <w:jc w:val="both"/>
        <w:rPr>
          <w:rFonts w:ascii="宋体" w:hAnsi="宋体"/>
          <w:vanish/>
          <w:color w:val="auto"/>
          <w:szCs w:val="21"/>
          <w:highlight w:val="none"/>
        </w:rPr>
      </w:pPr>
    </w:p>
    <w:p w14:paraId="021F471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14:paraId="5694A2F1">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14:paraId="3E4E2EB6">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14:paraId="0D1EF8ED">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14:paraId="0A4F7CBB">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14:paraId="2BEB7C2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14:paraId="6BB8A52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14:paraId="1009C74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14:paraId="497EA621">
      <w:pPr>
        <w:widowControl w:val="0"/>
        <w:adjustRightInd/>
        <w:snapToGrid/>
        <w:ind w:left="567"/>
        <w:jc w:val="both"/>
        <w:rPr>
          <w:color w:val="auto"/>
          <w:highlight w:val="none"/>
        </w:rPr>
      </w:pPr>
    </w:p>
    <w:p w14:paraId="2849BEA5">
      <w:pPr>
        <w:pStyle w:val="7"/>
        <w:widowControl w:val="0"/>
        <w:overflowPunct w:val="0"/>
        <w:rPr>
          <w:rFonts w:ascii="宋体" w:hAnsi="宋体"/>
          <w:color w:val="auto"/>
          <w:sz w:val="21"/>
          <w:szCs w:val="21"/>
          <w:highlight w:val="none"/>
        </w:rPr>
      </w:pPr>
      <w:bookmarkStart w:id="121" w:name="_Toc4921"/>
      <w:bookmarkStart w:id="122" w:name="_Toc5524"/>
      <w:bookmarkStart w:id="123" w:name="_Toc5974"/>
      <w:r>
        <w:rPr>
          <w:rFonts w:hint="eastAsia" w:ascii="宋体" w:hAnsi="宋体"/>
          <w:color w:val="auto"/>
          <w:sz w:val="21"/>
          <w:szCs w:val="21"/>
          <w:highlight w:val="none"/>
        </w:rPr>
        <w:t>23.评标委员会及评标方法</w:t>
      </w:r>
      <w:bookmarkEnd w:id="121"/>
      <w:bookmarkEnd w:id="122"/>
      <w:bookmarkEnd w:id="123"/>
    </w:p>
    <w:p w14:paraId="74C9FBFC">
      <w:pPr>
        <w:pStyle w:val="40"/>
        <w:widowControl w:val="0"/>
        <w:numPr>
          <w:ilvl w:val="0"/>
          <w:numId w:val="3"/>
        </w:numPr>
        <w:adjustRightInd/>
        <w:snapToGrid/>
        <w:ind w:firstLineChars="0"/>
        <w:jc w:val="both"/>
        <w:rPr>
          <w:rFonts w:ascii="宋体" w:hAnsi="宋体"/>
          <w:vanish/>
          <w:color w:val="auto"/>
          <w:szCs w:val="21"/>
          <w:highlight w:val="none"/>
        </w:rPr>
      </w:pPr>
    </w:p>
    <w:p w14:paraId="11E14F7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14:paraId="0FD9DE1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14:paraId="2F985E8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14:paraId="41580EB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14:paraId="3EA94DD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14:paraId="17A05B9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14:paraId="2CBC130F">
      <w:pPr>
        <w:rPr>
          <w:color w:val="auto"/>
          <w:highlight w:val="none"/>
        </w:rPr>
      </w:pPr>
    </w:p>
    <w:p w14:paraId="7C3C92EB">
      <w:pPr>
        <w:pStyle w:val="7"/>
        <w:widowControl w:val="0"/>
        <w:overflowPunct w:val="0"/>
        <w:rPr>
          <w:rFonts w:ascii="宋体" w:hAnsi="宋体"/>
          <w:color w:val="auto"/>
          <w:sz w:val="21"/>
          <w:szCs w:val="21"/>
          <w:highlight w:val="none"/>
        </w:rPr>
      </w:pPr>
      <w:bookmarkStart w:id="124" w:name="_Toc26402"/>
      <w:bookmarkStart w:id="125" w:name="_Toc32730"/>
      <w:bookmarkStart w:id="126" w:name="_Toc15231"/>
      <w:r>
        <w:rPr>
          <w:rFonts w:hint="eastAsia" w:ascii="宋体" w:hAnsi="宋体"/>
          <w:color w:val="auto"/>
          <w:sz w:val="21"/>
          <w:szCs w:val="21"/>
          <w:highlight w:val="none"/>
        </w:rPr>
        <w:t>24.评审原则及评标过程的保密</w:t>
      </w:r>
      <w:bookmarkEnd w:id="124"/>
      <w:bookmarkEnd w:id="125"/>
      <w:bookmarkEnd w:id="126"/>
    </w:p>
    <w:p w14:paraId="26F92998">
      <w:pPr>
        <w:pStyle w:val="40"/>
        <w:widowControl w:val="0"/>
        <w:numPr>
          <w:ilvl w:val="0"/>
          <w:numId w:val="3"/>
        </w:numPr>
        <w:adjustRightInd/>
        <w:snapToGrid/>
        <w:ind w:firstLineChars="0"/>
        <w:jc w:val="both"/>
        <w:rPr>
          <w:rFonts w:ascii="宋体" w:hAnsi="宋体"/>
          <w:vanish/>
          <w:color w:val="auto"/>
          <w:szCs w:val="21"/>
          <w:highlight w:val="none"/>
        </w:rPr>
      </w:pPr>
    </w:p>
    <w:p w14:paraId="632B4CE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14:paraId="168EA04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14:paraId="4440FA5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14:paraId="74A108F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14:paraId="4696C125">
      <w:pPr>
        <w:rPr>
          <w:color w:val="auto"/>
          <w:highlight w:val="none"/>
        </w:rPr>
      </w:pPr>
    </w:p>
    <w:p w14:paraId="06F133B6">
      <w:pPr>
        <w:pStyle w:val="7"/>
        <w:widowControl w:val="0"/>
        <w:overflowPunct w:val="0"/>
        <w:rPr>
          <w:rFonts w:ascii="宋体" w:hAnsi="宋体"/>
          <w:color w:val="auto"/>
          <w:sz w:val="21"/>
          <w:szCs w:val="21"/>
          <w:highlight w:val="none"/>
        </w:rPr>
      </w:pPr>
      <w:bookmarkStart w:id="127" w:name="_Toc3762"/>
      <w:bookmarkStart w:id="128" w:name="_Toc18436"/>
      <w:bookmarkStart w:id="129" w:name="_Toc16745"/>
      <w:r>
        <w:rPr>
          <w:rFonts w:hint="eastAsia" w:ascii="宋体" w:hAnsi="宋体"/>
          <w:color w:val="auto"/>
          <w:sz w:val="21"/>
          <w:szCs w:val="21"/>
          <w:highlight w:val="none"/>
        </w:rPr>
        <w:t>25.投标文件的初审</w:t>
      </w:r>
      <w:bookmarkEnd w:id="127"/>
      <w:bookmarkEnd w:id="128"/>
      <w:bookmarkEnd w:id="129"/>
    </w:p>
    <w:p w14:paraId="2DE81594">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1C94A7BB">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14:paraId="0D0FCE9A">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14:paraId="47B17421">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14:paraId="0C24963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14:paraId="72362C14">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14:paraId="66AF92CC">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14:paraId="3B74B527">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14:paraId="0E9F61BF">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14:paraId="18AEB4FA">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14:paraId="5550C9D4">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14:paraId="3BAFA48B">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14:paraId="4EEEF160">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14:paraId="74AD7A97">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14:paraId="7B699394">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14:paraId="231951FA">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14:paraId="26DBC0B0">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14:paraId="0F41BE7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14:paraId="759145B9">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14:paraId="50E545C6">
      <w:pPr>
        <w:rPr>
          <w:color w:val="auto"/>
          <w:highlight w:val="none"/>
        </w:rPr>
      </w:pPr>
    </w:p>
    <w:p w14:paraId="1FE72B7D">
      <w:pPr>
        <w:pStyle w:val="7"/>
        <w:widowControl w:val="0"/>
        <w:overflowPunct w:val="0"/>
        <w:rPr>
          <w:rFonts w:ascii="宋体" w:hAnsi="宋体"/>
          <w:color w:val="auto"/>
          <w:sz w:val="21"/>
          <w:szCs w:val="21"/>
          <w:highlight w:val="none"/>
        </w:rPr>
      </w:pPr>
      <w:bookmarkStart w:id="130" w:name="_Toc21742"/>
      <w:bookmarkStart w:id="131" w:name="_Toc27673"/>
      <w:bookmarkStart w:id="132" w:name="_Toc29184"/>
      <w:r>
        <w:rPr>
          <w:rFonts w:hint="eastAsia" w:ascii="宋体" w:hAnsi="宋体"/>
          <w:color w:val="auto"/>
          <w:sz w:val="21"/>
          <w:szCs w:val="21"/>
          <w:highlight w:val="none"/>
        </w:rPr>
        <w:t>26.商务、技术、价格评审（具体评审项目详见投标资料表）</w:t>
      </w:r>
      <w:bookmarkEnd w:id="130"/>
      <w:bookmarkEnd w:id="131"/>
      <w:bookmarkEnd w:id="132"/>
    </w:p>
    <w:p w14:paraId="4F737E17">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2D37CFE7">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14:paraId="6325E18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67991D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14:paraId="4F9F28A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14:paraId="7802F9F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14:paraId="26AC692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14:paraId="62AFAEE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14:paraId="7B73AD8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14:paraId="612681C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14:paraId="1121FCE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14:paraId="6EF73A7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14:paraId="3CA9A1A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34122E36">
      <w:pPr>
        <w:widowControl w:val="0"/>
        <w:tabs>
          <w:tab w:val="left" w:pos="907"/>
        </w:tabs>
        <w:adjustRightInd/>
        <w:snapToGrid/>
        <w:spacing w:line="360" w:lineRule="exact"/>
        <w:ind w:left="567"/>
        <w:jc w:val="both"/>
        <w:rPr>
          <w:rFonts w:ascii="宋体" w:hAnsi="宋体"/>
          <w:color w:val="auto"/>
          <w:szCs w:val="21"/>
          <w:highlight w:val="none"/>
        </w:rPr>
      </w:pPr>
    </w:p>
    <w:p w14:paraId="60B0DE18">
      <w:pPr>
        <w:pStyle w:val="7"/>
        <w:widowControl w:val="0"/>
        <w:overflowPunct w:val="0"/>
        <w:rPr>
          <w:rFonts w:ascii="宋体" w:hAnsi="宋体"/>
          <w:color w:val="auto"/>
          <w:sz w:val="21"/>
          <w:szCs w:val="21"/>
          <w:highlight w:val="none"/>
        </w:rPr>
      </w:pPr>
      <w:bookmarkStart w:id="133" w:name="_Toc17683"/>
      <w:bookmarkStart w:id="134" w:name="_Toc7593"/>
      <w:bookmarkStart w:id="135" w:name="_Toc22192"/>
      <w:r>
        <w:rPr>
          <w:rFonts w:hint="eastAsia" w:ascii="宋体" w:hAnsi="宋体"/>
          <w:color w:val="auto"/>
          <w:sz w:val="21"/>
          <w:szCs w:val="21"/>
          <w:highlight w:val="none"/>
        </w:rPr>
        <w:t>27.优惠政策</w:t>
      </w:r>
      <w:bookmarkEnd w:id="133"/>
      <w:bookmarkEnd w:id="134"/>
      <w:bookmarkEnd w:id="135"/>
    </w:p>
    <w:p w14:paraId="0419794D">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29B02EA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14:paraId="3DBAA987">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w:t>
      </w:r>
      <w:r>
        <w:rPr>
          <w:rFonts w:hint="eastAsia" w:ascii="宋体" w:hAnsi="宋体"/>
          <w:color w:val="auto"/>
          <w:szCs w:val="21"/>
          <w:highlight w:val="none"/>
          <w:lang w:eastAsia="zh-CN"/>
        </w:rPr>
        <w:t>工业</w:t>
      </w:r>
      <w:r>
        <w:rPr>
          <w:rFonts w:hint="eastAsia" w:ascii="宋体" w:hAnsi="宋体"/>
          <w:color w:val="auto"/>
          <w:szCs w:val="21"/>
          <w:highlight w:val="none"/>
        </w:rPr>
        <w:t>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14:paraId="6F77A700">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w:t>
      </w:r>
      <w:r>
        <w:rPr>
          <w:rFonts w:hint="eastAsia" w:ascii="宋体" w:hAnsi="宋体"/>
          <w:color w:val="auto"/>
          <w:szCs w:val="21"/>
          <w:highlight w:val="none"/>
          <w:lang w:eastAsia="zh-CN"/>
        </w:rPr>
        <w:t>工业</w:t>
      </w:r>
      <w:r>
        <w:rPr>
          <w:rFonts w:hint="eastAsia" w:ascii="宋体" w:hAnsi="宋体"/>
          <w:color w:val="auto"/>
          <w:szCs w:val="21"/>
          <w:highlight w:val="none"/>
        </w:rPr>
        <w:t>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14:paraId="6A5E79D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14:paraId="43DC89E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w:t>
      </w:r>
      <w:r>
        <w:rPr>
          <w:rFonts w:hint="eastAsia" w:ascii="宋体" w:hAnsi="宋体"/>
          <w:color w:val="auto"/>
          <w:szCs w:val="21"/>
          <w:highlight w:val="none"/>
          <w:lang w:eastAsia="zh-CN"/>
        </w:rPr>
        <w:t>工业</w:t>
      </w:r>
      <w:r>
        <w:rPr>
          <w:rFonts w:hint="eastAsia" w:ascii="宋体" w:hAnsi="宋体"/>
          <w:color w:val="auto"/>
          <w:szCs w:val="21"/>
          <w:highlight w:val="none"/>
        </w:rPr>
        <w:t>和信息化部关于印发《政府采购促进中小企业发展管理办法》的通知（财库〔2020〕46号）”规定的中小企业扶持政策。</w:t>
      </w:r>
    </w:p>
    <w:p w14:paraId="68AF7E1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14:paraId="5A8CBEB2">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14:paraId="1042EF4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14:paraId="65772481">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14:paraId="1D6D7BB2">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14:paraId="2D5F071E">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14:paraId="2A48D79B">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14:paraId="0D809E04">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14:paraId="74A9D86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322031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14:paraId="6F3DCA0C">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14:paraId="7D0FBD1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14:paraId="34FB346F">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14:paraId="5DB5A74B">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14:paraId="19E7879D">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14:paraId="17B96174">
      <w:pPr>
        <w:widowControl w:val="0"/>
        <w:tabs>
          <w:tab w:val="left" w:pos="907"/>
        </w:tabs>
        <w:adjustRightInd/>
        <w:snapToGrid/>
        <w:ind w:left="567"/>
        <w:jc w:val="both"/>
        <w:rPr>
          <w:rFonts w:ascii="宋体" w:hAnsi="宋体"/>
          <w:color w:val="auto"/>
          <w:szCs w:val="21"/>
          <w:highlight w:val="none"/>
        </w:rPr>
      </w:pPr>
    </w:p>
    <w:p w14:paraId="7DFB160A">
      <w:pPr>
        <w:pStyle w:val="7"/>
        <w:widowControl w:val="0"/>
        <w:overflowPunct w:val="0"/>
        <w:rPr>
          <w:rFonts w:ascii="宋体" w:hAnsi="宋体"/>
          <w:color w:val="auto"/>
          <w:sz w:val="21"/>
          <w:szCs w:val="21"/>
          <w:highlight w:val="none"/>
        </w:rPr>
      </w:pPr>
      <w:bookmarkStart w:id="136" w:name="_Toc316375620"/>
      <w:bookmarkStart w:id="137" w:name="_Toc20328"/>
      <w:bookmarkStart w:id="138" w:name="_Toc12115"/>
      <w:bookmarkStart w:id="139" w:name="_Toc382049120"/>
      <w:bookmarkStart w:id="140" w:name="_Toc31141"/>
      <w:bookmarkStart w:id="141" w:name="_Toc22591"/>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14:paraId="1B1DE216">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52654E5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14:paraId="49C704D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14:paraId="094190C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14:paraId="10C43F2C">
      <w:pPr>
        <w:rPr>
          <w:color w:val="auto"/>
          <w:highlight w:val="none"/>
        </w:rPr>
      </w:pPr>
    </w:p>
    <w:p w14:paraId="73999F9A">
      <w:pPr>
        <w:pStyle w:val="6"/>
        <w:spacing w:line="480" w:lineRule="auto"/>
        <w:jc w:val="center"/>
        <w:rPr>
          <w:rFonts w:ascii="宋体" w:hAnsi="宋体"/>
          <w:color w:val="auto"/>
          <w:highlight w:val="none"/>
        </w:rPr>
      </w:pPr>
      <w:bookmarkStart w:id="142" w:name="_Toc5528"/>
      <w:bookmarkStart w:id="143" w:name="_Toc29310"/>
      <w:bookmarkStart w:id="144" w:name="_Toc12251"/>
      <w:r>
        <w:rPr>
          <w:rFonts w:hint="eastAsia" w:ascii="宋体" w:hAnsi="宋体"/>
          <w:color w:val="auto"/>
          <w:highlight w:val="none"/>
        </w:rPr>
        <w:t>第六章授予合同</w:t>
      </w:r>
      <w:bookmarkEnd w:id="142"/>
      <w:bookmarkEnd w:id="143"/>
      <w:bookmarkEnd w:id="144"/>
    </w:p>
    <w:p w14:paraId="1CD3A70D">
      <w:pPr>
        <w:pStyle w:val="7"/>
        <w:widowControl w:val="0"/>
        <w:overflowPunct w:val="0"/>
        <w:rPr>
          <w:rFonts w:ascii="宋体" w:hAnsi="宋体"/>
          <w:color w:val="auto"/>
          <w:sz w:val="21"/>
          <w:szCs w:val="21"/>
          <w:highlight w:val="none"/>
        </w:rPr>
      </w:pPr>
      <w:bookmarkStart w:id="145" w:name="_Toc27817"/>
      <w:bookmarkStart w:id="146" w:name="_Toc508284011"/>
      <w:bookmarkStart w:id="147" w:name="_Toc6696"/>
      <w:bookmarkStart w:id="148" w:name="_Toc17778"/>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14:paraId="1A470947">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3ABB0DF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14:paraId="62E75E1A">
      <w:pPr>
        <w:rPr>
          <w:color w:val="auto"/>
          <w:highlight w:val="none"/>
        </w:rPr>
      </w:pPr>
    </w:p>
    <w:p w14:paraId="2C100182">
      <w:pPr>
        <w:pStyle w:val="7"/>
        <w:widowControl w:val="0"/>
        <w:overflowPunct w:val="0"/>
        <w:rPr>
          <w:rFonts w:ascii="宋体" w:hAnsi="宋体"/>
          <w:color w:val="auto"/>
          <w:sz w:val="21"/>
          <w:szCs w:val="21"/>
          <w:highlight w:val="none"/>
        </w:rPr>
      </w:pPr>
      <w:bookmarkStart w:id="149" w:name="_Toc508284013"/>
      <w:bookmarkStart w:id="150" w:name="_Toc29283"/>
      <w:bookmarkStart w:id="151" w:name="_Toc23136"/>
      <w:bookmarkStart w:id="152" w:name="_Toc12440"/>
      <w:r>
        <w:rPr>
          <w:rFonts w:hint="eastAsia" w:ascii="宋体" w:hAnsi="宋体"/>
          <w:color w:val="auto"/>
          <w:sz w:val="21"/>
          <w:szCs w:val="21"/>
          <w:highlight w:val="none"/>
        </w:rPr>
        <w:t>30.发布采购结果</w:t>
      </w:r>
      <w:bookmarkEnd w:id="149"/>
      <w:bookmarkEnd w:id="150"/>
      <w:bookmarkEnd w:id="151"/>
      <w:bookmarkEnd w:id="152"/>
    </w:p>
    <w:p w14:paraId="37C9A289">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4266D51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14:paraId="4E23041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14:paraId="1AE55F1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14:paraId="6C406C7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14:paraId="087C1E7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14:paraId="6FA1F60F">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14:paraId="3C5D62F7">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14:paraId="7A2AA41A">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14:paraId="52AD2795">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38026359">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433F52A9">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14:paraId="423E0DF0">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75807F91">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6B937847">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14:paraId="16844BAD">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14:paraId="0D9895AB">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35C29B3A">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57EA931A">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14:paraId="608269B8">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539BA4DA">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48B08C0D">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14:paraId="29D13F36">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14:paraId="141C7344">
      <w:pPr>
        <w:rPr>
          <w:color w:val="auto"/>
          <w:highlight w:val="none"/>
        </w:rPr>
      </w:pPr>
    </w:p>
    <w:p w14:paraId="33433455">
      <w:pPr>
        <w:pStyle w:val="7"/>
        <w:widowControl w:val="0"/>
        <w:overflowPunct w:val="0"/>
        <w:rPr>
          <w:rFonts w:ascii="宋体" w:hAnsi="宋体"/>
          <w:color w:val="auto"/>
          <w:sz w:val="21"/>
          <w:szCs w:val="21"/>
          <w:highlight w:val="none"/>
        </w:rPr>
      </w:pPr>
      <w:bookmarkStart w:id="153" w:name="_Toc22262"/>
      <w:bookmarkStart w:id="154" w:name="_Toc22451"/>
      <w:bookmarkStart w:id="155" w:name="_Toc27279"/>
      <w:r>
        <w:rPr>
          <w:rFonts w:hint="eastAsia" w:ascii="宋体" w:hAnsi="宋体"/>
          <w:color w:val="auto"/>
          <w:sz w:val="21"/>
          <w:szCs w:val="21"/>
          <w:highlight w:val="none"/>
        </w:rPr>
        <w:t>31.合同的签订与履行</w:t>
      </w:r>
      <w:bookmarkEnd w:id="153"/>
      <w:bookmarkEnd w:id="154"/>
      <w:bookmarkEnd w:id="155"/>
    </w:p>
    <w:p w14:paraId="116172F3">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52FFF14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14:paraId="0BE8667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14:paraId="273345C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14:paraId="1351042F">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14:paraId="511006C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053138C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14:paraId="216E2CD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14:paraId="48ADE1C6">
      <w:pPr>
        <w:rPr>
          <w:color w:val="auto"/>
          <w:highlight w:val="none"/>
        </w:rPr>
      </w:pPr>
    </w:p>
    <w:p w14:paraId="1005815E">
      <w:pPr>
        <w:pStyle w:val="7"/>
        <w:widowControl w:val="0"/>
        <w:overflowPunct w:val="0"/>
        <w:rPr>
          <w:rFonts w:ascii="宋体" w:hAnsi="宋体"/>
          <w:color w:val="auto"/>
          <w:sz w:val="21"/>
          <w:szCs w:val="21"/>
          <w:highlight w:val="none"/>
        </w:rPr>
      </w:pPr>
      <w:bookmarkStart w:id="156" w:name="_Toc7405"/>
      <w:bookmarkStart w:id="157" w:name="_Toc2744"/>
      <w:bookmarkStart w:id="158" w:name="_Toc29009"/>
      <w:bookmarkStart w:id="159" w:name="_Toc25756"/>
      <w:bookmarkStart w:id="160" w:name="_Toc303084277"/>
      <w:bookmarkStart w:id="161" w:name="_Toc382049124"/>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14:paraId="54F22178">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3CE588F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14:paraId="19F0F13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14:paraId="1DB34CD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14:paraId="54640E6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14:paraId="39A28C1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14:paraId="1661A356">
      <w:pPr>
        <w:rPr>
          <w:color w:val="auto"/>
          <w:highlight w:val="none"/>
        </w:rPr>
      </w:pPr>
    </w:p>
    <w:p w14:paraId="2BBE1D21">
      <w:pPr>
        <w:pStyle w:val="6"/>
        <w:spacing w:line="480" w:lineRule="auto"/>
        <w:jc w:val="center"/>
        <w:rPr>
          <w:rFonts w:ascii="宋体" w:hAnsi="宋体"/>
          <w:color w:val="auto"/>
          <w:highlight w:val="none"/>
        </w:rPr>
      </w:pPr>
      <w:bookmarkStart w:id="162" w:name="_Toc20699"/>
      <w:bookmarkStart w:id="163" w:name="_Toc13694"/>
      <w:bookmarkStart w:id="164" w:name="_Toc7360"/>
      <w:r>
        <w:rPr>
          <w:rFonts w:hint="eastAsia" w:ascii="宋体" w:hAnsi="宋体"/>
          <w:color w:val="auto"/>
          <w:highlight w:val="none"/>
        </w:rPr>
        <w:t>第七章询问或质疑</w:t>
      </w:r>
      <w:bookmarkEnd w:id="162"/>
      <w:bookmarkEnd w:id="163"/>
      <w:bookmarkEnd w:id="164"/>
    </w:p>
    <w:p w14:paraId="2CEF1196">
      <w:pPr>
        <w:pStyle w:val="7"/>
        <w:widowControl w:val="0"/>
        <w:overflowPunct w:val="0"/>
        <w:rPr>
          <w:rFonts w:ascii="宋体" w:hAnsi="宋体"/>
          <w:color w:val="auto"/>
          <w:sz w:val="21"/>
          <w:szCs w:val="21"/>
          <w:highlight w:val="none"/>
        </w:rPr>
      </w:pPr>
      <w:bookmarkStart w:id="165" w:name="_Toc17974"/>
      <w:bookmarkStart w:id="166" w:name="_Toc22900"/>
      <w:bookmarkStart w:id="167" w:name="_Toc25498"/>
      <w:r>
        <w:rPr>
          <w:rFonts w:hint="eastAsia" w:ascii="宋体" w:hAnsi="宋体"/>
          <w:color w:val="auto"/>
          <w:sz w:val="21"/>
          <w:szCs w:val="21"/>
          <w:highlight w:val="none"/>
        </w:rPr>
        <w:t>33.询问</w:t>
      </w:r>
      <w:bookmarkEnd w:id="165"/>
      <w:bookmarkEnd w:id="166"/>
      <w:bookmarkEnd w:id="167"/>
    </w:p>
    <w:p w14:paraId="6BB20E84">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37292CC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14:paraId="0B97CB2E">
      <w:pPr>
        <w:widowControl w:val="0"/>
        <w:tabs>
          <w:tab w:val="left" w:pos="907"/>
        </w:tabs>
        <w:adjustRightInd/>
        <w:snapToGrid/>
        <w:ind w:left="567"/>
        <w:jc w:val="both"/>
        <w:rPr>
          <w:rFonts w:ascii="宋体" w:hAnsi="宋体"/>
          <w:color w:val="auto"/>
          <w:szCs w:val="21"/>
          <w:highlight w:val="none"/>
        </w:rPr>
      </w:pPr>
    </w:p>
    <w:p w14:paraId="5EC052CA">
      <w:pPr>
        <w:pStyle w:val="7"/>
        <w:widowControl w:val="0"/>
        <w:overflowPunct w:val="0"/>
        <w:rPr>
          <w:rFonts w:ascii="宋体" w:hAnsi="宋体"/>
          <w:color w:val="auto"/>
          <w:sz w:val="21"/>
          <w:szCs w:val="21"/>
          <w:highlight w:val="none"/>
        </w:rPr>
      </w:pPr>
      <w:bookmarkStart w:id="168" w:name="_Toc2767"/>
      <w:bookmarkStart w:id="169" w:name="_Toc11264"/>
      <w:bookmarkStart w:id="170" w:name="_Toc8234"/>
      <w:r>
        <w:rPr>
          <w:rFonts w:hint="eastAsia" w:ascii="宋体" w:hAnsi="宋体"/>
          <w:color w:val="auto"/>
          <w:sz w:val="21"/>
          <w:szCs w:val="21"/>
          <w:highlight w:val="none"/>
        </w:rPr>
        <w:t>34.质疑</w:t>
      </w:r>
      <w:bookmarkEnd w:id="168"/>
      <w:bookmarkEnd w:id="169"/>
      <w:bookmarkEnd w:id="170"/>
    </w:p>
    <w:p w14:paraId="3BEF7811">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09EEA9D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14:paraId="4796664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14:paraId="720AC86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14:paraId="2AC6071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14:paraId="6D086F6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14:paraId="728776B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14:paraId="20C2B15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14:paraId="57ADB8D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14:paraId="2C85937E">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14:paraId="623A63BD">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14:paraId="27F6FE99">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14:paraId="537EF8BC">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14:paraId="06213BD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14:paraId="2496FD6A">
      <w:pPr>
        <w:rPr>
          <w:color w:val="auto"/>
          <w:highlight w:val="none"/>
        </w:rPr>
      </w:pPr>
    </w:p>
    <w:p w14:paraId="595ED2AA">
      <w:pPr>
        <w:pStyle w:val="6"/>
        <w:spacing w:line="480" w:lineRule="auto"/>
        <w:jc w:val="center"/>
        <w:rPr>
          <w:rFonts w:ascii="宋体" w:hAnsi="宋体"/>
          <w:color w:val="auto"/>
          <w:highlight w:val="none"/>
        </w:rPr>
      </w:pPr>
      <w:bookmarkStart w:id="171" w:name="_Toc8919"/>
      <w:bookmarkStart w:id="172" w:name="_Toc24383"/>
      <w:bookmarkStart w:id="173" w:name="_Toc5690"/>
      <w:r>
        <w:rPr>
          <w:rFonts w:hint="eastAsia" w:ascii="宋体" w:hAnsi="宋体"/>
          <w:color w:val="auto"/>
          <w:highlight w:val="none"/>
        </w:rPr>
        <w:t>第八章其他</w:t>
      </w:r>
      <w:bookmarkEnd w:id="171"/>
      <w:bookmarkEnd w:id="172"/>
      <w:bookmarkEnd w:id="173"/>
    </w:p>
    <w:p w14:paraId="29202699">
      <w:pPr>
        <w:pStyle w:val="7"/>
        <w:widowControl w:val="0"/>
        <w:overflowPunct w:val="0"/>
        <w:rPr>
          <w:rFonts w:ascii="宋体" w:hAnsi="宋体"/>
          <w:color w:val="auto"/>
          <w:sz w:val="21"/>
          <w:szCs w:val="21"/>
          <w:highlight w:val="none"/>
        </w:rPr>
      </w:pPr>
      <w:bookmarkStart w:id="174" w:name="_Toc10082"/>
      <w:bookmarkStart w:id="175" w:name="_Toc21187"/>
      <w:bookmarkStart w:id="176" w:name="_Toc6548"/>
      <w:r>
        <w:rPr>
          <w:rFonts w:hint="eastAsia" w:ascii="宋体" w:hAnsi="宋体"/>
          <w:color w:val="auto"/>
          <w:sz w:val="21"/>
          <w:szCs w:val="21"/>
          <w:highlight w:val="none"/>
        </w:rPr>
        <w:t>35.招标文件的解释权</w:t>
      </w:r>
      <w:bookmarkEnd w:id="174"/>
      <w:bookmarkEnd w:id="175"/>
      <w:bookmarkEnd w:id="176"/>
    </w:p>
    <w:p w14:paraId="1FD71036">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12A419C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14:paraId="1C31FF82">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14:paraId="46965DD3">
      <w:pPr>
        <w:rPr>
          <w:color w:val="auto"/>
          <w:highlight w:val="none"/>
        </w:rPr>
      </w:pPr>
    </w:p>
    <w:bookmarkEnd w:id="20"/>
    <w:p w14:paraId="77AC16AD">
      <w:pPr>
        <w:jc w:val="center"/>
        <w:rPr>
          <w:color w:val="auto"/>
          <w:highlight w:val="none"/>
        </w:rPr>
      </w:pPr>
      <w:r>
        <w:rPr>
          <w:rFonts w:hint="eastAsia"/>
          <w:color w:val="auto"/>
          <w:highlight w:val="none"/>
        </w:rPr>
        <w:br w:type="page"/>
      </w:r>
    </w:p>
    <w:p w14:paraId="4B367CC9">
      <w:pPr>
        <w:pStyle w:val="5"/>
        <w:spacing w:before="0" w:after="0" w:line="240" w:lineRule="auto"/>
        <w:rPr>
          <w:color w:val="auto"/>
          <w:sz w:val="28"/>
          <w:szCs w:val="28"/>
          <w:highlight w:val="none"/>
        </w:rPr>
      </w:pPr>
      <w:bookmarkStart w:id="177" w:name="_Toc31854"/>
      <w:bookmarkStart w:id="178" w:name="_Toc382"/>
      <w:bookmarkStart w:id="179" w:name="_Toc7011"/>
      <w:r>
        <w:rPr>
          <w:rFonts w:hint="eastAsia"/>
          <w:color w:val="auto"/>
          <w:sz w:val="28"/>
          <w:szCs w:val="28"/>
          <w:highlight w:val="none"/>
        </w:rPr>
        <w:t>第五部分 用户需求书</w:t>
      </w:r>
      <w:bookmarkEnd w:id="177"/>
      <w:bookmarkEnd w:id="178"/>
      <w:bookmarkEnd w:id="179"/>
    </w:p>
    <w:p w14:paraId="3A9D4C44">
      <w:pPr>
        <w:pStyle w:val="6"/>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41"/>
        <w:gridCol w:w="1468"/>
        <w:gridCol w:w="6413"/>
      </w:tblGrid>
      <w:tr w14:paraId="07A143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14:paraId="2BFB0B4B">
            <w:pPr>
              <w:jc w:val="center"/>
              <w:rPr>
                <w:rFonts w:ascii="宋体" w:hAnsi="宋体" w:cs="宋体"/>
                <w:color w:val="auto"/>
                <w:szCs w:val="24"/>
                <w:highlight w:val="none"/>
              </w:rPr>
            </w:pPr>
            <w:r>
              <w:rPr>
                <w:rFonts w:hint="eastAsia" w:ascii="宋体" w:hAnsi="宋体" w:cs="宋体"/>
                <w:color w:val="auto"/>
                <w:szCs w:val="24"/>
                <w:highlight w:val="none"/>
              </w:rPr>
              <w:t>序号</w:t>
            </w:r>
          </w:p>
        </w:tc>
        <w:tc>
          <w:tcPr>
            <w:tcW w:w="1468" w:type="dxa"/>
            <w:vAlign w:val="center"/>
          </w:tcPr>
          <w:p w14:paraId="0B277EC9">
            <w:pPr>
              <w:jc w:val="center"/>
              <w:rPr>
                <w:rFonts w:ascii="宋体" w:hAnsi="宋体" w:cs="宋体"/>
                <w:color w:val="auto"/>
                <w:szCs w:val="24"/>
                <w:highlight w:val="none"/>
              </w:rPr>
            </w:pPr>
            <w:r>
              <w:rPr>
                <w:rFonts w:hint="eastAsia" w:ascii="宋体" w:hAnsi="宋体" w:cs="宋体"/>
                <w:color w:val="auto"/>
                <w:szCs w:val="24"/>
                <w:highlight w:val="none"/>
              </w:rPr>
              <w:t>条款名称</w:t>
            </w:r>
          </w:p>
        </w:tc>
        <w:tc>
          <w:tcPr>
            <w:tcW w:w="6413" w:type="dxa"/>
            <w:vAlign w:val="center"/>
          </w:tcPr>
          <w:p w14:paraId="3890C5DA">
            <w:pPr>
              <w:jc w:val="center"/>
              <w:rPr>
                <w:rFonts w:ascii="宋体" w:hAnsi="宋体" w:cs="宋体"/>
                <w:color w:val="auto"/>
                <w:szCs w:val="24"/>
                <w:highlight w:val="none"/>
              </w:rPr>
            </w:pPr>
            <w:r>
              <w:rPr>
                <w:rFonts w:hint="eastAsia" w:ascii="宋体" w:hAnsi="宋体" w:cs="宋体"/>
                <w:color w:val="auto"/>
                <w:szCs w:val="24"/>
                <w:highlight w:val="none"/>
              </w:rPr>
              <w:t>说  明</w:t>
            </w:r>
          </w:p>
        </w:tc>
      </w:tr>
      <w:tr w14:paraId="7835FB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14:paraId="288CE877">
            <w:pPr>
              <w:jc w:val="center"/>
              <w:rPr>
                <w:rFonts w:ascii="宋体" w:hAnsi="宋体" w:cs="宋体"/>
                <w:color w:val="auto"/>
                <w:szCs w:val="24"/>
                <w:highlight w:val="none"/>
              </w:rPr>
            </w:pPr>
            <w:r>
              <w:rPr>
                <w:rFonts w:hint="eastAsia" w:ascii="宋体" w:hAnsi="宋体" w:cs="宋体"/>
                <w:color w:val="auto"/>
                <w:szCs w:val="24"/>
                <w:highlight w:val="none"/>
              </w:rPr>
              <w:t>1</w:t>
            </w:r>
          </w:p>
        </w:tc>
        <w:tc>
          <w:tcPr>
            <w:tcW w:w="1468" w:type="dxa"/>
            <w:vAlign w:val="center"/>
          </w:tcPr>
          <w:p w14:paraId="1362E530">
            <w:pPr>
              <w:jc w:val="center"/>
              <w:rPr>
                <w:rFonts w:ascii="宋体" w:hAnsi="宋体" w:cs="宋体"/>
                <w:color w:val="auto"/>
                <w:szCs w:val="24"/>
                <w:highlight w:val="none"/>
              </w:rPr>
            </w:pPr>
            <w:r>
              <w:rPr>
                <w:rFonts w:hint="eastAsia" w:ascii="宋体" w:hAnsi="宋体" w:cs="宋体"/>
                <w:color w:val="auto"/>
                <w:szCs w:val="24"/>
                <w:highlight w:val="none"/>
                <w:lang w:val="en-US" w:eastAsia="zh-CN"/>
              </w:rPr>
              <w:t>投标人</w:t>
            </w:r>
            <w:r>
              <w:rPr>
                <w:rFonts w:hint="eastAsia" w:ascii="宋体" w:hAnsi="宋体" w:cs="宋体"/>
                <w:color w:val="auto"/>
                <w:szCs w:val="24"/>
                <w:highlight w:val="none"/>
              </w:rPr>
              <w:t>资格要求</w:t>
            </w:r>
          </w:p>
        </w:tc>
        <w:tc>
          <w:tcPr>
            <w:tcW w:w="6413" w:type="dxa"/>
            <w:vAlign w:val="center"/>
          </w:tcPr>
          <w:p w14:paraId="3640DA2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详见“</w:t>
            </w:r>
            <w:r>
              <w:rPr>
                <w:rFonts w:hint="eastAsia" w:ascii="宋体" w:hAnsi="宋体" w:cs="宋体"/>
                <w:color w:val="auto"/>
                <w:szCs w:val="24"/>
                <w:highlight w:val="none"/>
                <w:lang w:val="en-US" w:eastAsia="zh-CN"/>
              </w:rPr>
              <w:t>投标人</w:t>
            </w:r>
            <w:r>
              <w:rPr>
                <w:rFonts w:hint="eastAsia" w:ascii="宋体" w:hAnsi="宋体" w:cs="宋体"/>
                <w:color w:val="auto"/>
                <w:szCs w:val="24"/>
                <w:highlight w:val="none"/>
              </w:rPr>
              <w:t>资格要求”。</w:t>
            </w:r>
          </w:p>
        </w:tc>
      </w:tr>
      <w:tr w14:paraId="754CB7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41" w:type="dxa"/>
            <w:vAlign w:val="center"/>
          </w:tcPr>
          <w:p w14:paraId="4C2860DB">
            <w:pPr>
              <w:jc w:val="center"/>
              <w:rPr>
                <w:rFonts w:ascii="宋体" w:hAnsi="宋体" w:cs="宋体"/>
                <w:color w:val="auto"/>
                <w:szCs w:val="24"/>
                <w:highlight w:val="none"/>
              </w:rPr>
            </w:pPr>
            <w:r>
              <w:rPr>
                <w:rFonts w:hint="eastAsia" w:ascii="宋体" w:hAnsi="宋体" w:cs="宋体"/>
                <w:color w:val="auto"/>
                <w:szCs w:val="24"/>
                <w:highlight w:val="none"/>
              </w:rPr>
              <w:t>2</w:t>
            </w:r>
          </w:p>
        </w:tc>
        <w:tc>
          <w:tcPr>
            <w:tcW w:w="1468" w:type="dxa"/>
            <w:vAlign w:val="center"/>
          </w:tcPr>
          <w:p w14:paraId="0C95D01B">
            <w:pPr>
              <w:jc w:val="center"/>
              <w:rPr>
                <w:rFonts w:ascii="宋体" w:hAnsi="宋体" w:cs="宋体"/>
                <w:color w:val="auto"/>
                <w:szCs w:val="24"/>
                <w:highlight w:val="none"/>
              </w:rPr>
            </w:pPr>
            <w:r>
              <w:rPr>
                <w:rFonts w:hint="eastAsia" w:ascii="宋体" w:hAnsi="宋体" w:cs="宋体"/>
                <w:color w:val="auto"/>
                <w:szCs w:val="24"/>
                <w:highlight w:val="none"/>
                <w:lang w:val="en-US" w:eastAsia="zh-CN"/>
              </w:rPr>
              <w:t>服务</w:t>
            </w:r>
            <w:r>
              <w:rPr>
                <w:rFonts w:hint="eastAsia" w:ascii="宋体" w:hAnsi="宋体" w:cs="宋体"/>
                <w:color w:val="auto"/>
                <w:szCs w:val="24"/>
                <w:highlight w:val="none"/>
              </w:rPr>
              <w:t>期</w:t>
            </w:r>
          </w:p>
        </w:tc>
        <w:tc>
          <w:tcPr>
            <w:tcW w:w="6413" w:type="dxa"/>
            <w:vAlign w:val="center"/>
          </w:tcPr>
          <w:p w14:paraId="6C12AAF4">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szCs w:val="24"/>
                <w:highlight w:val="none"/>
                <w:lang w:val="en-US" w:eastAsia="zh-CN"/>
              </w:rPr>
            </w:pPr>
            <w:r>
              <w:rPr>
                <w:rFonts w:hint="default" w:ascii="宋体" w:hAnsi="宋体" w:cs="宋体"/>
                <w:color w:val="auto"/>
                <w:szCs w:val="24"/>
                <w:highlight w:val="none"/>
                <w:lang w:val="en-US"/>
              </w:rPr>
              <w:t>2025年1月</w:t>
            </w:r>
            <w:r>
              <w:rPr>
                <w:rFonts w:hint="eastAsia" w:ascii="宋体" w:hAnsi="宋体" w:cs="宋体"/>
                <w:color w:val="auto"/>
                <w:szCs w:val="24"/>
                <w:highlight w:val="none"/>
                <w:lang w:val="en-US" w:eastAsia="zh-CN"/>
              </w:rPr>
              <w:t>1日</w:t>
            </w:r>
            <w:r>
              <w:rPr>
                <w:rFonts w:hint="default" w:ascii="宋体" w:hAnsi="宋体" w:cs="宋体"/>
                <w:color w:val="auto"/>
                <w:szCs w:val="24"/>
                <w:highlight w:val="none"/>
                <w:lang w:val="en-US"/>
              </w:rPr>
              <w:t>至2026年4月</w:t>
            </w:r>
            <w:r>
              <w:rPr>
                <w:rFonts w:hint="eastAsia" w:ascii="宋体" w:hAnsi="宋体" w:cs="宋体"/>
                <w:color w:val="auto"/>
                <w:szCs w:val="24"/>
                <w:highlight w:val="none"/>
                <w:lang w:val="en-US" w:eastAsia="zh-CN"/>
              </w:rPr>
              <w:t>30日。</w:t>
            </w:r>
          </w:p>
        </w:tc>
      </w:tr>
      <w:tr w14:paraId="23D5F9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4" w:hRule="atLeast"/>
          <w:jc w:val="center"/>
        </w:trPr>
        <w:tc>
          <w:tcPr>
            <w:tcW w:w="641" w:type="dxa"/>
            <w:vAlign w:val="center"/>
          </w:tcPr>
          <w:p w14:paraId="601F60B5">
            <w:pPr>
              <w:jc w:val="center"/>
              <w:rPr>
                <w:rFonts w:ascii="宋体" w:hAnsi="宋体" w:cs="宋体"/>
                <w:color w:val="auto"/>
                <w:szCs w:val="24"/>
                <w:highlight w:val="none"/>
              </w:rPr>
            </w:pPr>
            <w:r>
              <w:rPr>
                <w:rFonts w:hint="eastAsia" w:ascii="宋体" w:hAnsi="宋体" w:cs="宋体"/>
                <w:color w:val="auto"/>
                <w:szCs w:val="24"/>
                <w:highlight w:val="none"/>
              </w:rPr>
              <w:t>3</w:t>
            </w:r>
          </w:p>
        </w:tc>
        <w:tc>
          <w:tcPr>
            <w:tcW w:w="1468" w:type="dxa"/>
            <w:vAlign w:val="center"/>
          </w:tcPr>
          <w:p w14:paraId="28C1FDF4">
            <w:pPr>
              <w:jc w:val="center"/>
              <w:rPr>
                <w:rFonts w:ascii="宋体" w:hAnsi="宋体" w:cs="宋体"/>
                <w:color w:val="auto"/>
                <w:szCs w:val="24"/>
                <w:highlight w:val="none"/>
              </w:rPr>
            </w:pPr>
            <w:r>
              <w:rPr>
                <w:rFonts w:hint="eastAsia" w:ascii="宋体" w:hAnsi="宋体" w:cs="宋体"/>
                <w:color w:val="auto"/>
                <w:szCs w:val="24"/>
                <w:highlight w:val="none"/>
              </w:rPr>
              <w:t>付款方式</w:t>
            </w:r>
          </w:p>
        </w:tc>
        <w:tc>
          <w:tcPr>
            <w:tcW w:w="6413" w:type="dxa"/>
            <w:vAlign w:val="center"/>
          </w:tcPr>
          <w:p w14:paraId="3FFF28D0">
            <w:pPr>
              <w:keepNext w:val="0"/>
              <w:keepLines w:val="0"/>
              <w:pageBreakBefore w:val="0"/>
              <w:widowControl/>
              <w:numPr>
                <w:ilvl w:val="0"/>
                <w:numId w:val="0"/>
              </w:numPr>
              <w:kinsoku/>
              <w:wordWrap/>
              <w:overflowPunct/>
              <w:topLinePunct w:val="0"/>
              <w:autoSpaceDE/>
              <w:autoSpaceDN/>
              <w:bidi w:val="0"/>
              <w:adjustRightInd w:val="0"/>
              <w:snapToGrid w:val="0"/>
              <w:ind w:left="0" w:leftChars="0" w:firstLine="420" w:firstLineChars="200"/>
              <w:textAlignment w:val="auto"/>
              <w:rPr>
                <w:rFonts w:hint="eastAsia" w:ascii="宋体" w:hAnsi="宋体" w:cs="宋体"/>
                <w:color w:val="auto"/>
                <w:szCs w:val="24"/>
                <w:highlight w:val="none"/>
                <w:lang w:val="en-US" w:eastAsia="zh-CN"/>
              </w:rPr>
            </w:pPr>
            <w:r>
              <w:rPr>
                <w:rFonts w:hint="eastAsia" w:ascii="宋体" w:hAnsi="宋体" w:cs="宋体"/>
                <w:color w:val="auto"/>
                <w:szCs w:val="24"/>
                <w:highlight w:val="none"/>
                <w:lang w:val="en-US" w:eastAsia="zh-CN"/>
              </w:rPr>
              <w:t>1、服务开始后从第三个月起每个月</w:t>
            </w:r>
            <w:r>
              <w:rPr>
                <w:rFonts w:ascii="宋体" w:hAnsi="宋体" w:cs="宋体"/>
                <w:color w:val="auto"/>
                <w:szCs w:val="24"/>
                <w:highlight w:val="none"/>
                <w:lang w:val="en-US" w:eastAsia="zh-CN"/>
              </w:rPr>
              <w:t>15</w:t>
            </w:r>
            <w:r>
              <w:rPr>
                <w:rFonts w:hint="eastAsia" w:ascii="宋体" w:hAnsi="宋体" w:cs="宋体"/>
                <w:color w:val="auto"/>
                <w:szCs w:val="24"/>
                <w:highlight w:val="none"/>
                <w:lang w:val="en-US" w:eastAsia="zh-CN"/>
              </w:rPr>
              <w:t>日前（如遇节假日顺延至第</w:t>
            </w:r>
            <w:r>
              <w:rPr>
                <w:rFonts w:hint="default" w:ascii="宋体" w:hAnsi="宋体" w:cs="宋体"/>
                <w:color w:val="auto"/>
                <w:szCs w:val="24"/>
                <w:highlight w:val="none"/>
                <w:lang w:val="en-US" w:eastAsia="zh-CN"/>
              </w:rPr>
              <w:t>1</w:t>
            </w:r>
            <w:r>
              <w:rPr>
                <w:rFonts w:hint="eastAsia" w:ascii="宋体" w:hAnsi="宋体" w:cs="宋体"/>
                <w:color w:val="auto"/>
                <w:szCs w:val="24"/>
                <w:highlight w:val="none"/>
                <w:lang w:val="en-US" w:eastAsia="zh-CN"/>
              </w:rPr>
              <w:t>个工作日）采购人向中标人支付第</w:t>
            </w:r>
            <w:r>
              <w:rPr>
                <w:rFonts w:hint="default" w:ascii="宋体" w:hAnsi="宋体" w:cs="宋体"/>
                <w:color w:val="auto"/>
                <w:szCs w:val="24"/>
                <w:highlight w:val="none"/>
                <w:lang w:val="en-US" w:eastAsia="zh-CN"/>
              </w:rPr>
              <w:t>1</w:t>
            </w:r>
            <w:r>
              <w:rPr>
                <w:rFonts w:hint="eastAsia" w:ascii="宋体" w:hAnsi="宋体" w:cs="宋体"/>
                <w:color w:val="auto"/>
                <w:szCs w:val="24"/>
                <w:highlight w:val="none"/>
                <w:lang w:val="en-US" w:eastAsia="zh-CN"/>
              </w:rPr>
              <w:t>个月的服务费，以此类推。（每月服务费原则按合同价除以</w:t>
            </w:r>
            <w:r>
              <w:rPr>
                <w:rFonts w:hint="eastAsia" w:ascii="宋体" w:hAnsi="宋体" w:cs="宋体"/>
                <w:color w:val="auto"/>
                <w:szCs w:val="24"/>
                <w:highlight w:val="yellow"/>
                <w:lang w:val="en-US" w:eastAsia="zh-CN"/>
              </w:rPr>
              <w:t>16个月</w:t>
            </w:r>
            <w:r>
              <w:rPr>
                <w:rFonts w:hint="eastAsia" w:ascii="宋体" w:hAnsi="宋体" w:cs="宋体"/>
                <w:color w:val="auto"/>
                <w:szCs w:val="24"/>
                <w:highlight w:val="none"/>
                <w:lang w:val="en-US" w:eastAsia="zh-CN"/>
              </w:rPr>
              <w:t xml:space="preserve">平均计算，每月服务费须经采购人现场考核评分，根据评分结果是否须扣除部分服务费的情形确定实际应付款数额后支付；付款前中标人应出具与实际应付款数额相符的发票，否则造成不能按时付款的责任由中标人自行承担）。 </w:t>
            </w:r>
          </w:p>
          <w:p w14:paraId="21007472">
            <w:pPr>
              <w:keepNext w:val="0"/>
              <w:keepLines w:val="0"/>
              <w:pageBreakBefore w:val="0"/>
              <w:widowControl/>
              <w:numPr>
                <w:ilvl w:val="0"/>
                <w:numId w:val="0"/>
              </w:numPr>
              <w:kinsoku/>
              <w:wordWrap/>
              <w:overflowPunct/>
              <w:topLinePunct w:val="0"/>
              <w:autoSpaceDE/>
              <w:autoSpaceDN/>
              <w:bidi w:val="0"/>
              <w:adjustRightInd w:val="0"/>
              <w:snapToGrid w:val="0"/>
              <w:ind w:left="0" w:leftChars="0" w:firstLine="420" w:firstLineChars="200"/>
              <w:textAlignment w:val="auto"/>
              <w:rPr>
                <w:rFonts w:ascii="宋体" w:hAnsi="宋体" w:cs="宋体"/>
                <w:color w:val="auto"/>
                <w:szCs w:val="24"/>
                <w:highlight w:val="none"/>
              </w:rPr>
            </w:pPr>
            <w:r>
              <w:rPr>
                <w:rFonts w:hint="default" w:ascii="宋体" w:hAnsi="宋体" w:cs="宋体"/>
                <w:color w:val="auto"/>
                <w:szCs w:val="24"/>
                <w:highlight w:val="none"/>
                <w:lang w:val="en-US" w:eastAsia="zh-CN"/>
              </w:rPr>
              <w:t>2</w:t>
            </w:r>
            <w:r>
              <w:rPr>
                <w:rFonts w:hint="eastAsia" w:ascii="宋体" w:hAnsi="宋体" w:cs="宋体"/>
                <w:color w:val="auto"/>
                <w:szCs w:val="24"/>
                <w:highlight w:val="none"/>
                <w:lang w:val="en-US" w:eastAsia="zh-CN"/>
              </w:rPr>
              <w:t>、本项目合同的管养经费由政府财政拨款，如因政策的影响，拨款未能及时到位，中标人不得以此为由而不履行本合同规定的义务。</w:t>
            </w:r>
          </w:p>
        </w:tc>
      </w:tr>
      <w:tr w14:paraId="3F799F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641" w:type="dxa"/>
            <w:vAlign w:val="center"/>
          </w:tcPr>
          <w:p w14:paraId="366795D3">
            <w:pPr>
              <w:jc w:val="center"/>
              <w:rPr>
                <w:rFonts w:ascii="宋体" w:hAnsi="宋体" w:cs="宋体"/>
                <w:color w:val="auto"/>
                <w:szCs w:val="24"/>
                <w:highlight w:val="none"/>
              </w:rPr>
            </w:pPr>
            <w:r>
              <w:rPr>
                <w:rFonts w:hint="eastAsia" w:ascii="宋体" w:hAnsi="宋体" w:cs="宋体"/>
                <w:color w:val="auto"/>
                <w:szCs w:val="24"/>
                <w:highlight w:val="none"/>
              </w:rPr>
              <w:t>4</w:t>
            </w:r>
          </w:p>
        </w:tc>
        <w:tc>
          <w:tcPr>
            <w:tcW w:w="1468" w:type="dxa"/>
            <w:vAlign w:val="center"/>
          </w:tcPr>
          <w:p w14:paraId="2AD141B9">
            <w:pPr>
              <w:jc w:val="center"/>
              <w:rPr>
                <w:rFonts w:ascii="宋体" w:hAnsi="宋体" w:cs="宋体"/>
                <w:color w:val="auto"/>
                <w:szCs w:val="24"/>
                <w:highlight w:val="none"/>
              </w:rPr>
            </w:pPr>
            <w:r>
              <w:rPr>
                <w:rFonts w:hint="eastAsia" w:ascii="宋体" w:hAnsi="宋体" w:cs="宋体"/>
                <w:color w:val="auto"/>
                <w:szCs w:val="24"/>
                <w:highlight w:val="none"/>
              </w:rPr>
              <w:t>项目地点</w:t>
            </w:r>
          </w:p>
        </w:tc>
        <w:tc>
          <w:tcPr>
            <w:tcW w:w="6413" w:type="dxa"/>
            <w:vAlign w:val="center"/>
          </w:tcPr>
          <w:p w14:paraId="1F4EF12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采购人指定地点。</w:t>
            </w:r>
          </w:p>
        </w:tc>
      </w:tr>
      <w:tr w14:paraId="68A2EC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0" w:hRule="atLeast"/>
          <w:jc w:val="center"/>
        </w:trPr>
        <w:tc>
          <w:tcPr>
            <w:tcW w:w="641" w:type="dxa"/>
            <w:vAlign w:val="center"/>
          </w:tcPr>
          <w:p w14:paraId="557A68D9">
            <w:pPr>
              <w:jc w:val="center"/>
              <w:rPr>
                <w:rFonts w:ascii="宋体" w:hAnsi="宋体" w:cs="宋体"/>
                <w:color w:val="auto"/>
                <w:szCs w:val="24"/>
                <w:highlight w:val="none"/>
              </w:rPr>
            </w:pPr>
            <w:r>
              <w:rPr>
                <w:rFonts w:hint="eastAsia" w:ascii="宋体" w:hAnsi="宋体" w:cs="宋体"/>
                <w:color w:val="auto"/>
                <w:szCs w:val="24"/>
                <w:highlight w:val="none"/>
              </w:rPr>
              <w:t>5</w:t>
            </w:r>
          </w:p>
        </w:tc>
        <w:tc>
          <w:tcPr>
            <w:tcW w:w="1468" w:type="dxa"/>
            <w:vAlign w:val="center"/>
          </w:tcPr>
          <w:p w14:paraId="2909ECA2">
            <w:pPr>
              <w:jc w:val="center"/>
              <w:rPr>
                <w:rFonts w:hint="eastAsia" w:ascii="宋体" w:hAnsi="宋体" w:eastAsia="宋体" w:cs="宋体"/>
                <w:color w:val="auto"/>
                <w:szCs w:val="24"/>
                <w:highlight w:val="none"/>
                <w:lang w:val="en-US" w:eastAsia="zh-CN"/>
              </w:rPr>
            </w:pPr>
            <w:r>
              <w:rPr>
                <w:rFonts w:hint="eastAsia" w:ascii="宋体" w:hAnsi="宋体" w:cs="宋体"/>
                <w:color w:val="auto"/>
                <w:szCs w:val="24"/>
                <w:highlight w:val="none"/>
              </w:rPr>
              <w:t>报价</w:t>
            </w:r>
            <w:r>
              <w:rPr>
                <w:rFonts w:hint="eastAsia" w:ascii="宋体" w:hAnsi="宋体" w:cs="宋体"/>
                <w:color w:val="auto"/>
                <w:szCs w:val="24"/>
                <w:highlight w:val="none"/>
                <w:lang w:val="en-US" w:eastAsia="zh-CN"/>
              </w:rPr>
              <w:t>要求</w:t>
            </w:r>
          </w:p>
        </w:tc>
        <w:tc>
          <w:tcPr>
            <w:tcW w:w="6413" w:type="dxa"/>
            <w:vAlign w:val="center"/>
          </w:tcPr>
          <w:p w14:paraId="0B229680">
            <w:pPr>
              <w:keepNext w:val="0"/>
              <w:keepLines w:val="0"/>
              <w:pageBreakBefore w:val="0"/>
              <w:widowControl/>
              <w:kinsoku/>
              <w:wordWrap/>
              <w:overflowPunct/>
              <w:topLinePunct w:val="0"/>
              <w:autoSpaceDE/>
              <w:autoSpaceDN/>
              <w:bidi w:val="0"/>
              <w:adjustRightInd w:val="0"/>
              <w:snapToGrid w:val="0"/>
              <w:ind w:firstLine="440" w:firstLineChars="200"/>
              <w:textAlignment w:val="auto"/>
              <w:rPr>
                <w:rFonts w:ascii="宋体" w:hAnsi="宋体" w:cs="宋体"/>
                <w:color w:val="auto"/>
                <w:szCs w:val="24"/>
                <w:highlight w:val="none"/>
              </w:rPr>
            </w:pPr>
            <w:r>
              <w:rPr>
                <w:rFonts w:hint="eastAsia" w:ascii="宋体" w:hAnsi="宋体" w:eastAsia="宋体" w:cs="宋体"/>
                <w:color w:val="auto"/>
                <w:sz w:val="22"/>
                <w:szCs w:val="22"/>
                <w:highlight w:val="none"/>
                <w:lang w:val="en-US" w:eastAsia="zh-CN"/>
              </w:rPr>
              <w:t>投标</w:t>
            </w:r>
            <w:r>
              <w:rPr>
                <w:rFonts w:hint="eastAsia" w:ascii="宋体" w:hAnsi="宋体" w:eastAsia="宋体" w:cs="宋体"/>
                <w:color w:val="auto"/>
                <w:sz w:val="22"/>
                <w:szCs w:val="22"/>
                <w:highlight w:val="none"/>
              </w:rPr>
              <w:t>报价采取打包报价的方式</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1"/>
                <w:szCs w:val="21"/>
                <w:highlight w:val="none"/>
                <w:lang w:val="en-US" w:eastAsia="zh-CN" w:bidi="zh-CN"/>
              </w:rPr>
              <w:t xml:space="preserve">报价包括材料、工具、人工、管理费、利润、税金、风险等一切因素所有应该和可能发生的费用因素。 </w:t>
            </w:r>
          </w:p>
        </w:tc>
      </w:tr>
      <w:tr w14:paraId="23F159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14:paraId="1FEE0687">
            <w:pPr>
              <w:jc w:val="center"/>
              <w:rPr>
                <w:rFonts w:ascii="宋体" w:hAnsi="宋体" w:cs="宋体"/>
                <w:color w:val="auto"/>
                <w:szCs w:val="24"/>
                <w:highlight w:val="none"/>
              </w:rPr>
            </w:pPr>
            <w:r>
              <w:rPr>
                <w:rFonts w:hint="eastAsia" w:ascii="宋体" w:hAnsi="宋体" w:cs="宋体"/>
                <w:color w:val="auto"/>
                <w:szCs w:val="24"/>
                <w:highlight w:val="none"/>
              </w:rPr>
              <w:t>6</w:t>
            </w:r>
          </w:p>
        </w:tc>
        <w:tc>
          <w:tcPr>
            <w:tcW w:w="1468" w:type="dxa"/>
            <w:vAlign w:val="center"/>
          </w:tcPr>
          <w:p w14:paraId="73285145">
            <w:pPr>
              <w:spacing w:line="420" w:lineRule="exact"/>
              <w:jc w:val="center"/>
              <w:rPr>
                <w:rFonts w:ascii="宋体" w:hAnsi="宋体" w:cs="宋体"/>
                <w:color w:val="auto"/>
                <w:szCs w:val="24"/>
                <w:highlight w:val="none"/>
              </w:rPr>
            </w:pPr>
            <w:r>
              <w:rPr>
                <w:rFonts w:hint="eastAsia" w:ascii="宋体" w:hAnsi="宋体" w:eastAsia="宋体" w:cs="宋体"/>
                <w:color w:val="auto"/>
                <w:sz w:val="21"/>
                <w:szCs w:val="21"/>
                <w:highlight w:val="none"/>
                <w:lang w:eastAsia="zh-CN"/>
              </w:rPr>
              <w:t>验收要求</w:t>
            </w:r>
          </w:p>
        </w:tc>
        <w:tc>
          <w:tcPr>
            <w:tcW w:w="6413" w:type="dxa"/>
            <w:vAlign w:val="center"/>
          </w:tcPr>
          <w:p w14:paraId="44E6A111">
            <w:pPr>
              <w:spacing w:line="360" w:lineRule="auto"/>
              <w:ind w:firstLine="420" w:firstLineChars="200"/>
              <w:rPr>
                <w:rFonts w:hint="eastAsia" w:ascii="宋体" w:hAnsi="宋体" w:eastAsia="宋体" w:cs="宋体"/>
                <w:color w:val="auto"/>
                <w:szCs w:val="24"/>
                <w:highlight w:val="none"/>
                <w:lang w:eastAsia="zh-CN"/>
              </w:rPr>
            </w:pPr>
            <w:r>
              <w:rPr>
                <w:rFonts w:ascii="宋体" w:hAnsi="宋体" w:cs="宋体"/>
                <w:color w:val="auto"/>
                <w:szCs w:val="24"/>
                <w:highlight w:val="none"/>
              </w:rPr>
              <w:t>按国家及相关行业标准进行验收</w:t>
            </w:r>
            <w:r>
              <w:rPr>
                <w:rFonts w:hint="eastAsia" w:ascii="宋体" w:hAnsi="宋体" w:cs="宋体"/>
                <w:color w:val="auto"/>
                <w:szCs w:val="24"/>
                <w:highlight w:val="none"/>
                <w:lang w:eastAsia="zh-CN"/>
              </w:rPr>
              <w:t>。</w:t>
            </w:r>
          </w:p>
        </w:tc>
      </w:tr>
      <w:tr w14:paraId="3E0044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1" w:type="dxa"/>
            <w:vAlign w:val="center"/>
          </w:tcPr>
          <w:p w14:paraId="47D0112C">
            <w:pPr>
              <w:jc w:val="center"/>
              <w:rPr>
                <w:rFonts w:ascii="宋体" w:hAnsi="宋体" w:cs="宋体"/>
                <w:color w:val="auto"/>
                <w:szCs w:val="24"/>
                <w:highlight w:val="none"/>
              </w:rPr>
            </w:pPr>
            <w:r>
              <w:rPr>
                <w:rFonts w:hint="eastAsia" w:ascii="宋体" w:hAnsi="宋体" w:cs="宋体"/>
                <w:color w:val="auto"/>
                <w:szCs w:val="24"/>
                <w:highlight w:val="none"/>
              </w:rPr>
              <w:t>7</w:t>
            </w:r>
          </w:p>
        </w:tc>
        <w:tc>
          <w:tcPr>
            <w:tcW w:w="1468" w:type="dxa"/>
            <w:vAlign w:val="center"/>
          </w:tcPr>
          <w:p w14:paraId="2F9F7752">
            <w:pPr>
              <w:jc w:val="center"/>
              <w:rPr>
                <w:rFonts w:ascii="宋体" w:hAnsi="宋体" w:cs="宋体"/>
                <w:color w:val="auto"/>
                <w:szCs w:val="24"/>
                <w:highlight w:val="none"/>
              </w:rPr>
            </w:pPr>
            <w:r>
              <w:rPr>
                <w:rFonts w:hint="eastAsia" w:ascii="宋体" w:hAnsi="宋体" w:cs="宋体"/>
                <w:color w:val="auto"/>
                <w:szCs w:val="24"/>
                <w:highlight w:val="none"/>
              </w:rPr>
              <w:t>合同条款</w:t>
            </w:r>
          </w:p>
        </w:tc>
        <w:tc>
          <w:tcPr>
            <w:tcW w:w="6413" w:type="dxa"/>
            <w:vAlign w:val="top"/>
          </w:tcPr>
          <w:p w14:paraId="03C0B22C">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lang w:val="en-US" w:eastAsia="zh-CN"/>
              </w:rPr>
              <w:t>投标人</w:t>
            </w:r>
            <w:r>
              <w:rPr>
                <w:rFonts w:hint="eastAsia" w:ascii="宋体" w:hAnsi="宋体" w:cs="宋体"/>
                <w:color w:val="auto"/>
                <w:szCs w:val="24"/>
                <w:highlight w:val="none"/>
              </w:rPr>
              <w:t>实质响应合同各条款。</w:t>
            </w:r>
          </w:p>
        </w:tc>
      </w:tr>
      <w:tr w14:paraId="51901F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641" w:type="dxa"/>
            <w:vAlign w:val="center"/>
          </w:tcPr>
          <w:p w14:paraId="6AFCC02A">
            <w:pPr>
              <w:jc w:val="center"/>
              <w:rPr>
                <w:rFonts w:ascii="宋体" w:hAnsi="宋体" w:cs="宋体"/>
                <w:color w:val="auto"/>
                <w:szCs w:val="24"/>
                <w:highlight w:val="none"/>
              </w:rPr>
            </w:pPr>
            <w:r>
              <w:rPr>
                <w:rFonts w:hint="eastAsia" w:ascii="宋体" w:hAnsi="宋体" w:cs="宋体"/>
                <w:color w:val="auto"/>
                <w:szCs w:val="24"/>
                <w:highlight w:val="none"/>
              </w:rPr>
              <w:t>8</w:t>
            </w:r>
          </w:p>
        </w:tc>
        <w:tc>
          <w:tcPr>
            <w:tcW w:w="1468" w:type="dxa"/>
            <w:vAlign w:val="center"/>
          </w:tcPr>
          <w:p w14:paraId="313B6CD5">
            <w:pPr>
              <w:jc w:val="center"/>
              <w:rPr>
                <w:rFonts w:hint="eastAsia" w:ascii="宋体" w:hAnsi="宋体" w:eastAsia="宋体" w:cs="宋体"/>
                <w:color w:val="auto"/>
                <w:szCs w:val="24"/>
                <w:highlight w:val="none"/>
                <w:lang w:val="en-US" w:eastAsia="zh-CN"/>
              </w:rPr>
            </w:pPr>
            <w:r>
              <w:rPr>
                <w:rFonts w:hint="eastAsia" w:ascii="宋体" w:hAnsi="宋体" w:cs="宋体"/>
                <w:color w:val="auto"/>
                <w:szCs w:val="24"/>
                <w:highlight w:val="none"/>
                <w:lang w:val="en-US" w:eastAsia="zh-CN"/>
              </w:rPr>
              <w:t>其他</w:t>
            </w:r>
          </w:p>
        </w:tc>
        <w:tc>
          <w:tcPr>
            <w:tcW w:w="6413" w:type="dxa"/>
          </w:tcPr>
          <w:p w14:paraId="7F4448E5">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ascii="宋体" w:hAnsi="宋体" w:cs="宋体"/>
                <w:color w:val="auto"/>
                <w:szCs w:val="24"/>
                <w:highlight w:val="none"/>
              </w:rPr>
            </w:pPr>
            <w:r>
              <w:rPr>
                <w:rFonts w:hint="eastAsia"/>
                <w:color w:val="auto"/>
                <w:highlight w:val="none"/>
                <w:lang w:val="en-US" w:eastAsia="zh-CN"/>
              </w:rPr>
              <w:t>投标人</w:t>
            </w:r>
            <w:r>
              <w:rPr>
                <w:color w:val="auto"/>
                <w:highlight w:val="none"/>
              </w:rPr>
              <w:t>应充分结合本采购文件上下文了解项目采购需求、采购文件未尽事宜，将在合同签订或项目执行过程中双方协商确定，供应商须无条件满足采购单位的合理要求。</w:t>
            </w:r>
          </w:p>
        </w:tc>
      </w:tr>
    </w:tbl>
    <w:p w14:paraId="74160B84">
      <w:pPr>
        <w:rPr>
          <w:color w:val="auto"/>
          <w:highlight w:val="none"/>
        </w:rPr>
      </w:pPr>
    </w:p>
    <w:p w14:paraId="7FFC4FBF">
      <w:pPr>
        <w:pStyle w:val="2"/>
        <w:rPr>
          <w:color w:val="auto"/>
          <w:highlight w:val="none"/>
          <w:lang w:val="en-US"/>
        </w:rPr>
      </w:pPr>
    </w:p>
    <w:p w14:paraId="09BA1391">
      <w:pPr>
        <w:pStyle w:val="12"/>
        <w:rPr>
          <w:color w:val="auto"/>
          <w:highlight w:val="none"/>
          <w:lang w:val="en-US"/>
        </w:rPr>
      </w:pPr>
    </w:p>
    <w:p w14:paraId="64405563">
      <w:pPr>
        <w:pStyle w:val="13"/>
        <w:rPr>
          <w:color w:val="auto"/>
          <w:highlight w:val="none"/>
          <w:lang w:val="en-US"/>
        </w:rPr>
      </w:pPr>
    </w:p>
    <w:p w14:paraId="4C74767C">
      <w:pPr>
        <w:pStyle w:val="13"/>
        <w:rPr>
          <w:color w:val="auto"/>
          <w:highlight w:val="none"/>
          <w:lang w:val="en-US"/>
        </w:rPr>
      </w:pPr>
    </w:p>
    <w:p w14:paraId="6965F52C">
      <w:pPr>
        <w:pStyle w:val="13"/>
        <w:rPr>
          <w:color w:val="auto"/>
          <w:highlight w:val="none"/>
          <w:lang w:val="en-US"/>
        </w:rPr>
      </w:pPr>
    </w:p>
    <w:p w14:paraId="2043E53C">
      <w:pPr>
        <w:pStyle w:val="13"/>
        <w:rPr>
          <w:color w:val="auto"/>
          <w:highlight w:val="none"/>
          <w:lang w:val="en-US"/>
        </w:rPr>
      </w:pPr>
    </w:p>
    <w:p w14:paraId="7A95A364">
      <w:pPr>
        <w:pStyle w:val="6"/>
        <w:numPr>
          <w:ilvl w:val="0"/>
          <w:numId w:val="0"/>
        </w:numPr>
        <w:jc w:val="center"/>
        <w:rPr>
          <w:color w:val="auto"/>
          <w:highlight w:val="none"/>
        </w:rPr>
      </w:pPr>
      <w:bookmarkStart w:id="181" w:name="_Toc19316"/>
      <w:r>
        <w:rPr>
          <w:rFonts w:hint="eastAsia" w:ascii="Tahoma" w:hAnsi="Tahoma" w:eastAsia="宋体" w:cstheme="minorBidi"/>
          <w:b/>
          <w:bCs/>
          <w:color w:val="auto"/>
          <w:sz w:val="28"/>
          <w:szCs w:val="32"/>
          <w:highlight w:val="none"/>
          <w:lang w:val="en-US" w:eastAsia="zh-CN" w:bidi="ar-SA"/>
        </w:rPr>
        <w:t>第二章</w:t>
      </w:r>
      <w:r>
        <w:rPr>
          <w:rFonts w:hint="eastAsia" w:cstheme="minorBidi"/>
          <w:b/>
          <w:bCs/>
          <w:color w:val="auto"/>
          <w:sz w:val="28"/>
          <w:szCs w:val="32"/>
          <w:highlight w:val="none"/>
          <w:lang w:val="en-US" w:eastAsia="zh-CN" w:bidi="ar-SA"/>
        </w:rPr>
        <w:t xml:space="preserve"> </w:t>
      </w:r>
      <w:r>
        <w:rPr>
          <w:rFonts w:hint="eastAsia" w:ascii="宋体" w:hAnsi="宋体"/>
          <w:color w:val="auto"/>
          <w:highlight w:val="none"/>
        </w:rPr>
        <w:t>技术需求书</w:t>
      </w:r>
      <w:bookmarkEnd w:id="181"/>
    </w:p>
    <w:p w14:paraId="4A50BDCD">
      <w:pPr>
        <w:pStyle w:val="7"/>
        <w:bidi w:val="0"/>
        <w:rPr>
          <w:color w:val="auto"/>
          <w:highlight w:val="none"/>
        </w:rPr>
      </w:pPr>
      <w:bookmarkStart w:id="182" w:name="_Toc31278"/>
      <w:bookmarkStart w:id="183" w:name="_Toc14462"/>
      <w:bookmarkStart w:id="184" w:name="_Toc24679"/>
      <w:bookmarkStart w:id="185" w:name="_Toc13112"/>
      <w:r>
        <w:rPr>
          <w:rFonts w:hint="eastAsia"/>
          <w:color w:val="auto"/>
          <w:highlight w:val="none"/>
        </w:rPr>
        <w:t>一、项目概况</w:t>
      </w:r>
    </w:p>
    <w:p w14:paraId="624D0DE4">
      <w:pPr>
        <w:ind w:firstLine="420"/>
        <w:jc w:val="left"/>
        <w:rPr>
          <w:color w:val="auto"/>
          <w:sz w:val="21"/>
          <w:highlight w:val="none"/>
        </w:rPr>
      </w:pPr>
      <w:r>
        <w:rPr>
          <w:rFonts w:hint="eastAsia"/>
          <w:color w:val="auto"/>
          <w:sz w:val="21"/>
          <w:highlight w:val="none"/>
          <w:lang w:val="en-US" w:eastAsia="zh-CN"/>
        </w:rPr>
        <w:t>为</w:t>
      </w:r>
      <w:r>
        <w:rPr>
          <w:color w:val="auto"/>
          <w:sz w:val="21"/>
          <w:highlight w:val="none"/>
        </w:rPr>
        <w:t>进一步巩固横沥镇城市公园服务水平，不断提升环境品质，现以</w:t>
      </w:r>
      <w:r>
        <w:rPr>
          <w:rFonts w:hint="eastAsia"/>
          <w:color w:val="auto"/>
          <w:sz w:val="21"/>
          <w:highlight w:val="none"/>
          <w:lang w:val="en-US" w:eastAsia="zh-CN"/>
        </w:rPr>
        <w:t>竞争性磋商</w:t>
      </w:r>
      <w:r>
        <w:rPr>
          <w:color w:val="auto"/>
          <w:sz w:val="21"/>
          <w:highlight w:val="none"/>
        </w:rPr>
        <w:t>的方式选取一家服务单位，提供</w:t>
      </w:r>
      <w:r>
        <w:rPr>
          <w:rFonts w:hint="eastAsia"/>
          <w:color w:val="auto"/>
          <w:sz w:val="21"/>
          <w:highlight w:val="none"/>
          <w:lang w:eastAsia="zh-CN"/>
        </w:rPr>
        <w:t>东莞三角湖市级湿地公园管理维护</w:t>
      </w:r>
      <w:r>
        <w:rPr>
          <w:rFonts w:hint="eastAsia"/>
          <w:color w:val="auto"/>
          <w:sz w:val="21"/>
          <w:highlight w:val="none"/>
          <w:lang w:val="en-US" w:eastAsia="zh-CN"/>
        </w:rPr>
        <w:t>服务</w:t>
      </w:r>
      <w:r>
        <w:rPr>
          <w:color w:val="auto"/>
          <w:sz w:val="21"/>
          <w:highlight w:val="none"/>
        </w:rPr>
        <w:t>。</w:t>
      </w:r>
    </w:p>
    <w:p w14:paraId="0A269F8E">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东莞三角湖市级湿地公园总面积33.07公倾，其中湿地面积17.l公倾，湿地率为51.7%。需要养护绿化面积约53000平方米；广场、停车场、道路面积为6700平方米；水面面积为36500平方米及两座公厕。</w:t>
      </w:r>
    </w:p>
    <w:p w14:paraId="71BADE79">
      <w:pPr>
        <w:pStyle w:val="7"/>
        <w:bidi w:val="0"/>
        <w:rPr>
          <w:rFonts w:hint="eastAsia" w:eastAsia="宋体"/>
          <w:color w:val="auto"/>
          <w:highlight w:val="none"/>
        </w:rPr>
      </w:pPr>
      <w:r>
        <w:rPr>
          <w:rFonts w:hint="eastAsia" w:eastAsia="宋体"/>
          <w:color w:val="auto"/>
          <w:highlight w:val="none"/>
          <w:lang w:val="en-US" w:eastAsia="zh-CN"/>
        </w:rPr>
        <w:t>二、作业</w:t>
      </w:r>
      <w:r>
        <w:rPr>
          <w:rFonts w:hint="eastAsia" w:eastAsia="宋体"/>
          <w:color w:val="auto"/>
          <w:highlight w:val="none"/>
        </w:rPr>
        <w:t>要求</w:t>
      </w:r>
    </w:p>
    <w:p w14:paraId="2DD092BB">
      <w:pPr>
        <w:pStyle w:val="8"/>
        <w:bidi w:val="0"/>
        <w:rPr>
          <w:rFonts w:hint="eastAsia"/>
          <w:color w:val="auto"/>
          <w:highlight w:val="none"/>
          <w:lang w:eastAsia="zh-CN"/>
        </w:rPr>
      </w:pPr>
      <w:r>
        <w:rPr>
          <w:rFonts w:hint="eastAsia"/>
          <w:color w:val="auto"/>
          <w:highlight w:val="none"/>
          <w:lang w:eastAsia="zh-CN"/>
        </w:rPr>
        <w:t>（一）</w:t>
      </w:r>
      <w:r>
        <w:rPr>
          <w:rFonts w:hint="eastAsia"/>
          <w:color w:val="auto"/>
          <w:highlight w:val="none"/>
          <w:lang w:val="en-US" w:eastAsia="zh-CN"/>
        </w:rPr>
        <w:t>绿化养护</w:t>
      </w:r>
      <w:r>
        <w:rPr>
          <w:rFonts w:hint="eastAsia"/>
          <w:color w:val="auto"/>
          <w:highlight w:val="none"/>
          <w:lang w:eastAsia="zh-CN"/>
        </w:rPr>
        <w:t>要求</w:t>
      </w:r>
    </w:p>
    <w:p w14:paraId="3B2039AA">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lang w:eastAsia="zh-CN"/>
        </w:rPr>
        <w:t>按照DB44/T 268—2005的规定对绿地进行养护，制订较完善的养护技术方案，建有工种齐全和相对稳定的养护队伍，养护基本到位、得当，基本达到黄土不露天，绿地总体景观较好。</w:t>
      </w:r>
    </w:p>
    <w:p w14:paraId="5CEE8D0D">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2</w:t>
      </w:r>
      <w:r>
        <w:rPr>
          <w:rFonts w:hint="eastAsia" w:ascii="宋体" w:hAnsi="宋体" w:eastAsia="宋体" w:cs="宋体"/>
          <w:color w:val="auto"/>
          <w:sz w:val="21"/>
          <w:highlight w:val="none"/>
          <w:lang w:val="en-US" w:eastAsia="zh-CN"/>
        </w:rPr>
        <w:t>、</w:t>
      </w:r>
      <w:r>
        <w:rPr>
          <w:rFonts w:hint="eastAsia" w:ascii="宋体" w:hAnsi="宋体" w:eastAsia="宋体" w:cs="宋体"/>
          <w:color w:val="auto"/>
          <w:sz w:val="21"/>
          <w:highlight w:val="none"/>
          <w:lang w:eastAsia="zh-CN"/>
        </w:rPr>
        <w:t xml:space="preserve">园林植物 </w:t>
      </w:r>
    </w:p>
    <w:p w14:paraId="10C44710">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2.1 草坪植物叶片大小、色泽正常，基本无枯黄叶；其它植物新梢枝叶萌发正常，叶片大小和色泽正常，基本无枯枝败叶。</w:t>
      </w:r>
    </w:p>
    <w:p w14:paraId="32C68F1A">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 xml:space="preserve">2.2 乔木树冠基本完整，生长与开花结果正常；主侧枝分布基本合理，分枝点高度与树种特性基本相适应，分枝不影响游览及观景。基本无死株、缺株。行道树的体量、高度基本保持一致，下缘线和分枝点高度的控制基本符合 DB44/T 268—2005的规定，倾斜率小于 5%。乔木树杆无铁钉、木板等 附着物。 </w:t>
      </w:r>
    </w:p>
    <w:p w14:paraId="3CE0590E">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 xml:space="preserve">2.3 花灌木生长正常，株型完整，开花正常，花后修剪合理、及时。木本地被植物生长正常，覆盖率达到97%以上，基本无杂草，无死株、缺株。 </w:t>
      </w:r>
    </w:p>
    <w:p w14:paraId="27E4C95E">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 xml:space="preserve">2.4 花坛、花带及绿篱轮廓基本清晰，线条基本整齐，无残缺，基本无杂草，修剪及时。 </w:t>
      </w:r>
    </w:p>
    <w:p w14:paraId="23BF561C">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 xml:space="preserve">2.5 造型植物修剪合理，线条基本齐整、圆滑。规则式种植的造型植物，形状或体量基本保持一致；自然式种植的，形状和体量大小符合设计和景观的要求。 </w:t>
      </w:r>
    </w:p>
    <w:p w14:paraId="2B9FCC0B">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 xml:space="preserve">2.6 藤本植物生长正常，开花适时，牵引合理，覆盖率不低于85%。藤本植物尚未到达棚顶或篱顶时，应设立支撑物并作牵引，以利其攀缠。当以建筑物墙（柱）体为攀缠对象时，应经常进行绑扎、整理。藤本植物的修剪应以促进分枝为主，加快覆盖和攀缠的速度；同时，剪除徒长枝和下垂枝。多年生的藤本植物应定期翻蔓，清除枯枝，疏删老弱藤蔓。生长在沿街棚（篱）架或立交桥上的藤本權木，其下垂藤蔓必须及时修剪，以免影响行车安全。其滴灌设施必须经常检修，以免浇灌时沾污行人及车辆。 </w:t>
      </w:r>
    </w:p>
    <w:p w14:paraId="113241A4">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 xml:space="preserve">2.7 草本花卉正常，株型完整，开花适时，开花时覆盖率达到90%以上，基本无杂草；花后需修剪的，得到合理修剪。 </w:t>
      </w:r>
    </w:p>
    <w:p w14:paraId="215AFB21">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 xml:space="preserve">2.8 草坪绿色期不少于250天，覆盖率不小于90%,杂草的覆盖率不超过3%,无积水，修剪合理。 </w:t>
      </w:r>
    </w:p>
    <w:p w14:paraId="5C2BE811">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 xml:space="preserve">2.9 水生植物生长旺盛，开花适时，生长范围符合景观要求。 </w:t>
      </w:r>
    </w:p>
    <w:p w14:paraId="208942FB">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 xml:space="preserve">2.10 绿篱生长旺盛，无死株，无明显断垄，无高草杂草，无明显病虫害发生。 </w:t>
      </w:r>
    </w:p>
    <w:p w14:paraId="0B47EDBA">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 xml:space="preserve">2.11 补植、改植于5天内完成。草坪补植或改植后一个月内覆盖率达到95%以上，其它植物补植或改植的成活率达到98%以上，补植乔木必须做好支撑。同时树木支撑根据树木生长情况适时进行“松绑”处理。 </w:t>
      </w:r>
    </w:p>
    <w:p w14:paraId="349EC0D5">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2.12 病虫害控制及时、有效，被害植株不超过5%,被害叶片不超过植株叶片总量的3%。有害植物的危害得到及时治理，鼠害基本得到控制。同时注意防治红火蚁，选择使用高效、低毒、低残留、 高质量的饵剂和粉剂为主，依据相关使用说明规范用药。根据当地气候条件，每年开展2次全面防控 和两次补防。在春季婚飞前或婚飞高峰期进行第一次防控，2～3周后调查评估防效并补防一次；在夏季、秋季气候条件适宜时进行第二次防控，2～3周后再次调查评估防效，必要时补防。</w:t>
      </w:r>
    </w:p>
    <w:p w14:paraId="647D42BD">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 xml:space="preserve">3、绿化保洁 </w:t>
      </w:r>
    </w:p>
    <w:p w14:paraId="379E59C9">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3.1 每天上午7:00时前完成绿地的清洁工作，做好保洁，保洁时间为7:00-23:00，共16小时。绿地整洁，无杂物、无白色污染（树挂），绿化生产垃圾（如树枝、树叶、草屑等）、绿地内水面杂物应日产日清，做到保洁及时。</w:t>
      </w:r>
    </w:p>
    <w:p w14:paraId="2895A289">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 xml:space="preserve">3.2 绿地完整，地表无自然沉降、隆起等现象，无堆物、堆料、搭棚、乱张贴、涂鸦、乱挂乱拉、焚烧杂物，树干上无钉拴刻画等现象，绿地边线以外2米内的荒地的保洁工作到位，不能出现垃圾连片的地方（特别是花生壳、瓜子壳）或出现鼠洞、蚁穴、蚊蝇孳生地。行道树下距树干2米范围 内无堆物、堆料、圈栏或搭棚设摊等影响树木生长和养护管理的现象。 </w:t>
      </w:r>
    </w:p>
    <w:p w14:paraId="77688F4E">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4</w:t>
      </w:r>
      <w:r>
        <w:rPr>
          <w:rFonts w:hint="eastAsia" w:ascii="宋体" w:hAnsi="宋体" w:eastAsia="宋体" w:cs="宋体"/>
          <w:color w:val="auto"/>
          <w:sz w:val="21"/>
          <w:highlight w:val="none"/>
          <w:lang w:eastAsia="zh-CN"/>
        </w:rPr>
        <w:t xml:space="preserve">、施肥 </w:t>
      </w:r>
    </w:p>
    <w:p w14:paraId="042E8502">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4</w:t>
      </w:r>
      <w:r>
        <w:rPr>
          <w:rFonts w:hint="eastAsia" w:ascii="宋体" w:hAnsi="宋体" w:eastAsia="宋体" w:cs="宋体"/>
          <w:color w:val="auto"/>
          <w:sz w:val="21"/>
          <w:highlight w:val="none"/>
          <w:lang w:eastAsia="zh-CN"/>
        </w:rPr>
        <w:t>.1 提倡应用平衡施肥技术，肥料的种类及数量应根据植物种类（品种）、生长发育阶段及观赏特性不同而确定。生长期应施氮肥为主的完全肥，发育期应增施磷、钾肥。每次施肥量应考虑施肥方法。施肥应以有机肥料为主，无机肥料为辅；不应长期在同一地块施用同一种化学肥料，以免破坏土壤的理化性状。</w:t>
      </w:r>
    </w:p>
    <w:p w14:paraId="08056EFA">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4</w:t>
      </w:r>
      <w:r>
        <w:rPr>
          <w:rFonts w:hint="eastAsia" w:ascii="宋体" w:hAnsi="宋体" w:eastAsia="宋体" w:cs="宋体"/>
          <w:color w:val="auto"/>
          <w:sz w:val="21"/>
          <w:highlight w:val="none"/>
          <w:lang w:eastAsia="zh-CN"/>
        </w:rPr>
        <w:t>.2 施肥要求：乔灌木每年不少于2次，2—3月和9—10月重点进行施肥，复合肥和基肥结合，每次2—3千克/株，对角埋施，新种、补种、生长势弱树木可适时适量多施；观花灌木每年不少于3次，每次0.5千克/株；草本花卉每年不少于4次，成片花卉每月撒施复合肥1次，每次0.15千克/平方米，每年根据其长势和覆盖率情况适当施基肥1—2次，每次0.5千克/平方米；绿篱每年撒施复合肥不少于2次，每次0.15千克/平方米，每年根据其长势和覆盖率情况适当施基肥1—2次，每次0.5千克/平方米；草地、地被每年不少于2次，每次施尿素0.1千克/平方米。</w:t>
      </w:r>
    </w:p>
    <w:p w14:paraId="72793D8F">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4</w:t>
      </w:r>
      <w:r>
        <w:rPr>
          <w:rFonts w:hint="eastAsia" w:ascii="宋体" w:hAnsi="宋体" w:eastAsia="宋体" w:cs="宋体"/>
          <w:color w:val="auto"/>
          <w:sz w:val="21"/>
          <w:highlight w:val="none"/>
          <w:lang w:eastAsia="zh-CN"/>
        </w:rPr>
        <w:t>.3 施肥应避免在雨天进行。其中，根外追肥宜在清晨或傍晚进行，浓度一般不宜大于1.5‰。除根外追肥外，肥料不得触及目的植物的叶片。</w:t>
      </w:r>
    </w:p>
    <w:p w14:paraId="1C6DB59B">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5</w:t>
      </w:r>
      <w:r>
        <w:rPr>
          <w:rFonts w:hint="eastAsia" w:ascii="宋体" w:hAnsi="宋体" w:eastAsia="宋体" w:cs="宋体"/>
          <w:color w:val="auto"/>
          <w:sz w:val="21"/>
          <w:highlight w:val="none"/>
          <w:lang w:eastAsia="zh-CN"/>
        </w:rPr>
        <w:t xml:space="preserve">、淋水要求 </w:t>
      </w:r>
    </w:p>
    <w:p w14:paraId="3826D9EE">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5</w:t>
      </w:r>
      <w:r>
        <w:rPr>
          <w:rFonts w:hint="eastAsia" w:ascii="宋体" w:hAnsi="宋体" w:eastAsia="宋体" w:cs="宋体"/>
          <w:color w:val="auto"/>
          <w:sz w:val="21"/>
          <w:highlight w:val="none"/>
          <w:lang w:eastAsia="zh-CN"/>
        </w:rPr>
        <w:t xml:space="preserve">.1 旱季一般乔木3—5天淋水1次，新补植乔木，淋好定根水后，1周内每天淋水1次；单丛灌木、成片花卉、绿篱一般2—3天淋水1次，补植后一周内每天淋水1次，施肥和补植需加强淋水； 草地、地被一般每天淋水1次。雨季根据天气情况适当调节。 </w:t>
      </w:r>
    </w:p>
    <w:p w14:paraId="2D383376">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6</w:t>
      </w:r>
      <w:r>
        <w:rPr>
          <w:rFonts w:hint="eastAsia" w:ascii="宋体" w:hAnsi="宋体" w:eastAsia="宋体" w:cs="宋体"/>
          <w:color w:val="auto"/>
          <w:sz w:val="21"/>
          <w:highlight w:val="none"/>
          <w:lang w:eastAsia="zh-CN"/>
        </w:rPr>
        <w:t xml:space="preserve">、苗木修剪 </w:t>
      </w:r>
    </w:p>
    <w:p w14:paraId="4DAA9DCD">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6</w:t>
      </w:r>
      <w:r>
        <w:rPr>
          <w:rFonts w:hint="eastAsia" w:ascii="宋体" w:hAnsi="宋体" w:eastAsia="宋体" w:cs="宋体"/>
          <w:color w:val="auto"/>
          <w:sz w:val="21"/>
          <w:highlight w:val="none"/>
          <w:lang w:eastAsia="zh-CN"/>
        </w:rPr>
        <w:t>.1 自然形乔木每年不少于1次，造型乔木每年不少于4次。主要修剪内膛枝、徒长枝、病虫枝、交叉枝、下垂枝、扭伤枝及枯枝烂头等。庭荫树的分枝点应随着树木生长逐步提高，树冠与树干高度 的比例应在7</w:t>
      </w:r>
      <w:r>
        <w:rPr>
          <w:rFonts w:hint="eastAsia" w:ascii="宋体" w:hAnsi="宋体" w:eastAsia="宋体" w:cs="宋体"/>
          <w:color w:val="auto"/>
          <w:sz w:val="21"/>
          <w:highlight w:val="none"/>
          <w:lang w:val="en-US" w:eastAsia="zh-CN"/>
        </w:rPr>
        <w:t>:</w:t>
      </w:r>
      <w:r>
        <w:rPr>
          <w:rFonts w:hint="eastAsia" w:ascii="宋体" w:hAnsi="宋体" w:eastAsia="宋体" w:cs="宋体"/>
          <w:color w:val="auto"/>
          <w:sz w:val="21"/>
          <w:highlight w:val="none"/>
          <w:lang w:eastAsia="zh-CN"/>
        </w:rPr>
        <w:t>3至6</w:t>
      </w:r>
      <w:r>
        <w:rPr>
          <w:rFonts w:hint="eastAsia" w:ascii="宋体" w:hAnsi="宋体" w:eastAsia="宋体" w:cs="宋体"/>
          <w:color w:val="auto"/>
          <w:sz w:val="21"/>
          <w:highlight w:val="none"/>
          <w:lang w:val="en-US" w:eastAsia="zh-CN"/>
        </w:rPr>
        <w:t>:</w:t>
      </w:r>
      <w:r>
        <w:rPr>
          <w:rFonts w:hint="eastAsia" w:ascii="宋体" w:hAnsi="宋体" w:eastAsia="宋体" w:cs="宋体"/>
          <w:color w:val="auto"/>
          <w:sz w:val="21"/>
          <w:highlight w:val="none"/>
          <w:lang w:eastAsia="zh-CN"/>
        </w:rPr>
        <w:t xml:space="preserve">4之间。行道树在同一路段的分枝点高低、树高、冠幅大小应基本一致。 </w:t>
      </w:r>
    </w:p>
    <w:p w14:paraId="310B39F9">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6</w:t>
      </w:r>
      <w:r>
        <w:rPr>
          <w:rFonts w:hint="eastAsia" w:ascii="宋体" w:hAnsi="宋体" w:eastAsia="宋体" w:cs="宋体"/>
          <w:color w:val="auto"/>
          <w:sz w:val="21"/>
          <w:highlight w:val="none"/>
          <w:lang w:eastAsia="zh-CN"/>
        </w:rPr>
        <w:t xml:space="preserve">.2 自然形灌木每年不少于1次，造型灌木每年不少于6次。灌木修剪应促进枝繁叶茂、分布 均匀。花灌木修剪要有利于短枝和花芽的形成，遵循“自下而上、先内后外、去弱留强、去老留新” 的原则进行修剪。 </w:t>
      </w:r>
    </w:p>
    <w:p w14:paraId="79F0B297">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6</w:t>
      </w:r>
      <w:r>
        <w:rPr>
          <w:rFonts w:hint="eastAsia" w:ascii="宋体" w:hAnsi="宋体" w:eastAsia="宋体" w:cs="宋体"/>
          <w:color w:val="auto"/>
          <w:sz w:val="21"/>
          <w:highlight w:val="none"/>
          <w:lang w:eastAsia="zh-CN"/>
        </w:rPr>
        <w:t xml:space="preserve">.3 绿篱、模纹花坛修剪：绿篱、模纹花坛修剪每年不少于6次。 </w:t>
      </w:r>
    </w:p>
    <w:p w14:paraId="3CA10007">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6</w:t>
      </w:r>
      <w:r>
        <w:rPr>
          <w:rFonts w:hint="eastAsia" w:ascii="宋体" w:hAnsi="宋体" w:eastAsia="宋体" w:cs="宋体"/>
          <w:color w:val="auto"/>
          <w:sz w:val="21"/>
          <w:highlight w:val="none"/>
          <w:lang w:eastAsia="zh-CN"/>
        </w:rPr>
        <w:t xml:space="preserve">.4 草坪修剪：结缕草属和狗牙根属草坪草每年不少于6次，假俭草属、地毯草属、钝叶草属草坪草不少于3次。结缕草属草修剪留茬高度1. 3—5. 0cm，地毯草属草修剪留茬高度2. 5—5. 0cm，假俭草属草修剪留茬高度2. 5—5. 0cm，钝叶草属草修剪留茬高度3.8—7. 6cm，普通狗牙根修剪留 茬高度1. 3—3.8cm，杂种狗牙根修剪留茬高度0. 6—2. 5cm。 </w:t>
      </w:r>
    </w:p>
    <w:p w14:paraId="6DA479A0">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6</w:t>
      </w:r>
      <w:r>
        <w:rPr>
          <w:rFonts w:hint="eastAsia" w:ascii="宋体" w:hAnsi="宋体" w:eastAsia="宋体" w:cs="宋体"/>
          <w:color w:val="auto"/>
          <w:sz w:val="21"/>
          <w:highlight w:val="none"/>
          <w:lang w:eastAsia="zh-CN"/>
        </w:rPr>
        <w:t xml:space="preserve">.5 休眠期修剪以整形为主，可稍重剪，生长期修剪以调整树势为主，宜轻剪。修剪要避开树木伤流盛期。绿化修剪后的枯枝干叶等，在修剪当天及时清理运走，并及时清除灌木丛上的修剪枝， 苗木落叶当天及时清扫保洁。 </w:t>
      </w:r>
    </w:p>
    <w:p w14:paraId="29E81276">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7</w:t>
      </w:r>
      <w:r>
        <w:rPr>
          <w:rFonts w:hint="eastAsia" w:ascii="宋体" w:hAnsi="宋体" w:eastAsia="宋体" w:cs="宋体"/>
          <w:color w:val="auto"/>
          <w:sz w:val="21"/>
          <w:highlight w:val="none"/>
          <w:lang w:eastAsia="zh-CN"/>
        </w:rPr>
        <w:t xml:space="preserve">、浇灌 </w:t>
      </w:r>
    </w:p>
    <w:p w14:paraId="45950E92">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7</w:t>
      </w:r>
      <w:r>
        <w:rPr>
          <w:rFonts w:hint="eastAsia" w:ascii="宋体" w:hAnsi="宋体" w:eastAsia="宋体" w:cs="宋体"/>
          <w:color w:val="auto"/>
          <w:sz w:val="21"/>
          <w:highlight w:val="none"/>
          <w:lang w:eastAsia="zh-CN"/>
        </w:rPr>
        <w:t xml:space="preserve">.1 浇灌的实施应科学、合理、宜采用喷灌或滴灌等节水方式。对于花坛及道路分车带内植物，在干旱季节，可进行叶面喷水。在花芽分化时应适当控制浇灌量，以免园林植物徒长。 </w:t>
      </w:r>
    </w:p>
    <w:p w14:paraId="7E9E7915">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7</w:t>
      </w:r>
      <w:r>
        <w:rPr>
          <w:rFonts w:hint="eastAsia" w:ascii="宋体" w:hAnsi="宋体" w:eastAsia="宋体" w:cs="宋体"/>
          <w:color w:val="auto"/>
          <w:sz w:val="21"/>
          <w:highlight w:val="none"/>
          <w:lang w:eastAsia="zh-CN"/>
        </w:rPr>
        <w:t>.2 日浇灌的时间应根据季节与气温决定，并注意控制水温与表土温差不宜太大，以免造成根系伤害。夏秋高温季节，浇灌应避开中午烈日，宜在10时之前或16时之后进行；冬季及早春，宜在10时至16时之间进行。用机械进行浇水时，不宜在交通繁忙时段进行。</w:t>
      </w:r>
    </w:p>
    <w:p w14:paraId="064D0B8E">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7</w:t>
      </w:r>
      <w:r>
        <w:rPr>
          <w:rFonts w:hint="eastAsia" w:ascii="宋体" w:hAnsi="宋体" w:eastAsia="宋体" w:cs="宋体"/>
          <w:color w:val="auto"/>
          <w:sz w:val="21"/>
          <w:highlight w:val="none"/>
          <w:lang w:eastAsia="zh-CN"/>
        </w:rPr>
        <w:t xml:space="preserve">.3 喷灌时应确保喷水的有效范围与园林植物的种植范围一致。 </w:t>
      </w:r>
    </w:p>
    <w:p w14:paraId="59D081D2">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8</w:t>
      </w:r>
      <w:r>
        <w:rPr>
          <w:rFonts w:hint="eastAsia" w:ascii="宋体" w:hAnsi="宋体" w:eastAsia="宋体" w:cs="宋体"/>
          <w:color w:val="auto"/>
          <w:sz w:val="21"/>
          <w:highlight w:val="none"/>
          <w:lang w:eastAsia="zh-CN"/>
        </w:rPr>
        <w:t>、节假日·全民植树活动或突击性的植树绿化任务，能按时、按标准、按要求完成所分配的工作。每逢节假日，如春节、元旦、五一、国庆节等或某些特别日子，能按上级要求完成特别安排的工作。</w:t>
      </w:r>
    </w:p>
    <w:p w14:paraId="547D728F">
      <w:pPr>
        <w:ind w:firstLine="420"/>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9</w:t>
      </w:r>
      <w:r>
        <w:rPr>
          <w:rFonts w:hint="eastAsia" w:ascii="宋体" w:hAnsi="宋体" w:eastAsia="宋体" w:cs="宋体"/>
          <w:color w:val="auto"/>
          <w:sz w:val="21"/>
          <w:highlight w:val="none"/>
          <w:lang w:eastAsia="zh-CN"/>
        </w:rPr>
        <w:t>、三防·防止意外及修复工作包括防台风、防汛、防寒等以及防止其它因素对绿地造成的损坏等，并定期巡视挡土墙及边坡，防止滑坡。由于不可抗力（如台风、暴雨等自然灾害）造成的绿化景观损害，养护单位应在12小时内或有关部门根据实际情况设定的时间内及时完成现场清理工作，并应以合同附件的形式向有关部门提交可行的解决方案。</w:t>
      </w:r>
    </w:p>
    <w:p w14:paraId="61AFA8F7">
      <w:pPr>
        <w:pStyle w:val="8"/>
        <w:bidi w:val="0"/>
        <w:rPr>
          <w:rFonts w:hint="eastAsia" w:eastAsia="宋体"/>
          <w:b/>
          <w:color w:val="auto"/>
          <w:highlight w:val="none"/>
          <w:lang w:eastAsia="zh-CN"/>
        </w:rPr>
      </w:pPr>
      <w:r>
        <w:rPr>
          <w:rFonts w:hint="eastAsia" w:eastAsia="宋体"/>
          <w:b/>
          <w:color w:val="auto"/>
          <w:highlight w:val="none"/>
          <w:lang w:val="en-US" w:eastAsia="zh-CN"/>
        </w:rPr>
        <w:t>（二）</w:t>
      </w:r>
      <w:r>
        <w:rPr>
          <w:rFonts w:hint="eastAsia" w:eastAsia="宋体"/>
          <w:b/>
          <w:color w:val="auto"/>
          <w:highlight w:val="none"/>
          <w:lang w:eastAsia="zh-CN"/>
        </w:rPr>
        <w:t>广场、停车场、道路清扫</w:t>
      </w:r>
      <w:r>
        <w:rPr>
          <w:rFonts w:hint="eastAsia" w:eastAsia="宋体"/>
          <w:b/>
          <w:color w:val="auto"/>
          <w:highlight w:val="none"/>
          <w:lang w:val="en-US" w:eastAsia="zh-CN"/>
        </w:rPr>
        <w:t>要求</w:t>
      </w:r>
    </w:p>
    <w:p w14:paraId="76787A7A">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lang w:eastAsia="zh-CN"/>
        </w:rPr>
        <w:t>每天作业18小时，大扫每天早上（6:00—8:30）、下午（13:30-16:00）及晚上（</w:t>
      </w:r>
      <w:r>
        <w:rPr>
          <w:rFonts w:hint="eastAsia" w:ascii="宋体" w:hAnsi="宋体" w:eastAsia="宋体" w:cs="宋体"/>
          <w:color w:val="auto"/>
          <w:sz w:val="21"/>
          <w:highlight w:val="none"/>
          <w:lang w:val="en-US" w:eastAsia="zh-CN"/>
        </w:rPr>
        <w:t>18:00-20:30</w:t>
      </w:r>
      <w:r>
        <w:rPr>
          <w:rFonts w:hint="eastAsia" w:ascii="宋体" w:hAnsi="宋体" w:eastAsia="宋体" w:cs="宋体"/>
          <w:color w:val="auto"/>
          <w:sz w:val="21"/>
          <w:highlight w:val="none"/>
          <w:lang w:eastAsia="zh-CN"/>
        </w:rPr>
        <w:t>）共3次，全天候保持园区干净清洁，其他时间根据工作实际按采购人要求开展相关工作，包括但不限于：</w:t>
      </w:r>
    </w:p>
    <w:p w14:paraId="602DD14A">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①在保洁时间内，园路、广场及附属管理设施未发现塑料、果皮、纸屑、胶袋、烟蒂等垃圾；无痰迹、口香糖、油渍；</w:t>
      </w:r>
    </w:p>
    <w:p w14:paraId="16539564">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②路牙、花基无明显泥沙，园路、广场上洒落有泥沙及时清理干净；</w:t>
      </w:r>
    </w:p>
    <w:p w14:paraId="148CB5A4">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③雨水口堵塞，雨水井底淤泥废弃物未超过排水管道1/5口径；</w:t>
      </w:r>
    </w:p>
    <w:p w14:paraId="688F608A">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④园路、绿道、广场及附属管理设施的路面、路牙清扫后须见原色；</w:t>
      </w:r>
    </w:p>
    <w:p w14:paraId="3776AB73">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⑤公共建筑的顶棚、栏杆、坐凳等外表清洁、无积尘、蜘蛛网、乱涂写、乱刻划现象；</w:t>
      </w:r>
    </w:p>
    <w:p w14:paraId="015D7E31">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⑥未发现暴露垃圾或存余成堆垃圾；</w:t>
      </w:r>
    </w:p>
    <w:p w14:paraId="650ECB6F">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⑦无乱搭、乱建、乱张挂、乱设广告、乱堆杂物、乱倒垃圾、乱排污，无张挂已破损或有碍景观的广告牌等；</w:t>
      </w:r>
    </w:p>
    <w:p w14:paraId="53350B71">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⑧公共设施（坐凳、果皮箱、标识牌等）外表清洁，无污迹、积尘、乱张贴、乱涂画；</w:t>
      </w:r>
    </w:p>
    <w:p w14:paraId="3518D7BE">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⑨果皮箱需全部为有盖分类垃圾桶，摆放规范，箱内的丢弃物能在规定时间内全部清理干净，无满溢现象，无明显异味；</w:t>
      </w:r>
    </w:p>
    <w:p w14:paraId="2CD02953">
      <w:pPr>
        <w:pStyle w:val="8"/>
        <w:bidi w:val="0"/>
        <w:rPr>
          <w:rFonts w:hint="eastAsia" w:eastAsia="宋体"/>
          <w:b/>
          <w:color w:val="auto"/>
          <w:highlight w:val="none"/>
          <w:lang w:val="en-US" w:eastAsia="zh-CN"/>
        </w:rPr>
      </w:pPr>
      <w:r>
        <w:rPr>
          <w:rFonts w:hint="eastAsia" w:eastAsia="宋体"/>
          <w:b/>
          <w:color w:val="auto"/>
          <w:highlight w:val="none"/>
          <w:lang w:val="en-US" w:eastAsia="zh-CN"/>
        </w:rPr>
        <w:t>（三）水面保洁要求</w:t>
      </w:r>
    </w:p>
    <w:p w14:paraId="7D3E894D">
      <w:pPr>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 xml:space="preserve">1、河涌面源清理保洁项目工作范围包括利用机械或人工对河涌堤面及内外堤围、河道水面上及河道内水面所浸泡到的绿色植物丛中的垃圾、杂草、枯枝落叶、漂浮物、水草、水浮莲等杂物进行打捞清理、水面油污处理、日常保洁及外运处置等系列工作，从而保持河道景观，保护河道水环境。 </w:t>
      </w:r>
    </w:p>
    <w:p w14:paraId="3B8CBA3E">
      <w:pPr>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2、</w:t>
      </w:r>
      <w:r>
        <w:rPr>
          <w:rFonts w:hint="eastAsia" w:ascii="宋体" w:hAnsi="宋体" w:cs="宋体"/>
          <w:color w:val="auto"/>
          <w:szCs w:val="21"/>
          <w:highlight w:val="none"/>
          <w:lang w:eastAsia="zh-CN" w:bidi="ar"/>
        </w:rPr>
        <w:t>中标人</w:t>
      </w:r>
      <w:r>
        <w:rPr>
          <w:rFonts w:hint="eastAsia" w:ascii="宋体" w:hAnsi="宋体" w:cs="宋体"/>
          <w:color w:val="auto"/>
          <w:szCs w:val="21"/>
          <w:highlight w:val="none"/>
          <w:lang w:bidi="ar"/>
        </w:rPr>
        <w:t>在服务期间，发现河涌存在油污污染的情况时，</w:t>
      </w:r>
      <w:r>
        <w:rPr>
          <w:rFonts w:hint="eastAsia" w:ascii="宋体" w:hAnsi="宋体" w:cs="宋体"/>
          <w:color w:val="auto"/>
          <w:szCs w:val="21"/>
          <w:highlight w:val="none"/>
          <w:lang w:eastAsia="zh-CN" w:bidi="ar"/>
        </w:rPr>
        <w:t>中标人</w:t>
      </w:r>
      <w:r>
        <w:rPr>
          <w:rFonts w:hint="eastAsia" w:ascii="宋体" w:hAnsi="宋体" w:cs="宋体"/>
          <w:color w:val="auto"/>
          <w:szCs w:val="21"/>
          <w:highlight w:val="none"/>
          <w:lang w:bidi="ar"/>
        </w:rPr>
        <w:t>必须按以下流程执行清理管养：1）清理河涌内沾染油污的草木与泥土，彻底清除河涌内油污污染物；2）将沾染了油污的吸油毡、草木等废物妥善转移处置，防止污染物发生二次污染；</w:t>
      </w:r>
    </w:p>
    <w:p w14:paraId="051BA3FA">
      <w:pPr>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 xml:space="preserve">3、按照规定配备保洁人员及设备，保证河面清洁无漂浮物、无水浮莲，及时清理河道内非景观性植物、杂草。岸线水面不得有大于0.5平方米漂浮垃圾，大于0.3平方米漂浮垃圾2件之间的最小距离为150米，小件零星漂浮垃圾2件之间的最小距离为20米。 </w:t>
      </w:r>
    </w:p>
    <w:p w14:paraId="401C40D7">
      <w:pPr>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 xml:space="preserve">4、岸线回流区、河涌口、岸边滩头每50平方米不得有3件大于0.3平方米漂浮垃圾。 </w:t>
      </w:r>
    </w:p>
    <w:p w14:paraId="7C160CFC">
      <w:pPr>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 xml:space="preserve">5、每50平方米岸线回流区不得有小件零星漂浮物5件，河涌口、岸边滩头不得有小件零星漂浮物10件。沿河道两岸河堤内立面及清水平台的垃圾在潮退后必须及时清理。 </w:t>
      </w:r>
    </w:p>
    <w:p w14:paraId="58FCF306">
      <w:pPr>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 xml:space="preserve">6、河面基本清洁。每3000平方米水面内漂浮物控制在1平方米以下，水面无聚集性漂浮垃圾、水生物、动物尸体、烂家具及其他漂浮的生活垃圾。 </w:t>
      </w:r>
    </w:p>
    <w:p w14:paraId="676059B5">
      <w:pPr>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 xml:space="preserve">7、堤身、护堤地和滩地不得有较大面积的杂草，不得有大于0.3平方米的垃圾，小件垃圾之间的距离不得小于20米。 </w:t>
      </w:r>
    </w:p>
    <w:p w14:paraId="711EC79F">
      <w:pPr>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8、清洁作业要达到无漂浮、无垃圾、无水草、无淤积物、无乱堆物、</w:t>
      </w:r>
      <w:r>
        <w:rPr>
          <w:rFonts w:hint="eastAsia" w:ascii="宋体" w:hAnsi="宋体" w:eastAsia="宋体" w:cs="宋体"/>
          <w:color w:val="auto"/>
          <w:kern w:val="0"/>
          <w:sz w:val="21"/>
          <w:szCs w:val="21"/>
          <w:highlight w:val="none"/>
          <w:lang w:val="en-US" w:eastAsia="zh-CN" w:bidi="ar"/>
        </w:rPr>
        <w:t>无牛皮癣、</w:t>
      </w:r>
      <w:r>
        <w:rPr>
          <w:rFonts w:hint="eastAsia" w:ascii="宋体" w:hAnsi="宋体" w:cs="宋体"/>
          <w:color w:val="auto"/>
          <w:szCs w:val="21"/>
          <w:highlight w:val="none"/>
          <w:lang w:bidi="ar"/>
        </w:rPr>
        <w:t xml:space="preserve">无杂物、水面净、岸坡净、岸脚净、河床净、桥墩净。 </w:t>
      </w:r>
    </w:p>
    <w:p w14:paraId="7522C91C">
      <w:pPr>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 xml:space="preserve">9、桥角、桥墩边、水闸前面无垃圾及漂浮物。  </w:t>
      </w:r>
    </w:p>
    <w:p w14:paraId="448428E7">
      <w:pPr>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 xml:space="preserve">10、对与河涌接驳的箱涵等排水管道进行垃圾清理，确保与河涌接驳的各箱涵等排水管道在可视范围内无垃圾、无水草、无淤积物等。 </w:t>
      </w:r>
    </w:p>
    <w:p w14:paraId="7E1771B9">
      <w:pPr>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 xml:space="preserve">11、每日对水域保洁工作实行定时收运、保洁,每月按指定时间及指定格式向主管部门上报上月各类作业统计表和当月工作计划。  </w:t>
      </w:r>
    </w:p>
    <w:p w14:paraId="27B18E20">
      <w:pPr>
        <w:ind w:firstLine="420" w:firstLineChars="200"/>
        <w:rPr>
          <w:rFonts w:hint="default" w:ascii="宋体" w:hAnsi="宋体" w:eastAsia="宋体" w:cs="宋体"/>
          <w:b/>
          <w:bCs/>
          <w:color w:val="auto"/>
          <w:sz w:val="21"/>
          <w:highlight w:val="none"/>
          <w:lang w:val="en-US" w:eastAsia="zh-CN"/>
        </w:rPr>
      </w:pPr>
      <w:r>
        <w:rPr>
          <w:rFonts w:hint="eastAsia" w:ascii="宋体" w:hAnsi="宋体" w:cs="宋体"/>
          <w:color w:val="auto"/>
          <w:szCs w:val="21"/>
          <w:highlight w:val="none"/>
          <w:lang w:bidi="ar"/>
        </w:rPr>
        <w:t xml:space="preserve">12、所有垃圾均清运到采购人指定地点。 </w:t>
      </w:r>
    </w:p>
    <w:p w14:paraId="638C5845">
      <w:pPr>
        <w:pStyle w:val="8"/>
        <w:bidi w:val="0"/>
        <w:rPr>
          <w:rFonts w:hint="default" w:eastAsia="宋体"/>
          <w:b/>
          <w:color w:val="auto"/>
          <w:highlight w:val="none"/>
          <w:lang w:val="en-US" w:eastAsia="zh-CN"/>
        </w:rPr>
      </w:pPr>
      <w:r>
        <w:rPr>
          <w:rFonts w:hint="eastAsia" w:eastAsia="宋体"/>
          <w:b/>
          <w:color w:val="auto"/>
          <w:highlight w:val="none"/>
          <w:lang w:val="en-US" w:eastAsia="zh-CN"/>
        </w:rPr>
        <w:t>（四）公共卫生间管理要求</w:t>
      </w:r>
    </w:p>
    <w:p w14:paraId="4C559355">
      <w:pPr>
        <w:ind w:firstLine="420"/>
        <w:jc w:val="left"/>
        <w:rPr>
          <w:rFonts w:hint="eastAsia"/>
          <w:color w:val="auto"/>
          <w:highlight w:val="none"/>
          <w:lang w:eastAsia="zh-CN"/>
        </w:rPr>
      </w:pPr>
      <w:r>
        <w:rPr>
          <w:rFonts w:hint="eastAsia" w:ascii="宋体" w:hAnsi="宋体" w:eastAsia="宋体" w:cs="宋体"/>
          <w:color w:val="auto"/>
          <w:sz w:val="21"/>
          <w:highlight w:val="none"/>
          <w:lang w:eastAsia="zh-CN"/>
        </w:rPr>
        <w:t>按照专人管养公共卫生间的管理标准，至少配置专职公共卫生间管理员1名来负责日常保洁工作。每日彻底冲洗不少于2次，全面消毒不少于1次，首次冲洗应在7:00前完成；有防臭、防蝇、防蚊装置，应配置厕纸、洗手液、烘手器；在适当的位置设置规范、明显的公共卫生间指引牌、标志牌；雨天应设置防滑垫或防滑标志；公布公共卫生间的名称、管理制度、管养单位、开放时间、保洁时间、保洁人员、保洁记录、投诉电话等信息；清洁工具使用完毕应整齐存放在工具房（箱）内，不得放在便器、洗手盆、楼梯或母婴室内。公共卫生间应整洁、干净、美观并符合相关行业质量标准的要求；</w:t>
      </w:r>
    </w:p>
    <w:p w14:paraId="33D01214">
      <w:pPr>
        <w:ind w:firstLine="420"/>
        <w:jc w:val="center"/>
        <w:rPr>
          <w:rFonts w:hint="default" w:ascii="宋体" w:hAnsi="宋体" w:eastAsia="宋体" w:cs="宋体"/>
          <w:color w:val="auto"/>
          <w:sz w:val="21"/>
          <w:highlight w:val="none"/>
          <w:lang w:val="en-US" w:eastAsia="zh-CN"/>
        </w:rPr>
      </w:pPr>
      <w:r>
        <w:rPr>
          <w:rFonts w:hint="eastAsia" w:ascii="宋体" w:hAnsi="宋体" w:eastAsia="宋体" w:cs="宋体"/>
          <w:color w:val="auto"/>
          <w:sz w:val="21"/>
          <w:highlight w:val="none"/>
          <w:lang w:eastAsia="zh-CN"/>
        </w:rPr>
        <w:t>表</w:t>
      </w:r>
      <w:r>
        <w:rPr>
          <w:rFonts w:hint="eastAsia" w:ascii="宋体" w:hAnsi="宋体" w:eastAsia="宋体" w:cs="宋体"/>
          <w:color w:val="auto"/>
          <w:sz w:val="21"/>
          <w:highlight w:val="none"/>
          <w:lang w:val="en-US" w:eastAsia="zh-CN"/>
        </w:rPr>
        <w:t>1.公共卫生间保洁基本要求</w:t>
      </w:r>
    </w:p>
    <w:tbl>
      <w:tblPr>
        <w:tblStyle w:val="29"/>
        <w:tblW w:w="834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6"/>
        <w:gridCol w:w="2431"/>
        <w:gridCol w:w="1602"/>
        <w:gridCol w:w="3334"/>
      </w:tblGrid>
      <w:tr w14:paraId="02B8B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exact"/>
        </w:trPr>
        <w:tc>
          <w:tcPr>
            <w:tcW w:w="976" w:type="dxa"/>
            <w:shd w:val="clear" w:color="auto" w:fill="FFFFFF"/>
            <w:noWrap w:val="0"/>
            <w:vAlign w:val="center"/>
          </w:tcPr>
          <w:p w14:paraId="08E33B61">
            <w:pPr>
              <w:pStyle w:val="80"/>
              <w:spacing w:before="0" w:after="0" w:line="360" w:lineRule="auto"/>
              <w:ind w:left="24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431" w:type="dxa"/>
            <w:shd w:val="clear" w:color="auto" w:fill="FFFFFF"/>
            <w:noWrap w:val="0"/>
            <w:vAlign w:val="center"/>
          </w:tcPr>
          <w:p w14:paraId="5A6F0934">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w:t>
            </w:r>
          </w:p>
        </w:tc>
        <w:tc>
          <w:tcPr>
            <w:tcW w:w="1602" w:type="dxa"/>
            <w:shd w:val="clear" w:color="auto" w:fill="FFFFFF"/>
            <w:noWrap w:val="0"/>
            <w:vAlign w:val="center"/>
          </w:tcPr>
          <w:p w14:paraId="60EC35CF">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一级</w:t>
            </w:r>
          </w:p>
        </w:tc>
        <w:tc>
          <w:tcPr>
            <w:tcW w:w="3334" w:type="dxa"/>
            <w:shd w:val="clear" w:color="auto" w:fill="FFFFFF"/>
            <w:noWrap w:val="0"/>
            <w:vAlign w:val="center"/>
          </w:tcPr>
          <w:p w14:paraId="1EEB7FFE">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14:paraId="490C6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exact"/>
        </w:trPr>
        <w:tc>
          <w:tcPr>
            <w:tcW w:w="976" w:type="dxa"/>
            <w:shd w:val="clear" w:color="auto" w:fill="FFFFFF"/>
            <w:noWrap w:val="0"/>
            <w:vAlign w:val="center"/>
          </w:tcPr>
          <w:p w14:paraId="19BBA19C">
            <w:pPr>
              <w:pStyle w:val="80"/>
              <w:spacing w:before="0" w:after="0" w:line="360" w:lineRule="auto"/>
              <w:jc w:val="center"/>
              <w:rPr>
                <w:rFonts w:hint="eastAsia" w:ascii="宋体" w:hAnsi="宋体" w:eastAsia="宋体" w:cs="宋体"/>
                <w:color w:val="auto"/>
                <w:sz w:val="21"/>
                <w:szCs w:val="21"/>
                <w:highlight w:val="none"/>
              </w:rPr>
            </w:pPr>
            <w:r>
              <w:rPr>
                <w:rStyle w:val="81"/>
                <w:rFonts w:hint="eastAsia" w:ascii="宋体" w:hAnsi="宋体" w:eastAsia="宋体" w:cs="宋体"/>
                <w:color w:val="auto"/>
                <w:sz w:val="21"/>
                <w:szCs w:val="21"/>
                <w:highlight w:val="none"/>
              </w:rPr>
              <w:t>一</w:t>
            </w:r>
          </w:p>
        </w:tc>
        <w:tc>
          <w:tcPr>
            <w:tcW w:w="2431" w:type="dxa"/>
            <w:shd w:val="clear" w:color="auto" w:fill="FFFFFF"/>
            <w:noWrap w:val="0"/>
            <w:vAlign w:val="center"/>
          </w:tcPr>
          <w:p w14:paraId="124D67A0">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视检项目</w:t>
            </w:r>
          </w:p>
        </w:tc>
        <w:tc>
          <w:tcPr>
            <w:tcW w:w="1602" w:type="dxa"/>
            <w:shd w:val="clear" w:color="auto" w:fill="FFFFFF"/>
            <w:noWrap w:val="0"/>
            <w:vAlign w:val="center"/>
          </w:tcPr>
          <w:p w14:paraId="0445CFB8">
            <w:pPr>
              <w:spacing w:line="360" w:lineRule="auto"/>
              <w:jc w:val="center"/>
              <w:rPr>
                <w:rFonts w:hint="eastAsia" w:ascii="宋体" w:hAnsi="宋体" w:eastAsia="宋体" w:cs="宋体"/>
                <w:color w:val="auto"/>
                <w:spacing w:val="20"/>
                <w:sz w:val="21"/>
                <w:szCs w:val="21"/>
                <w:highlight w:val="none"/>
              </w:rPr>
            </w:pPr>
          </w:p>
        </w:tc>
        <w:tc>
          <w:tcPr>
            <w:tcW w:w="3334" w:type="dxa"/>
            <w:shd w:val="clear" w:color="auto" w:fill="FFFFFF"/>
            <w:noWrap w:val="0"/>
            <w:vAlign w:val="center"/>
          </w:tcPr>
          <w:p w14:paraId="53FC9A47">
            <w:pPr>
              <w:spacing w:line="360" w:lineRule="auto"/>
              <w:jc w:val="center"/>
              <w:rPr>
                <w:rFonts w:hint="eastAsia" w:ascii="宋体" w:hAnsi="宋体" w:eastAsia="宋体" w:cs="宋体"/>
                <w:color w:val="auto"/>
                <w:spacing w:val="20"/>
                <w:sz w:val="21"/>
                <w:szCs w:val="21"/>
                <w:highlight w:val="none"/>
              </w:rPr>
            </w:pPr>
          </w:p>
        </w:tc>
      </w:tr>
      <w:tr w14:paraId="0938A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exact"/>
        </w:trPr>
        <w:tc>
          <w:tcPr>
            <w:tcW w:w="976" w:type="dxa"/>
            <w:shd w:val="clear" w:color="auto" w:fill="FFFFFF"/>
            <w:noWrap w:val="0"/>
            <w:vAlign w:val="center"/>
          </w:tcPr>
          <w:p w14:paraId="6F25167C">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431" w:type="dxa"/>
            <w:shd w:val="clear" w:color="auto" w:fill="FFFFFF"/>
            <w:noWrap w:val="0"/>
            <w:vAlign w:val="center"/>
          </w:tcPr>
          <w:p w14:paraId="75132FBE">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纸片（块）</w:t>
            </w:r>
          </w:p>
        </w:tc>
        <w:tc>
          <w:tcPr>
            <w:tcW w:w="1602" w:type="dxa"/>
            <w:shd w:val="clear" w:color="auto" w:fill="FFFFFF"/>
            <w:noWrap w:val="0"/>
            <w:vAlign w:val="center"/>
          </w:tcPr>
          <w:p w14:paraId="7062CCAC">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c>
          <w:tcPr>
            <w:tcW w:w="3334" w:type="dxa"/>
            <w:shd w:val="clear" w:color="auto" w:fill="FFFFFF"/>
            <w:noWrap w:val="0"/>
            <w:vAlign w:val="center"/>
          </w:tcPr>
          <w:p w14:paraId="70153485">
            <w:pPr>
              <w:spacing w:line="360" w:lineRule="auto"/>
              <w:jc w:val="center"/>
              <w:rPr>
                <w:rFonts w:hint="eastAsia" w:ascii="宋体" w:hAnsi="宋体" w:eastAsia="宋体" w:cs="宋体"/>
                <w:color w:val="auto"/>
                <w:spacing w:val="20"/>
                <w:sz w:val="21"/>
                <w:szCs w:val="21"/>
                <w:highlight w:val="none"/>
              </w:rPr>
            </w:pPr>
          </w:p>
        </w:tc>
      </w:tr>
      <w:tr w14:paraId="7E7C7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exact"/>
        </w:trPr>
        <w:tc>
          <w:tcPr>
            <w:tcW w:w="976" w:type="dxa"/>
            <w:shd w:val="clear" w:color="auto" w:fill="FFFFFF"/>
            <w:noWrap w:val="0"/>
            <w:vAlign w:val="center"/>
          </w:tcPr>
          <w:p w14:paraId="202F93E4">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431" w:type="dxa"/>
            <w:shd w:val="clear" w:color="auto" w:fill="FFFFFF"/>
            <w:noWrap w:val="0"/>
            <w:vAlign w:val="center"/>
          </w:tcPr>
          <w:p w14:paraId="19A3960E">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烟蒂（个）</w:t>
            </w:r>
          </w:p>
        </w:tc>
        <w:tc>
          <w:tcPr>
            <w:tcW w:w="1602" w:type="dxa"/>
            <w:shd w:val="clear" w:color="auto" w:fill="FFFFFF"/>
            <w:noWrap w:val="0"/>
            <w:vAlign w:val="center"/>
          </w:tcPr>
          <w:p w14:paraId="2FF55C56">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c>
          <w:tcPr>
            <w:tcW w:w="3334" w:type="dxa"/>
            <w:shd w:val="clear" w:color="auto" w:fill="FFFFFF"/>
            <w:noWrap w:val="0"/>
            <w:vAlign w:val="center"/>
          </w:tcPr>
          <w:p w14:paraId="6140E6CA">
            <w:pPr>
              <w:spacing w:line="360" w:lineRule="auto"/>
              <w:jc w:val="center"/>
              <w:rPr>
                <w:rFonts w:hint="eastAsia" w:ascii="宋体" w:hAnsi="宋体" w:eastAsia="宋体" w:cs="宋体"/>
                <w:color w:val="auto"/>
                <w:spacing w:val="20"/>
                <w:sz w:val="21"/>
                <w:szCs w:val="21"/>
                <w:highlight w:val="none"/>
              </w:rPr>
            </w:pPr>
          </w:p>
        </w:tc>
      </w:tr>
      <w:tr w14:paraId="6591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exact"/>
        </w:trPr>
        <w:tc>
          <w:tcPr>
            <w:tcW w:w="976" w:type="dxa"/>
            <w:shd w:val="clear" w:color="auto" w:fill="FFFFFF"/>
            <w:noWrap w:val="0"/>
            <w:vAlign w:val="center"/>
          </w:tcPr>
          <w:p w14:paraId="24511F0F">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431" w:type="dxa"/>
            <w:shd w:val="clear" w:color="auto" w:fill="FFFFFF"/>
            <w:noWrap w:val="0"/>
            <w:vAlign w:val="center"/>
          </w:tcPr>
          <w:p w14:paraId="13465E88">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粪迹（处）</w:t>
            </w:r>
          </w:p>
        </w:tc>
        <w:tc>
          <w:tcPr>
            <w:tcW w:w="1602" w:type="dxa"/>
            <w:shd w:val="clear" w:color="auto" w:fill="FFFFFF"/>
            <w:noWrap w:val="0"/>
            <w:vAlign w:val="center"/>
          </w:tcPr>
          <w:p w14:paraId="6B43746F">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c>
          <w:tcPr>
            <w:tcW w:w="3334" w:type="dxa"/>
            <w:shd w:val="clear" w:color="auto" w:fill="FFFFFF"/>
            <w:noWrap w:val="0"/>
            <w:vAlign w:val="center"/>
          </w:tcPr>
          <w:p w14:paraId="6352AA51">
            <w:pPr>
              <w:spacing w:line="360" w:lineRule="auto"/>
              <w:jc w:val="center"/>
              <w:rPr>
                <w:rFonts w:hint="eastAsia" w:ascii="宋体" w:hAnsi="宋体" w:eastAsia="宋体" w:cs="宋体"/>
                <w:color w:val="auto"/>
                <w:spacing w:val="20"/>
                <w:sz w:val="21"/>
                <w:szCs w:val="21"/>
                <w:highlight w:val="none"/>
              </w:rPr>
            </w:pPr>
          </w:p>
        </w:tc>
      </w:tr>
      <w:tr w14:paraId="7616F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exact"/>
        </w:trPr>
        <w:tc>
          <w:tcPr>
            <w:tcW w:w="976" w:type="dxa"/>
            <w:shd w:val="clear" w:color="auto" w:fill="FFFFFF"/>
            <w:noWrap w:val="0"/>
            <w:vAlign w:val="center"/>
          </w:tcPr>
          <w:p w14:paraId="59938231">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2431" w:type="dxa"/>
            <w:shd w:val="clear" w:color="auto" w:fill="FFFFFF"/>
            <w:noWrap w:val="0"/>
            <w:vAlign w:val="center"/>
          </w:tcPr>
          <w:p w14:paraId="5393BAE1">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痰迹（处）</w:t>
            </w:r>
          </w:p>
        </w:tc>
        <w:tc>
          <w:tcPr>
            <w:tcW w:w="1602" w:type="dxa"/>
            <w:shd w:val="clear" w:color="auto" w:fill="FFFFFF"/>
            <w:noWrap w:val="0"/>
            <w:vAlign w:val="center"/>
          </w:tcPr>
          <w:p w14:paraId="2B860C19">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c>
          <w:tcPr>
            <w:tcW w:w="3334" w:type="dxa"/>
            <w:shd w:val="clear" w:color="auto" w:fill="FFFFFF"/>
            <w:noWrap w:val="0"/>
            <w:vAlign w:val="center"/>
          </w:tcPr>
          <w:p w14:paraId="655B4793">
            <w:pPr>
              <w:spacing w:line="360" w:lineRule="auto"/>
              <w:jc w:val="center"/>
              <w:rPr>
                <w:rFonts w:hint="eastAsia" w:ascii="宋体" w:hAnsi="宋体" w:eastAsia="宋体" w:cs="宋体"/>
                <w:color w:val="auto"/>
                <w:spacing w:val="20"/>
                <w:sz w:val="21"/>
                <w:szCs w:val="21"/>
                <w:highlight w:val="none"/>
              </w:rPr>
            </w:pPr>
          </w:p>
        </w:tc>
      </w:tr>
      <w:tr w14:paraId="672CE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exact"/>
        </w:trPr>
        <w:tc>
          <w:tcPr>
            <w:tcW w:w="976" w:type="dxa"/>
            <w:shd w:val="clear" w:color="auto" w:fill="FFFFFF"/>
            <w:noWrap w:val="0"/>
            <w:vAlign w:val="center"/>
          </w:tcPr>
          <w:p w14:paraId="227455AF">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2431" w:type="dxa"/>
            <w:shd w:val="clear" w:color="auto" w:fill="FFFFFF"/>
            <w:noWrap w:val="0"/>
            <w:vAlign w:val="center"/>
          </w:tcPr>
          <w:p w14:paraId="044B0560">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苍蝇（只）</w:t>
            </w:r>
          </w:p>
        </w:tc>
        <w:tc>
          <w:tcPr>
            <w:tcW w:w="1602" w:type="dxa"/>
            <w:shd w:val="clear" w:color="auto" w:fill="FFFFFF"/>
            <w:noWrap w:val="0"/>
            <w:vAlign w:val="center"/>
          </w:tcPr>
          <w:p w14:paraId="0B77D416">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c>
          <w:tcPr>
            <w:tcW w:w="3334" w:type="dxa"/>
            <w:shd w:val="clear" w:color="auto" w:fill="FFFFFF"/>
            <w:noWrap w:val="0"/>
            <w:vAlign w:val="center"/>
          </w:tcPr>
          <w:p w14:paraId="207C261E">
            <w:pPr>
              <w:spacing w:line="360" w:lineRule="auto"/>
              <w:jc w:val="center"/>
              <w:rPr>
                <w:rFonts w:hint="eastAsia" w:ascii="宋体" w:hAnsi="宋体" w:eastAsia="宋体" w:cs="宋体"/>
                <w:color w:val="auto"/>
                <w:spacing w:val="20"/>
                <w:sz w:val="21"/>
                <w:szCs w:val="21"/>
                <w:highlight w:val="none"/>
              </w:rPr>
            </w:pPr>
          </w:p>
        </w:tc>
      </w:tr>
      <w:tr w14:paraId="76705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exact"/>
        </w:trPr>
        <w:tc>
          <w:tcPr>
            <w:tcW w:w="976" w:type="dxa"/>
            <w:shd w:val="clear" w:color="auto" w:fill="FFFFFF"/>
            <w:noWrap w:val="0"/>
            <w:vAlign w:val="center"/>
          </w:tcPr>
          <w:p w14:paraId="4F5C28CA">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2431" w:type="dxa"/>
            <w:shd w:val="clear" w:color="auto" w:fill="FFFFFF"/>
            <w:noWrap w:val="0"/>
            <w:vAlign w:val="center"/>
          </w:tcPr>
          <w:p w14:paraId="22F57C39">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蛛网</w:t>
            </w:r>
          </w:p>
        </w:tc>
        <w:tc>
          <w:tcPr>
            <w:tcW w:w="1602" w:type="dxa"/>
            <w:shd w:val="clear" w:color="auto" w:fill="FFFFFF"/>
            <w:noWrap w:val="0"/>
            <w:vAlign w:val="center"/>
          </w:tcPr>
          <w:p w14:paraId="43087CC9">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c>
          <w:tcPr>
            <w:tcW w:w="3334" w:type="dxa"/>
            <w:shd w:val="clear" w:color="auto" w:fill="FFFFFF"/>
            <w:noWrap w:val="0"/>
            <w:vAlign w:val="center"/>
          </w:tcPr>
          <w:p w14:paraId="4C6BEDF3">
            <w:pPr>
              <w:spacing w:line="360" w:lineRule="auto"/>
              <w:jc w:val="center"/>
              <w:rPr>
                <w:rFonts w:hint="eastAsia" w:ascii="宋体" w:hAnsi="宋体" w:eastAsia="宋体" w:cs="宋体"/>
                <w:color w:val="auto"/>
                <w:spacing w:val="20"/>
                <w:sz w:val="21"/>
                <w:szCs w:val="21"/>
                <w:highlight w:val="none"/>
              </w:rPr>
            </w:pPr>
          </w:p>
        </w:tc>
      </w:tr>
      <w:tr w14:paraId="11D41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exact"/>
        </w:trPr>
        <w:tc>
          <w:tcPr>
            <w:tcW w:w="976" w:type="dxa"/>
            <w:shd w:val="clear" w:color="auto" w:fill="FFFFFF"/>
            <w:noWrap w:val="0"/>
            <w:vAlign w:val="center"/>
          </w:tcPr>
          <w:p w14:paraId="157EE45C">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2431" w:type="dxa"/>
            <w:shd w:val="clear" w:color="auto" w:fill="FFFFFF"/>
            <w:noWrap w:val="0"/>
            <w:vAlign w:val="center"/>
          </w:tcPr>
          <w:p w14:paraId="324327D7">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窗格积尘</w:t>
            </w:r>
          </w:p>
        </w:tc>
        <w:tc>
          <w:tcPr>
            <w:tcW w:w="1602" w:type="dxa"/>
            <w:shd w:val="clear" w:color="auto" w:fill="FFFFFF"/>
            <w:noWrap w:val="0"/>
            <w:vAlign w:val="center"/>
          </w:tcPr>
          <w:p w14:paraId="7E614DF4">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c>
          <w:tcPr>
            <w:tcW w:w="3334" w:type="dxa"/>
            <w:shd w:val="clear" w:color="auto" w:fill="FFFFFF"/>
            <w:noWrap w:val="0"/>
            <w:vAlign w:val="center"/>
          </w:tcPr>
          <w:p w14:paraId="4C70C49F">
            <w:pPr>
              <w:spacing w:line="360" w:lineRule="auto"/>
              <w:jc w:val="center"/>
              <w:rPr>
                <w:rFonts w:hint="eastAsia" w:ascii="宋体" w:hAnsi="宋体" w:eastAsia="宋体" w:cs="宋体"/>
                <w:color w:val="auto"/>
                <w:spacing w:val="20"/>
                <w:sz w:val="21"/>
                <w:szCs w:val="21"/>
                <w:highlight w:val="none"/>
              </w:rPr>
            </w:pPr>
          </w:p>
        </w:tc>
      </w:tr>
      <w:tr w14:paraId="1E1C7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exact"/>
        </w:trPr>
        <w:tc>
          <w:tcPr>
            <w:tcW w:w="976" w:type="dxa"/>
            <w:shd w:val="clear" w:color="auto" w:fill="FFFFFF"/>
            <w:noWrap w:val="0"/>
            <w:vAlign w:val="center"/>
          </w:tcPr>
          <w:p w14:paraId="0F24E08B">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2431" w:type="dxa"/>
            <w:shd w:val="clear" w:color="auto" w:fill="FFFFFF"/>
            <w:noWrap w:val="0"/>
            <w:vAlign w:val="center"/>
          </w:tcPr>
          <w:p w14:paraId="2F3DB00F">
            <w:pPr>
              <w:pStyle w:val="80"/>
              <w:spacing w:before="0" w:after="0" w:line="360" w:lineRule="auto"/>
              <w:ind w:left="14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平、立面污迹（处）</w:t>
            </w:r>
          </w:p>
        </w:tc>
        <w:tc>
          <w:tcPr>
            <w:tcW w:w="1602" w:type="dxa"/>
            <w:shd w:val="clear" w:color="auto" w:fill="FFFFFF"/>
            <w:noWrap w:val="0"/>
            <w:vAlign w:val="center"/>
          </w:tcPr>
          <w:p w14:paraId="2401AC6C">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c>
          <w:tcPr>
            <w:tcW w:w="3334" w:type="dxa"/>
            <w:shd w:val="clear" w:color="auto" w:fill="FFFFFF"/>
            <w:noWrap w:val="0"/>
            <w:vAlign w:val="center"/>
          </w:tcPr>
          <w:p w14:paraId="3507985D">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含门、窗、隔板、墙、地面</w:t>
            </w:r>
          </w:p>
        </w:tc>
      </w:tr>
      <w:tr w14:paraId="40DA0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exact"/>
        </w:trPr>
        <w:tc>
          <w:tcPr>
            <w:tcW w:w="976" w:type="dxa"/>
            <w:shd w:val="clear" w:color="auto" w:fill="FFFFFF"/>
            <w:noWrap w:val="0"/>
            <w:vAlign w:val="center"/>
          </w:tcPr>
          <w:p w14:paraId="350D1599">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2431" w:type="dxa"/>
            <w:shd w:val="clear" w:color="auto" w:fill="FFFFFF"/>
            <w:noWrap w:val="0"/>
            <w:vAlign w:val="center"/>
          </w:tcPr>
          <w:p w14:paraId="26747060">
            <w:pPr>
              <w:pStyle w:val="80"/>
              <w:spacing w:before="0" w:after="0" w:line="360" w:lineRule="auto"/>
              <w:ind w:left="14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室内相对湿度（％)</w:t>
            </w:r>
          </w:p>
        </w:tc>
        <w:tc>
          <w:tcPr>
            <w:tcW w:w="1602" w:type="dxa"/>
            <w:shd w:val="clear" w:color="auto" w:fill="FFFFFF"/>
            <w:noWrap w:val="0"/>
            <w:vAlign w:val="center"/>
          </w:tcPr>
          <w:p w14:paraId="61833CB6">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≤80</w:t>
            </w:r>
          </w:p>
        </w:tc>
        <w:tc>
          <w:tcPr>
            <w:tcW w:w="3334" w:type="dxa"/>
            <w:shd w:val="clear" w:color="auto" w:fill="FFFFFF"/>
            <w:noWrap w:val="0"/>
            <w:vAlign w:val="center"/>
          </w:tcPr>
          <w:p w14:paraId="109AC9A5">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湿度计</w:t>
            </w:r>
          </w:p>
        </w:tc>
      </w:tr>
      <w:tr w14:paraId="4C290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exact"/>
        </w:trPr>
        <w:tc>
          <w:tcPr>
            <w:tcW w:w="976" w:type="dxa"/>
            <w:shd w:val="clear" w:color="auto" w:fill="FFFFFF"/>
            <w:noWrap w:val="0"/>
            <w:vAlign w:val="center"/>
          </w:tcPr>
          <w:p w14:paraId="7E18FC2F">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2431" w:type="dxa"/>
            <w:shd w:val="clear" w:color="auto" w:fill="FFFFFF"/>
            <w:noWrap w:val="0"/>
            <w:vAlign w:val="center"/>
          </w:tcPr>
          <w:p w14:paraId="7211DE7F">
            <w:pPr>
              <w:pStyle w:val="80"/>
              <w:spacing w:before="0" w:after="0" w:line="360" w:lineRule="auto"/>
              <w:ind w:left="26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换气次数（次</w:t>
            </w:r>
            <w:r>
              <w:rPr>
                <w:rFonts w:hint="eastAsia" w:ascii="宋体" w:hAnsi="宋体" w:eastAsia="宋体" w:cs="宋体"/>
                <w:color w:val="auto"/>
                <w:sz w:val="21"/>
                <w:szCs w:val="21"/>
                <w:highlight w:val="none"/>
                <w:lang w:eastAsia="en-US"/>
              </w:rPr>
              <w:t>/</w:t>
            </w:r>
            <w:r>
              <w:rPr>
                <w:rStyle w:val="82"/>
                <w:rFonts w:hint="eastAsia" w:ascii="宋体" w:hAnsi="宋体" w:eastAsia="宋体" w:cs="宋体"/>
                <w:color w:val="auto"/>
                <w:sz w:val="21"/>
                <w:szCs w:val="21"/>
                <w:highlight w:val="none"/>
              </w:rPr>
              <w:t>h</w:t>
            </w:r>
            <w:r>
              <w:rPr>
                <w:rFonts w:hint="eastAsia" w:ascii="宋体" w:hAnsi="宋体" w:eastAsia="宋体" w:cs="宋体"/>
                <w:color w:val="auto"/>
                <w:sz w:val="21"/>
                <w:szCs w:val="21"/>
                <w:highlight w:val="none"/>
                <w:lang w:eastAsia="en-US"/>
              </w:rPr>
              <w:t>)</w:t>
            </w:r>
          </w:p>
        </w:tc>
        <w:tc>
          <w:tcPr>
            <w:tcW w:w="1602" w:type="dxa"/>
            <w:shd w:val="clear" w:color="auto" w:fill="FFFFFF"/>
            <w:noWrap w:val="0"/>
            <w:vAlign w:val="center"/>
          </w:tcPr>
          <w:p w14:paraId="7389A5C4">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3334" w:type="dxa"/>
            <w:shd w:val="clear" w:color="auto" w:fill="FFFFFF"/>
            <w:noWrap w:val="0"/>
            <w:vAlign w:val="center"/>
          </w:tcPr>
          <w:p w14:paraId="02C7224E">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通风设备功率</w:t>
            </w:r>
          </w:p>
        </w:tc>
      </w:tr>
      <w:tr w14:paraId="30C4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exact"/>
        </w:trPr>
        <w:tc>
          <w:tcPr>
            <w:tcW w:w="976" w:type="dxa"/>
            <w:shd w:val="clear" w:color="auto" w:fill="FFFFFF"/>
            <w:noWrap w:val="0"/>
            <w:vAlign w:val="center"/>
          </w:tcPr>
          <w:p w14:paraId="06F7F1F7">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2431" w:type="dxa"/>
            <w:shd w:val="clear" w:color="auto" w:fill="FFFFFF"/>
            <w:noWrap w:val="0"/>
            <w:vAlign w:val="center"/>
          </w:tcPr>
          <w:p w14:paraId="7665C4F6">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照度</w:t>
            </w:r>
          </w:p>
        </w:tc>
        <w:tc>
          <w:tcPr>
            <w:tcW w:w="1602" w:type="dxa"/>
            <w:shd w:val="clear" w:color="auto" w:fill="FFFFFF"/>
            <w:noWrap w:val="0"/>
            <w:vAlign w:val="center"/>
          </w:tcPr>
          <w:p w14:paraId="2C23101F">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&gt;40</w:t>
            </w:r>
          </w:p>
        </w:tc>
        <w:tc>
          <w:tcPr>
            <w:tcW w:w="3334" w:type="dxa"/>
            <w:shd w:val="clear" w:color="auto" w:fill="FFFFFF"/>
            <w:noWrap w:val="0"/>
            <w:vAlign w:val="center"/>
          </w:tcPr>
          <w:p w14:paraId="38E16A6E">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仪器测定</w:t>
            </w:r>
          </w:p>
        </w:tc>
      </w:tr>
      <w:tr w14:paraId="3C62D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exact"/>
        </w:trPr>
        <w:tc>
          <w:tcPr>
            <w:tcW w:w="976" w:type="dxa"/>
            <w:shd w:val="clear" w:color="auto" w:fill="FFFFFF"/>
            <w:noWrap w:val="0"/>
            <w:vAlign w:val="center"/>
          </w:tcPr>
          <w:p w14:paraId="232129A6">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2431" w:type="dxa"/>
            <w:shd w:val="clear" w:color="auto" w:fill="FFFFFF"/>
            <w:noWrap w:val="0"/>
            <w:vAlign w:val="center"/>
          </w:tcPr>
          <w:p w14:paraId="37E7AEFE">
            <w:pPr>
              <w:pStyle w:val="80"/>
              <w:spacing w:before="0" w:after="0" w:line="360" w:lineRule="auto"/>
              <w:ind w:left="26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设施完好率（％)</w:t>
            </w:r>
          </w:p>
        </w:tc>
        <w:tc>
          <w:tcPr>
            <w:tcW w:w="1602" w:type="dxa"/>
            <w:shd w:val="clear" w:color="auto" w:fill="FFFFFF"/>
            <w:noWrap w:val="0"/>
            <w:vAlign w:val="center"/>
          </w:tcPr>
          <w:p w14:paraId="0A3B12E8">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w:t>
            </w:r>
          </w:p>
        </w:tc>
        <w:tc>
          <w:tcPr>
            <w:tcW w:w="3334" w:type="dxa"/>
            <w:shd w:val="clear" w:color="auto" w:fill="FFFFFF"/>
            <w:noWrap w:val="0"/>
            <w:vAlign w:val="center"/>
          </w:tcPr>
          <w:p w14:paraId="36230715">
            <w:pPr>
              <w:spacing w:line="360" w:lineRule="auto"/>
              <w:jc w:val="center"/>
              <w:rPr>
                <w:rFonts w:hint="eastAsia" w:ascii="宋体" w:hAnsi="宋体" w:eastAsia="宋体" w:cs="宋体"/>
                <w:color w:val="auto"/>
                <w:spacing w:val="20"/>
                <w:sz w:val="21"/>
                <w:szCs w:val="21"/>
                <w:highlight w:val="none"/>
              </w:rPr>
            </w:pPr>
          </w:p>
        </w:tc>
      </w:tr>
      <w:tr w14:paraId="553A5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1" w:hRule="exact"/>
        </w:trPr>
        <w:tc>
          <w:tcPr>
            <w:tcW w:w="976" w:type="dxa"/>
            <w:shd w:val="clear" w:color="auto" w:fill="FFFFFF"/>
            <w:noWrap w:val="0"/>
            <w:vAlign w:val="center"/>
          </w:tcPr>
          <w:p w14:paraId="7F1CA34E">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2431" w:type="dxa"/>
            <w:shd w:val="clear" w:color="auto" w:fill="FFFFFF"/>
            <w:noWrap w:val="0"/>
            <w:vAlign w:val="center"/>
          </w:tcPr>
          <w:p w14:paraId="79D9F908">
            <w:pPr>
              <w:pStyle w:val="8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保洁工具</w:t>
            </w:r>
          </w:p>
        </w:tc>
        <w:tc>
          <w:tcPr>
            <w:tcW w:w="1602" w:type="dxa"/>
            <w:shd w:val="clear" w:color="auto" w:fill="FFFFFF"/>
            <w:noWrap w:val="0"/>
            <w:vAlign w:val="center"/>
          </w:tcPr>
          <w:p w14:paraId="3217A85D">
            <w:pPr>
              <w:pStyle w:val="80"/>
              <w:spacing w:before="0" w:after="0" w:line="360" w:lineRule="auto"/>
              <w:ind w:left="18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放置整齐</w:t>
            </w:r>
          </w:p>
        </w:tc>
        <w:tc>
          <w:tcPr>
            <w:tcW w:w="3334" w:type="dxa"/>
            <w:shd w:val="clear" w:color="auto" w:fill="FFFFFF"/>
            <w:noWrap w:val="0"/>
            <w:vAlign w:val="center"/>
          </w:tcPr>
          <w:p w14:paraId="4E0D5316">
            <w:pPr>
              <w:spacing w:line="360" w:lineRule="auto"/>
              <w:jc w:val="center"/>
              <w:rPr>
                <w:rFonts w:hint="eastAsia" w:ascii="宋体" w:hAnsi="宋体" w:eastAsia="宋体" w:cs="宋体"/>
                <w:color w:val="auto"/>
                <w:spacing w:val="20"/>
                <w:sz w:val="21"/>
                <w:szCs w:val="21"/>
                <w:highlight w:val="none"/>
              </w:rPr>
            </w:pPr>
          </w:p>
        </w:tc>
      </w:tr>
    </w:tbl>
    <w:p w14:paraId="2D361BE7">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（3）所有人员在岗期间必须统一着装、穿戴反光衣，做好安全防护措施，夜间作业时应做好安全警示；</w:t>
      </w:r>
    </w:p>
    <w:p w14:paraId="00A4919A">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（4）节假日、重大活动、特殊时期保洁工作按采购人要求及实际情况无条件延长保洁时间；</w:t>
      </w:r>
    </w:p>
    <w:p w14:paraId="67F27E7A">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5）从事环境卫生作业服务的机械车辆,出车前必须进行车辆检查，发现故障及时排除，确保车况良好、容貌整洁、颜色清晰、牌证齐全，严禁违章作业；进行道路和公共场所作业时要严格遵守交通法规，每日作业结束后对车辆进行例行保养，并定期做好各级保养工作；</w:t>
      </w:r>
    </w:p>
    <w:p w14:paraId="7BCA53F7">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6）总体质量要求：在管养范围内不能有塑料、烟蒂、纸屑、果皮、乱张贴等垃圾，环卫设施保持干净整洁完好，园路无垃圾、无杂物、无积泥、无积水无污迹，路面干净、绿地和树圈干净、边角侧石干净、井沟干净、果皮箱等环卫设施干净等；</w:t>
      </w:r>
    </w:p>
    <w:p w14:paraId="563B6272">
      <w:pPr>
        <w:ind w:firstLine="420"/>
        <w:jc w:val="left"/>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以上未尽事宜，按国家、地方、行业标准，按采购人要求执行。</w:t>
      </w:r>
    </w:p>
    <w:p w14:paraId="45E6A812">
      <w:pPr>
        <w:pStyle w:val="7"/>
        <w:bidi w:val="0"/>
        <w:rPr>
          <w:color w:val="auto"/>
          <w:highlight w:val="none"/>
        </w:rPr>
      </w:pPr>
      <w:r>
        <w:rPr>
          <w:rFonts w:hint="eastAsia"/>
          <w:color w:val="auto"/>
          <w:highlight w:val="none"/>
          <w:lang w:val="en-US" w:eastAsia="zh-CN"/>
        </w:rPr>
        <w:t>三</w:t>
      </w:r>
      <w:r>
        <w:rPr>
          <w:color w:val="auto"/>
          <w:highlight w:val="none"/>
        </w:rPr>
        <w:t>、其他要求</w:t>
      </w:r>
    </w:p>
    <w:p w14:paraId="48DFEFA5">
      <w:pPr>
        <w:ind w:firstLine="420"/>
        <w:jc w:val="left"/>
        <w:rPr>
          <w:rFonts w:hint="eastAsia" w:eastAsia="宋体"/>
          <w:color w:val="auto"/>
          <w:sz w:val="21"/>
          <w:highlight w:val="none"/>
          <w:lang w:val="en-US" w:eastAsia="zh-CN"/>
        </w:rPr>
      </w:pPr>
      <w:r>
        <w:rPr>
          <w:rFonts w:hint="eastAsia"/>
          <w:color w:val="auto"/>
          <w:sz w:val="21"/>
          <w:highlight w:val="none"/>
          <w:lang w:eastAsia="zh-CN"/>
        </w:rPr>
        <w:t>（</w:t>
      </w:r>
      <w:r>
        <w:rPr>
          <w:rFonts w:hint="eastAsia"/>
          <w:color w:val="auto"/>
          <w:sz w:val="21"/>
          <w:highlight w:val="none"/>
          <w:lang w:val="en-US" w:eastAsia="zh-CN"/>
        </w:rPr>
        <w:t>一</w:t>
      </w:r>
      <w:r>
        <w:rPr>
          <w:rFonts w:hint="eastAsia"/>
          <w:color w:val="auto"/>
          <w:sz w:val="21"/>
          <w:highlight w:val="none"/>
          <w:lang w:eastAsia="zh-CN"/>
        </w:rPr>
        <w:t>）</w:t>
      </w:r>
      <w:r>
        <w:rPr>
          <w:rFonts w:hint="eastAsia" w:ascii="宋体" w:hAnsi="宋体" w:eastAsia="宋体" w:cs="Times New Roman"/>
          <w:color w:val="auto"/>
          <w:sz w:val="21"/>
          <w:szCs w:val="21"/>
          <w:highlight w:val="none"/>
          <w:lang w:val="en-US" w:eastAsia="zh-CN"/>
        </w:rPr>
        <w:t>供应商</w:t>
      </w:r>
      <w:r>
        <w:rPr>
          <w:rFonts w:hint="eastAsia" w:ascii="宋体" w:hAnsi="宋体" w:eastAsia="宋体" w:cs="Times New Roman"/>
          <w:color w:val="auto"/>
          <w:sz w:val="21"/>
          <w:szCs w:val="21"/>
          <w:highlight w:val="none"/>
        </w:rPr>
        <w:t>应根据</w:t>
      </w:r>
      <w:r>
        <w:rPr>
          <w:rFonts w:hint="eastAsia" w:ascii="宋体" w:hAnsi="宋体" w:eastAsia="宋体" w:cs="Times New Roman"/>
          <w:color w:val="auto"/>
          <w:sz w:val="21"/>
          <w:szCs w:val="21"/>
          <w:highlight w:val="none"/>
          <w:lang w:val="en-US" w:eastAsia="zh-CN"/>
        </w:rPr>
        <w:t>本项目的作业要求</w:t>
      </w:r>
      <w:r>
        <w:rPr>
          <w:rFonts w:hint="eastAsia" w:ascii="宋体" w:hAnsi="宋体" w:eastAsia="宋体" w:cs="Times New Roman"/>
          <w:color w:val="auto"/>
          <w:sz w:val="21"/>
          <w:szCs w:val="21"/>
          <w:highlight w:val="none"/>
        </w:rPr>
        <w:t>，在</w:t>
      </w:r>
      <w:r>
        <w:rPr>
          <w:rFonts w:hint="eastAsia" w:ascii="宋体" w:hAnsi="宋体" w:eastAsia="宋体" w:cs="Times New Roman"/>
          <w:color w:val="auto"/>
          <w:sz w:val="21"/>
          <w:szCs w:val="21"/>
          <w:highlight w:val="none"/>
          <w:lang w:val="en-US" w:eastAsia="zh-CN"/>
        </w:rPr>
        <w:t>招标文件</w:t>
      </w:r>
      <w:r>
        <w:rPr>
          <w:rFonts w:hint="eastAsia" w:ascii="宋体" w:hAnsi="宋体" w:eastAsia="宋体" w:cs="Times New Roman"/>
          <w:color w:val="auto"/>
          <w:sz w:val="21"/>
          <w:szCs w:val="21"/>
          <w:highlight w:val="none"/>
        </w:rPr>
        <w:t>中提供切实可行</w:t>
      </w:r>
      <w:r>
        <w:rPr>
          <w:rFonts w:hint="eastAsia"/>
          <w:color w:val="auto"/>
          <w:sz w:val="21"/>
          <w:highlight w:val="none"/>
        </w:rPr>
        <w:t>服务方案</w:t>
      </w:r>
      <w:r>
        <w:rPr>
          <w:rFonts w:hint="eastAsia"/>
          <w:color w:val="auto"/>
          <w:sz w:val="21"/>
          <w:highlight w:val="none"/>
          <w:lang w:eastAsia="zh-CN"/>
        </w:rPr>
        <w:t>、</w:t>
      </w:r>
      <w:r>
        <w:rPr>
          <w:rFonts w:hint="eastAsia"/>
          <w:color w:val="auto"/>
          <w:sz w:val="21"/>
          <w:highlight w:val="none"/>
        </w:rPr>
        <w:t>安全作业措施方案</w:t>
      </w:r>
      <w:r>
        <w:rPr>
          <w:rFonts w:hint="eastAsia"/>
          <w:color w:val="auto"/>
          <w:sz w:val="21"/>
          <w:highlight w:val="none"/>
          <w:lang w:eastAsia="zh-CN"/>
        </w:rPr>
        <w:t>、</w:t>
      </w:r>
      <w:r>
        <w:rPr>
          <w:rFonts w:hint="eastAsia"/>
          <w:color w:val="auto"/>
          <w:sz w:val="21"/>
          <w:highlight w:val="none"/>
        </w:rPr>
        <w:t>质量保证措施方案</w:t>
      </w:r>
      <w:r>
        <w:rPr>
          <w:rFonts w:hint="eastAsia"/>
          <w:color w:val="auto"/>
          <w:sz w:val="21"/>
          <w:highlight w:val="none"/>
          <w:lang w:eastAsia="zh-CN"/>
        </w:rPr>
        <w:t>、</w:t>
      </w:r>
      <w:r>
        <w:rPr>
          <w:rFonts w:hint="eastAsia"/>
          <w:color w:val="auto"/>
          <w:sz w:val="21"/>
          <w:highlight w:val="none"/>
        </w:rPr>
        <w:t>应急方案</w:t>
      </w:r>
      <w:r>
        <w:rPr>
          <w:rFonts w:hint="eastAsia"/>
          <w:color w:val="auto"/>
          <w:sz w:val="21"/>
          <w:highlight w:val="none"/>
          <w:lang w:val="en-US" w:eastAsia="zh-CN"/>
        </w:rPr>
        <w:t>等。</w:t>
      </w:r>
    </w:p>
    <w:p w14:paraId="3E6D7843">
      <w:pPr>
        <w:ind w:firstLine="420"/>
        <w:jc w:val="left"/>
        <w:rPr>
          <w:color w:val="auto"/>
          <w:highlight w:val="none"/>
        </w:rPr>
      </w:pPr>
      <w:r>
        <w:rPr>
          <w:color w:val="auto"/>
          <w:sz w:val="21"/>
          <w:highlight w:val="none"/>
        </w:rPr>
        <w:t>（</w:t>
      </w:r>
      <w:r>
        <w:rPr>
          <w:rFonts w:hint="eastAsia"/>
          <w:color w:val="auto"/>
          <w:sz w:val="21"/>
          <w:highlight w:val="none"/>
          <w:lang w:val="en-US" w:eastAsia="zh-CN"/>
        </w:rPr>
        <w:t>二</w:t>
      </w:r>
      <w:r>
        <w:rPr>
          <w:color w:val="auto"/>
          <w:sz w:val="21"/>
          <w:highlight w:val="none"/>
        </w:rPr>
        <w:t>）本项目</w:t>
      </w:r>
      <w:r>
        <w:rPr>
          <w:rFonts w:hint="eastAsia"/>
          <w:color w:val="auto"/>
          <w:sz w:val="21"/>
          <w:highlight w:val="none"/>
          <w:lang w:eastAsia="zh-CN"/>
        </w:rPr>
        <w:t>中标人</w:t>
      </w:r>
      <w:r>
        <w:rPr>
          <w:color w:val="auto"/>
          <w:sz w:val="21"/>
          <w:highlight w:val="none"/>
        </w:rPr>
        <w:t>按合同价包工、包料、包机械设备、包承包期、包质量、包安全。</w:t>
      </w:r>
    </w:p>
    <w:p w14:paraId="187D12F2">
      <w:pPr>
        <w:ind w:firstLine="420"/>
        <w:jc w:val="left"/>
        <w:rPr>
          <w:color w:val="auto"/>
          <w:highlight w:val="none"/>
        </w:rPr>
      </w:pPr>
      <w:r>
        <w:rPr>
          <w:color w:val="auto"/>
          <w:sz w:val="21"/>
          <w:highlight w:val="none"/>
        </w:rPr>
        <w:t>（</w:t>
      </w:r>
      <w:r>
        <w:rPr>
          <w:rFonts w:hint="eastAsia"/>
          <w:color w:val="auto"/>
          <w:sz w:val="21"/>
          <w:highlight w:val="none"/>
          <w:lang w:val="en-US" w:eastAsia="zh-CN"/>
        </w:rPr>
        <w:t>三</w:t>
      </w:r>
      <w:r>
        <w:rPr>
          <w:color w:val="auto"/>
          <w:sz w:val="21"/>
          <w:highlight w:val="none"/>
        </w:rPr>
        <w:t>）采购人向供应商提供的有关资料和数据，是采购人现有的能使供应商利用的资料，采购人对供应商由此而做出的推论、理解和结论概不负责。因法律、法规、标准和政策等相关规定动态变化，不能保证项目正式开始实施时与现有情况、要求完全一致，如有变动将以最终签约为准。如实际情况为非根本性的重大实质影响，采购人将不对此承担任何责任和费用。</w:t>
      </w:r>
    </w:p>
    <w:p w14:paraId="1A2536F8">
      <w:pPr>
        <w:ind w:firstLine="420"/>
        <w:jc w:val="left"/>
        <w:rPr>
          <w:color w:val="auto"/>
          <w:highlight w:val="none"/>
        </w:rPr>
      </w:pPr>
      <w:r>
        <w:rPr>
          <w:color w:val="auto"/>
          <w:sz w:val="21"/>
          <w:highlight w:val="none"/>
        </w:rPr>
        <w:t>（</w:t>
      </w:r>
      <w:r>
        <w:rPr>
          <w:rFonts w:hint="eastAsia"/>
          <w:color w:val="auto"/>
          <w:sz w:val="21"/>
          <w:highlight w:val="none"/>
          <w:lang w:val="en-US" w:eastAsia="zh-CN"/>
        </w:rPr>
        <w:t>四</w:t>
      </w:r>
      <w:r>
        <w:rPr>
          <w:color w:val="auto"/>
          <w:sz w:val="21"/>
          <w:highlight w:val="none"/>
        </w:rPr>
        <w:t>）本项目执行过程中将遵循国家、省、市有关法律、法规、标准、技术规范和规范性文件的最新规定。</w:t>
      </w:r>
    </w:p>
    <w:p w14:paraId="0166A082">
      <w:pPr>
        <w:ind w:firstLine="420"/>
        <w:jc w:val="left"/>
        <w:rPr>
          <w:color w:val="auto"/>
          <w:highlight w:val="none"/>
        </w:rPr>
      </w:pPr>
      <w:r>
        <w:rPr>
          <w:color w:val="auto"/>
          <w:sz w:val="21"/>
          <w:highlight w:val="none"/>
        </w:rPr>
        <w:t>（</w:t>
      </w:r>
      <w:r>
        <w:rPr>
          <w:rFonts w:hint="eastAsia"/>
          <w:color w:val="auto"/>
          <w:sz w:val="21"/>
          <w:highlight w:val="none"/>
          <w:lang w:val="en-US" w:eastAsia="zh-CN"/>
        </w:rPr>
        <w:t>五</w:t>
      </w:r>
      <w:r>
        <w:rPr>
          <w:color w:val="auto"/>
          <w:sz w:val="21"/>
          <w:highlight w:val="none"/>
        </w:rPr>
        <w:t>）项目执行过程中，如需采购人配合办理相关手续，或提供相关服务条件，均须在投标文件中详细说明，例如临时场地租用，临时用电电源接入，与采购人沟通协调等相关事宜，以便于采购人决定是否接受或提前准备，所涉及的费用均由</w:t>
      </w:r>
      <w:r>
        <w:rPr>
          <w:rFonts w:hint="eastAsia"/>
          <w:color w:val="auto"/>
          <w:sz w:val="21"/>
          <w:highlight w:val="none"/>
          <w:lang w:eastAsia="zh-CN"/>
        </w:rPr>
        <w:t>中标人</w:t>
      </w:r>
      <w:r>
        <w:rPr>
          <w:color w:val="auto"/>
          <w:sz w:val="21"/>
          <w:highlight w:val="none"/>
        </w:rPr>
        <w:t>承担。</w:t>
      </w:r>
    </w:p>
    <w:p w14:paraId="6C1439C6">
      <w:pPr>
        <w:pStyle w:val="7"/>
        <w:bidi w:val="0"/>
        <w:rPr>
          <w:rFonts w:hint="default" w:eastAsia="宋体"/>
          <w:color w:val="auto"/>
          <w:highlight w:val="none"/>
          <w:lang w:val="en-US" w:eastAsia="zh-CN"/>
        </w:rPr>
      </w:pPr>
      <w:r>
        <w:rPr>
          <w:rFonts w:hint="eastAsia"/>
          <w:color w:val="auto"/>
          <w:highlight w:val="none"/>
          <w:lang w:val="en-US" w:eastAsia="zh-CN"/>
        </w:rPr>
        <w:t>四</w:t>
      </w:r>
      <w:r>
        <w:rPr>
          <w:color w:val="auto"/>
          <w:highlight w:val="none"/>
        </w:rPr>
        <w:t>、</w:t>
      </w:r>
      <w:r>
        <w:rPr>
          <w:rFonts w:hint="eastAsia"/>
          <w:color w:val="auto"/>
          <w:highlight w:val="none"/>
          <w:lang w:val="en-US" w:eastAsia="zh-CN"/>
        </w:rPr>
        <w:t>考核办法</w:t>
      </w:r>
    </w:p>
    <w:p w14:paraId="7730FCE7">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（一）检查验收制度</w:t>
      </w:r>
    </w:p>
    <w:p w14:paraId="06DB30AE">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1、以采购人和</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各派员对本项目各项工作进行定期检查，实际工作开展情况及服务成效进行综合评分。</w:t>
      </w:r>
    </w:p>
    <w:p w14:paraId="7CF6DD08">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2、采购人每月按照评分情况向</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支付承包款项，每月的扣分罚款从当月承包款中扣除。</w:t>
      </w:r>
    </w:p>
    <w:p w14:paraId="1390C117">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（二）考核评分办法</w:t>
      </w:r>
    </w:p>
    <w:p w14:paraId="7D313170">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1、本项目评分考核分为优，中，差，三个档次，具体考核评分标准由采购人根据实际情况确定。</w:t>
      </w:r>
    </w:p>
    <w:p w14:paraId="35AAB934">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2、当月考核评级属“中”（含）以上的为达标，评级为“差”扣除</w:t>
      </w:r>
      <w:r>
        <w:rPr>
          <w:rFonts w:hint="eastAsia" w:ascii="宋体" w:hAnsi="宋体" w:eastAsia="宋体" w:cs="宋体"/>
          <w:color w:val="auto"/>
          <w:sz w:val="21"/>
          <w:szCs w:val="21"/>
          <w:highlight w:val="none"/>
          <w:lang w:eastAsia="zh-CN"/>
        </w:rPr>
        <w:t>中标人</w:t>
      </w:r>
      <w:r>
        <w:rPr>
          <w:rFonts w:hint="eastAsia" w:ascii="宋体" w:hAnsi="宋体" w:cs="宋体"/>
          <w:color w:val="auto"/>
          <w:sz w:val="21"/>
          <w:szCs w:val="21"/>
          <w:highlight w:val="none"/>
          <w:lang w:val="en-US" w:eastAsia="zh-CN"/>
        </w:rPr>
        <w:t>当月</w:t>
      </w:r>
      <w:r>
        <w:rPr>
          <w:rFonts w:hint="eastAsia" w:ascii="宋体" w:hAnsi="宋体" w:eastAsia="宋体" w:cs="宋体"/>
          <w:color w:val="auto"/>
          <w:sz w:val="21"/>
          <w:szCs w:val="21"/>
          <w:highlight w:val="none"/>
        </w:rPr>
        <w:t>承包款5000元，连续</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个月评级为“差”的采购人有权单方解除合同。</w:t>
      </w:r>
    </w:p>
    <w:p w14:paraId="00D8E7C2">
      <w:pPr>
        <w:bidi w:val="0"/>
        <w:rPr>
          <w:rFonts w:hint="eastAsia"/>
          <w:color w:val="auto"/>
          <w:highlight w:val="none"/>
        </w:rPr>
      </w:pPr>
    </w:p>
    <w:p w14:paraId="76A6C6F5">
      <w:pPr>
        <w:ind w:firstLine="422" w:firstLineChars="200"/>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2"/>
      <w:bookmarkEnd w:id="183"/>
      <w:bookmarkEnd w:id="184"/>
      <w:bookmarkEnd w:id="185"/>
      <w:bookmarkStart w:id="186" w:name="_Toc21448"/>
      <w:bookmarkStart w:id="187" w:name="_Toc12485"/>
    </w:p>
    <w:p w14:paraId="1DBD0050">
      <w:pPr>
        <w:rPr>
          <w:color w:val="auto"/>
          <w:highlight w:val="none"/>
        </w:rPr>
      </w:pPr>
    </w:p>
    <w:p w14:paraId="4178D520">
      <w:pPr>
        <w:pStyle w:val="36"/>
        <w:rPr>
          <w:color w:val="auto"/>
          <w:highlight w:val="none"/>
        </w:rPr>
      </w:pPr>
    </w:p>
    <w:p w14:paraId="117DBE60">
      <w:pPr>
        <w:pStyle w:val="36"/>
        <w:rPr>
          <w:color w:val="auto"/>
          <w:highlight w:val="none"/>
        </w:rPr>
      </w:pPr>
    </w:p>
    <w:p w14:paraId="0CCE92D0">
      <w:pPr>
        <w:pStyle w:val="36"/>
        <w:rPr>
          <w:color w:val="auto"/>
          <w:highlight w:val="none"/>
        </w:rPr>
      </w:pPr>
    </w:p>
    <w:p w14:paraId="1EC30ABC">
      <w:pPr>
        <w:pStyle w:val="36"/>
        <w:rPr>
          <w:color w:val="auto"/>
          <w:highlight w:val="none"/>
        </w:rPr>
      </w:pPr>
    </w:p>
    <w:p w14:paraId="59F740E5">
      <w:pPr>
        <w:pStyle w:val="36"/>
        <w:rPr>
          <w:color w:val="auto"/>
          <w:highlight w:val="none"/>
        </w:rPr>
      </w:pPr>
    </w:p>
    <w:p w14:paraId="29B735DA">
      <w:pPr>
        <w:pStyle w:val="36"/>
        <w:rPr>
          <w:color w:val="auto"/>
          <w:highlight w:val="none"/>
        </w:rPr>
      </w:pPr>
    </w:p>
    <w:p w14:paraId="7E084DA3">
      <w:pPr>
        <w:pStyle w:val="5"/>
        <w:spacing w:before="0" w:after="0" w:line="240" w:lineRule="auto"/>
        <w:rPr>
          <w:color w:val="auto"/>
          <w:sz w:val="28"/>
          <w:szCs w:val="28"/>
          <w:highlight w:val="none"/>
        </w:rPr>
      </w:pPr>
      <w:bookmarkStart w:id="188" w:name="_Toc12014"/>
      <w:r>
        <w:rPr>
          <w:rFonts w:hint="eastAsia"/>
          <w:color w:val="auto"/>
          <w:sz w:val="28"/>
          <w:szCs w:val="28"/>
          <w:highlight w:val="none"/>
        </w:rPr>
        <w:t>第六部分 合同格式（仅供参考）</w:t>
      </w:r>
      <w:bookmarkEnd w:id="186"/>
      <w:bookmarkEnd w:id="187"/>
      <w:bookmarkEnd w:id="188"/>
      <w:bookmarkStart w:id="189" w:name="_Toc21155"/>
      <w:bookmarkStart w:id="190" w:name="_Toc13430"/>
      <w:bookmarkStart w:id="191" w:name="_Toc1534"/>
    </w:p>
    <w:p w14:paraId="2BDD5BC2">
      <w:pPr>
        <w:pStyle w:val="6"/>
        <w:spacing w:line="240" w:lineRule="auto"/>
        <w:jc w:val="center"/>
        <w:rPr>
          <w:rFonts w:ascii="宋体" w:hAnsi="宋体" w:cs="宋体"/>
          <w:color w:val="auto"/>
          <w:highlight w:val="none"/>
        </w:rPr>
      </w:pPr>
      <w:bookmarkStart w:id="192" w:name="_Toc8880"/>
      <w:bookmarkStart w:id="193" w:name="_Toc19575"/>
      <w:bookmarkStart w:id="194" w:name="_Toc16730"/>
      <w:r>
        <w:rPr>
          <w:rFonts w:hint="eastAsia" w:ascii="宋体" w:hAnsi="宋体" w:cs="宋体"/>
          <w:color w:val="auto"/>
          <w:highlight w:val="none"/>
        </w:rPr>
        <w:t>合同格式</w:t>
      </w:r>
      <w:bookmarkEnd w:id="189"/>
      <w:bookmarkEnd w:id="190"/>
      <w:bookmarkEnd w:id="191"/>
      <w:bookmarkEnd w:id="192"/>
      <w:bookmarkEnd w:id="193"/>
      <w:bookmarkEnd w:id="194"/>
    </w:p>
    <w:p w14:paraId="3146D725">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14:paraId="393675E8">
      <w:pPr>
        <w:spacing w:line="420" w:lineRule="atLeast"/>
        <w:rPr>
          <w:rFonts w:ascii="宋体" w:hAnsi="宋体"/>
          <w:color w:val="auto"/>
          <w:szCs w:val="21"/>
          <w:highlight w:val="none"/>
        </w:rPr>
      </w:pPr>
      <w:r>
        <w:rPr>
          <w:rFonts w:hint="eastAsia" w:ascii="宋体" w:hAnsi="宋体"/>
          <w:color w:val="auto"/>
          <w:szCs w:val="21"/>
          <w:highlight w:val="none"/>
        </w:rPr>
        <w:t>甲方：</w:t>
      </w:r>
    </w:p>
    <w:p w14:paraId="37858A0A">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14:paraId="695CD7E3">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14:paraId="19063C65">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14:paraId="50050EB0">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14:paraId="3066687B">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14:paraId="037FE18B">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14:paraId="59356479">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14:paraId="53B2DF2D">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14:paraId="2CED04F0">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14:paraId="3C363CFF">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14:paraId="1A1043A9">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14:paraId="5D42DEE8">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14:paraId="32955532">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14:paraId="11328ACA">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14:paraId="1F916F7F">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14:paraId="00307E59">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14:paraId="6839B99B">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14:paraId="2B006B9B">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14:paraId="7623BC0D">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14:paraId="69A6EC6B">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14:paraId="4DECF761">
      <w:pPr>
        <w:pStyle w:val="26"/>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14:paraId="6D37BD1B">
      <w:pPr>
        <w:pStyle w:val="26"/>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14:paraId="7741024C">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14:paraId="36C18682">
      <w:pPr>
        <w:pStyle w:val="26"/>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14:paraId="7E11F89C">
      <w:pPr>
        <w:pStyle w:val="26"/>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14:paraId="50355197">
      <w:pPr>
        <w:pStyle w:val="26"/>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14:paraId="4F9A98F5">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14:paraId="165C5A7A">
      <w:pPr>
        <w:pStyle w:val="26"/>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14:paraId="2412719C">
      <w:pPr>
        <w:pStyle w:val="26"/>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14:paraId="4AE29C2F">
      <w:pPr>
        <w:pStyle w:val="26"/>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14:paraId="007E2DBF">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14:paraId="028D1CD1">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14:paraId="61D7E665">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14:paraId="5D66B60A">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14:paraId="74C5A275">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14:paraId="66DBA283">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14:paraId="3E250DB7">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14:paraId="1101281F">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14:paraId="2605AA36">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14:paraId="13757C28">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14:paraId="72F6B0CE">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14:paraId="231D6B19">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14:paraId="00CC6660">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14:paraId="19E724E7">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14:paraId="36670ECC">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14:paraId="427F5474">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14:paraId="730C83AF">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14:paraId="181DC88C">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14:paraId="4142BE5F">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14:paraId="55AAC314">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14:paraId="47CBD181">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14:paraId="02C24A01">
      <w:pPr>
        <w:rPr>
          <w:rFonts w:ascii="宋体" w:hAnsi="宋体"/>
          <w:color w:val="auto"/>
          <w:szCs w:val="21"/>
          <w:highlight w:val="none"/>
        </w:rPr>
      </w:pPr>
      <w:r>
        <w:rPr>
          <w:rFonts w:hint="eastAsia" w:ascii="宋体" w:hAnsi="宋体"/>
          <w:color w:val="auto"/>
          <w:szCs w:val="21"/>
          <w:highlight w:val="none"/>
        </w:rPr>
        <w:t>甲方（盖章）：                      乙方（盖章）：</w:t>
      </w:r>
    </w:p>
    <w:p w14:paraId="41294B04">
      <w:pPr>
        <w:rPr>
          <w:rFonts w:ascii="宋体" w:hAnsi="宋体"/>
          <w:color w:val="auto"/>
          <w:szCs w:val="21"/>
          <w:highlight w:val="none"/>
        </w:rPr>
      </w:pPr>
      <w:r>
        <w:rPr>
          <w:rFonts w:hint="eastAsia" w:ascii="宋体" w:hAnsi="宋体"/>
          <w:color w:val="auto"/>
          <w:szCs w:val="21"/>
          <w:highlight w:val="none"/>
        </w:rPr>
        <w:t>法定代表(签字)：                   法定代表(签字)：</w:t>
      </w:r>
    </w:p>
    <w:p w14:paraId="66D731F7">
      <w:pPr>
        <w:rPr>
          <w:rFonts w:ascii="宋体" w:hAnsi="宋体"/>
          <w:color w:val="auto"/>
          <w:szCs w:val="21"/>
          <w:highlight w:val="none"/>
        </w:rPr>
      </w:pPr>
      <w:r>
        <w:rPr>
          <w:rFonts w:hint="eastAsia" w:ascii="宋体" w:hAnsi="宋体"/>
          <w:color w:val="auto"/>
          <w:szCs w:val="21"/>
          <w:highlight w:val="none"/>
        </w:rPr>
        <w:t xml:space="preserve">地址：                             地址： </w:t>
      </w:r>
    </w:p>
    <w:p w14:paraId="6AA488BA">
      <w:pPr>
        <w:rPr>
          <w:rFonts w:ascii="宋体" w:hAnsi="宋体"/>
          <w:color w:val="auto"/>
          <w:szCs w:val="21"/>
          <w:highlight w:val="none"/>
        </w:rPr>
      </w:pPr>
      <w:r>
        <w:rPr>
          <w:rFonts w:hint="eastAsia" w:ascii="宋体" w:hAnsi="宋体"/>
          <w:color w:val="auto"/>
          <w:szCs w:val="21"/>
          <w:highlight w:val="none"/>
        </w:rPr>
        <w:t>电话：                             电话：</w:t>
      </w:r>
    </w:p>
    <w:p w14:paraId="6E744266">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14:paraId="3B5A59A2">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14:paraId="1EA57A4F">
      <w:pPr>
        <w:rPr>
          <w:rFonts w:ascii="宋体" w:hAnsi="宋体"/>
          <w:color w:val="auto"/>
          <w:szCs w:val="21"/>
          <w:highlight w:val="none"/>
        </w:rPr>
      </w:pPr>
      <w:r>
        <w:rPr>
          <w:rFonts w:hint="eastAsia" w:ascii="宋体" w:hAnsi="宋体"/>
          <w:color w:val="auto"/>
          <w:szCs w:val="21"/>
          <w:highlight w:val="none"/>
        </w:rPr>
        <w:t>账号：                             账号：</w:t>
      </w:r>
    </w:p>
    <w:p w14:paraId="7346BBA1">
      <w:pPr>
        <w:rPr>
          <w:rFonts w:ascii="宋体" w:hAnsi="宋体"/>
          <w:color w:val="auto"/>
          <w:szCs w:val="21"/>
          <w:highlight w:val="none"/>
        </w:rPr>
      </w:pPr>
      <w:r>
        <w:rPr>
          <w:rFonts w:hint="eastAsia" w:ascii="宋体" w:hAnsi="宋体"/>
          <w:color w:val="auto"/>
          <w:szCs w:val="21"/>
          <w:highlight w:val="none"/>
        </w:rPr>
        <w:t>签约时间：</w:t>
      </w:r>
    </w:p>
    <w:p w14:paraId="331BBA32">
      <w:pPr>
        <w:rPr>
          <w:rFonts w:ascii="宋体" w:hAnsi="宋体"/>
          <w:color w:val="auto"/>
          <w:szCs w:val="21"/>
          <w:highlight w:val="none"/>
        </w:rPr>
      </w:pPr>
      <w:r>
        <w:rPr>
          <w:rFonts w:hint="eastAsia" w:ascii="宋体" w:hAnsi="宋体"/>
          <w:color w:val="auto"/>
          <w:szCs w:val="21"/>
          <w:highlight w:val="none"/>
        </w:rPr>
        <w:t>签约地点：</w:t>
      </w:r>
    </w:p>
    <w:p w14:paraId="0D295124">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14:paraId="4C9E095E">
      <w:pPr>
        <w:rPr>
          <w:rFonts w:ascii="宋体" w:hAnsi="宋体"/>
          <w:b/>
          <w:color w:val="auto"/>
          <w:szCs w:val="21"/>
          <w:highlight w:val="none"/>
        </w:rPr>
      </w:pPr>
      <w:r>
        <w:rPr>
          <w:rFonts w:hint="eastAsia" w:ascii="宋体" w:hAnsi="宋体"/>
          <w:b/>
          <w:color w:val="auto"/>
          <w:szCs w:val="21"/>
          <w:highlight w:val="none"/>
        </w:rPr>
        <w:br w:type="page"/>
      </w:r>
    </w:p>
    <w:p w14:paraId="512669C6">
      <w:pPr>
        <w:pStyle w:val="5"/>
        <w:spacing w:before="0" w:after="0" w:line="240" w:lineRule="auto"/>
        <w:rPr>
          <w:color w:val="auto"/>
          <w:sz w:val="28"/>
          <w:szCs w:val="28"/>
          <w:highlight w:val="none"/>
        </w:rPr>
      </w:pPr>
      <w:bookmarkStart w:id="198" w:name="_Toc1478"/>
      <w:bookmarkStart w:id="199" w:name="_Toc31587"/>
      <w:bookmarkStart w:id="200" w:name="_Toc23749"/>
      <w:r>
        <w:rPr>
          <w:rFonts w:hint="eastAsia"/>
          <w:color w:val="auto"/>
          <w:sz w:val="28"/>
          <w:szCs w:val="28"/>
          <w:highlight w:val="none"/>
        </w:rPr>
        <w:t>第七部分  投标文件格式</w:t>
      </w:r>
      <w:bookmarkEnd w:id="198"/>
      <w:bookmarkEnd w:id="199"/>
      <w:bookmarkEnd w:id="200"/>
    </w:p>
    <w:p w14:paraId="5EE1CBF4">
      <w:pPr>
        <w:rPr>
          <w:color w:val="auto"/>
          <w:highlight w:val="none"/>
        </w:rPr>
      </w:pPr>
    </w:p>
    <w:p w14:paraId="02A56131">
      <w:pPr>
        <w:pStyle w:val="6"/>
        <w:rPr>
          <w:color w:val="auto"/>
          <w:highlight w:val="none"/>
        </w:rPr>
      </w:pPr>
      <w:bookmarkStart w:id="201" w:name="_Toc6790"/>
      <w:bookmarkStart w:id="202" w:name="_Toc5794"/>
      <w:bookmarkStart w:id="203" w:name="_Toc26830"/>
      <w:r>
        <w:rPr>
          <w:rFonts w:hint="eastAsia"/>
          <w:color w:val="auto"/>
          <w:highlight w:val="none"/>
        </w:rPr>
        <w:t>投标文件目录</w:t>
      </w:r>
      <w:bookmarkEnd w:id="201"/>
      <w:bookmarkEnd w:id="202"/>
      <w:bookmarkEnd w:id="203"/>
    </w:p>
    <w:p w14:paraId="48CB5459">
      <w:pPr>
        <w:jc w:val="center"/>
        <w:rPr>
          <w:rFonts w:ascii="黑体" w:eastAsia="黑体"/>
          <w:color w:val="auto"/>
          <w:sz w:val="32"/>
          <w:szCs w:val="32"/>
          <w:highlight w:val="none"/>
        </w:rPr>
      </w:pPr>
    </w:p>
    <w:p w14:paraId="7CBDAF09">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14:paraId="3DE954EA">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14:paraId="5B403102">
      <w:pPr>
        <w:adjustRightInd/>
        <w:snapToGrid/>
        <w:spacing w:line="276" w:lineRule="auto"/>
        <w:rPr>
          <w:rFonts w:ascii="宋体" w:hAnsi="宋体"/>
          <w:color w:val="auto"/>
          <w:szCs w:val="21"/>
          <w:highlight w:val="none"/>
        </w:rPr>
      </w:pPr>
    </w:p>
    <w:p w14:paraId="2C6AB3F2">
      <w:pPr>
        <w:adjustRightInd/>
        <w:snapToGrid/>
        <w:spacing w:line="276" w:lineRule="auto"/>
        <w:rPr>
          <w:rFonts w:ascii="宋体" w:hAnsi="宋体"/>
          <w:color w:val="auto"/>
          <w:szCs w:val="21"/>
          <w:highlight w:val="none"/>
        </w:rPr>
      </w:pPr>
    </w:p>
    <w:p w14:paraId="24CAF408">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2D30F0D3">
      <w:pPr>
        <w:pStyle w:val="6"/>
        <w:rPr>
          <w:color w:val="auto"/>
          <w:highlight w:val="none"/>
        </w:rPr>
      </w:pPr>
      <w:bookmarkStart w:id="204" w:name="_Toc18893"/>
      <w:bookmarkStart w:id="205" w:name="_Toc25502"/>
      <w:bookmarkStart w:id="206" w:name="_Toc5670"/>
      <w:r>
        <w:rPr>
          <w:rFonts w:hint="eastAsia"/>
          <w:color w:val="auto"/>
          <w:highlight w:val="none"/>
        </w:rPr>
        <w:t>评分标准索引表</w:t>
      </w:r>
      <w:bookmarkEnd w:id="204"/>
      <w:bookmarkEnd w:id="205"/>
      <w:bookmarkEnd w:id="206"/>
    </w:p>
    <w:p w14:paraId="71DE12F4">
      <w:pPr>
        <w:adjustRightInd/>
        <w:snapToGrid/>
        <w:spacing w:line="276" w:lineRule="auto"/>
        <w:rPr>
          <w:rFonts w:ascii="宋体" w:hAnsi="宋体"/>
          <w:color w:val="auto"/>
          <w:szCs w:val="21"/>
          <w:highlight w:val="none"/>
        </w:rPr>
      </w:pPr>
    </w:p>
    <w:p w14:paraId="48A9D76E">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9"/>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14:paraId="407537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4B03BD71">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14:paraId="32B308CC">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14:paraId="43BDBB52">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14:paraId="6BD4E0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19AAE9F8">
            <w:pPr>
              <w:pStyle w:val="37"/>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14:paraId="77B33E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5D10CB9">
            <w:pPr>
              <w:pStyle w:val="37"/>
              <w:jc w:val="both"/>
              <w:rPr>
                <w:rFonts w:ascii="宋体" w:hAnsi="宋体" w:cs="宋体"/>
                <w:color w:val="auto"/>
                <w:szCs w:val="21"/>
                <w:highlight w:val="none"/>
              </w:rPr>
            </w:pPr>
          </w:p>
        </w:tc>
        <w:tc>
          <w:tcPr>
            <w:tcW w:w="5028" w:type="dxa"/>
            <w:vAlign w:val="center"/>
          </w:tcPr>
          <w:p w14:paraId="6ACECC1C">
            <w:pPr>
              <w:pStyle w:val="37"/>
              <w:jc w:val="both"/>
              <w:rPr>
                <w:rFonts w:ascii="宋体" w:hAnsi="宋体" w:cs="宋体"/>
                <w:color w:val="auto"/>
                <w:szCs w:val="21"/>
                <w:highlight w:val="none"/>
              </w:rPr>
            </w:pPr>
          </w:p>
        </w:tc>
        <w:tc>
          <w:tcPr>
            <w:tcW w:w="2126" w:type="dxa"/>
            <w:vAlign w:val="center"/>
          </w:tcPr>
          <w:p w14:paraId="05E7FBFD">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14:paraId="4B1CD1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08E2345">
            <w:pPr>
              <w:pStyle w:val="37"/>
              <w:jc w:val="both"/>
              <w:rPr>
                <w:rFonts w:ascii="宋体" w:hAnsi="宋体" w:cs="宋体"/>
                <w:color w:val="auto"/>
                <w:szCs w:val="21"/>
                <w:highlight w:val="none"/>
              </w:rPr>
            </w:pPr>
          </w:p>
        </w:tc>
        <w:tc>
          <w:tcPr>
            <w:tcW w:w="5028" w:type="dxa"/>
            <w:vAlign w:val="center"/>
          </w:tcPr>
          <w:p w14:paraId="4E7E502B">
            <w:pPr>
              <w:pStyle w:val="37"/>
              <w:jc w:val="both"/>
              <w:rPr>
                <w:rFonts w:ascii="宋体" w:hAnsi="宋体" w:cs="宋体"/>
                <w:color w:val="auto"/>
                <w:szCs w:val="21"/>
                <w:highlight w:val="none"/>
              </w:rPr>
            </w:pPr>
          </w:p>
        </w:tc>
        <w:tc>
          <w:tcPr>
            <w:tcW w:w="2126" w:type="dxa"/>
            <w:vAlign w:val="center"/>
          </w:tcPr>
          <w:p w14:paraId="4D8F7F98">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14:paraId="7D06E7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E108036">
            <w:pPr>
              <w:pStyle w:val="37"/>
              <w:jc w:val="both"/>
              <w:rPr>
                <w:rFonts w:ascii="宋体" w:hAnsi="宋体" w:cs="宋体"/>
                <w:color w:val="auto"/>
                <w:szCs w:val="21"/>
                <w:highlight w:val="none"/>
              </w:rPr>
            </w:pPr>
          </w:p>
        </w:tc>
        <w:tc>
          <w:tcPr>
            <w:tcW w:w="5028" w:type="dxa"/>
            <w:vAlign w:val="center"/>
          </w:tcPr>
          <w:p w14:paraId="0151D8A1">
            <w:pPr>
              <w:pStyle w:val="37"/>
              <w:jc w:val="both"/>
              <w:rPr>
                <w:rFonts w:ascii="宋体" w:hAnsi="宋体" w:cs="宋体"/>
                <w:color w:val="auto"/>
                <w:szCs w:val="21"/>
                <w:highlight w:val="none"/>
              </w:rPr>
            </w:pPr>
          </w:p>
        </w:tc>
        <w:tc>
          <w:tcPr>
            <w:tcW w:w="2126" w:type="dxa"/>
            <w:vAlign w:val="center"/>
          </w:tcPr>
          <w:p w14:paraId="12A2B72C">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14:paraId="6BC3E8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BA98613">
            <w:pPr>
              <w:pStyle w:val="37"/>
              <w:jc w:val="both"/>
              <w:rPr>
                <w:rFonts w:ascii="宋体" w:hAnsi="宋体" w:cs="宋体"/>
                <w:color w:val="auto"/>
                <w:szCs w:val="21"/>
                <w:highlight w:val="none"/>
              </w:rPr>
            </w:pPr>
          </w:p>
        </w:tc>
        <w:tc>
          <w:tcPr>
            <w:tcW w:w="5028" w:type="dxa"/>
            <w:vAlign w:val="center"/>
          </w:tcPr>
          <w:p w14:paraId="4486EE1A">
            <w:pPr>
              <w:pStyle w:val="37"/>
              <w:jc w:val="both"/>
              <w:rPr>
                <w:rFonts w:ascii="宋体" w:hAnsi="宋体" w:cs="宋体"/>
                <w:color w:val="auto"/>
                <w:szCs w:val="21"/>
                <w:highlight w:val="none"/>
              </w:rPr>
            </w:pPr>
          </w:p>
        </w:tc>
        <w:tc>
          <w:tcPr>
            <w:tcW w:w="2126" w:type="dxa"/>
            <w:vAlign w:val="center"/>
          </w:tcPr>
          <w:p w14:paraId="12742722">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14:paraId="6187C3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BE9F2B3">
            <w:pPr>
              <w:pStyle w:val="37"/>
              <w:jc w:val="both"/>
              <w:rPr>
                <w:rFonts w:ascii="宋体" w:hAnsi="宋体" w:cs="宋体"/>
                <w:color w:val="auto"/>
                <w:szCs w:val="21"/>
                <w:highlight w:val="none"/>
              </w:rPr>
            </w:pPr>
          </w:p>
        </w:tc>
        <w:tc>
          <w:tcPr>
            <w:tcW w:w="5028" w:type="dxa"/>
            <w:vAlign w:val="center"/>
          </w:tcPr>
          <w:p w14:paraId="037C55EF">
            <w:pPr>
              <w:pStyle w:val="37"/>
              <w:jc w:val="both"/>
              <w:rPr>
                <w:rFonts w:ascii="宋体" w:hAnsi="宋体" w:cs="宋体"/>
                <w:color w:val="auto"/>
                <w:szCs w:val="21"/>
                <w:highlight w:val="none"/>
              </w:rPr>
            </w:pPr>
          </w:p>
        </w:tc>
        <w:tc>
          <w:tcPr>
            <w:tcW w:w="2126" w:type="dxa"/>
            <w:vAlign w:val="center"/>
          </w:tcPr>
          <w:p w14:paraId="2FC94858">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14:paraId="1CE098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66F31BA0">
            <w:pPr>
              <w:pStyle w:val="22"/>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14:paraId="42C0FF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2418AF80">
            <w:pPr>
              <w:pStyle w:val="37"/>
              <w:jc w:val="both"/>
              <w:rPr>
                <w:rFonts w:ascii="宋体" w:hAnsi="宋体" w:cs="宋体"/>
                <w:color w:val="auto"/>
                <w:szCs w:val="21"/>
                <w:highlight w:val="none"/>
              </w:rPr>
            </w:pPr>
          </w:p>
        </w:tc>
        <w:tc>
          <w:tcPr>
            <w:tcW w:w="5028" w:type="dxa"/>
            <w:vAlign w:val="center"/>
          </w:tcPr>
          <w:p w14:paraId="3F085B91">
            <w:pPr>
              <w:pStyle w:val="37"/>
              <w:jc w:val="both"/>
              <w:rPr>
                <w:rFonts w:ascii="宋体" w:hAnsi="宋体" w:cs="宋体"/>
                <w:color w:val="auto"/>
                <w:szCs w:val="21"/>
                <w:highlight w:val="none"/>
              </w:rPr>
            </w:pPr>
          </w:p>
        </w:tc>
        <w:tc>
          <w:tcPr>
            <w:tcW w:w="2126" w:type="dxa"/>
            <w:vAlign w:val="center"/>
          </w:tcPr>
          <w:p w14:paraId="564A97C2">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14:paraId="7CA28E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8F4B5DE">
            <w:pPr>
              <w:pStyle w:val="37"/>
              <w:jc w:val="both"/>
              <w:rPr>
                <w:rFonts w:ascii="宋体" w:hAnsi="宋体" w:cs="宋体"/>
                <w:color w:val="auto"/>
                <w:szCs w:val="21"/>
                <w:highlight w:val="none"/>
              </w:rPr>
            </w:pPr>
          </w:p>
        </w:tc>
        <w:tc>
          <w:tcPr>
            <w:tcW w:w="5028" w:type="dxa"/>
            <w:vAlign w:val="center"/>
          </w:tcPr>
          <w:p w14:paraId="27D3A4D6">
            <w:pPr>
              <w:pStyle w:val="37"/>
              <w:jc w:val="both"/>
              <w:rPr>
                <w:rFonts w:ascii="宋体" w:hAnsi="宋体" w:cs="宋体"/>
                <w:color w:val="auto"/>
                <w:szCs w:val="21"/>
                <w:highlight w:val="none"/>
              </w:rPr>
            </w:pPr>
          </w:p>
        </w:tc>
        <w:tc>
          <w:tcPr>
            <w:tcW w:w="2126" w:type="dxa"/>
            <w:vAlign w:val="center"/>
          </w:tcPr>
          <w:p w14:paraId="37D52085">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14:paraId="72CE97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DE0E7AB">
            <w:pPr>
              <w:pStyle w:val="37"/>
              <w:jc w:val="both"/>
              <w:rPr>
                <w:rFonts w:ascii="宋体" w:hAnsi="宋体" w:cs="宋体"/>
                <w:color w:val="auto"/>
                <w:szCs w:val="21"/>
                <w:highlight w:val="none"/>
              </w:rPr>
            </w:pPr>
          </w:p>
        </w:tc>
        <w:tc>
          <w:tcPr>
            <w:tcW w:w="5028" w:type="dxa"/>
            <w:vAlign w:val="center"/>
          </w:tcPr>
          <w:p w14:paraId="40EF341B">
            <w:pPr>
              <w:pStyle w:val="37"/>
              <w:jc w:val="both"/>
              <w:rPr>
                <w:rFonts w:ascii="宋体" w:hAnsi="宋体" w:cs="宋体"/>
                <w:color w:val="auto"/>
                <w:szCs w:val="21"/>
                <w:highlight w:val="none"/>
              </w:rPr>
            </w:pPr>
          </w:p>
        </w:tc>
        <w:tc>
          <w:tcPr>
            <w:tcW w:w="2126" w:type="dxa"/>
            <w:vAlign w:val="center"/>
          </w:tcPr>
          <w:p w14:paraId="71B8BF42">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14:paraId="224EE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23DD022">
            <w:pPr>
              <w:pStyle w:val="37"/>
              <w:jc w:val="both"/>
              <w:rPr>
                <w:rFonts w:ascii="宋体" w:hAnsi="宋体" w:cs="宋体"/>
                <w:color w:val="auto"/>
                <w:szCs w:val="21"/>
                <w:highlight w:val="none"/>
              </w:rPr>
            </w:pPr>
          </w:p>
        </w:tc>
        <w:tc>
          <w:tcPr>
            <w:tcW w:w="5028" w:type="dxa"/>
            <w:vAlign w:val="center"/>
          </w:tcPr>
          <w:p w14:paraId="6F8D0B0A">
            <w:pPr>
              <w:pStyle w:val="37"/>
              <w:jc w:val="both"/>
              <w:rPr>
                <w:rFonts w:ascii="宋体" w:hAnsi="宋体" w:cs="宋体"/>
                <w:color w:val="auto"/>
                <w:szCs w:val="21"/>
                <w:highlight w:val="none"/>
              </w:rPr>
            </w:pPr>
          </w:p>
        </w:tc>
        <w:tc>
          <w:tcPr>
            <w:tcW w:w="2126" w:type="dxa"/>
            <w:vAlign w:val="center"/>
          </w:tcPr>
          <w:p w14:paraId="0815EBD3">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14:paraId="76C1D2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2314B804">
            <w:pPr>
              <w:pStyle w:val="37"/>
              <w:jc w:val="both"/>
              <w:rPr>
                <w:rFonts w:ascii="宋体" w:hAnsi="宋体" w:cs="宋体"/>
                <w:color w:val="auto"/>
                <w:szCs w:val="21"/>
                <w:highlight w:val="none"/>
              </w:rPr>
            </w:pPr>
          </w:p>
        </w:tc>
        <w:tc>
          <w:tcPr>
            <w:tcW w:w="5028" w:type="dxa"/>
            <w:vAlign w:val="center"/>
          </w:tcPr>
          <w:p w14:paraId="2F0F4155">
            <w:pPr>
              <w:pStyle w:val="37"/>
              <w:jc w:val="both"/>
              <w:rPr>
                <w:rFonts w:ascii="宋体" w:hAnsi="宋体" w:cs="宋体"/>
                <w:color w:val="auto"/>
                <w:szCs w:val="21"/>
                <w:highlight w:val="none"/>
              </w:rPr>
            </w:pPr>
          </w:p>
        </w:tc>
        <w:tc>
          <w:tcPr>
            <w:tcW w:w="2126" w:type="dxa"/>
            <w:vAlign w:val="center"/>
          </w:tcPr>
          <w:p w14:paraId="4ED74157">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14:paraId="74E815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A803984">
            <w:pPr>
              <w:pStyle w:val="37"/>
              <w:jc w:val="both"/>
              <w:rPr>
                <w:rFonts w:ascii="宋体" w:hAnsi="宋体" w:cs="宋体"/>
                <w:color w:val="auto"/>
                <w:szCs w:val="21"/>
                <w:highlight w:val="none"/>
              </w:rPr>
            </w:pPr>
          </w:p>
        </w:tc>
        <w:tc>
          <w:tcPr>
            <w:tcW w:w="5028" w:type="dxa"/>
            <w:vAlign w:val="center"/>
          </w:tcPr>
          <w:p w14:paraId="22C4C70C">
            <w:pPr>
              <w:pStyle w:val="37"/>
              <w:jc w:val="both"/>
              <w:rPr>
                <w:rFonts w:ascii="宋体" w:hAnsi="宋体" w:cs="宋体"/>
                <w:color w:val="auto"/>
                <w:szCs w:val="21"/>
                <w:highlight w:val="none"/>
              </w:rPr>
            </w:pPr>
          </w:p>
        </w:tc>
        <w:tc>
          <w:tcPr>
            <w:tcW w:w="2126" w:type="dxa"/>
            <w:vAlign w:val="center"/>
          </w:tcPr>
          <w:p w14:paraId="76E78DB8">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bl>
    <w:p w14:paraId="4A85E45D">
      <w:pPr>
        <w:rPr>
          <w:rFonts w:ascii="宋体" w:hAnsi="宋体"/>
          <w:color w:val="auto"/>
          <w:szCs w:val="21"/>
          <w:highlight w:val="none"/>
        </w:rPr>
      </w:pPr>
    </w:p>
    <w:p w14:paraId="4F6CBD5D">
      <w:pPr>
        <w:rPr>
          <w:rFonts w:ascii="宋体" w:hAnsi="宋体"/>
          <w:color w:val="auto"/>
          <w:szCs w:val="21"/>
          <w:highlight w:val="none"/>
        </w:rPr>
      </w:pPr>
      <w:r>
        <w:rPr>
          <w:rFonts w:hint="eastAsia" w:ascii="宋体" w:hAnsi="宋体"/>
          <w:color w:val="auto"/>
          <w:szCs w:val="21"/>
          <w:highlight w:val="none"/>
        </w:rPr>
        <w:t>注：</w:t>
      </w:r>
    </w:p>
    <w:p w14:paraId="5013B6A8">
      <w:pPr>
        <w:numPr>
          <w:ilvl w:val="0"/>
          <w:numId w:val="9"/>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14:paraId="580F8519">
      <w:pPr>
        <w:pStyle w:val="2"/>
        <w:spacing w:before="0"/>
        <w:ind w:left="0"/>
        <w:rPr>
          <w:color w:val="auto"/>
          <w:highlight w:val="none"/>
        </w:rPr>
      </w:pPr>
    </w:p>
    <w:p w14:paraId="10E60F6B">
      <w:pPr>
        <w:adjustRightInd/>
        <w:snapToGrid/>
        <w:spacing w:line="276" w:lineRule="auto"/>
        <w:rPr>
          <w:rFonts w:ascii="宋体" w:hAnsi="宋体"/>
          <w:color w:val="auto"/>
          <w:szCs w:val="21"/>
          <w:highlight w:val="none"/>
        </w:rPr>
      </w:pPr>
    </w:p>
    <w:p w14:paraId="2C0A0F91">
      <w:pPr>
        <w:adjustRightInd/>
        <w:snapToGrid/>
        <w:spacing w:line="276" w:lineRule="auto"/>
        <w:rPr>
          <w:rFonts w:ascii="宋体" w:hAnsi="宋体"/>
          <w:color w:val="auto"/>
          <w:szCs w:val="21"/>
          <w:highlight w:val="none"/>
        </w:rPr>
      </w:pPr>
    </w:p>
    <w:p w14:paraId="50892A82">
      <w:pPr>
        <w:adjustRightInd/>
        <w:snapToGrid/>
        <w:spacing w:line="276" w:lineRule="auto"/>
        <w:rPr>
          <w:rFonts w:ascii="宋体" w:hAnsi="宋体"/>
          <w:color w:val="auto"/>
          <w:szCs w:val="21"/>
          <w:highlight w:val="none"/>
        </w:rPr>
      </w:pPr>
    </w:p>
    <w:p w14:paraId="3DA61DF1">
      <w:pPr>
        <w:adjustRightInd/>
        <w:snapToGrid/>
        <w:spacing w:line="276" w:lineRule="auto"/>
        <w:rPr>
          <w:rFonts w:ascii="宋体" w:hAnsi="宋体"/>
          <w:color w:val="auto"/>
          <w:szCs w:val="21"/>
          <w:highlight w:val="none"/>
        </w:rPr>
      </w:pPr>
    </w:p>
    <w:p w14:paraId="22F46D62">
      <w:pPr>
        <w:adjustRightInd/>
        <w:snapToGrid/>
        <w:spacing w:line="276" w:lineRule="auto"/>
        <w:rPr>
          <w:rFonts w:ascii="宋体" w:hAnsi="宋体"/>
          <w:color w:val="auto"/>
          <w:szCs w:val="21"/>
          <w:highlight w:val="none"/>
        </w:rPr>
      </w:pPr>
    </w:p>
    <w:p w14:paraId="44D4B180">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7E0BA2DF">
      <w:pPr>
        <w:pStyle w:val="6"/>
        <w:jc w:val="center"/>
        <w:rPr>
          <w:color w:val="auto"/>
          <w:highlight w:val="none"/>
        </w:rPr>
      </w:pPr>
      <w:bookmarkStart w:id="207" w:name="_Toc22080"/>
      <w:bookmarkStart w:id="208" w:name="_Toc8194"/>
      <w:bookmarkStart w:id="209" w:name="_Toc30640"/>
      <w:r>
        <w:rPr>
          <w:rFonts w:hint="eastAsia"/>
          <w:color w:val="auto"/>
          <w:highlight w:val="none"/>
        </w:rPr>
        <w:t>第一章价格文件</w:t>
      </w:r>
      <w:bookmarkEnd w:id="207"/>
      <w:bookmarkEnd w:id="208"/>
    </w:p>
    <w:p w14:paraId="74CE3EDA">
      <w:pPr>
        <w:pStyle w:val="6"/>
        <w:jc w:val="center"/>
        <w:rPr>
          <w:color w:val="auto"/>
          <w:highlight w:val="none"/>
        </w:rPr>
      </w:pPr>
      <w:bookmarkStart w:id="210" w:name="_Toc4168"/>
      <w:bookmarkStart w:id="211" w:name="_Toc19750"/>
      <w:r>
        <w:rPr>
          <w:rFonts w:hint="eastAsia"/>
          <w:color w:val="auto"/>
          <w:highlight w:val="none"/>
        </w:rPr>
        <w:t>一、唱标一览表</w:t>
      </w:r>
      <w:bookmarkEnd w:id="210"/>
      <w:bookmarkEnd w:id="211"/>
    </w:p>
    <w:p w14:paraId="1E0F37AC">
      <w:pPr>
        <w:rPr>
          <w:color w:val="auto"/>
          <w:highlight w:val="none"/>
        </w:rPr>
      </w:pPr>
    </w:p>
    <w:tbl>
      <w:tblPr>
        <w:tblStyle w:val="29"/>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14:paraId="6DD28D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14:paraId="5C50B12A">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14:paraId="3456224E">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投标总价</w:t>
            </w:r>
          </w:p>
        </w:tc>
        <w:tc>
          <w:tcPr>
            <w:tcW w:w="3262" w:type="dxa"/>
            <w:tcBorders>
              <w:tl2br w:val="nil"/>
              <w:tr2bl w:val="nil"/>
            </w:tcBorders>
            <w:vAlign w:val="center"/>
          </w:tcPr>
          <w:p w14:paraId="3EBBEC8F">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14:paraId="146AF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14:paraId="0540FE3D">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14:paraId="2D3B5B48">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14:paraId="7F35487C">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14:paraId="25B81F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14:paraId="57F7259C">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14:paraId="14ACC57F">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14:paraId="1DB126B4">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14:paraId="47575FD7">
      <w:pPr>
        <w:rPr>
          <w:rFonts w:ascii="宋体" w:hAnsi="宋体"/>
          <w:color w:val="auto"/>
          <w:szCs w:val="21"/>
          <w:highlight w:val="none"/>
        </w:rPr>
      </w:pPr>
    </w:p>
    <w:p w14:paraId="5E38B0E9">
      <w:pPr>
        <w:ind w:firstLine="359" w:firstLineChars="171"/>
        <w:rPr>
          <w:rFonts w:ascii="宋体" w:hAnsi="宋体"/>
          <w:color w:val="auto"/>
          <w:szCs w:val="21"/>
          <w:highlight w:val="none"/>
        </w:rPr>
      </w:pPr>
    </w:p>
    <w:p w14:paraId="7999E841">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14:paraId="0BE306CF">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14:paraId="60F7A40C">
      <w:pPr>
        <w:ind w:firstLine="359" w:firstLineChars="171"/>
        <w:rPr>
          <w:rFonts w:ascii="宋体" w:hAnsi="宋体"/>
          <w:color w:val="auto"/>
          <w:szCs w:val="21"/>
          <w:highlight w:val="none"/>
        </w:rPr>
      </w:pPr>
      <w:r>
        <w:rPr>
          <w:rFonts w:hint="eastAsia" w:ascii="宋体" w:hAnsi="宋体"/>
          <w:color w:val="auto"/>
          <w:szCs w:val="21"/>
          <w:highlight w:val="none"/>
        </w:rPr>
        <w:t>日期：</w:t>
      </w:r>
    </w:p>
    <w:p w14:paraId="2022E9D4">
      <w:pPr>
        <w:ind w:firstLine="359" w:firstLineChars="171"/>
        <w:rPr>
          <w:rFonts w:ascii="宋体" w:hAnsi="宋体"/>
          <w:color w:val="auto"/>
          <w:szCs w:val="21"/>
          <w:highlight w:val="none"/>
        </w:rPr>
      </w:pPr>
    </w:p>
    <w:p w14:paraId="5A6B247D">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14:paraId="575B7E16">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2、此表应按投标人须知的规定密封标记并与《授权委托书》一同密封单独提交。</w:t>
      </w:r>
    </w:p>
    <w:p w14:paraId="781912A5">
      <w:pPr>
        <w:rPr>
          <w:color w:val="auto"/>
          <w:highlight w:val="none"/>
        </w:rPr>
      </w:pPr>
    </w:p>
    <w:p w14:paraId="3D157042">
      <w:pPr>
        <w:pStyle w:val="2"/>
        <w:rPr>
          <w:color w:val="auto"/>
          <w:highlight w:val="none"/>
        </w:rPr>
      </w:pPr>
    </w:p>
    <w:p w14:paraId="0BC85752">
      <w:pPr>
        <w:rPr>
          <w:color w:val="auto"/>
          <w:highlight w:val="none"/>
        </w:rPr>
      </w:pPr>
    </w:p>
    <w:p w14:paraId="1032ED7D">
      <w:pPr>
        <w:rPr>
          <w:color w:val="auto"/>
          <w:highlight w:val="none"/>
        </w:rPr>
      </w:pPr>
    </w:p>
    <w:p w14:paraId="34BF564F">
      <w:pPr>
        <w:rPr>
          <w:color w:val="auto"/>
          <w:highlight w:val="none"/>
        </w:rPr>
      </w:pPr>
    </w:p>
    <w:p w14:paraId="6C583D29">
      <w:pPr>
        <w:rPr>
          <w:color w:val="auto"/>
          <w:highlight w:val="none"/>
        </w:rPr>
      </w:pPr>
    </w:p>
    <w:p w14:paraId="58510C33">
      <w:pPr>
        <w:rPr>
          <w:color w:val="auto"/>
          <w:highlight w:val="none"/>
        </w:rPr>
      </w:pPr>
    </w:p>
    <w:p w14:paraId="7AA5A9E5">
      <w:pPr>
        <w:rPr>
          <w:color w:val="auto"/>
          <w:highlight w:val="none"/>
        </w:rPr>
      </w:pPr>
    </w:p>
    <w:p w14:paraId="416E88A6">
      <w:pPr>
        <w:rPr>
          <w:color w:val="auto"/>
          <w:highlight w:val="none"/>
        </w:rPr>
      </w:pPr>
    </w:p>
    <w:p w14:paraId="4FDB6F34">
      <w:pPr>
        <w:rPr>
          <w:color w:val="auto"/>
          <w:highlight w:val="none"/>
        </w:rPr>
      </w:pPr>
    </w:p>
    <w:p w14:paraId="4A45714A">
      <w:pPr>
        <w:rPr>
          <w:color w:val="auto"/>
          <w:highlight w:val="none"/>
        </w:rPr>
      </w:pPr>
    </w:p>
    <w:p w14:paraId="5F600E60">
      <w:pPr>
        <w:rPr>
          <w:color w:val="auto"/>
          <w:highlight w:val="none"/>
        </w:rPr>
      </w:pPr>
    </w:p>
    <w:p w14:paraId="2DB1A075">
      <w:pPr>
        <w:pStyle w:val="2"/>
        <w:rPr>
          <w:color w:val="auto"/>
          <w:highlight w:val="none"/>
        </w:rPr>
      </w:pPr>
    </w:p>
    <w:p w14:paraId="6D91A012">
      <w:pPr>
        <w:pStyle w:val="28"/>
        <w:rPr>
          <w:color w:val="auto"/>
          <w:highlight w:val="none"/>
        </w:rPr>
      </w:pPr>
    </w:p>
    <w:p w14:paraId="22394E02">
      <w:pPr>
        <w:rPr>
          <w:color w:val="auto"/>
          <w:highlight w:val="none"/>
        </w:rPr>
      </w:pPr>
    </w:p>
    <w:p w14:paraId="1A6EEDED">
      <w:pPr>
        <w:pStyle w:val="6"/>
        <w:jc w:val="center"/>
        <w:rPr>
          <w:color w:val="auto"/>
          <w:highlight w:val="none"/>
        </w:rPr>
      </w:pPr>
      <w:bookmarkStart w:id="212" w:name="_Toc31172"/>
      <w:bookmarkStart w:id="213" w:name="_Toc31062"/>
      <w:r>
        <w:rPr>
          <w:rFonts w:hint="eastAsia"/>
          <w:color w:val="auto"/>
          <w:highlight w:val="none"/>
        </w:rPr>
        <w:t>二、报价明细表</w:t>
      </w:r>
      <w:bookmarkEnd w:id="212"/>
      <w:bookmarkEnd w:id="213"/>
    </w:p>
    <w:p w14:paraId="2B364814">
      <w:pPr>
        <w:pStyle w:val="37"/>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14:paraId="183C20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14:paraId="03A50740">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14:paraId="1142FB9C">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14:paraId="3F29661A">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14:paraId="2147917F">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14:paraId="5C10FFE7">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14:paraId="57FE2DA8">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14:paraId="3248293A">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14:paraId="2450C3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667FF34">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1B80AC1">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01F7215">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C121B59">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74F22314">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7905AAA0">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1A75F450">
            <w:pPr>
              <w:spacing w:before="100" w:beforeAutospacing="1" w:after="100" w:afterAutospacing="1"/>
              <w:jc w:val="center"/>
              <w:rPr>
                <w:rFonts w:ascii="宋体" w:hAnsi="宋体"/>
                <w:color w:val="auto"/>
                <w:szCs w:val="21"/>
                <w:highlight w:val="none"/>
              </w:rPr>
            </w:pPr>
          </w:p>
        </w:tc>
      </w:tr>
      <w:tr w14:paraId="2F08BF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08A4961">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6D76D79D">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03D2E2A">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21AB3B21">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6BD15E54">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27F41783">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757F17DF">
            <w:pPr>
              <w:spacing w:before="100" w:beforeAutospacing="1" w:after="100" w:afterAutospacing="1"/>
              <w:jc w:val="center"/>
              <w:rPr>
                <w:rFonts w:ascii="宋体" w:hAnsi="宋体"/>
                <w:color w:val="auto"/>
                <w:szCs w:val="21"/>
                <w:highlight w:val="none"/>
              </w:rPr>
            </w:pPr>
          </w:p>
        </w:tc>
      </w:tr>
      <w:tr w14:paraId="2ADF03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522B3F1">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3521C220">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3563FC3">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4411A50">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D45A72D">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45C8572D">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AB0A659">
            <w:pPr>
              <w:spacing w:before="100" w:beforeAutospacing="1" w:after="100" w:afterAutospacing="1"/>
              <w:jc w:val="center"/>
              <w:rPr>
                <w:rFonts w:ascii="宋体" w:hAnsi="宋体"/>
                <w:color w:val="auto"/>
                <w:szCs w:val="21"/>
                <w:highlight w:val="none"/>
              </w:rPr>
            </w:pPr>
          </w:p>
        </w:tc>
      </w:tr>
      <w:tr w14:paraId="22AE0F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173707F">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31D02C54">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394E83F8">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454B7E90">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26663C25">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0DDCFFD">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816211E">
            <w:pPr>
              <w:spacing w:before="100" w:beforeAutospacing="1" w:after="100" w:afterAutospacing="1"/>
              <w:jc w:val="center"/>
              <w:rPr>
                <w:rFonts w:ascii="宋体" w:hAnsi="宋体"/>
                <w:color w:val="auto"/>
                <w:szCs w:val="21"/>
                <w:highlight w:val="none"/>
              </w:rPr>
            </w:pPr>
          </w:p>
        </w:tc>
      </w:tr>
      <w:tr w14:paraId="1AC9E3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339E8CF">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ACD61D2">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4F16991">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570A294">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75EDF5F3">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57E63C2E">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13ED34CD">
            <w:pPr>
              <w:spacing w:before="100" w:beforeAutospacing="1" w:after="100" w:afterAutospacing="1"/>
              <w:jc w:val="center"/>
              <w:rPr>
                <w:rFonts w:ascii="宋体" w:hAnsi="宋体"/>
                <w:color w:val="auto"/>
                <w:szCs w:val="21"/>
                <w:highlight w:val="none"/>
              </w:rPr>
            </w:pPr>
          </w:p>
        </w:tc>
      </w:tr>
      <w:tr w14:paraId="2754E5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58507B5">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27118A8">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5815D54">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623E79AE">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7E4FA9D">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86EBC01">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B01625E">
            <w:pPr>
              <w:spacing w:before="100" w:beforeAutospacing="1" w:after="100" w:afterAutospacing="1"/>
              <w:jc w:val="center"/>
              <w:rPr>
                <w:rFonts w:ascii="宋体" w:hAnsi="宋体"/>
                <w:color w:val="auto"/>
                <w:szCs w:val="21"/>
                <w:highlight w:val="none"/>
              </w:rPr>
            </w:pPr>
          </w:p>
        </w:tc>
      </w:tr>
      <w:tr w14:paraId="4EA4F6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8621D0E">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B1BDD12">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327766B8">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6CABA3CE">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70492B5A">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26145B4E">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6DAFBAB1">
            <w:pPr>
              <w:spacing w:before="100" w:beforeAutospacing="1" w:after="100" w:afterAutospacing="1"/>
              <w:jc w:val="center"/>
              <w:rPr>
                <w:rFonts w:ascii="宋体" w:hAnsi="宋体"/>
                <w:color w:val="auto"/>
                <w:szCs w:val="21"/>
                <w:highlight w:val="none"/>
              </w:rPr>
            </w:pPr>
          </w:p>
        </w:tc>
      </w:tr>
      <w:tr w14:paraId="21CF3D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4734D63">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4C1DBBF8">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4AFE64F6">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BADC353">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CF10498">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108681AB">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1333AB5D">
            <w:pPr>
              <w:spacing w:before="100" w:beforeAutospacing="1" w:after="100" w:afterAutospacing="1"/>
              <w:jc w:val="center"/>
              <w:rPr>
                <w:rFonts w:ascii="宋体" w:hAnsi="宋体"/>
                <w:color w:val="auto"/>
                <w:szCs w:val="21"/>
                <w:highlight w:val="none"/>
              </w:rPr>
            </w:pPr>
          </w:p>
        </w:tc>
      </w:tr>
      <w:tr w14:paraId="490CE8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01F86FB">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5F937DC4">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49B3B478">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1E2549DE">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73521B4">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226CFE98">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AD2E094">
            <w:pPr>
              <w:spacing w:before="100" w:beforeAutospacing="1" w:after="100" w:afterAutospacing="1"/>
              <w:jc w:val="center"/>
              <w:rPr>
                <w:rFonts w:ascii="宋体" w:hAnsi="宋体"/>
                <w:color w:val="auto"/>
                <w:szCs w:val="21"/>
                <w:highlight w:val="none"/>
              </w:rPr>
            </w:pPr>
          </w:p>
        </w:tc>
      </w:tr>
      <w:tr w14:paraId="3F0F15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D6BE64B">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36EDC377">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F4EC688">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6C5819BF">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71E4DB4">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5B7B2677">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C41C39B">
            <w:pPr>
              <w:spacing w:before="100" w:beforeAutospacing="1" w:after="100" w:afterAutospacing="1"/>
              <w:jc w:val="center"/>
              <w:rPr>
                <w:rFonts w:ascii="宋体" w:hAnsi="宋体"/>
                <w:color w:val="auto"/>
                <w:szCs w:val="21"/>
                <w:highlight w:val="none"/>
              </w:rPr>
            </w:pPr>
          </w:p>
        </w:tc>
      </w:tr>
      <w:tr w14:paraId="327497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ED73BF7">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87D766F">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AF11136">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2C0380BE">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75952C78">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FCA4542">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3226567">
            <w:pPr>
              <w:spacing w:before="100" w:beforeAutospacing="1" w:after="100" w:afterAutospacing="1"/>
              <w:jc w:val="center"/>
              <w:rPr>
                <w:rFonts w:ascii="宋体" w:hAnsi="宋体"/>
                <w:color w:val="auto"/>
                <w:szCs w:val="21"/>
                <w:highlight w:val="none"/>
              </w:rPr>
            </w:pPr>
          </w:p>
        </w:tc>
      </w:tr>
      <w:tr w14:paraId="157EBD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8B33E5D">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4A29928E">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347B14BA">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8B6CDA4">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49F7A52A">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37F6EC1">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3E37A4A">
            <w:pPr>
              <w:spacing w:before="100" w:beforeAutospacing="1" w:after="100" w:afterAutospacing="1"/>
              <w:jc w:val="center"/>
              <w:rPr>
                <w:rFonts w:ascii="宋体" w:hAnsi="宋体"/>
                <w:color w:val="auto"/>
                <w:szCs w:val="21"/>
                <w:highlight w:val="none"/>
              </w:rPr>
            </w:pPr>
          </w:p>
        </w:tc>
      </w:tr>
      <w:tr w14:paraId="184B61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14:paraId="3029DC30">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14:paraId="4663FF9A">
            <w:pPr>
              <w:spacing w:before="100" w:beforeAutospacing="1" w:after="100" w:afterAutospacing="1"/>
              <w:jc w:val="center"/>
              <w:rPr>
                <w:rFonts w:ascii="宋体" w:hAnsi="宋体"/>
                <w:color w:val="auto"/>
                <w:szCs w:val="21"/>
                <w:highlight w:val="none"/>
              </w:rPr>
            </w:pPr>
          </w:p>
        </w:tc>
      </w:tr>
    </w:tbl>
    <w:p w14:paraId="16ED42C0">
      <w:pPr>
        <w:rPr>
          <w:rFonts w:ascii="宋体" w:hAnsi="宋体" w:cs="宋体"/>
          <w:b/>
          <w:color w:val="auto"/>
          <w:szCs w:val="21"/>
          <w:highlight w:val="none"/>
        </w:rPr>
      </w:pPr>
    </w:p>
    <w:p w14:paraId="70F56B71">
      <w:pPr>
        <w:rPr>
          <w:color w:val="auto"/>
          <w:highlight w:val="none"/>
        </w:rPr>
      </w:pPr>
    </w:p>
    <w:p w14:paraId="2FDCDB27">
      <w:pPr>
        <w:rPr>
          <w:rFonts w:ascii="宋体" w:hAnsi="宋体"/>
          <w:color w:val="auto"/>
          <w:szCs w:val="21"/>
          <w:highlight w:val="none"/>
        </w:rPr>
      </w:pPr>
      <w:r>
        <w:rPr>
          <w:rFonts w:hint="eastAsia" w:ascii="宋体" w:hAnsi="宋体"/>
          <w:color w:val="auto"/>
          <w:szCs w:val="21"/>
          <w:highlight w:val="none"/>
        </w:rPr>
        <w:t>投标人代表签字：</w:t>
      </w:r>
    </w:p>
    <w:p w14:paraId="3E469A85">
      <w:pPr>
        <w:rPr>
          <w:rFonts w:ascii="宋体" w:hAnsi="宋体"/>
          <w:color w:val="auto"/>
          <w:szCs w:val="21"/>
          <w:highlight w:val="none"/>
        </w:rPr>
      </w:pPr>
      <w:r>
        <w:rPr>
          <w:rFonts w:hint="eastAsia" w:ascii="宋体" w:hAnsi="宋体"/>
          <w:color w:val="auto"/>
          <w:szCs w:val="21"/>
          <w:highlight w:val="none"/>
        </w:rPr>
        <w:t>投标人盖章：</w:t>
      </w:r>
    </w:p>
    <w:p w14:paraId="4F63D15E">
      <w:pPr>
        <w:rPr>
          <w:rFonts w:ascii="宋体" w:hAnsi="宋体" w:cs="宋体"/>
          <w:b/>
          <w:color w:val="auto"/>
          <w:szCs w:val="21"/>
          <w:highlight w:val="none"/>
        </w:rPr>
      </w:pPr>
      <w:r>
        <w:rPr>
          <w:rFonts w:hint="eastAsia" w:ascii="宋体" w:hAnsi="宋体"/>
          <w:color w:val="auto"/>
          <w:szCs w:val="21"/>
          <w:highlight w:val="none"/>
        </w:rPr>
        <w:t>日期：</w:t>
      </w:r>
    </w:p>
    <w:p w14:paraId="3F7AD5B2">
      <w:pPr>
        <w:pStyle w:val="37"/>
        <w:rPr>
          <w:rFonts w:ascii="黑体" w:eastAsia="黑体"/>
          <w:color w:val="auto"/>
          <w:sz w:val="32"/>
          <w:szCs w:val="32"/>
          <w:highlight w:val="none"/>
        </w:rPr>
      </w:pPr>
    </w:p>
    <w:p w14:paraId="6D53B324">
      <w:pPr>
        <w:pStyle w:val="37"/>
        <w:rPr>
          <w:rFonts w:ascii="黑体" w:eastAsia="黑体"/>
          <w:color w:val="auto"/>
          <w:sz w:val="32"/>
          <w:szCs w:val="32"/>
          <w:highlight w:val="none"/>
        </w:rPr>
      </w:pPr>
    </w:p>
    <w:p w14:paraId="2F0D9C6E">
      <w:pPr>
        <w:pStyle w:val="6"/>
        <w:jc w:val="center"/>
        <w:rPr>
          <w:color w:val="auto"/>
          <w:highlight w:val="none"/>
        </w:rPr>
      </w:pPr>
      <w:bookmarkStart w:id="214" w:name="_Toc20974"/>
      <w:bookmarkStart w:id="215" w:name="_Toc23355"/>
      <w:r>
        <w:rPr>
          <w:rFonts w:hint="eastAsia"/>
          <w:color w:val="auto"/>
          <w:highlight w:val="none"/>
        </w:rPr>
        <w:t>三、小型或微型企业（货物/服务/承担的工程）明细表</w:t>
      </w:r>
      <w:bookmarkEnd w:id="214"/>
      <w:bookmarkEnd w:id="215"/>
    </w:p>
    <w:tbl>
      <w:tblPr>
        <w:tblStyle w:val="29"/>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14:paraId="5F2B42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14:paraId="6DFE74B1">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14:paraId="094D3841">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14:paraId="2A70DE8C">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14:paraId="6DCF2C61">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14:paraId="38561046">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14:paraId="5BDAF63B">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14:paraId="21F00F96">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14:paraId="7ECE1B5D">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14:paraId="35E678EC">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14:paraId="5A2E37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55CC2656">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2548419F">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4E271ED2">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143B0C68">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78F0E778">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8A2EC3A">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CF811B2">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91E5DF7">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6A96ACF2">
            <w:pPr>
              <w:jc w:val="center"/>
              <w:textAlignment w:val="bottom"/>
              <w:rPr>
                <w:rFonts w:ascii="宋体" w:hAnsi="宋体" w:cs="宋体"/>
                <w:color w:val="auto"/>
                <w:szCs w:val="21"/>
                <w:highlight w:val="none"/>
              </w:rPr>
            </w:pPr>
          </w:p>
        </w:tc>
      </w:tr>
      <w:tr w14:paraId="14E5B3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81B2816">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7A7B0157">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69B2D57C">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539831F4">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9DB4DB7">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3FC6B41">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055CCBB">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EC87638">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3A717C2F">
            <w:pPr>
              <w:jc w:val="center"/>
              <w:textAlignment w:val="bottom"/>
              <w:rPr>
                <w:rFonts w:ascii="宋体" w:hAnsi="宋体" w:cs="宋体"/>
                <w:color w:val="auto"/>
                <w:szCs w:val="21"/>
                <w:highlight w:val="none"/>
              </w:rPr>
            </w:pPr>
          </w:p>
        </w:tc>
      </w:tr>
      <w:tr w14:paraId="7D40E5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5031759">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3C8AC5F0">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7EF7341E">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4B17D41A">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D426F8D">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B8BC3D1">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9AE3363">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DBAC4B3">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012CFE87">
            <w:pPr>
              <w:jc w:val="center"/>
              <w:textAlignment w:val="bottom"/>
              <w:rPr>
                <w:rFonts w:ascii="宋体" w:hAnsi="宋体" w:cs="宋体"/>
                <w:color w:val="auto"/>
                <w:szCs w:val="21"/>
                <w:highlight w:val="none"/>
              </w:rPr>
            </w:pPr>
          </w:p>
        </w:tc>
      </w:tr>
      <w:tr w14:paraId="521F9B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E01247C">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3A5ED00B">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7BEE3C2D">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5F0E38D2">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4268E49">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AE8B3A9">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223A898">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288D5E1">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0C46C736">
            <w:pPr>
              <w:jc w:val="center"/>
              <w:textAlignment w:val="bottom"/>
              <w:rPr>
                <w:rFonts w:ascii="宋体" w:hAnsi="宋体" w:cs="宋体"/>
                <w:color w:val="auto"/>
                <w:szCs w:val="21"/>
                <w:highlight w:val="none"/>
              </w:rPr>
            </w:pPr>
          </w:p>
        </w:tc>
      </w:tr>
      <w:tr w14:paraId="5D32E9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FB382D3">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2D43F054">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6143D19B">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184B9C91">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433ECD9D">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DB0563E">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3FA4742">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76643C7">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51DF7C5F">
            <w:pPr>
              <w:jc w:val="center"/>
              <w:textAlignment w:val="bottom"/>
              <w:rPr>
                <w:rFonts w:ascii="宋体" w:hAnsi="宋体" w:cs="宋体"/>
                <w:color w:val="auto"/>
                <w:szCs w:val="21"/>
                <w:highlight w:val="none"/>
              </w:rPr>
            </w:pPr>
          </w:p>
        </w:tc>
      </w:tr>
      <w:tr w14:paraId="328521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192AD23">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4F9EC202">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556939C7">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6FAA48BA">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49BCD171">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83FE9E4">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1271B8B">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B1A5D0C">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7831DCAB">
            <w:pPr>
              <w:jc w:val="center"/>
              <w:textAlignment w:val="bottom"/>
              <w:rPr>
                <w:rFonts w:ascii="宋体" w:hAnsi="宋体" w:cs="宋体"/>
                <w:color w:val="auto"/>
                <w:szCs w:val="21"/>
                <w:highlight w:val="none"/>
              </w:rPr>
            </w:pPr>
          </w:p>
        </w:tc>
      </w:tr>
      <w:tr w14:paraId="2D8561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D5745D1">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56E31B7F">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087253C0">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15D912CF">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CFE1CDA">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2B67702">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BB422E9">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3D2BD20">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28C8D2A5">
            <w:pPr>
              <w:jc w:val="center"/>
              <w:textAlignment w:val="bottom"/>
              <w:rPr>
                <w:rFonts w:ascii="宋体" w:hAnsi="宋体" w:cs="宋体"/>
                <w:color w:val="auto"/>
                <w:szCs w:val="21"/>
                <w:highlight w:val="none"/>
              </w:rPr>
            </w:pPr>
          </w:p>
        </w:tc>
      </w:tr>
      <w:tr w14:paraId="422B32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9A075EB">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48A9ED10">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516ADEAD">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28B45C8B">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C6B53AE">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B254870">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242B07A">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32F172D">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29C7964E">
            <w:pPr>
              <w:jc w:val="center"/>
              <w:textAlignment w:val="bottom"/>
              <w:rPr>
                <w:rFonts w:ascii="宋体" w:hAnsi="宋体" w:cs="宋体"/>
                <w:color w:val="auto"/>
                <w:szCs w:val="21"/>
                <w:highlight w:val="none"/>
              </w:rPr>
            </w:pPr>
          </w:p>
        </w:tc>
      </w:tr>
      <w:tr w14:paraId="5E1A18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AC33BBF">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57782144">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6B813EDD">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529BD457">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FC91E2F">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189802E">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A46080F">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B3CAB7F">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20F00511">
            <w:pPr>
              <w:jc w:val="center"/>
              <w:textAlignment w:val="bottom"/>
              <w:rPr>
                <w:rFonts w:ascii="宋体" w:hAnsi="宋体" w:cs="宋体"/>
                <w:color w:val="auto"/>
                <w:szCs w:val="21"/>
                <w:highlight w:val="none"/>
              </w:rPr>
            </w:pPr>
          </w:p>
        </w:tc>
      </w:tr>
      <w:tr w14:paraId="221BA0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14:paraId="44398882">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14:paraId="40A2D3A9">
            <w:pPr>
              <w:rPr>
                <w:rFonts w:ascii="宋体" w:hAnsi="宋体" w:cs="宋体"/>
                <w:color w:val="auto"/>
                <w:szCs w:val="21"/>
                <w:highlight w:val="none"/>
              </w:rPr>
            </w:pPr>
          </w:p>
        </w:tc>
      </w:tr>
    </w:tbl>
    <w:p w14:paraId="04322202">
      <w:pPr>
        <w:rPr>
          <w:rFonts w:ascii="宋体" w:hAnsi="宋体"/>
          <w:color w:val="auto"/>
          <w:szCs w:val="21"/>
          <w:highlight w:val="none"/>
        </w:rPr>
      </w:pPr>
    </w:p>
    <w:p w14:paraId="58A4A357">
      <w:pPr>
        <w:rPr>
          <w:rFonts w:ascii="宋体" w:hAnsi="宋体"/>
          <w:color w:val="auto"/>
          <w:szCs w:val="21"/>
          <w:highlight w:val="none"/>
        </w:rPr>
      </w:pPr>
    </w:p>
    <w:p w14:paraId="6153D7B5">
      <w:pPr>
        <w:rPr>
          <w:rFonts w:ascii="宋体" w:hAnsi="宋体"/>
          <w:color w:val="auto"/>
          <w:szCs w:val="21"/>
          <w:highlight w:val="none"/>
        </w:rPr>
      </w:pPr>
      <w:r>
        <w:rPr>
          <w:rFonts w:hint="eastAsia" w:ascii="宋体" w:hAnsi="宋体"/>
          <w:color w:val="auto"/>
          <w:szCs w:val="21"/>
          <w:highlight w:val="none"/>
        </w:rPr>
        <w:t>投标人代表签字：</w:t>
      </w:r>
    </w:p>
    <w:p w14:paraId="67DC7399">
      <w:pPr>
        <w:rPr>
          <w:rFonts w:ascii="宋体" w:hAnsi="宋体"/>
          <w:color w:val="auto"/>
          <w:szCs w:val="21"/>
          <w:highlight w:val="none"/>
        </w:rPr>
      </w:pPr>
      <w:r>
        <w:rPr>
          <w:rFonts w:hint="eastAsia" w:ascii="宋体" w:hAnsi="宋体"/>
          <w:color w:val="auto"/>
          <w:szCs w:val="21"/>
          <w:highlight w:val="none"/>
        </w:rPr>
        <w:t>投标人盖章：</w:t>
      </w:r>
    </w:p>
    <w:p w14:paraId="6C11871A">
      <w:pPr>
        <w:pStyle w:val="40"/>
        <w:ind w:firstLine="0" w:firstLineChars="0"/>
        <w:rPr>
          <w:rFonts w:ascii="宋体" w:hAnsi="宋体"/>
          <w:color w:val="auto"/>
          <w:szCs w:val="21"/>
          <w:highlight w:val="none"/>
        </w:rPr>
      </w:pPr>
      <w:r>
        <w:rPr>
          <w:rFonts w:hint="eastAsia" w:ascii="宋体" w:hAnsi="宋体"/>
          <w:color w:val="auto"/>
          <w:szCs w:val="21"/>
          <w:highlight w:val="none"/>
        </w:rPr>
        <w:t>日期：</w:t>
      </w:r>
    </w:p>
    <w:p w14:paraId="158A4EF8">
      <w:pPr>
        <w:rPr>
          <w:color w:val="auto"/>
          <w:highlight w:val="none"/>
        </w:rPr>
      </w:pPr>
    </w:p>
    <w:p w14:paraId="7E002E73">
      <w:pPr>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注：</w:t>
      </w:r>
    </w:p>
    <w:p w14:paraId="428C38E3">
      <w:pPr>
        <w:ind w:firstLine="422" w:firstLineChars="200"/>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9"/>
          <w:rFonts w:hint="eastAsia" w:ascii="宋体" w:hAnsi="宋体" w:eastAsia="宋体" w:cs="宋体"/>
          <w:b/>
          <w:color w:val="auto"/>
          <w:sz w:val="21"/>
          <w:szCs w:val="21"/>
          <w:highlight w:val="none"/>
        </w:rPr>
        <w:t>；</w:t>
      </w:r>
    </w:p>
    <w:p w14:paraId="2B3A8610">
      <w:pPr>
        <w:pStyle w:val="40"/>
        <w:ind w:firstLine="422"/>
        <w:rPr>
          <w:rFonts w:ascii="黑体" w:eastAsia="黑体"/>
          <w:color w:val="auto"/>
          <w:sz w:val="32"/>
          <w:szCs w:val="32"/>
          <w:highlight w:val="none"/>
        </w:rPr>
      </w:pPr>
      <w:r>
        <w:rPr>
          <w:rStyle w:val="49"/>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14:paraId="2E39A3B9">
      <w:pPr>
        <w:pStyle w:val="6"/>
        <w:jc w:val="center"/>
        <w:rPr>
          <w:color w:val="auto"/>
          <w:highlight w:val="none"/>
        </w:rPr>
      </w:pPr>
      <w:bookmarkStart w:id="216" w:name="_Toc13970"/>
      <w:bookmarkStart w:id="217" w:name="_Toc16718"/>
      <w:r>
        <w:rPr>
          <w:rFonts w:hint="eastAsia"/>
          <w:color w:val="auto"/>
          <w:highlight w:val="none"/>
        </w:rPr>
        <w:t>四、节能产品或环境标志产品明细表</w:t>
      </w:r>
      <w:bookmarkEnd w:id="216"/>
      <w:bookmarkEnd w:id="217"/>
    </w:p>
    <w:tbl>
      <w:tblPr>
        <w:tblStyle w:val="2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14:paraId="591B9A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044" w:hRule="atLeast"/>
        </w:trPr>
        <w:tc>
          <w:tcPr>
            <w:tcW w:w="875" w:type="dxa"/>
            <w:tcBorders>
              <w:tl2br w:val="nil"/>
              <w:tr2bl w:val="nil"/>
            </w:tcBorders>
            <w:vAlign w:val="center"/>
          </w:tcPr>
          <w:p w14:paraId="3E244E3E">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14:paraId="0112F729">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14:paraId="6E8BD192">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14:paraId="09EDBEFB">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14:paraId="01B3BAD8">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14:paraId="2CABE1AD">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14:paraId="7E87802A">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14:paraId="6C958B1B">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14:paraId="275C5B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1466CAED">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162F4955">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01886914">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77B028E3">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61D4AAFE">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41EAF3B">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737A8ADF">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1D549833">
            <w:pPr>
              <w:jc w:val="center"/>
              <w:textAlignment w:val="bottom"/>
              <w:rPr>
                <w:rFonts w:ascii="宋体" w:hAnsi="宋体" w:cs="宋体"/>
                <w:color w:val="auto"/>
                <w:szCs w:val="21"/>
                <w:highlight w:val="none"/>
              </w:rPr>
            </w:pPr>
          </w:p>
        </w:tc>
      </w:tr>
      <w:tr w14:paraId="409D9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0F3A158F">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2738FFDE">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660F2079">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5C22A303">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4FD32DBA">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411791E">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39C74858">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18FFC435">
            <w:pPr>
              <w:jc w:val="center"/>
              <w:textAlignment w:val="bottom"/>
              <w:rPr>
                <w:rFonts w:ascii="宋体" w:hAnsi="宋体" w:cs="宋体"/>
                <w:color w:val="auto"/>
                <w:szCs w:val="21"/>
                <w:highlight w:val="none"/>
              </w:rPr>
            </w:pPr>
          </w:p>
        </w:tc>
      </w:tr>
      <w:tr w14:paraId="31E0FE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59B3E760">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4CBA23D4">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5C85B919">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1B6A96A7">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7E7974B9">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02600F1F">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2CB35501">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435C0EFF">
            <w:pPr>
              <w:jc w:val="center"/>
              <w:textAlignment w:val="bottom"/>
              <w:rPr>
                <w:rFonts w:ascii="宋体" w:hAnsi="宋体" w:cs="宋体"/>
                <w:color w:val="auto"/>
                <w:szCs w:val="21"/>
                <w:highlight w:val="none"/>
              </w:rPr>
            </w:pPr>
          </w:p>
        </w:tc>
      </w:tr>
      <w:tr w14:paraId="4369DA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6142475D">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2A9BF78A">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484D0317">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61BB2708">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2B575446">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2D43613">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07466655">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42FBADD3">
            <w:pPr>
              <w:jc w:val="center"/>
              <w:textAlignment w:val="bottom"/>
              <w:rPr>
                <w:rFonts w:ascii="宋体" w:hAnsi="宋体" w:cs="宋体"/>
                <w:color w:val="auto"/>
                <w:szCs w:val="21"/>
                <w:highlight w:val="none"/>
              </w:rPr>
            </w:pPr>
          </w:p>
        </w:tc>
      </w:tr>
      <w:tr w14:paraId="6418D4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46AEBE3D">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45198228">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2DD1F449">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74533F59">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65A9EFAF">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454ECD2">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3AE684BE">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44945D65">
            <w:pPr>
              <w:jc w:val="center"/>
              <w:textAlignment w:val="bottom"/>
              <w:rPr>
                <w:rFonts w:ascii="宋体" w:hAnsi="宋体" w:cs="宋体"/>
                <w:color w:val="auto"/>
                <w:szCs w:val="21"/>
                <w:highlight w:val="none"/>
              </w:rPr>
            </w:pPr>
          </w:p>
        </w:tc>
      </w:tr>
      <w:tr w14:paraId="71E412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0ACEF7B7">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7F13CFAB">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37F0AE99">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79B6F33E">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6289A7A6">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381A9FE">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30103A8E">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3BE23158">
            <w:pPr>
              <w:jc w:val="center"/>
              <w:textAlignment w:val="bottom"/>
              <w:rPr>
                <w:rFonts w:ascii="宋体" w:hAnsi="宋体" w:cs="宋体"/>
                <w:color w:val="auto"/>
                <w:szCs w:val="21"/>
                <w:highlight w:val="none"/>
              </w:rPr>
            </w:pPr>
          </w:p>
        </w:tc>
      </w:tr>
      <w:tr w14:paraId="3BA142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79AC04D0">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4EBFC2AD">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68C38900">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03C03EA8">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13D35F03">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77A26162">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1AD2A29B">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62B6B32B">
            <w:pPr>
              <w:jc w:val="center"/>
              <w:textAlignment w:val="bottom"/>
              <w:rPr>
                <w:rFonts w:ascii="宋体" w:hAnsi="宋体" w:cs="宋体"/>
                <w:color w:val="auto"/>
                <w:szCs w:val="21"/>
                <w:highlight w:val="none"/>
              </w:rPr>
            </w:pPr>
          </w:p>
        </w:tc>
      </w:tr>
      <w:tr w14:paraId="043772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062F7D07">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18FDFAA4">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34A0C8DE">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12263D31">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44CE4D84">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12A7D45">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490E57CE">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00D65EEE">
            <w:pPr>
              <w:jc w:val="center"/>
              <w:textAlignment w:val="bottom"/>
              <w:rPr>
                <w:rFonts w:ascii="宋体" w:hAnsi="宋体" w:cs="宋体"/>
                <w:color w:val="auto"/>
                <w:szCs w:val="21"/>
                <w:highlight w:val="none"/>
              </w:rPr>
            </w:pPr>
          </w:p>
        </w:tc>
      </w:tr>
      <w:tr w14:paraId="15EF6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094DE2B0">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3AAE79AB">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27DC7BC5">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675FE06E">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3F8D1302">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0918C5B8">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2A03F34B">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2A735853">
            <w:pPr>
              <w:jc w:val="center"/>
              <w:textAlignment w:val="bottom"/>
              <w:rPr>
                <w:rFonts w:ascii="宋体" w:hAnsi="宋体" w:cs="宋体"/>
                <w:color w:val="auto"/>
                <w:szCs w:val="21"/>
                <w:highlight w:val="none"/>
              </w:rPr>
            </w:pPr>
          </w:p>
        </w:tc>
      </w:tr>
      <w:tr w14:paraId="0FCEC5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14:paraId="5AEBA621">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14:paraId="444A92C9">
            <w:pPr>
              <w:rPr>
                <w:rFonts w:ascii="宋体" w:hAnsi="宋体" w:cs="宋体"/>
                <w:color w:val="auto"/>
                <w:szCs w:val="21"/>
                <w:highlight w:val="none"/>
              </w:rPr>
            </w:pPr>
          </w:p>
        </w:tc>
      </w:tr>
    </w:tbl>
    <w:p w14:paraId="078398D8">
      <w:pPr>
        <w:rPr>
          <w:rFonts w:ascii="宋体" w:hAnsi="宋体"/>
          <w:color w:val="auto"/>
          <w:szCs w:val="21"/>
          <w:highlight w:val="none"/>
        </w:rPr>
      </w:pPr>
    </w:p>
    <w:p w14:paraId="4EFEE77A">
      <w:pPr>
        <w:rPr>
          <w:rFonts w:ascii="宋体" w:hAnsi="宋体"/>
          <w:color w:val="auto"/>
          <w:szCs w:val="21"/>
          <w:highlight w:val="none"/>
        </w:rPr>
      </w:pPr>
    </w:p>
    <w:p w14:paraId="1E96CE76">
      <w:pPr>
        <w:rPr>
          <w:rFonts w:ascii="宋体" w:hAnsi="宋体"/>
          <w:color w:val="auto"/>
          <w:szCs w:val="21"/>
          <w:highlight w:val="none"/>
        </w:rPr>
      </w:pPr>
      <w:r>
        <w:rPr>
          <w:rFonts w:hint="eastAsia" w:ascii="宋体" w:hAnsi="宋体"/>
          <w:color w:val="auto"/>
          <w:szCs w:val="21"/>
          <w:highlight w:val="none"/>
        </w:rPr>
        <w:t>投标人代表签字：</w:t>
      </w:r>
    </w:p>
    <w:p w14:paraId="78CC9CA7">
      <w:pPr>
        <w:rPr>
          <w:rFonts w:ascii="宋体" w:hAnsi="宋体"/>
          <w:color w:val="auto"/>
          <w:szCs w:val="21"/>
          <w:highlight w:val="none"/>
        </w:rPr>
      </w:pPr>
      <w:r>
        <w:rPr>
          <w:rFonts w:hint="eastAsia" w:ascii="宋体" w:hAnsi="宋体"/>
          <w:color w:val="auto"/>
          <w:szCs w:val="21"/>
          <w:highlight w:val="none"/>
        </w:rPr>
        <w:t>投标人盖章：</w:t>
      </w:r>
    </w:p>
    <w:p w14:paraId="558A3CCF">
      <w:pPr>
        <w:jc w:val="both"/>
        <w:rPr>
          <w:rFonts w:ascii="宋体" w:hAnsi="宋体"/>
          <w:color w:val="auto"/>
          <w:szCs w:val="21"/>
          <w:highlight w:val="none"/>
        </w:rPr>
      </w:pPr>
      <w:r>
        <w:rPr>
          <w:rFonts w:hint="eastAsia" w:ascii="宋体" w:hAnsi="宋体"/>
          <w:color w:val="auto"/>
          <w:szCs w:val="21"/>
          <w:highlight w:val="none"/>
        </w:rPr>
        <w:t>日期：</w:t>
      </w:r>
    </w:p>
    <w:p w14:paraId="252A5792">
      <w:pPr>
        <w:pStyle w:val="37"/>
        <w:rPr>
          <w:color w:val="auto"/>
          <w:highlight w:val="none"/>
        </w:rPr>
      </w:pPr>
    </w:p>
    <w:p w14:paraId="255F5DAF">
      <w:pPr>
        <w:tabs>
          <w:tab w:val="left" w:pos="284"/>
        </w:tabs>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注：</w:t>
      </w:r>
    </w:p>
    <w:p w14:paraId="023A2E6B">
      <w:pPr>
        <w:tabs>
          <w:tab w:val="left" w:pos="284"/>
        </w:tabs>
        <w:ind w:firstLine="422" w:firstLineChars="200"/>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14:paraId="44D9FAC9">
      <w:pPr>
        <w:ind w:firstLine="422" w:firstLineChars="200"/>
        <w:rPr>
          <w:rFonts w:ascii="微软雅黑" w:hAnsi="微软雅黑" w:cs="微软雅黑"/>
          <w:b/>
          <w:color w:val="auto"/>
          <w:sz w:val="28"/>
          <w:szCs w:val="28"/>
          <w:highlight w:val="none"/>
        </w:rPr>
      </w:pPr>
      <w:r>
        <w:rPr>
          <w:rStyle w:val="49"/>
          <w:rFonts w:hint="eastAsia" w:ascii="宋体" w:hAnsi="宋体" w:eastAsia="宋体" w:cs="宋体"/>
          <w:b/>
          <w:color w:val="auto"/>
          <w:sz w:val="21"/>
          <w:szCs w:val="21"/>
          <w:highlight w:val="none"/>
        </w:rPr>
        <w:t>2、投标人应该如实填写，如投标人所投产品中无节能或环保产品的，请留空或删除此表！</w:t>
      </w:r>
    </w:p>
    <w:p w14:paraId="7067FA82">
      <w:pPr>
        <w:pStyle w:val="6"/>
        <w:jc w:val="center"/>
        <w:rPr>
          <w:color w:val="auto"/>
          <w:highlight w:val="none"/>
        </w:rPr>
      </w:pPr>
      <w:bookmarkStart w:id="218" w:name="_Toc10853"/>
      <w:bookmarkStart w:id="219" w:name="_Toc17482"/>
      <w:r>
        <w:rPr>
          <w:rFonts w:hint="eastAsia"/>
          <w:color w:val="auto"/>
          <w:highlight w:val="none"/>
        </w:rPr>
        <w:t>五、中小企业声明函</w:t>
      </w:r>
      <w:bookmarkEnd w:id="218"/>
      <w:bookmarkEnd w:id="219"/>
    </w:p>
    <w:p w14:paraId="7798A5B7">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14:paraId="716B2250">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14:paraId="3B600650">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5"/>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0CB29701">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15B2944F">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45BA120B">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01E61A9B">
      <w:pPr>
        <w:ind w:firstLine="420" w:firstLineChars="200"/>
        <w:rPr>
          <w:color w:val="auto"/>
          <w:highlight w:val="none"/>
        </w:rPr>
      </w:pPr>
      <w:r>
        <w:rPr>
          <w:rFonts w:hint="eastAsia"/>
          <w:color w:val="auto"/>
          <w:highlight w:val="none"/>
        </w:rPr>
        <w:t>本企业对上诉声明内容的真实性负责。如有虚假，将依法承担相应责任。</w:t>
      </w:r>
    </w:p>
    <w:p w14:paraId="34E0A3A9">
      <w:pPr>
        <w:pStyle w:val="2"/>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3043C6A6">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1472A93E">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5A4055F5">
      <w:pPr>
        <w:rPr>
          <w:rFonts w:ascii="宋体" w:hAnsi="宋体"/>
          <w:b/>
          <w:bCs/>
          <w:color w:val="auto"/>
          <w:szCs w:val="21"/>
          <w:highlight w:val="none"/>
        </w:rPr>
      </w:pPr>
    </w:p>
    <w:p w14:paraId="65AC52F4">
      <w:pPr>
        <w:ind w:firstLine="422" w:firstLineChars="200"/>
        <w:rPr>
          <w:rFonts w:ascii="宋体" w:hAnsi="宋体"/>
          <w:b/>
          <w:bCs/>
          <w:color w:val="auto"/>
          <w:szCs w:val="21"/>
          <w:highlight w:val="none"/>
        </w:rPr>
      </w:pPr>
    </w:p>
    <w:p w14:paraId="658FDD3C">
      <w:pPr>
        <w:ind w:firstLine="422" w:firstLineChars="200"/>
        <w:rPr>
          <w:rFonts w:ascii="宋体" w:hAnsi="宋体"/>
          <w:b/>
          <w:bCs/>
          <w:color w:val="auto"/>
          <w:szCs w:val="21"/>
          <w:highlight w:val="none"/>
        </w:rPr>
      </w:pPr>
    </w:p>
    <w:p w14:paraId="1B39832A">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24F7F6A9">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14:paraId="4472A6B3">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6CC6473B">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5"/>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40F6521C">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2DC471F2">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64CCD6DC">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20668531">
      <w:pPr>
        <w:ind w:firstLine="420" w:firstLineChars="200"/>
        <w:rPr>
          <w:color w:val="auto"/>
          <w:highlight w:val="none"/>
        </w:rPr>
      </w:pPr>
      <w:r>
        <w:rPr>
          <w:rFonts w:hint="eastAsia"/>
          <w:color w:val="auto"/>
          <w:highlight w:val="none"/>
        </w:rPr>
        <w:t>本企业对上诉声明内容的真实性负责。如有虚假，将依法承担相应责任。</w:t>
      </w:r>
    </w:p>
    <w:p w14:paraId="7BC47E67">
      <w:pPr>
        <w:pStyle w:val="2"/>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111047F6">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7E2A55AA">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0BDD41A8">
      <w:pPr>
        <w:rPr>
          <w:rFonts w:ascii="宋体" w:hAnsi="宋体"/>
          <w:b/>
          <w:bCs/>
          <w:color w:val="auto"/>
          <w:szCs w:val="21"/>
          <w:highlight w:val="none"/>
        </w:rPr>
      </w:pPr>
    </w:p>
    <w:p w14:paraId="05C38438">
      <w:pPr>
        <w:rPr>
          <w:rFonts w:ascii="宋体" w:hAnsi="宋体"/>
          <w:b/>
          <w:bCs/>
          <w:color w:val="auto"/>
          <w:szCs w:val="21"/>
          <w:highlight w:val="none"/>
        </w:rPr>
      </w:pPr>
    </w:p>
    <w:p w14:paraId="77F0BC10">
      <w:pPr>
        <w:rPr>
          <w:rFonts w:ascii="宋体" w:hAnsi="宋体"/>
          <w:b/>
          <w:bCs/>
          <w:color w:val="auto"/>
          <w:szCs w:val="21"/>
          <w:highlight w:val="none"/>
        </w:rPr>
      </w:pPr>
    </w:p>
    <w:p w14:paraId="716236FA">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224112FE">
      <w:pPr>
        <w:rPr>
          <w:rFonts w:ascii="宋体" w:hAnsi="宋体"/>
          <w:b/>
          <w:bCs/>
          <w:color w:val="auto"/>
          <w:szCs w:val="21"/>
          <w:highlight w:val="none"/>
        </w:rPr>
      </w:pPr>
      <w:r>
        <w:rPr>
          <w:rFonts w:hint="eastAsia" w:ascii="宋体" w:hAnsi="宋体"/>
          <w:b/>
          <w:bCs/>
          <w:color w:val="auto"/>
          <w:szCs w:val="21"/>
          <w:highlight w:val="none"/>
        </w:rPr>
        <w:t>说明：</w:t>
      </w:r>
    </w:p>
    <w:p w14:paraId="687D190E">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14:paraId="7D463B38">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14:paraId="43280ECF">
      <w:pPr>
        <w:rPr>
          <w:rFonts w:ascii="楷体_GB2312" w:eastAsia="楷体_GB2312"/>
          <w:color w:val="auto"/>
          <w:sz w:val="24"/>
          <w:highlight w:val="none"/>
        </w:rPr>
      </w:pPr>
    </w:p>
    <w:p w14:paraId="25A65D10">
      <w:pPr>
        <w:adjustRightInd/>
        <w:snapToGrid/>
        <w:spacing w:line="276" w:lineRule="auto"/>
        <w:rPr>
          <w:color w:val="auto"/>
          <w:highlight w:val="none"/>
        </w:rPr>
      </w:pPr>
      <w:r>
        <w:rPr>
          <w:rFonts w:ascii="楷体_GB2312" w:eastAsia="楷体_GB2312"/>
          <w:color w:val="auto"/>
          <w:sz w:val="24"/>
          <w:highlight w:val="none"/>
        </w:rPr>
        <w:br w:type="page"/>
      </w:r>
    </w:p>
    <w:p w14:paraId="3B59DDF1">
      <w:pPr>
        <w:pStyle w:val="6"/>
        <w:jc w:val="center"/>
        <w:rPr>
          <w:color w:val="auto"/>
          <w:highlight w:val="none"/>
        </w:rPr>
      </w:pPr>
      <w:bookmarkStart w:id="220" w:name="_Toc7959"/>
      <w:bookmarkStart w:id="221" w:name="_Toc8560"/>
      <w:r>
        <w:rPr>
          <w:rFonts w:hint="eastAsia"/>
          <w:color w:val="auto"/>
          <w:highlight w:val="none"/>
        </w:rPr>
        <w:t>六、残疾人福利性单位声明函</w:t>
      </w:r>
      <w:bookmarkEnd w:id="220"/>
      <w:bookmarkEnd w:id="221"/>
    </w:p>
    <w:p w14:paraId="2AEB4E5A">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B489FF6">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14:paraId="0FAC36CF">
      <w:pPr>
        <w:spacing w:line="480" w:lineRule="auto"/>
        <w:jc w:val="right"/>
        <w:rPr>
          <w:rFonts w:ascii="宋体" w:hAnsi="宋体"/>
          <w:color w:val="auto"/>
          <w:szCs w:val="21"/>
          <w:highlight w:val="none"/>
        </w:rPr>
      </w:pPr>
    </w:p>
    <w:p w14:paraId="183FA0C1">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22" w:name="_Toc510171693"/>
      <w:bookmarkStart w:id="223" w:name="_Toc17761"/>
      <w:bookmarkStart w:id="224" w:name="_Toc20910"/>
      <w:bookmarkStart w:id="225" w:name="_Toc30277"/>
      <w:bookmarkStart w:id="226" w:name="_Toc509927455"/>
      <w:bookmarkStart w:id="227" w:name="_Toc509844825"/>
      <w:bookmarkStart w:id="228" w:name="_Toc30247"/>
      <w:bookmarkStart w:id="229" w:name="_Toc508958703"/>
      <w:bookmarkStart w:id="230" w:name="_Toc509479530"/>
      <w:bookmarkStart w:id="231" w:name="_Toc508960153"/>
      <w:bookmarkStart w:id="232" w:name="_Toc22970"/>
      <w:bookmarkStart w:id="233" w:name="_Toc508898066"/>
    </w:p>
    <w:p w14:paraId="22EA2400">
      <w:pPr>
        <w:jc w:val="center"/>
        <w:rPr>
          <w:rFonts w:ascii="宋体" w:hAnsi="宋体"/>
          <w:color w:val="auto"/>
          <w:szCs w:val="21"/>
          <w:highlight w:val="none"/>
        </w:rPr>
      </w:pPr>
      <w:r>
        <w:rPr>
          <w:rFonts w:hint="eastAsia" w:ascii="宋体" w:hAnsi="宋体"/>
          <w:color w:val="auto"/>
          <w:szCs w:val="21"/>
          <w:highlight w:val="none"/>
        </w:rPr>
        <w:t xml:space="preserve">                   日  期：</w:t>
      </w:r>
      <w:bookmarkEnd w:id="222"/>
      <w:bookmarkEnd w:id="223"/>
      <w:bookmarkEnd w:id="224"/>
      <w:bookmarkEnd w:id="225"/>
      <w:bookmarkEnd w:id="226"/>
      <w:bookmarkEnd w:id="227"/>
      <w:bookmarkEnd w:id="228"/>
      <w:bookmarkEnd w:id="229"/>
      <w:bookmarkEnd w:id="230"/>
      <w:bookmarkEnd w:id="231"/>
      <w:bookmarkEnd w:id="232"/>
      <w:bookmarkEnd w:id="233"/>
    </w:p>
    <w:p w14:paraId="757EA42B">
      <w:pPr>
        <w:pStyle w:val="2"/>
        <w:rPr>
          <w:color w:val="auto"/>
          <w:highlight w:val="none"/>
        </w:rPr>
      </w:pPr>
    </w:p>
    <w:p w14:paraId="11306C99">
      <w:pPr>
        <w:ind w:firstLine="420" w:firstLineChars="200"/>
        <w:rPr>
          <w:rFonts w:ascii="宋体" w:hAnsi="宋体"/>
          <w:color w:val="auto"/>
          <w:szCs w:val="21"/>
          <w:highlight w:val="none"/>
        </w:rPr>
      </w:pPr>
      <w:bookmarkStart w:id="234" w:name="_Toc508898067"/>
      <w:bookmarkStart w:id="235" w:name="_Toc21053"/>
      <w:bookmarkStart w:id="236" w:name="_Toc510171694"/>
      <w:bookmarkStart w:id="237" w:name="_Toc5447"/>
      <w:bookmarkStart w:id="238" w:name="_Toc28527"/>
      <w:bookmarkStart w:id="239" w:name="_Toc508958704"/>
      <w:bookmarkStart w:id="240" w:name="_Toc509927456"/>
      <w:bookmarkStart w:id="241" w:name="_Toc31520"/>
      <w:bookmarkStart w:id="242" w:name="_Toc508960154"/>
      <w:bookmarkStart w:id="243" w:name="_Toc509844826"/>
      <w:bookmarkStart w:id="244" w:name="_Toc509479531"/>
      <w:bookmarkStart w:id="245" w:name="_Toc26216"/>
      <w:r>
        <w:rPr>
          <w:rFonts w:hint="eastAsia" w:ascii="宋体" w:hAnsi="宋体"/>
          <w:color w:val="auto"/>
          <w:szCs w:val="21"/>
          <w:highlight w:val="none"/>
        </w:rPr>
        <w:t>注：</w:t>
      </w:r>
    </w:p>
    <w:p w14:paraId="4302E8CA">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14:paraId="2EAB31F1">
      <w:pPr>
        <w:ind w:firstLine="420" w:firstLineChars="200"/>
        <w:rPr>
          <w:rFonts w:ascii="宋体" w:hAnsi="宋体"/>
          <w:color w:val="auto"/>
          <w:szCs w:val="21"/>
          <w:highlight w:val="none"/>
        </w:rPr>
      </w:pPr>
      <w:bookmarkStart w:id="246" w:name="_Toc509927457"/>
      <w:bookmarkStart w:id="247" w:name="_Toc508960155"/>
      <w:bookmarkStart w:id="248" w:name="_Toc508958705"/>
      <w:bookmarkStart w:id="249" w:name="_Toc509844827"/>
      <w:bookmarkStart w:id="250" w:name="_Toc14653"/>
      <w:bookmarkStart w:id="251" w:name="_Toc24848"/>
      <w:bookmarkStart w:id="252" w:name="_Toc28126"/>
      <w:bookmarkStart w:id="253" w:name="_Toc510171695"/>
      <w:bookmarkStart w:id="254" w:name="_Toc9148"/>
      <w:bookmarkStart w:id="255" w:name="_Toc509479532"/>
      <w:bookmarkStart w:id="256" w:name="_Toc508898068"/>
      <w:bookmarkStart w:id="257" w:name="_Toc28626"/>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14:paraId="31347056">
      <w:pPr>
        <w:ind w:firstLine="420" w:firstLineChars="200"/>
        <w:rPr>
          <w:rFonts w:ascii="宋体" w:hAnsi="宋体"/>
          <w:color w:val="auto"/>
          <w:szCs w:val="21"/>
          <w:highlight w:val="none"/>
        </w:rPr>
      </w:pPr>
      <w:bookmarkStart w:id="258" w:name="_Toc28044"/>
      <w:bookmarkStart w:id="259" w:name="_Toc509927458"/>
      <w:bookmarkStart w:id="260" w:name="_Toc510171696"/>
      <w:bookmarkStart w:id="261" w:name="_Toc508958706"/>
      <w:bookmarkStart w:id="262" w:name="_Toc22981"/>
      <w:bookmarkStart w:id="263" w:name="_Toc509844828"/>
      <w:bookmarkStart w:id="264" w:name="_Toc7858"/>
      <w:bookmarkStart w:id="265" w:name="_Toc509479533"/>
      <w:bookmarkStart w:id="266" w:name="_Toc9837"/>
      <w:bookmarkStart w:id="267" w:name="_Toc508898069"/>
      <w:bookmarkStart w:id="268" w:name="_Toc28686"/>
      <w:bookmarkStart w:id="269" w:name="_Toc508960156"/>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14:paraId="32253A8E">
      <w:pPr>
        <w:ind w:firstLine="420" w:firstLineChars="200"/>
        <w:rPr>
          <w:rFonts w:ascii="宋体" w:hAnsi="宋体"/>
          <w:color w:val="auto"/>
          <w:szCs w:val="21"/>
          <w:highlight w:val="none"/>
        </w:rPr>
      </w:pPr>
      <w:bookmarkStart w:id="270" w:name="_Toc510171697"/>
      <w:bookmarkStart w:id="271" w:name="_Toc509927459"/>
      <w:bookmarkStart w:id="272" w:name="_Toc18843"/>
      <w:bookmarkStart w:id="273" w:name="_Toc508960157"/>
      <w:bookmarkStart w:id="274" w:name="_Toc508898070"/>
      <w:bookmarkStart w:id="275" w:name="_Toc509844829"/>
      <w:bookmarkStart w:id="276" w:name="_Toc509479534"/>
      <w:bookmarkStart w:id="277" w:name="_Toc508958707"/>
      <w:bookmarkStart w:id="278" w:name="_Toc5289"/>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14:paraId="17F18FB7">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14:paraId="0BBF947D">
      <w:pPr>
        <w:adjustRightInd/>
        <w:snapToGrid/>
        <w:spacing w:line="276" w:lineRule="auto"/>
        <w:rPr>
          <w:color w:val="auto"/>
          <w:highlight w:val="none"/>
        </w:rPr>
      </w:pPr>
      <w:r>
        <w:rPr>
          <w:rFonts w:hint="eastAsia" w:ascii="宋体" w:hAnsi="宋体"/>
          <w:bCs/>
          <w:color w:val="auto"/>
          <w:szCs w:val="21"/>
          <w:highlight w:val="none"/>
        </w:rPr>
        <w:br w:type="page"/>
      </w:r>
    </w:p>
    <w:p w14:paraId="4C86388B">
      <w:pPr>
        <w:pStyle w:val="6"/>
        <w:jc w:val="center"/>
        <w:rPr>
          <w:color w:val="auto"/>
          <w:highlight w:val="none"/>
        </w:rPr>
      </w:pPr>
      <w:bookmarkStart w:id="279" w:name="_Toc23948"/>
      <w:bookmarkStart w:id="280" w:name="_Toc6471"/>
      <w:r>
        <w:rPr>
          <w:rFonts w:hint="eastAsia"/>
          <w:color w:val="auto"/>
          <w:highlight w:val="none"/>
        </w:rPr>
        <w:t>第二章商务文件</w:t>
      </w:r>
      <w:bookmarkEnd w:id="279"/>
      <w:bookmarkEnd w:id="280"/>
    </w:p>
    <w:bookmarkEnd w:id="209"/>
    <w:p w14:paraId="7A985DAD">
      <w:pPr>
        <w:pStyle w:val="6"/>
        <w:jc w:val="center"/>
        <w:rPr>
          <w:color w:val="auto"/>
          <w:highlight w:val="none"/>
        </w:rPr>
      </w:pPr>
      <w:bookmarkStart w:id="281" w:name="_Toc23787"/>
      <w:bookmarkStart w:id="282" w:name="_Toc1952"/>
      <w:r>
        <w:rPr>
          <w:rFonts w:hint="eastAsia"/>
          <w:color w:val="auto"/>
          <w:highlight w:val="none"/>
        </w:rPr>
        <w:t>一、投标函</w:t>
      </w:r>
      <w:bookmarkEnd w:id="281"/>
      <w:bookmarkEnd w:id="282"/>
    </w:p>
    <w:p w14:paraId="030C05D2">
      <w:pPr>
        <w:rPr>
          <w:rFonts w:ascii="宋体" w:hAnsi="宋体"/>
          <w:color w:val="auto"/>
          <w:szCs w:val="21"/>
          <w:highlight w:val="none"/>
        </w:rPr>
      </w:pPr>
      <w:r>
        <w:rPr>
          <w:rFonts w:hint="eastAsia" w:ascii="宋体" w:hAnsi="宋体"/>
          <w:color w:val="auto"/>
          <w:szCs w:val="21"/>
          <w:highlight w:val="none"/>
        </w:rPr>
        <w:t>致广东政通招标有限公司：</w:t>
      </w:r>
    </w:p>
    <w:p w14:paraId="21C1F1BA">
      <w:pPr>
        <w:rPr>
          <w:rFonts w:ascii="宋体" w:hAnsi="宋体"/>
          <w:color w:val="auto"/>
          <w:szCs w:val="21"/>
          <w:highlight w:val="none"/>
        </w:rPr>
      </w:pPr>
    </w:p>
    <w:p w14:paraId="59A0CD25">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14:paraId="0D4242E2">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14:paraId="0A763570">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14:paraId="487738AD">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14:paraId="08628D65">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14:paraId="298D8B22">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14:paraId="5A46BBCF">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14:paraId="5C37269D">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14:paraId="063EC9C3">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14:paraId="520A498E">
      <w:pPr>
        <w:rPr>
          <w:rFonts w:ascii="宋体" w:hAnsi="宋体"/>
          <w:color w:val="auto"/>
          <w:szCs w:val="21"/>
          <w:highlight w:val="none"/>
        </w:rPr>
      </w:pPr>
    </w:p>
    <w:p w14:paraId="0E8721E8">
      <w:pPr>
        <w:rPr>
          <w:rFonts w:ascii="宋体" w:hAnsi="宋体"/>
          <w:color w:val="auto"/>
          <w:szCs w:val="21"/>
          <w:highlight w:val="none"/>
        </w:rPr>
      </w:pPr>
      <w:r>
        <w:rPr>
          <w:rFonts w:hint="eastAsia" w:ascii="宋体" w:hAnsi="宋体"/>
          <w:color w:val="auto"/>
          <w:szCs w:val="21"/>
          <w:highlight w:val="none"/>
        </w:rPr>
        <w:t>地址：　　　　　　　　　　　　　　　</w:t>
      </w:r>
    </w:p>
    <w:p w14:paraId="74EF8DD0">
      <w:pPr>
        <w:rPr>
          <w:rFonts w:ascii="宋体" w:hAnsi="宋体"/>
          <w:color w:val="auto"/>
          <w:szCs w:val="21"/>
          <w:highlight w:val="none"/>
        </w:rPr>
      </w:pPr>
      <w:r>
        <w:rPr>
          <w:rFonts w:hint="eastAsia" w:ascii="宋体" w:hAnsi="宋体"/>
          <w:color w:val="auto"/>
          <w:szCs w:val="21"/>
          <w:highlight w:val="none"/>
        </w:rPr>
        <w:t>邮箱：　　　</w:t>
      </w:r>
    </w:p>
    <w:p w14:paraId="1C21662C">
      <w:pPr>
        <w:rPr>
          <w:rFonts w:ascii="宋体" w:hAnsi="宋体"/>
          <w:color w:val="auto"/>
          <w:szCs w:val="21"/>
          <w:highlight w:val="none"/>
        </w:rPr>
      </w:pPr>
      <w:r>
        <w:rPr>
          <w:rFonts w:hint="eastAsia" w:ascii="宋体" w:hAnsi="宋体"/>
          <w:color w:val="auto"/>
          <w:szCs w:val="21"/>
          <w:highlight w:val="none"/>
        </w:rPr>
        <w:t>电话/移动电话：　　　　　　　　　　　　　　　</w:t>
      </w:r>
    </w:p>
    <w:p w14:paraId="77120C90">
      <w:pPr>
        <w:rPr>
          <w:rFonts w:ascii="宋体" w:hAnsi="宋体"/>
          <w:color w:val="auto"/>
          <w:szCs w:val="21"/>
          <w:highlight w:val="none"/>
        </w:rPr>
      </w:pPr>
      <w:r>
        <w:rPr>
          <w:rFonts w:hint="eastAsia" w:ascii="宋体" w:hAnsi="宋体"/>
          <w:color w:val="auto"/>
          <w:szCs w:val="21"/>
          <w:highlight w:val="none"/>
        </w:rPr>
        <w:t xml:space="preserve">投标人代表签字：                    </w:t>
      </w:r>
    </w:p>
    <w:p w14:paraId="1A88825C">
      <w:pPr>
        <w:rPr>
          <w:rFonts w:ascii="宋体" w:hAnsi="宋体"/>
          <w:color w:val="auto"/>
          <w:szCs w:val="21"/>
          <w:highlight w:val="none"/>
        </w:rPr>
      </w:pPr>
      <w:r>
        <w:rPr>
          <w:rFonts w:hint="eastAsia" w:ascii="宋体" w:hAnsi="宋体"/>
          <w:color w:val="auto"/>
          <w:szCs w:val="21"/>
          <w:highlight w:val="none"/>
        </w:rPr>
        <w:t xml:space="preserve">投标人名称（加盖公章）： </w:t>
      </w:r>
    </w:p>
    <w:p w14:paraId="22C6B1B5">
      <w:pPr>
        <w:rPr>
          <w:rFonts w:ascii="宋体" w:hAnsi="宋体"/>
          <w:color w:val="auto"/>
          <w:szCs w:val="21"/>
          <w:highlight w:val="none"/>
        </w:rPr>
      </w:pPr>
      <w:r>
        <w:rPr>
          <w:rFonts w:hint="eastAsia" w:ascii="宋体" w:hAnsi="宋体"/>
          <w:color w:val="auto"/>
          <w:szCs w:val="21"/>
          <w:highlight w:val="none"/>
        </w:rPr>
        <w:t>日期：</w:t>
      </w:r>
    </w:p>
    <w:p w14:paraId="06410ED8">
      <w:pPr>
        <w:adjustRightInd/>
        <w:snapToGrid/>
        <w:spacing w:line="276" w:lineRule="auto"/>
        <w:rPr>
          <w:color w:val="auto"/>
          <w:highlight w:val="none"/>
        </w:rPr>
      </w:pPr>
      <w:r>
        <w:rPr>
          <w:color w:val="auto"/>
          <w:highlight w:val="none"/>
        </w:rPr>
        <w:br w:type="page"/>
      </w:r>
    </w:p>
    <w:p w14:paraId="2C0723EC">
      <w:pPr>
        <w:pStyle w:val="6"/>
        <w:jc w:val="center"/>
        <w:rPr>
          <w:color w:val="auto"/>
          <w:highlight w:val="none"/>
        </w:rPr>
      </w:pPr>
      <w:bookmarkStart w:id="283" w:name="_Toc15719"/>
      <w:bookmarkStart w:id="284" w:name="_Toc28616"/>
      <w:r>
        <w:rPr>
          <w:rFonts w:hint="eastAsia"/>
          <w:color w:val="auto"/>
          <w:highlight w:val="none"/>
        </w:rPr>
        <w:t>二、资格申明函</w:t>
      </w:r>
      <w:bookmarkEnd w:id="283"/>
      <w:bookmarkEnd w:id="284"/>
    </w:p>
    <w:p w14:paraId="12596F26">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113CD7AC">
      <w:pPr>
        <w:ind w:firstLine="420" w:firstLineChars="200"/>
        <w:rPr>
          <w:rFonts w:ascii="宋体" w:hAnsi="宋体"/>
          <w:color w:val="auto"/>
          <w:szCs w:val="21"/>
          <w:highlight w:val="none"/>
        </w:rPr>
      </w:pPr>
    </w:p>
    <w:p w14:paraId="302093F8">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14:paraId="361ECD86">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14:paraId="3D828C8A">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14:paraId="612DC4DC">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14:paraId="43CF11C0">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14:paraId="70A9F688">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14:paraId="459797A7">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14:paraId="4134C9FB">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14:paraId="43556B4B">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14:paraId="07E0B82B">
      <w:pPr>
        <w:pStyle w:val="43"/>
        <w:spacing w:line="500" w:lineRule="atLeast"/>
        <w:ind w:firstLine="3517" w:firstLineChars="1675"/>
        <w:rPr>
          <w:rFonts w:ascii="宋体" w:eastAsia="宋体"/>
          <w:color w:val="auto"/>
          <w:sz w:val="21"/>
          <w:szCs w:val="21"/>
          <w:highlight w:val="none"/>
        </w:rPr>
      </w:pPr>
    </w:p>
    <w:p w14:paraId="43B564CF">
      <w:pPr>
        <w:pStyle w:val="43"/>
        <w:spacing w:line="500" w:lineRule="atLeast"/>
        <w:ind w:firstLine="3517" w:firstLineChars="1675"/>
        <w:rPr>
          <w:rFonts w:ascii="宋体" w:eastAsia="宋体"/>
          <w:color w:val="auto"/>
          <w:sz w:val="21"/>
          <w:szCs w:val="21"/>
          <w:highlight w:val="none"/>
        </w:rPr>
      </w:pPr>
    </w:p>
    <w:p w14:paraId="6EEAF9D6">
      <w:pPr>
        <w:ind w:firstLine="420" w:firstLineChars="200"/>
        <w:rPr>
          <w:color w:val="auto"/>
          <w:highlight w:val="none"/>
        </w:rPr>
      </w:pPr>
      <w:r>
        <w:rPr>
          <w:rFonts w:hint="eastAsia"/>
          <w:color w:val="auto"/>
          <w:highlight w:val="none"/>
        </w:rPr>
        <w:t>投标人名称（加盖公章）：</w:t>
      </w:r>
    </w:p>
    <w:p w14:paraId="5135078A">
      <w:pPr>
        <w:ind w:firstLine="420" w:firstLineChars="200"/>
        <w:rPr>
          <w:color w:val="auto"/>
          <w:highlight w:val="none"/>
        </w:rPr>
      </w:pPr>
      <w:r>
        <w:rPr>
          <w:rFonts w:hint="eastAsia"/>
          <w:color w:val="auto"/>
          <w:highlight w:val="none"/>
        </w:rPr>
        <w:t>法定代表人签字（签名或盖私章）：</w:t>
      </w:r>
    </w:p>
    <w:p w14:paraId="70BE99D2">
      <w:pPr>
        <w:ind w:firstLine="420" w:firstLineChars="200"/>
        <w:rPr>
          <w:color w:val="auto"/>
          <w:highlight w:val="none"/>
        </w:rPr>
      </w:pPr>
      <w:r>
        <w:rPr>
          <w:rFonts w:hint="eastAsia"/>
          <w:color w:val="auto"/>
          <w:highlight w:val="none"/>
        </w:rPr>
        <w:t>日     期：</w:t>
      </w:r>
    </w:p>
    <w:p w14:paraId="7A95015C">
      <w:pPr>
        <w:jc w:val="both"/>
        <w:rPr>
          <w:rFonts w:ascii="宋体" w:hAnsi="宋体"/>
          <w:color w:val="auto"/>
          <w:szCs w:val="21"/>
          <w:highlight w:val="none"/>
        </w:rPr>
      </w:pPr>
    </w:p>
    <w:p w14:paraId="6397D76E">
      <w:pPr>
        <w:pStyle w:val="2"/>
        <w:rPr>
          <w:color w:val="auto"/>
          <w:sz w:val="21"/>
          <w:szCs w:val="21"/>
          <w:highlight w:val="none"/>
        </w:rPr>
      </w:pPr>
    </w:p>
    <w:p w14:paraId="609457F9">
      <w:pPr>
        <w:rPr>
          <w:rFonts w:ascii="宋体" w:hAnsi="宋体"/>
          <w:color w:val="auto"/>
          <w:szCs w:val="21"/>
          <w:highlight w:val="none"/>
        </w:rPr>
      </w:pPr>
    </w:p>
    <w:p w14:paraId="13C0002E">
      <w:pPr>
        <w:pStyle w:val="2"/>
        <w:rPr>
          <w:color w:val="auto"/>
          <w:sz w:val="21"/>
          <w:szCs w:val="21"/>
          <w:highlight w:val="none"/>
        </w:rPr>
      </w:pPr>
    </w:p>
    <w:p w14:paraId="460A4FB5">
      <w:pPr>
        <w:rPr>
          <w:rFonts w:ascii="宋体" w:hAnsi="宋体"/>
          <w:color w:val="auto"/>
          <w:szCs w:val="21"/>
          <w:highlight w:val="none"/>
        </w:rPr>
      </w:pPr>
    </w:p>
    <w:p w14:paraId="0B05A371">
      <w:pPr>
        <w:pStyle w:val="2"/>
        <w:rPr>
          <w:color w:val="auto"/>
          <w:sz w:val="21"/>
          <w:szCs w:val="21"/>
          <w:highlight w:val="none"/>
        </w:rPr>
      </w:pPr>
    </w:p>
    <w:p w14:paraId="51F3CB71">
      <w:pPr>
        <w:rPr>
          <w:rFonts w:ascii="宋体" w:hAnsi="宋体"/>
          <w:color w:val="auto"/>
          <w:szCs w:val="21"/>
          <w:highlight w:val="none"/>
        </w:rPr>
      </w:pPr>
    </w:p>
    <w:p w14:paraId="5E10A257">
      <w:pPr>
        <w:pStyle w:val="2"/>
        <w:rPr>
          <w:color w:val="auto"/>
          <w:highlight w:val="none"/>
        </w:rPr>
      </w:pPr>
    </w:p>
    <w:p w14:paraId="0CDA1C22">
      <w:pPr>
        <w:rPr>
          <w:color w:val="auto"/>
          <w:highlight w:val="none"/>
        </w:rPr>
      </w:pPr>
      <w:bookmarkStart w:id="285" w:name="_Toc16412"/>
    </w:p>
    <w:p w14:paraId="570F3B62">
      <w:pPr>
        <w:pStyle w:val="6"/>
        <w:jc w:val="center"/>
        <w:rPr>
          <w:color w:val="auto"/>
          <w:highlight w:val="none"/>
        </w:rPr>
      </w:pPr>
      <w:bookmarkStart w:id="286" w:name="_Toc32742"/>
      <w:bookmarkStart w:id="287" w:name="_Toc21273"/>
      <w:r>
        <w:rPr>
          <w:rFonts w:hint="eastAsia"/>
          <w:color w:val="auto"/>
          <w:highlight w:val="none"/>
        </w:rPr>
        <w:t>三、在参与政府采购活动前三年未有重大违法记录、没有不良信用记录的声明函</w:t>
      </w:r>
      <w:bookmarkEnd w:id="286"/>
      <w:bookmarkEnd w:id="287"/>
    </w:p>
    <w:p w14:paraId="526B0393">
      <w:pPr>
        <w:ind w:firstLine="420" w:firstLineChars="200"/>
        <w:rPr>
          <w:rFonts w:ascii="宋体" w:hAnsi="宋体" w:cs="宋体"/>
          <w:color w:val="auto"/>
          <w:szCs w:val="21"/>
          <w:highlight w:val="none"/>
        </w:rPr>
      </w:pPr>
    </w:p>
    <w:p w14:paraId="26F44FDA">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2B111DCF">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14:paraId="6F939C99">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14:paraId="5B278747">
      <w:pPr>
        <w:ind w:firstLine="420" w:firstLineChars="200"/>
        <w:rPr>
          <w:rFonts w:ascii="宋体" w:hAnsi="宋体" w:cs="宋体"/>
          <w:color w:val="auto"/>
          <w:szCs w:val="21"/>
          <w:highlight w:val="none"/>
        </w:rPr>
      </w:pPr>
    </w:p>
    <w:p w14:paraId="1928EE6B">
      <w:pPr>
        <w:rPr>
          <w:rFonts w:ascii="宋体" w:hAnsi="宋体" w:cs="宋体"/>
          <w:color w:val="auto"/>
          <w:szCs w:val="21"/>
          <w:highlight w:val="none"/>
        </w:rPr>
      </w:pPr>
    </w:p>
    <w:p w14:paraId="017DBEA5">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30F95056">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14:paraId="7F2A96C1">
      <w:pPr>
        <w:adjustRightInd/>
        <w:snapToGrid/>
        <w:spacing w:line="276" w:lineRule="auto"/>
        <w:rPr>
          <w:color w:val="auto"/>
          <w:highlight w:val="none"/>
        </w:rPr>
      </w:pPr>
      <w:r>
        <w:rPr>
          <w:rFonts w:ascii="楷体_GB2312" w:eastAsia="楷体_GB2312"/>
          <w:color w:val="auto"/>
          <w:sz w:val="24"/>
          <w:highlight w:val="none"/>
        </w:rPr>
        <w:br w:type="page"/>
      </w:r>
      <w:bookmarkEnd w:id="285"/>
    </w:p>
    <w:p w14:paraId="59B4C174">
      <w:pPr>
        <w:pStyle w:val="6"/>
        <w:jc w:val="center"/>
        <w:rPr>
          <w:color w:val="auto"/>
          <w:highlight w:val="none"/>
        </w:rPr>
      </w:pPr>
      <w:bookmarkStart w:id="288" w:name="_Toc13243"/>
      <w:bookmarkStart w:id="289" w:name="_Toc3894"/>
      <w:r>
        <w:rPr>
          <w:rFonts w:hint="eastAsia"/>
          <w:color w:val="auto"/>
          <w:highlight w:val="none"/>
        </w:rPr>
        <w:t>四、法定代表人证明书</w:t>
      </w:r>
      <w:bookmarkEnd w:id="288"/>
      <w:bookmarkEnd w:id="289"/>
    </w:p>
    <w:p w14:paraId="7D53730C">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40355479">
      <w:pPr>
        <w:pStyle w:val="43"/>
        <w:spacing w:line="420" w:lineRule="atLeast"/>
        <w:ind w:firstLine="433"/>
        <w:rPr>
          <w:rFonts w:ascii="宋体" w:eastAsia="宋体"/>
          <w:color w:val="auto"/>
          <w:sz w:val="21"/>
          <w:szCs w:val="21"/>
          <w:highlight w:val="none"/>
        </w:rPr>
      </w:pPr>
    </w:p>
    <w:p w14:paraId="4192E347">
      <w:pPr>
        <w:pStyle w:val="43"/>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14:paraId="256B062D">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14:paraId="2A960EFF">
      <w:pPr>
        <w:pStyle w:val="43"/>
        <w:spacing w:line="500" w:lineRule="atLeast"/>
        <w:ind w:firstLine="3517" w:firstLineChars="1675"/>
        <w:rPr>
          <w:rFonts w:ascii="宋体" w:eastAsia="宋体"/>
          <w:color w:val="auto"/>
          <w:sz w:val="21"/>
          <w:szCs w:val="21"/>
          <w:highlight w:val="none"/>
        </w:rPr>
      </w:pPr>
    </w:p>
    <w:p w14:paraId="0A64509E">
      <w:pPr>
        <w:ind w:firstLine="420" w:firstLineChars="200"/>
        <w:rPr>
          <w:color w:val="auto"/>
          <w:highlight w:val="none"/>
        </w:rPr>
      </w:pPr>
      <w:r>
        <w:rPr>
          <w:rFonts w:hint="eastAsia"/>
          <w:color w:val="auto"/>
          <w:highlight w:val="none"/>
        </w:rPr>
        <w:t>投标人名称（加盖公章）：</w:t>
      </w:r>
    </w:p>
    <w:p w14:paraId="620104E7">
      <w:pPr>
        <w:ind w:firstLine="420" w:firstLineChars="200"/>
        <w:rPr>
          <w:color w:val="auto"/>
          <w:highlight w:val="none"/>
        </w:rPr>
      </w:pPr>
      <w:r>
        <w:rPr>
          <w:rFonts w:hint="eastAsia"/>
          <w:color w:val="auto"/>
          <w:highlight w:val="none"/>
        </w:rPr>
        <w:t>法定代表人（签名或盖私章）：</w:t>
      </w:r>
    </w:p>
    <w:p w14:paraId="40427823">
      <w:pPr>
        <w:ind w:firstLine="420" w:firstLineChars="200"/>
        <w:rPr>
          <w:color w:val="auto"/>
          <w:highlight w:val="none"/>
        </w:rPr>
      </w:pPr>
      <w:r>
        <w:rPr>
          <w:rFonts w:hint="eastAsia"/>
          <w:color w:val="auto"/>
          <w:highlight w:val="none"/>
        </w:rPr>
        <w:t>联系方式：</w:t>
      </w:r>
    </w:p>
    <w:p w14:paraId="23D81863">
      <w:pPr>
        <w:ind w:firstLine="420" w:firstLineChars="200"/>
        <w:rPr>
          <w:color w:val="auto"/>
          <w:highlight w:val="none"/>
        </w:rPr>
      </w:pPr>
      <w:r>
        <w:rPr>
          <w:rFonts w:hint="eastAsia"/>
          <w:color w:val="auto"/>
          <w:highlight w:val="none"/>
        </w:rPr>
        <w:t>身份证号码：</w:t>
      </w:r>
    </w:p>
    <w:p w14:paraId="5720629D">
      <w:pPr>
        <w:ind w:firstLine="420" w:firstLineChars="200"/>
        <w:rPr>
          <w:color w:val="auto"/>
          <w:highlight w:val="none"/>
        </w:rPr>
      </w:pPr>
      <w:r>
        <w:rPr>
          <w:rFonts w:hint="eastAsia"/>
          <w:color w:val="auto"/>
          <w:highlight w:val="none"/>
        </w:rPr>
        <w:t>日     期：</w:t>
      </w:r>
    </w:p>
    <w:p w14:paraId="6BEBE712">
      <w:pPr>
        <w:ind w:firstLine="420" w:firstLineChars="200"/>
        <w:rPr>
          <w:rFonts w:ascii="宋体" w:hAnsi="宋体"/>
          <w:color w:val="auto"/>
          <w:szCs w:val="21"/>
          <w:highlight w:val="none"/>
        </w:rPr>
      </w:pPr>
    </w:p>
    <w:p w14:paraId="7737A6B8">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9"/>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71FEC7CC">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24F0E261">
            <w:pPr>
              <w:pStyle w:val="43"/>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14:paraId="52925296">
      <w:pPr>
        <w:rPr>
          <w:color w:val="auto"/>
          <w:highlight w:val="none"/>
        </w:rPr>
      </w:pPr>
    </w:p>
    <w:p w14:paraId="74E598C8">
      <w:pPr>
        <w:adjustRightInd/>
        <w:snapToGrid/>
        <w:spacing w:line="276" w:lineRule="auto"/>
        <w:rPr>
          <w:color w:val="auto"/>
          <w:highlight w:val="none"/>
        </w:rPr>
      </w:pPr>
      <w:r>
        <w:rPr>
          <w:rFonts w:ascii="楷体_GB2312" w:eastAsia="楷体_GB2312"/>
          <w:color w:val="auto"/>
          <w:sz w:val="24"/>
          <w:highlight w:val="none"/>
        </w:rPr>
        <w:br w:type="page"/>
      </w:r>
    </w:p>
    <w:p w14:paraId="6349E2EB">
      <w:pPr>
        <w:pStyle w:val="6"/>
        <w:jc w:val="center"/>
        <w:rPr>
          <w:color w:val="auto"/>
          <w:highlight w:val="none"/>
        </w:rPr>
      </w:pPr>
      <w:bookmarkStart w:id="290" w:name="_Toc5626"/>
      <w:bookmarkStart w:id="291" w:name="_Toc5918"/>
      <w:r>
        <w:rPr>
          <w:rFonts w:hint="eastAsia"/>
          <w:color w:val="auto"/>
          <w:highlight w:val="none"/>
        </w:rPr>
        <w:t>五、法定代表人授权书</w:t>
      </w:r>
      <w:bookmarkEnd w:id="290"/>
      <w:bookmarkEnd w:id="291"/>
    </w:p>
    <w:p w14:paraId="4139C608">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6730542E">
      <w:pPr>
        <w:pStyle w:val="43"/>
        <w:spacing w:line="420" w:lineRule="atLeast"/>
        <w:ind w:firstLine="433"/>
        <w:rPr>
          <w:rFonts w:ascii="宋体" w:eastAsia="宋体"/>
          <w:color w:val="auto"/>
          <w:sz w:val="21"/>
          <w:szCs w:val="21"/>
          <w:highlight w:val="none"/>
        </w:rPr>
      </w:pPr>
    </w:p>
    <w:p w14:paraId="129475EC">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14:paraId="3C0583B0">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14:paraId="5A669680">
      <w:pPr>
        <w:pStyle w:val="43"/>
        <w:spacing w:line="500" w:lineRule="atLeast"/>
        <w:ind w:firstLine="3517" w:firstLineChars="1675"/>
        <w:rPr>
          <w:rFonts w:ascii="宋体" w:eastAsia="宋体"/>
          <w:color w:val="auto"/>
          <w:sz w:val="21"/>
          <w:szCs w:val="21"/>
          <w:highlight w:val="none"/>
        </w:rPr>
      </w:pPr>
    </w:p>
    <w:p w14:paraId="50D29A97">
      <w:pPr>
        <w:ind w:firstLine="420" w:firstLineChars="200"/>
        <w:rPr>
          <w:color w:val="auto"/>
          <w:highlight w:val="none"/>
        </w:rPr>
      </w:pPr>
      <w:r>
        <w:rPr>
          <w:rFonts w:hint="eastAsia"/>
          <w:color w:val="auto"/>
          <w:highlight w:val="none"/>
        </w:rPr>
        <w:t>投标人名称（加盖公章）：</w:t>
      </w:r>
    </w:p>
    <w:p w14:paraId="195C3A65">
      <w:pPr>
        <w:ind w:firstLine="420" w:firstLineChars="200"/>
        <w:rPr>
          <w:color w:val="auto"/>
          <w:highlight w:val="none"/>
        </w:rPr>
      </w:pPr>
      <w:r>
        <w:rPr>
          <w:rFonts w:hint="eastAsia"/>
          <w:color w:val="auto"/>
          <w:highlight w:val="none"/>
        </w:rPr>
        <w:t>法定代表人签字（签名或盖私章）：</w:t>
      </w:r>
    </w:p>
    <w:p w14:paraId="162CE20C">
      <w:pPr>
        <w:ind w:firstLine="420" w:firstLineChars="200"/>
        <w:rPr>
          <w:color w:val="auto"/>
          <w:highlight w:val="none"/>
        </w:rPr>
      </w:pPr>
      <w:r>
        <w:rPr>
          <w:rFonts w:hint="eastAsia"/>
          <w:color w:val="auto"/>
          <w:highlight w:val="none"/>
        </w:rPr>
        <w:t>被授权人签字：</w:t>
      </w:r>
    </w:p>
    <w:p w14:paraId="1500A330">
      <w:pPr>
        <w:ind w:firstLine="420" w:firstLineChars="200"/>
        <w:rPr>
          <w:color w:val="auto"/>
          <w:highlight w:val="none"/>
        </w:rPr>
      </w:pPr>
      <w:r>
        <w:rPr>
          <w:rFonts w:hint="eastAsia"/>
          <w:color w:val="auto"/>
          <w:highlight w:val="none"/>
        </w:rPr>
        <w:t xml:space="preserve">联系方式： </w:t>
      </w:r>
    </w:p>
    <w:p w14:paraId="20696434">
      <w:pPr>
        <w:ind w:firstLine="420" w:firstLineChars="200"/>
        <w:rPr>
          <w:color w:val="auto"/>
          <w:highlight w:val="none"/>
        </w:rPr>
      </w:pPr>
      <w:r>
        <w:rPr>
          <w:rFonts w:hint="eastAsia"/>
          <w:color w:val="auto"/>
          <w:highlight w:val="none"/>
        </w:rPr>
        <w:t xml:space="preserve">邮箱：                          </w:t>
      </w:r>
    </w:p>
    <w:p w14:paraId="305F7130">
      <w:pPr>
        <w:ind w:firstLine="420" w:firstLineChars="200"/>
        <w:rPr>
          <w:color w:val="auto"/>
          <w:highlight w:val="none"/>
        </w:rPr>
      </w:pPr>
      <w:r>
        <w:rPr>
          <w:rFonts w:hint="eastAsia"/>
          <w:color w:val="auto"/>
          <w:highlight w:val="none"/>
        </w:rPr>
        <w:t>日     期：</w:t>
      </w:r>
    </w:p>
    <w:p w14:paraId="234E223E">
      <w:pPr>
        <w:pStyle w:val="43"/>
        <w:spacing w:line="460" w:lineRule="exact"/>
        <w:ind w:firstLine="433"/>
        <w:rPr>
          <w:rFonts w:ascii="宋体" w:eastAsia="宋体"/>
          <w:color w:val="auto"/>
          <w:sz w:val="21"/>
          <w:szCs w:val="21"/>
          <w:highlight w:val="none"/>
        </w:rPr>
      </w:pPr>
    </w:p>
    <w:p w14:paraId="79BD57FC">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9"/>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408A6E6F">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3886EFE5">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14:paraId="6D73F6DC">
      <w:pPr>
        <w:adjustRightInd/>
        <w:snapToGrid/>
        <w:spacing w:line="276" w:lineRule="auto"/>
        <w:rPr>
          <w:color w:val="auto"/>
          <w:highlight w:val="none"/>
        </w:rPr>
      </w:pPr>
    </w:p>
    <w:p w14:paraId="2B521422">
      <w:pPr>
        <w:jc w:val="center"/>
        <w:rPr>
          <w:rFonts w:ascii="宋体"/>
          <w:color w:val="auto"/>
          <w:szCs w:val="21"/>
          <w:highlight w:val="none"/>
        </w:rPr>
      </w:pPr>
    </w:p>
    <w:p w14:paraId="19F9AD6D">
      <w:pPr>
        <w:jc w:val="center"/>
        <w:rPr>
          <w:rFonts w:ascii="宋体"/>
          <w:color w:val="auto"/>
          <w:szCs w:val="21"/>
          <w:highlight w:val="none"/>
        </w:rPr>
      </w:pPr>
      <w:r>
        <w:rPr>
          <w:rFonts w:hint="eastAsia" w:ascii="宋体"/>
          <w:color w:val="auto"/>
          <w:szCs w:val="21"/>
          <w:highlight w:val="none"/>
        </w:rPr>
        <w:br w:type="page"/>
      </w:r>
    </w:p>
    <w:p w14:paraId="56DC1FC6">
      <w:pPr>
        <w:pStyle w:val="6"/>
        <w:jc w:val="center"/>
        <w:rPr>
          <w:color w:val="auto"/>
          <w:highlight w:val="none"/>
        </w:rPr>
      </w:pPr>
      <w:bookmarkStart w:id="293" w:name="_Toc18562"/>
      <w:bookmarkStart w:id="294" w:name="_Toc24013"/>
      <w:r>
        <w:rPr>
          <w:rFonts w:hint="eastAsia"/>
          <w:color w:val="auto"/>
          <w:highlight w:val="none"/>
        </w:rPr>
        <w:t>六、投标人基本情况说明</w:t>
      </w:r>
      <w:bookmarkEnd w:id="293"/>
      <w:bookmarkEnd w:id="294"/>
    </w:p>
    <w:p w14:paraId="0CDE330E">
      <w:pPr>
        <w:rPr>
          <w:rFonts w:ascii="宋体" w:hAnsi="宋体" w:cs="宋体"/>
          <w:color w:val="auto"/>
          <w:szCs w:val="21"/>
          <w:highlight w:val="none"/>
        </w:rPr>
      </w:pPr>
      <w:r>
        <w:rPr>
          <w:rFonts w:hint="eastAsia" w:ascii="宋体" w:hAnsi="宋体" w:cs="宋体"/>
          <w:color w:val="auto"/>
          <w:szCs w:val="21"/>
          <w:highlight w:val="none"/>
        </w:rPr>
        <w:t>一、投标人基本情况</w:t>
      </w:r>
    </w:p>
    <w:p w14:paraId="724A6731">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14:paraId="1FD17010">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14:paraId="72908A11">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14:paraId="4E4920EC">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14:paraId="33C6957A">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14:paraId="40640EDA">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14:paraId="65869C9D">
      <w:pPr>
        <w:rPr>
          <w:rFonts w:ascii="宋体" w:hAnsi="宋体" w:cs="宋体"/>
          <w:color w:val="auto"/>
          <w:szCs w:val="21"/>
          <w:highlight w:val="none"/>
        </w:rPr>
      </w:pPr>
      <w:r>
        <w:rPr>
          <w:rFonts w:hint="eastAsia" w:ascii="宋体" w:hAnsi="宋体" w:cs="宋体"/>
          <w:color w:val="auto"/>
          <w:szCs w:val="21"/>
          <w:highlight w:val="none"/>
        </w:rPr>
        <w:t>7、投标人简介:</w:t>
      </w:r>
    </w:p>
    <w:p w14:paraId="034C119A">
      <w:pPr>
        <w:rPr>
          <w:rFonts w:ascii="宋体" w:hAnsi="宋体" w:cs="宋体"/>
          <w:b/>
          <w:color w:val="auto"/>
          <w:szCs w:val="21"/>
          <w:highlight w:val="none"/>
        </w:rPr>
      </w:pPr>
    </w:p>
    <w:p w14:paraId="0FB6CE74">
      <w:pPr>
        <w:pStyle w:val="2"/>
        <w:rPr>
          <w:b/>
          <w:color w:val="auto"/>
          <w:sz w:val="21"/>
          <w:szCs w:val="21"/>
          <w:highlight w:val="none"/>
        </w:rPr>
      </w:pPr>
    </w:p>
    <w:p w14:paraId="3B0C864B">
      <w:pPr>
        <w:rPr>
          <w:color w:val="auto"/>
          <w:highlight w:val="none"/>
        </w:rPr>
      </w:pPr>
    </w:p>
    <w:p w14:paraId="3DAD9957">
      <w:pPr>
        <w:rPr>
          <w:rFonts w:ascii="宋体" w:hAnsi="宋体" w:cs="宋体"/>
          <w:b/>
          <w:color w:val="auto"/>
          <w:szCs w:val="21"/>
          <w:highlight w:val="none"/>
        </w:rPr>
      </w:pPr>
    </w:p>
    <w:p w14:paraId="0A2AAE02">
      <w:pPr>
        <w:rPr>
          <w:rFonts w:ascii="宋体" w:hAnsi="宋体" w:cs="宋体"/>
          <w:color w:val="auto"/>
          <w:szCs w:val="21"/>
          <w:highlight w:val="none"/>
        </w:rPr>
      </w:pPr>
      <w:r>
        <w:rPr>
          <w:rFonts w:hint="eastAsia" w:ascii="宋体" w:hAnsi="宋体" w:cs="宋体"/>
          <w:color w:val="auto"/>
          <w:szCs w:val="21"/>
          <w:highlight w:val="none"/>
        </w:rPr>
        <w:t>投标人名称（加盖公章）：</w:t>
      </w:r>
    </w:p>
    <w:p w14:paraId="3315DB9A">
      <w:pPr>
        <w:rPr>
          <w:rFonts w:ascii="宋体" w:hAnsi="宋体" w:cs="宋体"/>
          <w:color w:val="auto"/>
          <w:szCs w:val="21"/>
          <w:highlight w:val="none"/>
        </w:rPr>
      </w:pPr>
      <w:r>
        <w:rPr>
          <w:rFonts w:hint="eastAsia" w:ascii="宋体" w:hAnsi="宋体" w:cs="宋体"/>
          <w:color w:val="auto"/>
          <w:szCs w:val="21"/>
          <w:highlight w:val="none"/>
        </w:rPr>
        <w:t>日      期：</w:t>
      </w:r>
    </w:p>
    <w:p w14:paraId="64C8D167">
      <w:pPr>
        <w:pStyle w:val="43"/>
        <w:spacing w:line="500" w:lineRule="atLeast"/>
        <w:ind w:firstLine="433"/>
        <w:rPr>
          <w:rFonts w:ascii="宋体" w:eastAsia="宋体"/>
          <w:color w:val="auto"/>
          <w:sz w:val="21"/>
          <w:szCs w:val="21"/>
          <w:highlight w:val="none"/>
        </w:rPr>
      </w:pPr>
    </w:p>
    <w:p w14:paraId="61C10110">
      <w:pPr>
        <w:pStyle w:val="43"/>
        <w:spacing w:line="500" w:lineRule="atLeast"/>
        <w:ind w:firstLine="433"/>
        <w:rPr>
          <w:rFonts w:ascii="宋体" w:eastAsia="宋体"/>
          <w:color w:val="auto"/>
          <w:sz w:val="21"/>
          <w:szCs w:val="21"/>
          <w:highlight w:val="none"/>
        </w:rPr>
      </w:pPr>
    </w:p>
    <w:p w14:paraId="27A59F66">
      <w:pPr>
        <w:pStyle w:val="43"/>
        <w:spacing w:line="500" w:lineRule="atLeast"/>
        <w:ind w:firstLine="433"/>
        <w:rPr>
          <w:rFonts w:ascii="宋体" w:eastAsia="宋体"/>
          <w:color w:val="auto"/>
          <w:sz w:val="21"/>
          <w:szCs w:val="21"/>
          <w:highlight w:val="none"/>
        </w:rPr>
      </w:pPr>
    </w:p>
    <w:p w14:paraId="159FF886">
      <w:pPr>
        <w:pStyle w:val="43"/>
        <w:spacing w:line="500" w:lineRule="atLeast"/>
        <w:ind w:firstLine="433"/>
        <w:rPr>
          <w:rFonts w:ascii="宋体" w:eastAsia="宋体"/>
          <w:color w:val="auto"/>
          <w:sz w:val="21"/>
          <w:szCs w:val="21"/>
          <w:highlight w:val="none"/>
        </w:rPr>
      </w:pPr>
    </w:p>
    <w:p w14:paraId="50801E49">
      <w:pPr>
        <w:pStyle w:val="43"/>
        <w:spacing w:line="500" w:lineRule="atLeast"/>
        <w:ind w:firstLine="433"/>
        <w:rPr>
          <w:rFonts w:ascii="宋体" w:eastAsia="宋体"/>
          <w:color w:val="auto"/>
          <w:sz w:val="21"/>
          <w:szCs w:val="21"/>
          <w:highlight w:val="none"/>
        </w:rPr>
      </w:pPr>
    </w:p>
    <w:p w14:paraId="167584F7">
      <w:pPr>
        <w:pStyle w:val="43"/>
        <w:spacing w:line="500" w:lineRule="atLeast"/>
        <w:ind w:firstLine="433"/>
        <w:rPr>
          <w:rFonts w:ascii="宋体" w:eastAsia="宋体"/>
          <w:color w:val="auto"/>
          <w:sz w:val="21"/>
          <w:szCs w:val="21"/>
          <w:highlight w:val="none"/>
        </w:rPr>
      </w:pPr>
    </w:p>
    <w:p w14:paraId="3C0834E7">
      <w:pPr>
        <w:pStyle w:val="43"/>
        <w:spacing w:line="500" w:lineRule="atLeast"/>
        <w:ind w:firstLine="433"/>
        <w:rPr>
          <w:rFonts w:ascii="宋体" w:eastAsia="宋体"/>
          <w:color w:val="auto"/>
          <w:sz w:val="21"/>
          <w:szCs w:val="21"/>
          <w:highlight w:val="none"/>
        </w:rPr>
      </w:pPr>
    </w:p>
    <w:p w14:paraId="2C2DD280">
      <w:pPr>
        <w:pStyle w:val="43"/>
        <w:spacing w:line="500" w:lineRule="atLeast"/>
        <w:ind w:firstLine="433"/>
        <w:rPr>
          <w:rFonts w:ascii="宋体" w:eastAsia="宋体"/>
          <w:color w:val="auto"/>
          <w:sz w:val="21"/>
          <w:szCs w:val="21"/>
          <w:highlight w:val="none"/>
        </w:rPr>
      </w:pPr>
    </w:p>
    <w:p w14:paraId="16A1DAC6">
      <w:pPr>
        <w:pStyle w:val="43"/>
        <w:spacing w:line="500" w:lineRule="atLeast"/>
        <w:ind w:firstLine="433"/>
        <w:rPr>
          <w:rFonts w:ascii="宋体" w:eastAsia="宋体"/>
          <w:color w:val="auto"/>
          <w:sz w:val="21"/>
          <w:szCs w:val="21"/>
          <w:highlight w:val="none"/>
        </w:rPr>
      </w:pPr>
    </w:p>
    <w:p w14:paraId="51D4BF30">
      <w:pPr>
        <w:pStyle w:val="43"/>
        <w:spacing w:line="500" w:lineRule="atLeast"/>
        <w:ind w:firstLine="433"/>
        <w:rPr>
          <w:rFonts w:ascii="宋体" w:eastAsia="宋体"/>
          <w:color w:val="auto"/>
          <w:sz w:val="21"/>
          <w:szCs w:val="21"/>
          <w:highlight w:val="none"/>
        </w:rPr>
      </w:pPr>
    </w:p>
    <w:p w14:paraId="0DCAFC42">
      <w:pPr>
        <w:pStyle w:val="43"/>
        <w:spacing w:line="500" w:lineRule="atLeast"/>
        <w:ind w:firstLine="433"/>
        <w:rPr>
          <w:rFonts w:ascii="宋体" w:eastAsia="宋体"/>
          <w:color w:val="auto"/>
          <w:sz w:val="21"/>
          <w:szCs w:val="21"/>
          <w:highlight w:val="none"/>
        </w:rPr>
      </w:pPr>
    </w:p>
    <w:p w14:paraId="4EA647A4">
      <w:pPr>
        <w:pStyle w:val="43"/>
        <w:spacing w:line="500" w:lineRule="atLeast"/>
        <w:ind w:firstLine="433"/>
        <w:rPr>
          <w:rFonts w:ascii="宋体" w:eastAsia="宋体"/>
          <w:color w:val="auto"/>
          <w:sz w:val="21"/>
          <w:szCs w:val="21"/>
          <w:highlight w:val="none"/>
        </w:rPr>
      </w:pPr>
    </w:p>
    <w:p w14:paraId="6E6C6914">
      <w:pPr>
        <w:pStyle w:val="43"/>
        <w:spacing w:line="500" w:lineRule="atLeast"/>
        <w:ind w:firstLine="433"/>
        <w:rPr>
          <w:rFonts w:ascii="宋体" w:eastAsia="宋体"/>
          <w:color w:val="auto"/>
          <w:sz w:val="21"/>
          <w:szCs w:val="21"/>
          <w:highlight w:val="none"/>
        </w:rPr>
      </w:pPr>
    </w:p>
    <w:p w14:paraId="41ADE10B">
      <w:pPr>
        <w:pStyle w:val="6"/>
        <w:jc w:val="center"/>
        <w:rPr>
          <w:color w:val="auto"/>
          <w:highlight w:val="none"/>
        </w:rPr>
      </w:pPr>
      <w:bookmarkStart w:id="295" w:name="_Toc1511"/>
      <w:bookmarkStart w:id="296" w:name="_Toc28067"/>
      <w:bookmarkStart w:id="297" w:name="_Toc17470"/>
      <w:bookmarkStart w:id="298" w:name="_Toc5919"/>
      <w:bookmarkStart w:id="299" w:name="_Toc24210"/>
      <w:bookmarkStart w:id="300" w:name="_Toc4926"/>
      <w:bookmarkStart w:id="301" w:name="_Toc29995"/>
      <w:r>
        <w:rPr>
          <w:rFonts w:hint="eastAsia"/>
          <w:color w:val="auto"/>
          <w:highlight w:val="none"/>
        </w:rPr>
        <w:t>七、营业执照</w:t>
      </w:r>
      <w:bookmarkEnd w:id="295"/>
      <w:bookmarkEnd w:id="296"/>
      <w:bookmarkEnd w:id="297"/>
      <w:bookmarkEnd w:id="298"/>
      <w:bookmarkEnd w:id="299"/>
      <w:bookmarkEnd w:id="300"/>
      <w:bookmarkEnd w:id="301"/>
    </w:p>
    <w:p w14:paraId="202A9DF4">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14:paraId="7BAE9226">
      <w:pPr>
        <w:ind w:firstLine="420" w:firstLineChars="200"/>
        <w:rPr>
          <w:color w:val="auto"/>
          <w:highlight w:val="none"/>
        </w:rPr>
      </w:pPr>
      <w:r>
        <w:rPr>
          <w:rFonts w:hint="eastAsia"/>
          <w:color w:val="auto"/>
          <w:highlight w:val="none"/>
        </w:rPr>
        <w:t>供应商应提供相关证明复印件盖公章。</w:t>
      </w:r>
    </w:p>
    <w:p w14:paraId="44AF609C">
      <w:pPr>
        <w:jc w:val="center"/>
        <w:rPr>
          <w:color w:val="auto"/>
          <w:highlight w:val="none"/>
        </w:rPr>
      </w:pPr>
      <w:r>
        <w:rPr>
          <w:rFonts w:hint="eastAsia" w:ascii="黑体" w:eastAsia="黑体"/>
          <w:color w:val="auto"/>
          <w:sz w:val="28"/>
          <w:szCs w:val="28"/>
          <w:highlight w:val="none"/>
        </w:rPr>
        <w:br w:type="page"/>
      </w:r>
    </w:p>
    <w:bookmarkEnd w:id="292"/>
    <w:p w14:paraId="2FAF92A8">
      <w:pPr>
        <w:pStyle w:val="6"/>
        <w:jc w:val="center"/>
        <w:rPr>
          <w:color w:val="auto"/>
          <w:highlight w:val="none"/>
        </w:rPr>
      </w:pPr>
      <w:bookmarkStart w:id="302" w:name="_Toc29439"/>
      <w:bookmarkStart w:id="303" w:name="_Toc21638"/>
      <w:r>
        <w:rPr>
          <w:rFonts w:hint="eastAsia"/>
          <w:color w:val="auto"/>
          <w:highlight w:val="none"/>
        </w:rPr>
        <w:t>八、特殊资格要求证明文件</w:t>
      </w:r>
      <w:bookmarkEnd w:id="302"/>
      <w:bookmarkEnd w:id="303"/>
    </w:p>
    <w:p w14:paraId="54E63AFF">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14:paraId="19546259">
      <w:pPr>
        <w:pStyle w:val="2"/>
        <w:rPr>
          <w:color w:val="auto"/>
          <w:sz w:val="21"/>
          <w:szCs w:val="21"/>
          <w:highlight w:val="none"/>
        </w:rPr>
      </w:pPr>
    </w:p>
    <w:p w14:paraId="49C65AA5">
      <w:pPr>
        <w:rPr>
          <w:rFonts w:ascii="宋体" w:hAnsi="宋体" w:cs="宋体"/>
          <w:color w:val="auto"/>
          <w:szCs w:val="21"/>
          <w:highlight w:val="none"/>
        </w:rPr>
      </w:pPr>
    </w:p>
    <w:p w14:paraId="6A59BDAB">
      <w:pPr>
        <w:pStyle w:val="2"/>
        <w:rPr>
          <w:color w:val="auto"/>
          <w:sz w:val="21"/>
          <w:szCs w:val="21"/>
          <w:highlight w:val="none"/>
        </w:rPr>
      </w:pPr>
    </w:p>
    <w:p w14:paraId="7765C2CF">
      <w:pPr>
        <w:rPr>
          <w:rFonts w:ascii="宋体" w:hAnsi="宋体" w:cs="宋体"/>
          <w:color w:val="auto"/>
          <w:szCs w:val="21"/>
          <w:highlight w:val="none"/>
        </w:rPr>
      </w:pPr>
    </w:p>
    <w:p w14:paraId="4677EACC">
      <w:pPr>
        <w:pStyle w:val="2"/>
        <w:rPr>
          <w:color w:val="auto"/>
          <w:sz w:val="21"/>
          <w:szCs w:val="21"/>
          <w:highlight w:val="none"/>
        </w:rPr>
      </w:pPr>
    </w:p>
    <w:p w14:paraId="269DBAA2">
      <w:pPr>
        <w:rPr>
          <w:rFonts w:ascii="宋体" w:hAnsi="宋体" w:cs="宋体"/>
          <w:color w:val="auto"/>
          <w:szCs w:val="21"/>
          <w:highlight w:val="none"/>
        </w:rPr>
      </w:pPr>
    </w:p>
    <w:p w14:paraId="31AE5CB6">
      <w:pPr>
        <w:pStyle w:val="2"/>
        <w:rPr>
          <w:color w:val="auto"/>
          <w:sz w:val="21"/>
          <w:szCs w:val="21"/>
          <w:highlight w:val="none"/>
        </w:rPr>
      </w:pPr>
    </w:p>
    <w:p w14:paraId="3A3A3283">
      <w:pPr>
        <w:rPr>
          <w:rFonts w:ascii="宋体" w:hAnsi="宋体" w:cs="宋体"/>
          <w:color w:val="auto"/>
          <w:szCs w:val="21"/>
          <w:highlight w:val="none"/>
        </w:rPr>
      </w:pPr>
    </w:p>
    <w:p w14:paraId="2413917F">
      <w:pPr>
        <w:pStyle w:val="2"/>
        <w:rPr>
          <w:color w:val="auto"/>
          <w:sz w:val="21"/>
          <w:szCs w:val="21"/>
          <w:highlight w:val="none"/>
        </w:rPr>
      </w:pPr>
    </w:p>
    <w:p w14:paraId="7DFFA699">
      <w:pPr>
        <w:rPr>
          <w:rFonts w:ascii="宋体" w:hAnsi="宋体" w:cs="宋体"/>
          <w:color w:val="auto"/>
          <w:szCs w:val="21"/>
          <w:highlight w:val="none"/>
        </w:rPr>
      </w:pPr>
    </w:p>
    <w:p w14:paraId="4AC66807">
      <w:pPr>
        <w:pStyle w:val="2"/>
        <w:rPr>
          <w:color w:val="auto"/>
          <w:sz w:val="21"/>
          <w:szCs w:val="21"/>
          <w:highlight w:val="none"/>
        </w:rPr>
      </w:pPr>
    </w:p>
    <w:p w14:paraId="1189BDC7">
      <w:pPr>
        <w:rPr>
          <w:rFonts w:ascii="宋体" w:hAnsi="宋体" w:cs="宋体"/>
          <w:color w:val="auto"/>
          <w:szCs w:val="21"/>
          <w:highlight w:val="none"/>
        </w:rPr>
      </w:pPr>
    </w:p>
    <w:p w14:paraId="23354EF0">
      <w:pPr>
        <w:pStyle w:val="2"/>
        <w:rPr>
          <w:color w:val="auto"/>
          <w:sz w:val="21"/>
          <w:szCs w:val="21"/>
          <w:highlight w:val="none"/>
        </w:rPr>
      </w:pPr>
    </w:p>
    <w:p w14:paraId="24FA8DE6">
      <w:pPr>
        <w:rPr>
          <w:rFonts w:ascii="宋体" w:hAnsi="宋体" w:cs="宋体"/>
          <w:color w:val="auto"/>
          <w:szCs w:val="21"/>
          <w:highlight w:val="none"/>
        </w:rPr>
      </w:pPr>
    </w:p>
    <w:p w14:paraId="1DDF9A0E">
      <w:pPr>
        <w:pStyle w:val="2"/>
        <w:rPr>
          <w:color w:val="auto"/>
          <w:sz w:val="21"/>
          <w:szCs w:val="21"/>
          <w:highlight w:val="none"/>
        </w:rPr>
      </w:pPr>
    </w:p>
    <w:p w14:paraId="1DA769A8">
      <w:pPr>
        <w:rPr>
          <w:rFonts w:ascii="宋体" w:hAnsi="宋体" w:cs="宋体"/>
          <w:color w:val="auto"/>
          <w:szCs w:val="21"/>
          <w:highlight w:val="none"/>
        </w:rPr>
      </w:pPr>
    </w:p>
    <w:p w14:paraId="1536AD91">
      <w:pPr>
        <w:pStyle w:val="2"/>
        <w:rPr>
          <w:color w:val="auto"/>
          <w:sz w:val="21"/>
          <w:szCs w:val="21"/>
          <w:highlight w:val="none"/>
        </w:rPr>
      </w:pPr>
    </w:p>
    <w:p w14:paraId="166AA5EE">
      <w:pPr>
        <w:rPr>
          <w:rFonts w:ascii="宋体" w:hAnsi="宋体" w:cs="宋体"/>
          <w:color w:val="auto"/>
          <w:szCs w:val="21"/>
          <w:highlight w:val="none"/>
        </w:rPr>
      </w:pPr>
    </w:p>
    <w:p w14:paraId="05D4CE25">
      <w:pPr>
        <w:pStyle w:val="2"/>
        <w:rPr>
          <w:color w:val="auto"/>
          <w:sz w:val="21"/>
          <w:szCs w:val="21"/>
          <w:highlight w:val="none"/>
        </w:rPr>
      </w:pPr>
    </w:p>
    <w:p w14:paraId="627390AA">
      <w:pPr>
        <w:rPr>
          <w:rFonts w:ascii="宋体" w:hAnsi="宋体" w:cs="宋体"/>
          <w:color w:val="auto"/>
          <w:szCs w:val="21"/>
          <w:highlight w:val="none"/>
        </w:rPr>
      </w:pPr>
    </w:p>
    <w:p w14:paraId="12E36C59">
      <w:pPr>
        <w:pStyle w:val="2"/>
        <w:rPr>
          <w:color w:val="auto"/>
          <w:sz w:val="21"/>
          <w:szCs w:val="21"/>
          <w:highlight w:val="none"/>
        </w:rPr>
      </w:pPr>
    </w:p>
    <w:p w14:paraId="2FF1A4ED">
      <w:pPr>
        <w:rPr>
          <w:rFonts w:ascii="宋体" w:hAnsi="宋体" w:cs="宋体"/>
          <w:color w:val="auto"/>
          <w:szCs w:val="21"/>
          <w:highlight w:val="none"/>
        </w:rPr>
      </w:pPr>
    </w:p>
    <w:p w14:paraId="4DD0399E">
      <w:pPr>
        <w:pStyle w:val="2"/>
        <w:rPr>
          <w:color w:val="auto"/>
          <w:sz w:val="21"/>
          <w:szCs w:val="21"/>
          <w:highlight w:val="none"/>
        </w:rPr>
      </w:pPr>
    </w:p>
    <w:p w14:paraId="5411069C">
      <w:pPr>
        <w:rPr>
          <w:rFonts w:ascii="宋体" w:hAnsi="宋体" w:cs="宋体"/>
          <w:color w:val="auto"/>
          <w:szCs w:val="21"/>
          <w:highlight w:val="none"/>
        </w:rPr>
      </w:pPr>
    </w:p>
    <w:p w14:paraId="68F6208D">
      <w:pPr>
        <w:pStyle w:val="2"/>
        <w:rPr>
          <w:color w:val="auto"/>
          <w:highlight w:val="none"/>
        </w:rPr>
      </w:pPr>
    </w:p>
    <w:p w14:paraId="04045806">
      <w:pPr>
        <w:pStyle w:val="6"/>
        <w:jc w:val="center"/>
        <w:rPr>
          <w:color w:val="auto"/>
          <w:highlight w:val="none"/>
        </w:rPr>
      </w:pPr>
      <w:bookmarkStart w:id="304" w:name="_Toc23341"/>
      <w:bookmarkStart w:id="305" w:name="_Toc14263"/>
      <w:r>
        <w:rPr>
          <w:rFonts w:hint="eastAsia"/>
          <w:color w:val="auto"/>
          <w:highlight w:val="none"/>
        </w:rPr>
        <w:t>九、承诺书</w:t>
      </w:r>
      <w:bookmarkEnd w:id="304"/>
      <w:bookmarkEnd w:id="305"/>
    </w:p>
    <w:p w14:paraId="3519DEA9">
      <w:pPr>
        <w:pStyle w:val="43"/>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780661CD">
      <w:pPr>
        <w:jc w:val="center"/>
        <w:rPr>
          <w:rFonts w:ascii="宋体" w:hAnsi="宋体" w:cs="宋体"/>
          <w:color w:val="auto"/>
          <w:szCs w:val="21"/>
          <w:highlight w:val="none"/>
        </w:rPr>
      </w:pPr>
    </w:p>
    <w:p w14:paraId="3A8011C2">
      <w:pPr>
        <w:pStyle w:val="43"/>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14:paraId="2AE0E2AE">
      <w:pPr>
        <w:pStyle w:val="43"/>
        <w:spacing w:line="420" w:lineRule="exact"/>
        <w:ind w:firstLine="433"/>
        <w:rPr>
          <w:rFonts w:ascii="宋体" w:eastAsia="宋体" w:cs="宋体"/>
          <w:color w:val="auto"/>
          <w:sz w:val="21"/>
          <w:szCs w:val="21"/>
          <w:highlight w:val="none"/>
        </w:rPr>
      </w:pPr>
    </w:p>
    <w:p w14:paraId="4F82DA5E">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45E0797B">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6F1D668B">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14:paraId="06F617A1">
      <w:pPr>
        <w:pStyle w:val="2"/>
        <w:rPr>
          <w:color w:val="auto"/>
          <w:sz w:val="21"/>
          <w:szCs w:val="21"/>
          <w:highlight w:val="none"/>
        </w:rPr>
      </w:pPr>
    </w:p>
    <w:p w14:paraId="7CDD75A5">
      <w:pPr>
        <w:rPr>
          <w:rFonts w:ascii="宋体" w:hAnsi="宋体" w:cs="宋体"/>
          <w:color w:val="auto"/>
          <w:szCs w:val="21"/>
          <w:highlight w:val="none"/>
        </w:rPr>
      </w:pPr>
    </w:p>
    <w:p w14:paraId="1910C905">
      <w:pPr>
        <w:pStyle w:val="2"/>
        <w:rPr>
          <w:color w:val="auto"/>
          <w:sz w:val="21"/>
          <w:szCs w:val="21"/>
          <w:highlight w:val="none"/>
        </w:rPr>
      </w:pPr>
    </w:p>
    <w:p w14:paraId="39B4B25E">
      <w:pPr>
        <w:rPr>
          <w:rFonts w:ascii="宋体" w:hAnsi="宋体" w:cs="宋体"/>
          <w:color w:val="auto"/>
          <w:szCs w:val="21"/>
          <w:highlight w:val="none"/>
        </w:rPr>
      </w:pPr>
    </w:p>
    <w:p w14:paraId="116850A8">
      <w:pPr>
        <w:pStyle w:val="2"/>
        <w:rPr>
          <w:color w:val="auto"/>
          <w:sz w:val="21"/>
          <w:szCs w:val="21"/>
          <w:highlight w:val="none"/>
        </w:rPr>
      </w:pPr>
    </w:p>
    <w:p w14:paraId="236A5EF0">
      <w:pPr>
        <w:rPr>
          <w:rFonts w:ascii="宋体" w:hAnsi="宋体" w:cs="宋体"/>
          <w:color w:val="auto"/>
          <w:szCs w:val="21"/>
          <w:highlight w:val="none"/>
        </w:rPr>
      </w:pPr>
    </w:p>
    <w:p w14:paraId="21315A93">
      <w:pPr>
        <w:pStyle w:val="2"/>
        <w:rPr>
          <w:color w:val="auto"/>
          <w:sz w:val="21"/>
          <w:szCs w:val="21"/>
          <w:highlight w:val="none"/>
        </w:rPr>
      </w:pPr>
    </w:p>
    <w:p w14:paraId="79B937B1">
      <w:pPr>
        <w:rPr>
          <w:rFonts w:ascii="宋体" w:hAnsi="宋体" w:cs="宋体"/>
          <w:color w:val="auto"/>
          <w:szCs w:val="21"/>
          <w:highlight w:val="none"/>
        </w:rPr>
      </w:pPr>
    </w:p>
    <w:p w14:paraId="2DD9F098">
      <w:pPr>
        <w:pStyle w:val="2"/>
        <w:rPr>
          <w:color w:val="auto"/>
          <w:sz w:val="21"/>
          <w:szCs w:val="21"/>
          <w:highlight w:val="none"/>
        </w:rPr>
      </w:pPr>
    </w:p>
    <w:p w14:paraId="11312ED6">
      <w:pPr>
        <w:rPr>
          <w:rFonts w:ascii="宋体" w:hAnsi="宋体" w:cs="宋体"/>
          <w:color w:val="auto"/>
          <w:szCs w:val="21"/>
          <w:highlight w:val="none"/>
        </w:rPr>
      </w:pPr>
    </w:p>
    <w:p w14:paraId="5CBE8DE5">
      <w:pPr>
        <w:pStyle w:val="2"/>
        <w:rPr>
          <w:color w:val="auto"/>
          <w:sz w:val="21"/>
          <w:szCs w:val="21"/>
          <w:highlight w:val="none"/>
        </w:rPr>
      </w:pPr>
    </w:p>
    <w:p w14:paraId="64CA396A">
      <w:pPr>
        <w:rPr>
          <w:rFonts w:ascii="宋体" w:hAnsi="宋体" w:cs="宋体"/>
          <w:color w:val="auto"/>
          <w:szCs w:val="21"/>
          <w:highlight w:val="none"/>
        </w:rPr>
      </w:pPr>
    </w:p>
    <w:p w14:paraId="16D2FEF1">
      <w:pPr>
        <w:pStyle w:val="2"/>
        <w:rPr>
          <w:color w:val="auto"/>
          <w:sz w:val="21"/>
          <w:szCs w:val="21"/>
          <w:highlight w:val="none"/>
        </w:rPr>
      </w:pPr>
    </w:p>
    <w:p w14:paraId="4108C271">
      <w:pPr>
        <w:rPr>
          <w:rFonts w:ascii="宋体" w:hAnsi="宋体" w:cs="宋体"/>
          <w:color w:val="auto"/>
          <w:szCs w:val="21"/>
          <w:highlight w:val="none"/>
        </w:rPr>
      </w:pPr>
    </w:p>
    <w:p w14:paraId="5DDDF804">
      <w:pPr>
        <w:pStyle w:val="2"/>
        <w:rPr>
          <w:color w:val="auto"/>
          <w:sz w:val="21"/>
          <w:szCs w:val="21"/>
          <w:highlight w:val="none"/>
        </w:rPr>
      </w:pPr>
    </w:p>
    <w:p w14:paraId="43D2881A">
      <w:pPr>
        <w:rPr>
          <w:rFonts w:ascii="宋体" w:hAnsi="宋体" w:cs="宋体"/>
          <w:color w:val="auto"/>
          <w:szCs w:val="21"/>
          <w:highlight w:val="none"/>
        </w:rPr>
      </w:pPr>
    </w:p>
    <w:p w14:paraId="158526FB">
      <w:pPr>
        <w:rPr>
          <w:color w:val="auto"/>
          <w:highlight w:val="none"/>
        </w:rPr>
      </w:pPr>
    </w:p>
    <w:p w14:paraId="1583A44C">
      <w:pPr>
        <w:pStyle w:val="6"/>
        <w:jc w:val="center"/>
        <w:rPr>
          <w:color w:val="auto"/>
          <w:highlight w:val="none"/>
        </w:rPr>
      </w:pPr>
      <w:bookmarkStart w:id="307" w:name="_Toc13955"/>
      <w:bookmarkStart w:id="308" w:name="_Toc13653"/>
      <w:r>
        <w:rPr>
          <w:rFonts w:hint="eastAsia"/>
          <w:color w:val="auto"/>
          <w:highlight w:val="none"/>
        </w:rPr>
        <w:t>十、招标代理服务费承诺书</w:t>
      </w:r>
      <w:bookmarkEnd w:id="307"/>
      <w:bookmarkEnd w:id="308"/>
    </w:p>
    <w:p w14:paraId="36A7C722">
      <w:pPr>
        <w:pStyle w:val="43"/>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3EAE0537">
      <w:pPr>
        <w:pStyle w:val="15"/>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14:paraId="67DCD708">
      <w:pPr>
        <w:ind w:firstLine="420" w:firstLineChars="200"/>
        <w:rPr>
          <w:color w:val="auto"/>
          <w:highlight w:val="none"/>
        </w:rPr>
      </w:pPr>
      <w:r>
        <w:rPr>
          <w:rFonts w:hint="eastAsia"/>
          <w:color w:val="auto"/>
          <w:highlight w:val="none"/>
        </w:rPr>
        <w:t>特此承诺。</w:t>
      </w:r>
    </w:p>
    <w:p w14:paraId="65AD1EBE">
      <w:pPr>
        <w:jc w:val="center"/>
        <w:rPr>
          <w:rFonts w:ascii="宋体" w:hAnsi="宋体" w:cs="宋体"/>
          <w:color w:val="auto"/>
          <w:szCs w:val="21"/>
          <w:highlight w:val="none"/>
        </w:rPr>
      </w:pPr>
    </w:p>
    <w:p w14:paraId="4667BFC8">
      <w:pPr>
        <w:rPr>
          <w:color w:val="auto"/>
          <w:highlight w:val="none"/>
        </w:rPr>
      </w:pPr>
    </w:p>
    <w:p w14:paraId="75907FA4">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14:paraId="4C336EFD">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2F89B3E1">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14:paraId="7C687E78">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14:paraId="79BF0B26">
      <w:pPr>
        <w:pStyle w:val="6"/>
        <w:jc w:val="center"/>
        <w:rPr>
          <w:color w:val="auto"/>
          <w:highlight w:val="none"/>
        </w:rPr>
      </w:pPr>
      <w:bookmarkStart w:id="309" w:name="_Toc1975"/>
      <w:bookmarkStart w:id="310" w:name="_Toc12598"/>
      <w:r>
        <w:rPr>
          <w:rFonts w:hint="eastAsia"/>
          <w:color w:val="auto"/>
          <w:highlight w:val="none"/>
        </w:rPr>
        <w:t>十一、商务条款偏离表</w:t>
      </w:r>
      <w:bookmarkEnd w:id="309"/>
      <w:bookmarkEnd w:id="310"/>
    </w:p>
    <w:tbl>
      <w:tblPr>
        <w:tblStyle w:val="29"/>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14:paraId="5EB96B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14:paraId="690C3202">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14:paraId="6628BE12">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14:paraId="358614B3">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14:paraId="12BA1DDC">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14:paraId="55676AF6">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14:paraId="4AC8B836">
            <w:pPr>
              <w:jc w:val="center"/>
              <w:rPr>
                <w:rFonts w:ascii="宋体" w:hAnsi="宋体"/>
                <w:color w:val="auto"/>
                <w:szCs w:val="21"/>
                <w:highlight w:val="none"/>
              </w:rPr>
            </w:pPr>
            <w:r>
              <w:rPr>
                <w:rFonts w:hint="eastAsia" w:ascii="宋体" w:hAnsi="宋体"/>
                <w:color w:val="auto"/>
                <w:szCs w:val="21"/>
                <w:highlight w:val="none"/>
              </w:rPr>
              <w:t>说明</w:t>
            </w:r>
          </w:p>
        </w:tc>
      </w:tr>
      <w:tr w14:paraId="5CCFBA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E3EFA1A">
            <w:pPr>
              <w:jc w:val="center"/>
              <w:rPr>
                <w:rFonts w:ascii="宋体" w:hAnsi="宋体"/>
                <w:color w:val="auto"/>
                <w:szCs w:val="21"/>
                <w:highlight w:val="none"/>
              </w:rPr>
            </w:pPr>
          </w:p>
        </w:tc>
        <w:tc>
          <w:tcPr>
            <w:tcW w:w="1590" w:type="dxa"/>
            <w:tcBorders>
              <w:tl2br w:val="nil"/>
              <w:tr2bl w:val="nil"/>
            </w:tcBorders>
            <w:vAlign w:val="center"/>
          </w:tcPr>
          <w:p w14:paraId="23258729">
            <w:pPr>
              <w:jc w:val="center"/>
              <w:rPr>
                <w:rFonts w:ascii="宋体" w:hAnsi="宋体"/>
                <w:color w:val="auto"/>
                <w:szCs w:val="21"/>
                <w:highlight w:val="none"/>
              </w:rPr>
            </w:pPr>
          </w:p>
        </w:tc>
        <w:tc>
          <w:tcPr>
            <w:tcW w:w="1755" w:type="dxa"/>
            <w:tcBorders>
              <w:tl2br w:val="nil"/>
              <w:tr2bl w:val="nil"/>
            </w:tcBorders>
            <w:vAlign w:val="center"/>
          </w:tcPr>
          <w:p w14:paraId="345884B4">
            <w:pPr>
              <w:jc w:val="center"/>
              <w:rPr>
                <w:rFonts w:ascii="宋体" w:hAnsi="宋体"/>
                <w:color w:val="auto"/>
                <w:szCs w:val="21"/>
                <w:highlight w:val="none"/>
              </w:rPr>
            </w:pPr>
          </w:p>
        </w:tc>
        <w:tc>
          <w:tcPr>
            <w:tcW w:w="1920" w:type="dxa"/>
            <w:tcBorders>
              <w:tl2br w:val="nil"/>
              <w:tr2bl w:val="nil"/>
            </w:tcBorders>
            <w:vAlign w:val="center"/>
          </w:tcPr>
          <w:p w14:paraId="33AC452A">
            <w:pPr>
              <w:jc w:val="center"/>
              <w:rPr>
                <w:rFonts w:ascii="宋体" w:hAnsi="宋体"/>
                <w:color w:val="auto"/>
                <w:szCs w:val="21"/>
                <w:highlight w:val="none"/>
              </w:rPr>
            </w:pPr>
          </w:p>
        </w:tc>
        <w:tc>
          <w:tcPr>
            <w:tcW w:w="1412" w:type="dxa"/>
            <w:tcBorders>
              <w:tl2br w:val="nil"/>
              <w:tr2bl w:val="nil"/>
            </w:tcBorders>
            <w:vAlign w:val="center"/>
          </w:tcPr>
          <w:p w14:paraId="29E471A6">
            <w:pPr>
              <w:jc w:val="center"/>
              <w:rPr>
                <w:rFonts w:ascii="宋体" w:hAnsi="宋体"/>
                <w:color w:val="auto"/>
                <w:szCs w:val="21"/>
                <w:highlight w:val="none"/>
              </w:rPr>
            </w:pPr>
          </w:p>
        </w:tc>
        <w:tc>
          <w:tcPr>
            <w:tcW w:w="867" w:type="dxa"/>
            <w:tcBorders>
              <w:tl2br w:val="nil"/>
              <w:tr2bl w:val="nil"/>
            </w:tcBorders>
            <w:vAlign w:val="center"/>
          </w:tcPr>
          <w:p w14:paraId="50E600EE">
            <w:pPr>
              <w:jc w:val="center"/>
              <w:rPr>
                <w:rFonts w:ascii="宋体" w:hAnsi="宋体"/>
                <w:color w:val="auto"/>
                <w:szCs w:val="21"/>
                <w:highlight w:val="none"/>
              </w:rPr>
            </w:pPr>
          </w:p>
        </w:tc>
      </w:tr>
      <w:tr w14:paraId="2172D3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F7FA5C9">
            <w:pPr>
              <w:jc w:val="center"/>
              <w:rPr>
                <w:rFonts w:ascii="宋体" w:hAnsi="宋体"/>
                <w:color w:val="auto"/>
                <w:szCs w:val="21"/>
                <w:highlight w:val="none"/>
              </w:rPr>
            </w:pPr>
          </w:p>
        </w:tc>
        <w:tc>
          <w:tcPr>
            <w:tcW w:w="1590" w:type="dxa"/>
            <w:tcBorders>
              <w:tl2br w:val="nil"/>
              <w:tr2bl w:val="nil"/>
            </w:tcBorders>
            <w:vAlign w:val="center"/>
          </w:tcPr>
          <w:p w14:paraId="0226E4DA">
            <w:pPr>
              <w:jc w:val="center"/>
              <w:rPr>
                <w:rFonts w:ascii="宋体" w:hAnsi="宋体"/>
                <w:color w:val="auto"/>
                <w:szCs w:val="21"/>
                <w:highlight w:val="none"/>
              </w:rPr>
            </w:pPr>
          </w:p>
        </w:tc>
        <w:tc>
          <w:tcPr>
            <w:tcW w:w="1755" w:type="dxa"/>
            <w:tcBorders>
              <w:tl2br w:val="nil"/>
              <w:tr2bl w:val="nil"/>
            </w:tcBorders>
            <w:vAlign w:val="center"/>
          </w:tcPr>
          <w:p w14:paraId="7909C51B">
            <w:pPr>
              <w:jc w:val="center"/>
              <w:rPr>
                <w:rFonts w:ascii="宋体" w:hAnsi="宋体"/>
                <w:color w:val="auto"/>
                <w:szCs w:val="21"/>
                <w:highlight w:val="none"/>
              </w:rPr>
            </w:pPr>
          </w:p>
        </w:tc>
        <w:tc>
          <w:tcPr>
            <w:tcW w:w="1920" w:type="dxa"/>
            <w:tcBorders>
              <w:tl2br w:val="nil"/>
              <w:tr2bl w:val="nil"/>
            </w:tcBorders>
            <w:vAlign w:val="center"/>
          </w:tcPr>
          <w:p w14:paraId="669280C7">
            <w:pPr>
              <w:jc w:val="center"/>
              <w:rPr>
                <w:rFonts w:ascii="宋体" w:hAnsi="宋体"/>
                <w:color w:val="auto"/>
                <w:szCs w:val="21"/>
                <w:highlight w:val="none"/>
              </w:rPr>
            </w:pPr>
          </w:p>
        </w:tc>
        <w:tc>
          <w:tcPr>
            <w:tcW w:w="1412" w:type="dxa"/>
            <w:tcBorders>
              <w:tl2br w:val="nil"/>
              <w:tr2bl w:val="nil"/>
            </w:tcBorders>
            <w:vAlign w:val="center"/>
          </w:tcPr>
          <w:p w14:paraId="0757F8AF">
            <w:pPr>
              <w:jc w:val="center"/>
              <w:rPr>
                <w:rFonts w:ascii="宋体" w:hAnsi="宋体"/>
                <w:color w:val="auto"/>
                <w:szCs w:val="21"/>
                <w:highlight w:val="none"/>
              </w:rPr>
            </w:pPr>
          </w:p>
        </w:tc>
        <w:tc>
          <w:tcPr>
            <w:tcW w:w="867" w:type="dxa"/>
            <w:tcBorders>
              <w:tl2br w:val="nil"/>
              <w:tr2bl w:val="nil"/>
            </w:tcBorders>
            <w:vAlign w:val="center"/>
          </w:tcPr>
          <w:p w14:paraId="43EFAF1D">
            <w:pPr>
              <w:jc w:val="center"/>
              <w:rPr>
                <w:rFonts w:ascii="宋体" w:hAnsi="宋体"/>
                <w:color w:val="auto"/>
                <w:szCs w:val="21"/>
                <w:highlight w:val="none"/>
              </w:rPr>
            </w:pPr>
          </w:p>
        </w:tc>
      </w:tr>
      <w:tr w14:paraId="73C4EE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CB29935">
            <w:pPr>
              <w:jc w:val="center"/>
              <w:rPr>
                <w:rFonts w:ascii="宋体" w:hAnsi="宋体"/>
                <w:color w:val="auto"/>
                <w:szCs w:val="21"/>
                <w:highlight w:val="none"/>
              </w:rPr>
            </w:pPr>
          </w:p>
        </w:tc>
        <w:tc>
          <w:tcPr>
            <w:tcW w:w="1590" w:type="dxa"/>
            <w:tcBorders>
              <w:tl2br w:val="nil"/>
              <w:tr2bl w:val="nil"/>
            </w:tcBorders>
            <w:vAlign w:val="center"/>
          </w:tcPr>
          <w:p w14:paraId="77975594">
            <w:pPr>
              <w:jc w:val="center"/>
              <w:rPr>
                <w:rFonts w:ascii="宋体" w:hAnsi="宋体"/>
                <w:color w:val="auto"/>
                <w:szCs w:val="21"/>
                <w:highlight w:val="none"/>
              </w:rPr>
            </w:pPr>
          </w:p>
        </w:tc>
        <w:tc>
          <w:tcPr>
            <w:tcW w:w="1755" w:type="dxa"/>
            <w:tcBorders>
              <w:tl2br w:val="nil"/>
              <w:tr2bl w:val="nil"/>
            </w:tcBorders>
            <w:vAlign w:val="center"/>
          </w:tcPr>
          <w:p w14:paraId="00B611A6">
            <w:pPr>
              <w:jc w:val="center"/>
              <w:rPr>
                <w:rFonts w:ascii="宋体" w:hAnsi="宋体"/>
                <w:color w:val="auto"/>
                <w:szCs w:val="21"/>
                <w:highlight w:val="none"/>
              </w:rPr>
            </w:pPr>
          </w:p>
        </w:tc>
        <w:tc>
          <w:tcPr>
            <w:tcW w:w="1920" w:type="dxa"/>
            <w:tcBorders>
              <w:tl2br w:val="nil"/>
              <w:tr2bl w:val="nil"/>
            </w:tcBorders>
            <w:vAlign w:val="center"/>
          </w:tcPr>
          <w:p w14:paraId="5CC7B068">
            <w:pPr>
              <w:jc w:val="center"/>
              <w:rPr>
                <w:rFonts w:ascii="宋体" w:hAnsi="宋体"/>
                <w:color w:val="auto"/>
                <w:szCs w:val="21"/>
                <w:highlight w:val="none"/>
              </w:rPr>
            </w:pPr>
          </w:p>
        </w:tc>
        <w:tc>
          <w:tcPr>
            <w:tcW w:w="1412" w:type="dxa"/>
            <w:tcBorders>
              <w:tl2br w:val="nil"/>
              <w:tr2bl w:val="nil"/>
            </w:tcBorders>
            <w:vAlign w:val="center"/>
          </w:tcPr>
          <w:p w14:paraId="2551D51E">
            <w:pPr>
              <w:jc w:val="center"/>
              <w:rPr>
                <w:rFonts w:ascii="宋体" w:hAnsi="宋体"/>
                <w:color w:val="auto"/>
                <w:szCs w:val="21"/>
                <w:highlight w:val="none"/>
              </w:rPr>
            </w:pPr>
          </w:p>
        </w:tc>
        <w:tc>
          <w:tcPr>
            <w:tcW w:w="867" w:type="dxa"/>
            <w:tcBorders>
              <w:tl2br w:val="nil"/>
              <w:tr2bl w:val="nil"/>
            </w:tcBorders>
            <w:vAlign w:val="center"/>
          </w:tcPr>
          <w:p w14:paraId="3E4204C3">
            <w:pPr>
              <w:jc w:val="center"/>
              <w:rPr>
                <w:rFonts w:ascii="宋体" w:hAnsi="宋体"/>
                <w:color w:val="auto"/>
                <w:szCs w:val="21"/>
                <w:highlight w:val="none"/>
              </w:rPr>
            </w:pPr>
          </w:p>
        </w:tc>
      </w:tr>
      <w:tr w14:paraId="08EB43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8CC44B5">
            <w:pPr>
              <w:jc w:val="center"/>
              <w:rPr>
                <w:rFonts w:ascii="宋体" w:hAnsi="宋体"/>
                <w:color w:val="auto"/>
                <w:szCs w:val="21"/>
                <w:highlight w:val="none"/>
              </w:rPr>
            </w:pPr>
          </w:p>
        </w:tc>
        <w:tc>
          <w:tcPr>
            <w:tcW w:w="1590" w:type="dxa"/>
            <w:tcBorders>
              <w:tl2br w:val="nil"/>
              <w:tr2bl w:val="nil"/>
            </w:tcBorders>
            <w:vAlign w:val="center"/>
          </w:tcPr>
          <w:p w14:paraId="7F740ABA">
            <w:pPr>
              <w:jc w:val="center"/>
              <w:rPr>
                <w:rFonts w:ascii="宋体" w:hAnsi="宋体"/>
                <w:color w:val="auto"/>
                <w:szCs w:val="21"/>
                <w:highlight w:val="none"/>
              </w:rPr>
            </w:pPr>
          </w:p>
        </w:tc>
        <w:tc>
          <w:tcPr>
            <w:tcW w:w="1755" w:type="dxa"/>
            <w:tcBorders>
              <w:tl2br w:val="nil"/>
              <w:tr2bl w:val="nil"/>
            </w:tcBorders>
            <w:vAlign w:val="center"/>
          </w:tcPr>
          <w:p w14:paraId="464B446A">
            <w:pPr>
              <w:jc w:val="center"/>
              <w:rPr>
                <w:rFonts w:ascii="宋体" w:hAnsi="宋体"/>
                <w:color w:val="auto"/>
                <w:szCs w:val="21"/>
                <w:highlight w:val="none"/>
              </w:rPr>
            </w:pPr>
          </w:p>
        </w:tc>
        <w:tc>
          <w:tcPr>
            <w:tcW w:w="1920" w:type="dxa"/>
            <w:tcBorders>
              <w:tl2br w:val="nil"/>
              <w:tr2bl w:val="nil"/>
            </w:tcBorders>
            <w:vAlign w:val="center"/>
          </w:tcPr>
          <w:p w14:paraId="23A76D0A">
            <w:pPr>
              <w:jc w:val="center"/>
              <w:rPr>
                <w:rFonts w:ascii="宋体" w:hAnsi="宋体"/>
                <w:color w:val="auto"/>
                <w:szCs w:val="21"/>
                <w:highlight w:val="none"/>
              </w:rPr>
            </w:pPr>
          </w:p>
        </w:tc>
        <w:tc>
          <w:tcPr>
            <w:tcW w:w="1412" w:type="dxa"/>
            <w:tcBorders>
              <w:tl2br w:val="nil"/>
              <w:tr2bl w:val="nil"/>
            </w:tcBorders>
            <w:vAlign w:val="center"/>
          </w:tcPr>
          <w:p w14:paraId="3CB44812">
            <w:pPr>
              <w:jc w:val="center"/>
              <w:rPr>
                <w:rFonts w:ascii="宋体" w:hAnsi="宋体"/>
                <w:color w:val="auto"/>
                <w:szCs w:val="21"/>
                <w:highlight w:val="none"/>
              </w:rPr>
            </w:pPr>
          </w:p>
        </w:tc>
        <w:tc>
          <w:tcPr>
            <w:tcW w:w="867" w:type="dxa"/>
            <w:tcBorders>
              <w:tl2br w:val="nil"/>
              <w:tr2bl w:val="nil"/>
            </w:tcBorders>
            <w:vAlign w:val="center"/>
          </w:tcPr>
          <w:p w14:paraId="535917D6">
            <w:pPr>
              <w:jc w:val="center"/>
              <w:rPr>
                <w:rFonts w:ascii="宋体" w:hAnsi="宋体"/>
                <w:color w:val="auto"/>
                <w:szCs w:val="21"/>
                <w:highlight w:val="none"/>
              </w:rPr>
            </w:pPr>
          </w:p>
        </w:tc>
      </w:tr>
      <w:tr w14:paraId="690CD6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F2F41C6">
            <w:pPr>
              <w:jc w:val="center"/>
              <w:rPr>
                <w:rFonts w:ascii="宋体" w:hAnsi="宋体"/>
                <w:color w:val="auto"/>
                <w:szCs w:val="21"/>
                <w:highlight w:val="none"/>
              </w:rPr>
            </w:pPr>
          </w:p>
        </w:tc>
        <w:tc>
          <w:tcPr>
            <w:tcW w:w="1590" w:type="dxa"/>
            <w:tcBorders>
              <w:tl2br w:val="nil"/>
              <w:tr2bl w:val="nil"/>
            </w:tcBorders>
            <w:vAlign w:val="center"/>
          </w:tcPr>
          <w:p w14:paraId="44D7A387">
            <w:pPr>
              <w:jc w:val="center"/>
              <w:rPr>
                <w:rFonts w:ascii="宋体" w:hAnsi="宋体"/>
                <w:color w:val="auto"/>
                <w:szCs w:val="21"/>
                <w:highlight w:val="none"/>
              </w:rPr>
            </w:pPr>
          </w:p>
        </w:tc>
        <w:tc>
          <w:tcPr>
            <w:tcW w:w="1755" w:type="dxa"/>
            <w:tcBorders>
              <w:tl2br w:val="nil"/>
              <w:tr2bl w:val="nil"/>
            </w:tcBorders>
            <w:vAlign w:val="center"/>
          </w:tcPr>
          <w:p w14:paraId="2B39D68D">
            <w:pPr>
              <w:jc w:val="center"/>
              <w:rPr>
                <w:rFonts w:ascii="宋体" w:hAnsi="宋体"/>
                <w:color w:val="auto"/>
                <w:szCs w:val="21"/>
                <w:highlight w:val="none"/>
              </w:rPr>
            </w:pPr>
          </w:p>
        </w:tc>
        <w:tc>
          <w:tcPr>
            <w:tcW w:w="1920" w:type="dxa"/>
            <w:tcBorders>
              <w:tl2br w:val="nil"/>
              <w:tr2bl w:val="nil"/>
            </w:tcBorders>
            <w:vAlign w:val="center"/>
          </w:tcPr>
          <w:p w14:paraId="0E43D074">
            <w:pPr>
              <w:jc w:val="center"/>
              <w:rPr>
                <w:rFonts w:ascii="宋体" w:hAnsi="宋体"/>
                <w:color w:val="auto"/>
                <w:szCs w:val="21"/>
                <w:highlight w:val="none"/>
              </w:rPr>
            </w:pPr>
          </w:p>
        </w:tc>
        <w:tc>
          <w:tcPr>
            <w:tcW w:w="1412" w:type="dxa"/>
            <w:tcBorders>
              <w:tl2br w:val="nil"/>
              <w:tr2bl w:val="nil"/>
            </w:tcBorders>
            <w:vAlign w:val="center"/>
          </w:tcPr>
          <w:p w14:paraId="543409FB">
            <w:pPr>
              <w:jc w:val="center"/>
              <w:rPr>
                <w:rFonts w:ascii="宋体" w:hAnsi="宋体"/>
                <w:color w:val="auto"/>
                <w:szCs w:val="21"/>
                <w:highlight w:val="none"/>
              </w:rPr>
            </w:pPr>
          </w:p>
        </w:tc>
        <w:tc>
          <w:tcPr>
            <w:tcW w:w="867" w:type="dxa"/>
            <w:tcBorders>
              <w:tl2br w:val="nil"/>
              <w:tr2bl w:val="nil"/>
            </w:tcBorders>
            <w:vAlign w:val="center"/>
          </w:tcPr>
          <w:p w14:paraId="36CDEC66">
            <w:pPr>
              <w:jc w:val="center"/>
              <w:rPr>
                <w:rFonts w:ascii="宋体" w:hAnsi="宋体"/>
                <w:color w:val="auto"/>
                <w:szCs w:val="21"/>
                <w:highlight w:val="none"/>
              </w:rPr>
            </w:pPr>
          </w:p>
        </w:tc>
      </w:tr>
      <w:tr w14:paraId="4A133A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2A0D69A">
            <w:pPr>
              <w:jc w:val="center"/>
              <w:rPr>
                <w:rFonts w:ascii="宋体" w:hAnsi="宋体"/>
                <w:color w:val="auto"/>
                <w:szCs w:val="21"/>
                <w:highlight w:val="none"/>
              </w:rPr>
            </w:pPr>
          </w:p>
        </w:tc>
        <w:tc>
          <w:tcPr>
            <w:tcW w:w="1590" w:type="dxa"/>
            <w:tcBorders>
              <w:tl2br w:val="nil"/>
              <w:tr2bl w:val="nil"/>
            </w:tcBorders>
            <w:vAlign w:val="center"/>
          </w:tcPr>
          <w:p w14:paraId="2DBE497B">
            <w:pPr>
              <w:jc w:val="center"/>
              <w:rPr>
                <w:rFonts w:ascii="宋体" w:hAnsi="宋体"/>
                <w:color w:val="auto"/>
                <w:szCs w:val="21"/>
                <w:highlight w:val="none"/>
              </w:rPr>
            </w:pPr>
          </w:p>
        </w:tc>
        <w:tc>
          <w:tcPr>
            <w:tcW w:w="1755" w:type="dxa"/>
            <w:tcBorders>
              <w:tl2br w:val="nil"/>
              <w:tr2bl w:val="nil"/>
            </w:tcBorders>
            <w:vAlign w:val="center"/>
          </w:tcPr>
          <w:p w14:paraId="35AB3CD6">
            <w:pPr>
              <w:jc w:val="center"/>
              <w:rPr>
                <w:rFonts w:ascii="宋体" w:hAnsi="宋体"/>
                <w:color w:val="auto"/>
                <w:szCs w:val="21"/>
                <w:highlight w:val="none"/>
              </w:rPr>
            </w:pPr>
          </w:p>
        </w:tc>
        <w:tc>
          <w:tcPr>
            <w:tcW w:w="1920" w:type="dxa"/>
            <w:tcBorders>
              <w:tl2br w:val="nil"/>
              <w:tr2bl w:val="nil"/>
            </w:tcBorders>
            <w:vAlign w:val="center"/>
          </w:tcPr>
          <w:p w14:paraId="30B66173">
            <w:pPr>
              <w:jc w:val="center"/>
              <w:rPr>
                <w:rFonts w:ascii="宋体" w:hAnsi="宋体"/>
                <w:color w:val="auto"/>
                <w:szCs w:val="21"/>
                <w:highlight w:val="none"/>
              </w:rPr>
            </w:pPr>
          </w:p>
        </w:tc>
        <w:tc>
          <w:tcPr>
            <w:tcW w:w="1412" w:type="dxa"/>
            <w:tcBorders>
              <w:tl2br w:val="nil"/>
              <w:tr2bl w:val="nil"/>
            </w:tcBorders>
            <w:vAlign w:val="center"/>
          </w:tcPr>
          <w:p w14:paraId="261EEBEF">
            <w:pPr>
              <w:jc w:val="center"/>
              <w:rPr>
                <w:rFonts w:ascii="宋体" w:hAnsi="宋体"/>
                <w:color w:val="auto"/>
                <w:szCs w:val="21"/>
                <w:highlight w:val="none"/>
              </w:rPr>
            </w:pPr>
          </w:p>
        </w:tc>
        <w:tc>
          <w:tcPr>
            <w:tcW w:w="867" w:type="dxa"/>
            <w:tcBorders>
              <w:tl2br w:val="nil"/>
              <w:tr2bl w:val="nil"/>
            </w:tcBorders>
            <w:vAlign w:val="center"/>
          </w:tcPr>
          <w:p w14:paraId="2584E2C7">
            <w:pPr>
              <w:jc w:val="center"/>
              <w:rPr>
                <w:rFonts w:ascii="宋体" w:hAnsi="宋体"/>
                <w:color w:val="auto"/>
                <w:szCs w:val="21"/>
                <w:highlight w:val="none"/>
              </w:rPr>
            </w:pPr>
          </w:p>
        </w:tc>
      </w:tr>
      <w:tr w14:paraId="451079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D41E874">
            <w:pPr>
              <w:jc w:val="center"/>
              <w:rPr>
                <w:rFonts w:ascii="宋体" w:hAnsi="宋体"/>
                <w:color w:val="auto"/>
                <w:szCs w:val="21"/>
                <w:highlight w:val="none"/>
              </w:rPr>
            </w:pPr>
          </w:p>
        </w:tc>
        <w:tc>
          <w:tcPr>
            <w:tcW w:w="1590" w:type="dxa"/>
            <w:tcBorders>
              <w:tl2br w:val="nil"/>
              <w:tr2bl w:val="nil"/>
            </w:tcBorders>
            <w:vAlign w:val="center"/>
          </w:tcPr>
          <w:p w14:paraId="591F6C34">
            <w:pPr>
              <w:jc w:val="center"/>
              <w:rPr>
                <w:rFonts w:ascii="宋体" w:hAnsi="宋体"/>
                <w:color w:val="auto"/>
                <w:szCs w:val="21"/>
                <w:highlight w:val="none"/>
              </w:rPr>
            </w:pPr>
          </w:p>
        </w:tc>
        <w:tc>
          <w:tcPr>
            <w:tcW w:w="1755" w:type="dxa"/>
            <w:tcBorders>
              <w:tl2br w:val="nil"/>
              <w:tr2bl w:val="nil"/>
            </w:tcBorders>
            <w:vAlign w:val="center"/>
          </w:tcPr>
          <w:p w14:paraId="04CE0D90">
            <w:pPr>
              <w:jc w:val="center"/>
              <w:rPr>
                <w:rFonts w:ascii="宋体" w:hAnsi="宋体"/>
                <w:color w:val="auto"/>
                <w:szCs w:val="21"/>
                <w:highlight w:val="none"/>
              </w:rPr>
            </w:pPr>
          </w:p>
        </w:tc>
        <w:tc>
          <w:tcPr>
            <w:tcW w:w="1920" w:type="dxa"/>
            <w:tcBorders>
              <w:tl2br w:val="nil"/>
              <w:tr2bl w:val="nil"/>
            </w:tcBorders>
            <w:vAlign w:val="center"/>
          </w:tcPr>
          <w:p w14:paraId="7ED34957">
            <w:pPr>
              <w:jc w:val="center"/>
              <w:rPr>
                <w:rFonts w:ascii="宋体" w:hAnsi="宋体"/>
                <w:color w:val="auto"/>
                <w:szCs w:val="21"/>
                <w:highlight w:val="none"/>
              </w:rPr>
            </w:pPr>
          </w:p>
        </w:tc>
        <w:tc>
          <w:tcPr>
            <w:tcW w:w="1412" w:type="dxa"/>
            <w:tcBorders>
              <w:tl2br w:val="nil"/>
              <w:tr2bl w:val="nil"/>
            </w:tcBorders>
            <w:vAlign w:val="center"/>
          </w:tcPr>
          <w:p w14:paraId="4E1E57AD">
            <w:pPr>
              <w:jc w:val="center"/>
              <w:rPr>
                <w:rFonts w:ascii="宋体" w:hAnsi="宋体"/>
                <w:color w:val="auto"/>
                <w:szCs w:val="21"/>
                <w:highlight w:val="none"/>
              </w:rPr>
            </w:pPr>
          </w:p>
        </w:tc>
        <w:tc>
          <w:tcPr>
            <w:tcW w:w="867" w:type="dxa"/>
            <w:tcBorders>
              <w:tl2br w:val="nil"/>
              <w:tr2bl w:val="nil"/>
            </w:tcBorders>
            <w:vAlign w:val="center"/>
          </w:tcPr>
          <w:p w14:paraId="5BB4BC48">
            <w:pPr>
              <w:jc w:val="center"/>
              <w:rPr>
                <w:rFonts w:ascii="宋体" w:hAnsi="宋体"/>
                <w:color w:val="auto"/>
                <w:szCs w:val="21"/>
                <w:highlight w:val="none"/>
              </w:rPr>
            </w:pPr>
          </w:p>
        </w:tc>
      </w:tr>
      <w:tr w14:paraId="4C9E8E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05E0E51">
            <w:pPr>
              <w:jc w:val="center"/>
              <w:rPr>
                <w:rFonts w:ascii="宋体" w:hAnsi="宋体"/>
                <w:color w:val="auto"/>
                <w:szCs w:val="21"/>
                <w:highlight w:val="none"/>
              </w:rPr>
            </w:pPr>
          </w:p>
        </w:tc>
        <w:tc>
          <w:tcPr>
            <w:tcW w:w="1590" w:type="dxa"/>
            <w:tcBorders>
              <w:tl2br w:val="nil"/>
              <w:tr2bl w:val="nil"/>
            </w:tcBorders>
            <w:vAlign w:val="center"/>
          </w:tcPr>
          <w:p w14:paraId="62311CEE">
            <w:pPr>
              <w:jc w:val="center"/>
              <w:rPr>
                <w:rFonts w:ascii="宋体" w:hAnsi="宋体"/>
                <w:color w:val="auto"/>
                <w:szCs w:val="21"/>
                <w:highlight w:val="none"/>
              </w:rPr>
            </w:pPr>
          </w:p>
        </w:tc>
        <w:tc>
          <w:tcPr>
            <w:tcW w:w="1755" w:type="dxa"/>
            <w:tcBorders>
              <w:tl2br w:val="nil"/>
              <w:tr2bl w:val="nil"/>
            </w:tcBorders>
            <w:vAlign w:val="center"/>
          </w:tcPr>
          <w:p w14:paraId="60416C38">
            <w:pPr>
              <w:jc w:val="center"/>
              <w:rPr>
                <w:rFonts w:ascii="宋体" w:hAnsi="宋体"/>
                <w:color w:val="auto"/>
                <w:szCs w:val="21"/>
                <w:highlight w:val="none"/>
              </w:rPr>
            </w:pPr>
          </w:p>
        </w:tc>
        <w:tc>
          <w:tcPr>
            <w:tcW w:w="1920" w:type="dxa"/>
            <w:tcBorders>
              <w:tl2br w:val="nil"/>
              <w:tr2bl w:val="nil"/>
            </w:tcBorders>
            <w:vAlign w:val="center"/>
          </w:tcPr>
          <w:p w14:paraId="53BDF27D">
            <w:pPr>
              <w:jc w:val="center"/>
              <w:rPr>
                <w:rFonts w:ascii="宋体" w:hAnsi="宋体"/>
                <w:color w:val="auto"/>
                <w:szCs w:val="21"/>
                <w:highlight w:val="none"/>
              </w:rPr>
            </w:pPr>
          </w:p>
        </w:tc>
        <w:tc>
          <w:tcPr>
            <w:tcW w:w="1412" w:type="dxa"/>
            <w:tcBorders>
              <w:tl2br w:val="nil"/>
              <w:tr2bl w:val="nil"/>
            </w:tcBorders>
            <w:vAlign w:val="center"/>
          </w:tcPr>
          <w:p w14:paraId="69E700E3">
            <w:pPr>
              <w:jc w:val="center"/>
              <w:rPr>
                <w:rFonts w:ascii="宋体" w:hAnsi="宋体"/>
                <w:color w:val="auto"/>
                <w:szCs w:val="21"/>
                <w:highlight w:val="none"/>
              </w:rPr>
            </w:pPr>
          </w:p>
        </w:tc>
        <w:tc>
          <w:tcPr>
            <w:tcW w:w="867" w:type="dxa"/>
            <w:tcBorders>
              <w:tl2br w:val="nil"/>
              <w:tr2bl w:val="nil"/>
            </w:tcBorders>
            <w:vAlign w:val="center"/>
          </w:tcPr>
          <w:p w14:paraId="4352AE29">
            <w:pPr>
              <w:jc w:val="center"/>
              <w:rPr>
                <w:rFonts w:ascii="宋体" w:hAnsi="宋体"/>
                <w:color w:val="auto"/>
                <w:szCs w:val="21"/>
                <w:highlight w:val="none"/>
              </w:rPr>
            </w:pPr>
          </w:p>
        </w:tc>
      </w:tr>
      <w:tr w14:paraId="5BF4A0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3E5B404">
            <w:pPr>
              <w:jc w:val="center"/>
              <w:rPr>
                <w:rFonts w:ascii="宋体" w:hAnsi="宋体"/>
                <w:color w:val="auto"/>
                <w:szCs w:val="21"/>
                <w:highlight w:val="none"/>
              </w:rPr>
            </w:pPr>
          </w:p>
        </w:tc>
        <w:tc>
          <w:tcPr>
            <w:tcW w:w="1590" w:type="dxa"/>
            <w:tcBorders>
              <w:tl2br w:val="nil"/>
              <w:tr2bl w:val="nil"/>
            </w:tcBorders>
            <w:vAlign w:val="center"/>
          </w:tcPr>
          <w:p w14:paraId="42F7E199">
            <w:pPr>
              <w:jc w:val="center"/>
              <w:rPr>
                <w:rFonts w:ascii="宋体" w:hAnsi="宋体"/>
                <w:color w:val="auto"/>
                <w:szCs w:val="21"/>
                <w:highlight w:val="none"/>
              </w:rPr>
            </w:pPr>
          </w:p>
        </w:tc>
        <w:tc>
          <w:tcPr>
            <w:tcW w:w="1755" w:type="dxa"/>
            <w:tcBorders>
              <w:tl2br w:val="nil"/>
              <w:tr2bl w:val="nil"/>
            </w:tcBorders>
            <w:vAlign w:val="center"/>
          </w:tcPr>
          <w:p w14:paraId="54999C05">
            <w:pPr>
              <w:jc w:val="center"/>
              <w:rPr>
                <w:rFonts w:ascii="宋体" w:hAnsi="宋体"/>
                <w:color w:val="auto"/>
                <w:szCs w:val="21"/>
                <w:highlight w:val="none"/>
              </w:rPr>
            </w:pPr>
          </w:p>
        </w:tc>
        <w:tc>
          <w:tcPr>
            <w:tcW w:w="1920" w:type="dxa"/>
            <w:tcBorders>
              <w:tl2br w:val="nil"/>
              <w:tr2bl w:val="nil"/>
            </w:tcBorders>
            <w:vAlign w:val="center"/>
          </w:tcPr>
          <w:p w14:paraId="12CB0C85">
            <w:pPr>
              <w:jc w:val="center"/>
              <w:rPr>
                <w:rFonts w:ascii="宋体" w:hAnsi="宋体"/>
                <w:color w:val="auto"/>
                <w:szCs w:val="21"/>
                <w:highlight w:val="none"/>
              </w:rPr>
            </w:pPr>
          </w:p>
        </w:tc>
        <w:tc>
          <w:tcPr>
            <w:tcW w:w="1412" w:type="dxa"/>
            <w:tcBorders>
              <w:tl2br w:val="nil"/>
              <w:tr2bl w:val="nil"/>
            </w:tcBorders>
            <w:vAlign w:val="center"/>
          </w:tcPr>
          <w:p w14:paraId="79972AFF">
            <w:pPr>
              <w:jc w:val="center"/>
              <w:rPr>
                <w:rFonts w:ascii="宋体" w:hAnsi="宋体"/>
                <w:color w:val="auto"/>
                <w:szCs w:val="21"/>
                <w:highlight w:val="none"/>
              </w:rPr>
            </w:pPr>
          </w:p>
        </w:tc>
        <w:tc>
          <w:tcPr>
            <w:tcW w:w="867" w:type="dxa"/>
            <w:tcBorders>
              <w:tl2br w:val="nil"/>
              <w:tr2bl w:val="nil"/>
            </w:tcBorders>
            <w:vAlign w:val="center"/>
          </w:tcPr>
          <w:p w14:paraId="1E72FF89">
            <w:pPr>
              <w:jc w:val="center"/>
              <w:rPr>
                <w:rFonts w:ascii="宋体" w:hAnsi="宋体"/>
                <w:color w:val="auto"/>
                <w:szCs w:val="21"/>
                <w:highlight w:val="none"/>
              </w:rPr>
            </w:pPr>
          </w:p>
        </w:tc>
      </w:tr>
      <w:tr w14:paraId="473F5C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C85F700">
            <w:pPr>
              <w:jc w:val="center"/>
              <w:rPr>
                <w:rFonts w:ascii="宋体" w:hAnsi="宋体"/>
                <w:color w:val="auto"/>
                <w:szCs w:val="21"/>
                <w:highlight w:val="none"/>
              </w:rPr>
            </w:pPr>
          </w:p>
        </w:tc>
        <w:tc>
          <w:tcPr>
            <w:tcW w:w="1590" w:type="dxa"/>
            <w:tcBorders>
              <w:tl2br w:val="nil"/>
              <w:tr2bl w:val="nil"/>
            </w:tcBorders>
            <w:vAlign w:val="center"/>
          </w:tcPr>
          <w:p w14:paraId="70F0A30E">
            <w:pPr>
              <w:jc w:val="center"/>
              <w:rPr>
                <w:rFonts w:ascii="宋体" w:hAnsi="宋体"/>
                <w:color w:val="auto"/>
                <w:szCs w:val="21"/>
                <w:highlight w:val="none"/>
              </w:rPr>
            </w:pPr>
          </w:p>
        </w:tc>
        <w:tc>
          <w:tcPr>
            <w:tcW w:w="1755" w:type="dxa"/>
            <w:tcBorders>
              <w:tl2br w:val="nil"/>
              <w:tr2bl w:val="nil"/>
            </w:tcBorders>
            <w:vAlign w:val="center"/>
          </w:tcPr>
          <w:p w14:paraId="64A1E285">
            <w:pPr>
              <w:jc w:val="center"/>
              <w:rPr>
                <w:rFonts w:ascii="宋体" w:hAnsi="宋体"/>
                <w:color w:val="auto"/>
                <w:szCs w:val="21"/>
                <w:highlight w:val="none"/>
              </w:rPr>
            </w:pPr>
          </w:p>
        </w:tc>
        <w:tc>
          <w:tcPr>
            <w:tcW w:w="1920" w:type="dxa"/>
            <w:tcBorders>
              <w:tl2br w:val="nil"/>
              <w:tr2bl w:val="nil"/>
            </w:tcBorders>
            <w:vAlign w:val="center"/>
          </w:tcPr>
          <w:p w14:paraId="2D779444">
            <w:pPr>
              <w:jc w:val="center"/>
              <w:rPr>
                <w:rFonts w:ascii="宋体" w:hAnsi="宋体"/>
                <w:color w:val="auto"/>
                <w:szCs w:val="21"/>
                <w:highlight w:val="none"/>
              </w:rPr>
            </w:pPr>
          </w:p>
        </w:tc>
        <w:tc>
          <w:tcPr>
            <w:tcW w:w="1412" w:type="dxa"/>
            <w:tcBorders>
              <w:tl2br w:val="nil"/>
              <w:tr2bl w:val="nil"/>
            </w:tcBorders>
            <w:vAlign w:val="center"/>
          </w:tcPr>
          <w:p w14:paraId="66216B98">
            <w:pPr>
              <w:jc w:val="center"/>
              <w:rPr>
                <w:rFonts w:ascii="宋体" w:hAnsi="宋体"/>
                <w:color w:val="auto"/>
                <w:szCs w:val="21"/>
                <w:highlight w:val="none"/>
              </w:rPr>
            </w:pPr>
          </w:p>
        </w:tc>
        <w:tc>
          <w:tcPr>
            <w:tcW w:w="867" w:type="dxa"/>
            <w:tcBorders>
              <w:tl2br w:val="nil"/>
              <w:tr2bl w:val="nil"/>
            </w:tcBorders>
            <w:vAlign w:val="center"/>
          </w:tcPr>
          <w:p w14:paraId="3B8D0B33">
            <w:pPr>
              <w:jc w:val="center"/>
              <w:rPr>
                <w:rFonts w:ascii="宋体" w:hAnsi="宋体"/>
                <w:color w:val="auto"/>
                <w:szCs w:val="21"/>
                <w:highlight w:val="none"/>
              </w:rPr>
            </w:pPr>
          </w:p>
        </w:tc>
      </w:tr>
      <w:tr w14:paraId="390AEF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759DA25">
            <w:pPr>
              <w:jc w:val="center"/>
              <w:rPr>
                <w:rFonts w:ascii="宋体" w:hAnsi="宋体"/>
                <w:color w:val="auto"/>
                <w:szCs w:val="21"/>
                <w:highlight w:val="none"/>
              </w:rPr>
            </w:pPr>
          </w:p>
        </w:tc>
        <w:tc>
          <w:tcPr>
            <w:tcW w:w="1590" w:type="dxa"/>
            <w:tcBorders>
              <w:tl2br w:val="nil"/>
              <w:tr2bl w:val="nil"/>
            </w:tcBorders>
            <w:vAlign w:val="center"/>
          </w:tcPr>
          <w:p w14:paraId="357287DC">
            <w:pPr>
              <w:jc w:val="center"/>
              <w:rPr>
                <w:rFonts w:ascii="宋体" w:hAnsi="宋体"/>
                <w:color w:val="auto"/>
                <w:szCs w:val="21"/>
                <w:highlight w:val="none"/>
              </w:rPr>
            </w:pPr>
          </w:p>
        </w:tc>
        <w:tc>
          <w:tcPr>
            <w:tcW w:w="1755" w:type="dxa"/>
            <w:tcBorders>
              <w:tl2br w:val="nil"/>
              <w:tr2bl w:val="nil"/>
            </w:tcBorders>
            <w:vAlign w:val="center"/>
          </w:tcPr>
          <w:p w14:paraId="04A64675">
            <w:pPr>
              <w:jc w:val="center"/>
              <w:rPr>
                <w:rFonts w:ascii="宋体" w:hAnsi="宋体"/>
                <w:color w:val="auto"/>
                <w:szCs w:val="21"/>
                <w:highlight w:val="none"/>
              </w:rPr>
            </w:pPr>
          </w:p>
        </w:tc>
        <w:tc>
          <w:tcPr>
            <w:tcW w:w="1920" w:type="dxa"/>
            <w:tcBorders>
              <w:tl2br w:val="nil"/>
              <w:tr2bl w:val="nil"/>
            </w:tcBorders>
            <w:vAlign w:val="center"/>
          </w:tcPr>
          <w:p w14:paraId="412E9F74">
            <w:pPr>
              <w:jc w:val="center"/>
              <w:rPr>
                <w:rFonts w:ascii="宋体" w:hAnsi="宋体"/>
                <w:color w:val="auto"/>
                <w:szCs w:val="21"/>
                <w:highlight w:val="none"/>
              </w:rPr>
            </w:pPr>
          </w:p>
        </w:tc>
        <w:tc>
          <w:tcPr>
            <w:tcW w:w="1412" w:type="dxa"/>
            <w:tcBorders>
              <w:tl2br w:val="nil"/>
              <w:tr2bl w:val="nil"/>
            </w:tcBorders>
            <w:vAlign w:val="center"/>
          </w:tcPr>
          <w:p w14:paraId="008C2516">
            <w:pPr>
              <w:jc w:val="center"/>
              <w:rPr>
                <w:rFonts w:ascii="宋体" w:hAnsi="宋体"/>
                <w:color w:val="auto"/>
                <w:szCs w:val="21"/>
                <w:highlight w:val="none"/>
              </w:rPr>
            </w:pPr>
          </w:p>
        </w:tc>
        <w:tc>
          <w:tcPr>
            <w:tcW w:w="867" w:type="dxa"/>
            <w:tcBorders>
              <w:tl2br w:val="nil"/>
              <w:tr2bl w:val="nil"/>
            </w:tcBorders>
            <w:vAlign w:val="center"/>
          </w:tcPr>
          <w:p w14:paraId="4B2BE832">
            <w:pPr>
              <w:jc w:val="center"/>
              <w:rPr>
                <w:rFonts w:ascii="宋体" w:hAnsi="宋体"/>
                <w:color w:val="auto"/>
                <w:szCs w:val="21"/>
                <w:highlight w:val="none"/>
              </w:rPr>
            </w:pPr>
          </w:p>
        </w:tc>
      </w:tr>
      <w:tr w14:paraId="57B2E0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D4CCBD3">
            <w:pPr>
              <w:jc w:val="center"/>
              <w:rPr>
                <w:rFonts w:ascii="宋体" w:hAnsi="宋体"/>
                <w:color w:val="auto"/>
                <w:szCs w:val="21"/>
                <w:highlight w:val="none"/>
              </w:rPr>
            </w:pPr>
          </w:p>
        </w:tc>
        <w:tc>
          <w:tcPr>
            <w:tcW w:w="1590" w:type="dxa"/>
            <w:tcBorders>
              <w:tl2br w:val="nil"/>
              <w:tr2bl w:val="nil"/>
            </w:tcBorders>
            <w:vAlign w:val="center"/>
          </w:tcPr>
          <w:p w14:paraId="1A95DD99">
            <w:pPr>
              <w:jc w:val="center"/>
              <w:rPr>
                <w:rFonts w:ascii="宋体" w:hAnsi="宋体"/>
                <w:color w:val="auto"/>
                <w:szCs w:val="21"/>
                <w:highlight w:val="none"/>
              </w:rPr>
            </w:pPr>
          </w:p>
        </w:tc>
        <w:tc>
          <w:tcPr>
            <w:tcW w:w="1755" w:type="dxa"/>
            <w:tcBorders>
              <w:tl2br w:val="nil"/>
              <w:tr2bl w:val="nil"/>
            </w:tcBorders>
            <w:vAlign w:val="center"/>
          </w:tcPr>
          <w:p w14:paraId="7A9CE89C">
            <w:pPr>
              <w:jc w:val="center"/>
              <w:rPr>
                <w:rFonts w:ascii="宋体" w:hAnsi="宋体"/>
                <w:color w:val="auto"/>
                <w:szCs w:val="21"/>
                <w:highlight w:val="none"/>
              </w:rPr>
            </w:pPr>
          </w:p>
        </w:tc>
        <w:tc>
          <w:tcPr>
            <w:tcW w:w="1920" w:type="dxa"/>
            <w:tcBorders>
              <w:tl2br w:val="nil"/>
              <w:tr2bl w:val="nil"/>
            </w:tcBorders>
            <w:vAlign w:val="center"/>
          </w:tcPr>
          <w:p w14:paraId="5B1C1428">
            <w:pPr>
              <w:jc w:val="center"/>
              <w:rPr>
                <w:rFonts w:ascii="宋体" w:hAnsi="宋体"/>
                <w:color w:val="auto"/>
                <w:szCs w:val="21"/>
                <w:highlight w:val="none"/>
              </w:rPr>
            </w:pPr>
          </w:p>
        </w:tc>
        <w:tc>
          <w:tcPr>
            <w:tcW w:w="1412" w:type="dxa"/>
            <w:tcBorders>
              <w:tl2br w:val="nil"/>
              <w:tr2bl w:val="nil"/>
            </w:tcBorders>
            <w:vAlign w:val="center"/>
          </w:tcPr>
          <w:p w14:paraId="63FD9E97">
            <w:pPr>
              <w:jc w:val="center"/>
              <w:rPr>
                <w:rFonts w:ascii="宋体" w:hAnsi="宋体"/>
                <w:color w:val="auto"/>
                <w:szCs w:val="21"/>
                <w:highlight w:val="none"/>
              </w:rPr>
            </w:pPr>
          </w:p>
        </w:tc>
        <w:tc>
          <w:tcPr>
            <w:tcW w:w="867" w:type="dxa"/>
            <w:tcBorders>
              <w:tl2br w:val="nil"/>
              <w:tr2bl w:val="nil"/>
            </w:tcBorders>
            <w:vAlign w:val="center"/>
          </w:tcPr>
          <w:p w14:paraId="0807AE59">
            <w:pPr>
              <w:jc w:val="center"/>
              <w:rPr>
                <w:rFonts w:ascii="宋体" w:hAnsi="宋体"/>
                <w:color w:val="auto"/>
                <w:szCs w:val="21"/>
                <w:highlight w:val="none"/>
              </w:rPr>
            </w:pPr>
          </w:p>
        </w:tc>
      </w:tr>
      <w:tr w14:paraId="53AD77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93BB012">
            <w:pPr>
              <w:jc w:val="center"/>
              <w:rPr>
                <w:rFonts w:ascii="宋体" w:hAnsi="宋体"/>
                <w:color w:val="auto"/>
                <w:szCs w:val="21"/>
                <w:highlight w:val="none"/>
              </w:rPr>
            </w:pPr>
          </w:p>
        </w:tc>
        <w:tc>
          <w:tcPr>
            <w:tcW w:w="1590" w:type="dxa"/>
            <w:tcBorders>
              <w:tl2br w:val="nil"/>
              <w:tr2bl w:val="nil"/>
            </w:tcBorders>
            <w:vAlign w:val="center"/>
          </w:tcPr>
          <w:p w14:paraId="1F04A1AB">
            <w:pPr>
              <w:jc w:val="center"/>
              <w:rPr>
                <w:rFonts w:ascii="宋体" w:hAnsi="宋体"/>
                <w:color w:val="auto"/>
                <w:szCs w:val="21"/>
                <w:highlight w:val="none"/>
              </w:rPr>
            </w:pPr>
          </w:p>
        </w:tc>
        <w:tc>
          <w:tcPr>
            <w:tcW w:w="1755" w:type="dxa"/>
            <w:tcBorders>
              <w:tl2br w:val="nil"/>
              <w:tr2bl w:val="nil"/>
            </w:tcBorders>
            <w:vAlign w:val="center"/>
          </w:tcPr>
          <w:p w14:paraId="478B85EE">
            <w:pPr>
              <w:jc w:val="center"/>
              <w:rPr>
                <w:rFonts w:ascii="宋体" w:hAnsi="宋体"/>
                <w:color w:val="auto"/>
                <w:szCs w:val="21"/>
                <w:highlight w:val="none"/>
              </w:rPr>
            </w:pPr>
          </w:p>
        </w:tc>
        <w:tc>
          <w:tcPr>
            <w:tcW w:w="1920" w:type="dxa"/>
            <w:tcBorders>
              <w:tl2br w:val="nil"/>
              <w:tr2bl w:val="nil"/>
            </w:tcBorders>
            <w:vAlign w:val="center"/>
          </w:tcPr>
          <w:p w14:paraId="22DA8CAF">
            <w:pPr>
              <w:jc w:val="center"/>
              <w:rPr>
                <w:rFonts w:ascii="宋体" w:hAnsi="宋体"/>
                <w:color w:val="auto"/>
                <w:szCs w:val="21"/>
                <w:highlight w:val="none"/>
              </w:rPr>
            </w:pPr>
          </w:p>
        </w:tc>
        <w:tc>
          <w:tcPr>
            <w:tcW w:w="1412" w:type="dxa"/>
            <w:tcBorders>
              <w:tl2br w:val="nil"/>
              <w:tr2bl w:val="nil"/>
            </w:tcBorders>
            <w:vAlign w:val="center"/>
          </w:tcPr>
          <w:p w14:paraId="739FAD3D">
            <w:pPr>
              <w:jc w:val="center"/>
              <w:rPr>
                <w:rFonts w:ascii="宋体" w:hAnsi="宋体"/>
                <w:color w:val="auto"/>
                <w:szCs w:val="21"/>
                <w:highlight w:val="none"/>
              </w:rPr>
            </w:pPr>
          </w:p>
        </w:tc>
        <w:tc>
          <w:tcPr>
            <w:tcW w:w="867" w:type="dxa"/>
            <w:tcBorders>
              <w:tl2br w:val="nil"/>
              <w:tr2bl w:val="nil"/>
            </w:tcBorders>
            <w:vAlign w:val="center"/>
          </w:tcPr>
          <w:p w14:paraId="7A6F22DC">
            <w:pPr>
              <w:jc w:val="center"/>
              <w:rPr>
                <w:rFonts w:ascii="宋体" w:hAnsi="宋体"/>
                <w:color w:val="auto"/>
                <w:szCs w:val="21"/>
                <w:highlight w:val="none"/>
              </w:rPr>
            </w:pPr>
          </w:p>
        </w:tc>
      </w:tr>
      <w:tr w14:paraId="48B668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41F7FAF">
            <w:pPr>
              <w:jc w:val="center"/>
              <w:rPr>
                <w:rFonts w:ascii="宋体" w:hAnsi="宋体"/>
                <w:color w:val="auto"/>
                <w:szCs w:val="21"/>
                <w:highlight w:val="none"/>
              </w:rPr>
            </w:pPr>
          </w:p>
        </w:tc>
        <w:tc>
          <w:tcPr>
            <w:tcW w:w="1590" w:type="dxa"/>
            <w:tcBorders>
              <w:tl2br w:val="nil"/>
              <w:tr2bl w:val="nil"/>
            </w:tcBorders>
            <w:vAlign w:val="center"/>
          </w:tcPr>
          <w:p w14:paraId="0B445992">
            <w:pPr>
              <w:jc w:val="center"/>
              <w:rPr>
                <w:rFonts w:ascii="宋体" w:hAnsi="宋体"/>
                <w:color w:val="auto"/>
                <w:szCs w:val="21"/>
                <w:highlight w:val="none"/>
              </w:rPr>
            </w:pPr>
          </w:p>
        </w:tc>
        <w:tc>
          <w:tcPr>
            <w:tcW w:w="1755" w:type="dxa"/>
            <w:tcBorders>
              <w:tl2br w:val="nil"/>
              <w:tr2bl w:val="nil"/>
            </w:tcBorders>
            <w:vAlign w:val="center"/>
          </w:tcPr>
          <w:p w14:paraId="66B8123F">
            <w:pPr>
              <w:jc w:val="center"/>
              <w:rPr>
                <w:rFonts w:ascii="宋体" w:hAnsi="宋体"/>
                <w:color w:val="auto"/>
                <w:szCs w:val="21"/>
                <w:highlight w:val="none"/>
              </w:rPr>
            </w:pPr>
          </w:p>
        </w:tc>
        <w:tc>
          <w:tcPr>
            <w:tcW w:w="1920" w:type="dxa"/>
            <w:tcBorders>
              <w:tl2br w:val="nil"/>
              <w:tr2bl w:val="nil"/>
            </w:tcBorders>
            <w:vAlign w:val="center"/>
          </w:tcPr>
          <w:p w14:paraId="6B20070F">
            <w:pPr>
              <w:jc w:val="center"/>
              <w:rPr>
                <w:rFonts w:ascii="宋体" w:hAnsi="宋体"/>
                <w:color w:val="auto"/>
                <w:szCs w:val="21"/>
                <w:highlight w:val="none"/>
              </w:rPr>
            </w:pPr>
          </w:p>
        </w:tc>
        <w:tc>
          <w:tcPr>
            <w:tcW w:w="1412" w:type="dxa"/>
            <w:tcBorders>
              <w:tl2br w:val="nil"/>
              <w:tr2bl w:val="nil"/>
            </w:tcBorders>
            <w:vAlign w:val="center"/>
          </w:tcPr>
          <w:p w14:paraId="6939B1D2">
            <w:pPr>
              <w:jc w:val="center"/>
              <w:rPr>
                <w:rFonts w:ascii="宋体" w:hAnsi="宋体"/>
                <w:color w:val="auto"/>
                <w:szCs w:val="21"/>
                <w:highlight w:val="none"/>
              </w:rPr>
            </w:pPr>
          </w:p>
        </w:tc>
        <w:tc>
          <w:tcPr>
            <w:tcW w:w="867" w:type="dxa"/>
            <w:tcBorders>
              <w:tl2br w:val="nil"/>
              <w:tr2bl w:val="nil"/>
            </w:tcBorders>
            <w:vAlign w:val="center"/>
          </w:tcPr>
          <w:p w14:paraId="5B1B6498">
            <w:pPr>
              <w:jc w:val="center"/>
              <w:rPr>
                <w:rFonts w:ascii="宋体" w:hAnsi="宋体"/>
                <w:color w:val="auto"/>
                <w:szCs w:val="21"/>
                <w:highlight w:val="none"/>
              </w:rPr>
            </w:pPr>
          </w:p>
        </w:tc>
      </w:tr>
    </w:tbl>
    <w:p w14:paraId="35A83E0F">
      <w:pPr>
        <w:rPr>
          <w:rFonts w:ascii="宋体" w:hAnsi="宋体"/>
          <w:color w:val="auto"/>
          <w:szCs w:val="21"/>
          <w:highlight w:val="none"/>
        </w:rPr>
      </w:pPr>
    </w:p>
    <w:p w14:paraId="3CD8A9D6">
      <w:pPr>
        <w:rPr>
          <w:rFonts w:ascii="宋体" w:hAnsi="宋体"/>
          <w:color w:val="auto"/>
          <w:szCs w:val="21"/>
          <w:highlight w:val="none"/>
        </w:rPr>
      </w:pPr>
      <w:r>
        <w:rPr>
          <w:rFonts w:hint="eastAsia" w:ascii="宋体" w:hAnsi="宋体"/>
          <w:color w:val="auto"/>
          <w:szCs w:val="21"/>
          <w:highlight w:val="none"/>
        </w:rPr>
        <w:t>投标人代表签字：</w:t>
      </w:r>
    </w:p>
    <w:p w14:paraId="69ECBEAE">
      <w:pPr>
        <w:rPr>
          <w:rFonts w:ascii="宋体" w:hAnsi="宋体"/>
          <w:color w:val="auto"/>
          <w:szCs w:val="21"/>
          <w:highlight w:val="none"/>
        </w:rPr>
      </w:pPr>
      <w:r>
        <w:rPr>
          <w:rFonts w:hint="eastAsia" w:ascii="宋体" w:hAnsi="宋体"/>
          <w:color w:val="auto"/>
          <w:szCs w:val="21"/>
          <w:highlight w:val="none"/>
        </w:rPr>
        <w:t>投标人盖章：</w:t>
      </w:r>
    </w:p>
    <w:p w14:paraId="59FCA2F7">
      <w:pPr>
        <w:rPr>
          <w:rFonts w:ascii="宋体" w:hAnsi="宋体"/>
          <w:color w:val="auto"/>
          <w:szCs w:val="21"/>
          <w:highlight w:val="none"/>
        </w:rPr>
      </w:pPr>
    </w:p>
    <w:p w14:paraId="017EF897">
      <w:pPr>
        <w:rPr>
          <w:rFonts w:ascii="宋体" w:hAnsi="宋体"/>
          <w:color w:val="auto"/>
          <w:szCs w:val="21"/>
          <w:highlight w:val="none"/>
        </w:rPr>
      </w:pPr>
      <w:r>
        <w:rPr>
          <w:rFonts w:hint="eastAsia" w:ascii="宋体" w:hAnsi="宋体"/>
          <w:color w:val="auto"/>
          <w:szCs w:val="21"/>
          <w:highlight w:val="none"/>
        </w:rPr>
        <w:t>注：</w:t>
      </w:r>
    </w:p>
    <w:p w14:paraId="7CA7F9BB">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14:paraId="693E9004">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14:paraId="2CA4D01A">
      <w:pPr>
        <w:adjustRightInd/>
        <w:snapToGrid/>
        <w:spacing w:line="276" w:lineRule="auto"/>
        <w:rPr>
          <w:color w:val="auto"/>
          <w:highlight w:val="none"/>
        </w:rPr>
      </w:pPr>
    </w:p>
    <w:p w14:paraId="0553B532">
      <w:pPr>
        <w:adjustRightInd/>
        <w:snapToGrid/>
        <w:spacing w:line="276" w:lineRule="auto"/>
        <w:rPr>
          <w:color w:val="auto"/>
          <w:highlight w:val="none"/>
        </w:rPr>
      </w:pPr>
    </w:p>
    <w:p w14:paraId="53AA354D">
      <w:pPr>
        <w:adjustRightInd/>
        <w:snapToGrid/>
        <w:spacing w:line="276" w:lineRule="auto"/>
        <w:rPr>
          <w:color w:val="auto"/>
          <w:highlight w:val="none"/>
        </w:rPr>
      </w:pPr>
      <w:r>
        <w:rPr>
          <w:color w:val="auto"/>
          <w:highlight w:val="none"/>
        </w:rPr>
        <w:br w:type="page"/>
      </w:r>
      <w:bookmarkStart w:id="311" w:name="_Toc32183"/>
    </w:p>
    <w:p w14:paraId="1B66FF21">
      <w:pPr>
        <w:pStyle w:val="6"/>
        <w:jc w:val="center"/>
        <w:rPr>
          <w:color w:val="auto"/>
          <w:highlight w:val="none"/>
        </w:rPr>
      </w:pPr>
      <w:bookmarkStart w:id="312" w:name="_Toc25391"/>
      <w:bookmarkStart w:id="313" w:name="_Toc19276"/>
      <w:r>
        <w:rPr>
          <w:rFonts w:hint="eastAsia"/>
          <w:color w:val="auto"/>
          <w:highlight w:val="none"/>
        </w:rPr>
        <w:t>十二、业绩表</w:t>
      </w:r>
      <w:bookmarkEnd w:id="312"/>
      <w:bookmarkEnd w:id="313"/>
    </w:p>
    <w:tbl>
      <w:tblPr>
        <w:tblStyle w:val="29"/>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14:paraId="739755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14:paraId="123EFC78">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14:paraId="5F81DF41">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14:paraId="68CAC931">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14:paraId="093A0DA6">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14:paraId="0931B8AA">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14:paraId="7DC5DB62">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14:paraId="5478A4B8">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14:paraId="499B2D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00A21E10">
            <w:pPr>
              <w:jc w:val="center"/>
              <w:rPr>
                <w:rFonts w:ascii="宋体" w:hAnsi="宋体" w:cs="宋体"/>
                <w:bCs/>
                <w:color w:val="auto"/>
                <w:szCs w:val="21"/>
                <w:highlight w:val="none"/>
              </w:rPr>
            </w:pPr>
          </w:p>
        </w:tc>
        <w:tc>
          <w:tcPr>
            <w:tcW w:w="1140" w:type="dxa"/>
            <w:tcBorders>
              <w:tl2br w:val="nil"/>
              <w:tr2bl w:val="nil"/>
            </w:tcBorders>
            <w:vAlign w:val="center"/>
          </w:tcPr>
          <w:p w14:paraId="21DBF9BC">
            <w:pPr>
              <w:rPr>
                <w:rFonts w:ascii="宋体" w:hAnsi="宋体" w:cs="宋体"/>
                <w:bCs/>
                <w:color w:val="auto"/>
                <w:szCs w:val="21"/>
                <w:highlight w:val="none"/>
              </w:rPr>
            </w:pPr>
          </w:p>
        </w:tc>
        <w:tc>
          <w:tcPr>
            <w:tcW w:w="1178" w:type="dxa"/>
            <w:tcBorders>
              <w:tl2br w:val="nil"/>
              <w:tr2bl w:val="nil"/>
            </w:tcBorders>
            <w:vAlign w:val="center"/>
          </w:tcPr>
          <w:p w14:paraId="3EDBB34D">
            <w:pPr>
              <w:rPr>
                <w:rFonts w:ascii="宋体" w:hAnsi="宋体" w:cs="宋体"/>
                <w:bCs/>
                <w:color w:val="auto"/>
                <w:szCs w:val="21"/>
                <w:highlight w:val="none"/>
              </w:rPr>
            </w:pPr>
          </w:p>
        </w:tc>
        <w:tc>
          <w:tcPr>
            <w:tcW w:w="1365" w:type="dxa"/>
            <w:tcBorders>
              <w:tl2br w:val="nil"/>
              <w:tr2bl w:val="nil"/>
            </w:tcBorders>
            <w:vAlign w:val="center"/>
          </w:tcPr>
          <w:p w14:paraId="787DFEDC">
            <w:pPr>
              <w:rPr>
                <w:rFonts w:ascii="宋体" w:hAnsi="宋体" w:cs="宋体"/>
                <w:bCs/>
                <w:color w:val="auto"/>
                <w:szCs w:val="21"/>
                <w:highlight w:val="none"/>
              </w:rPr>
            </w:pPr>
          </w:p>
        </w:tc>
        <w:tc>
          <w:tcPr>
            <w:tcW w:w="1815" w:type="dxa"/>
            <w:tcBorders>
              <w:tl2br w:val="nil"/>
              <w:tr2bl w:val="nil"/>
            </w:tcBorders>
            <w:vAlign w:val="center"/>
          </w:tcPr>
          <w:p w14:paraId="2716A65A">
            <w:pPr>
              <w:rPr>
                <w:rFonts w:ascii="宋体" w:hAnsi="宋体" w:cs="宋体"/>
                <w:bCs/>
                <w:color w:val="auto"/>
                <w:szCs w:val="21"/>
                <w:highlight w:val="none"/>
              </w:rPr>
            </w:pPr>
          </w:p>
        </w:tc>
        <w:tc>
          <w:tcPr>
            <w:tcW w:w="1207" w:type="dxa"/>
            <w:tcBorders>
              <w:tl2br w:val="nil"/>
              <w:tr2bl w:val="nil"/>
            </w:tcBorders>
            <w:vAlign w:val="center"/>
          </w:tcPr>
          <w:p w14:paraId="511CF050">
            <w:pPr>
              <w:rPr>
                <w:rFonts w:ascii="宋体" w:hAnsi="宋体" w:cs="宋体"/>
                <w:bCs/>
                <w:color w:val="auto"/>
                <w:szCs w:val="21"/>
                <w:highlight w:val="none"/>
              </w:rPr>
            </w:pPr>
          </w:p>
        </w:tc>
        <w:tc>
          <w:tcPr>
            <w:tcW w:w="765" w:type="dxa"/>
            <w:tcBorders>
              <w:tl2br w:val="nil"/>
              <w:tr2bl w:val="nil"/>
            </w:tcBorders>
            <w:vAlign w:val="center"/>
          </w:tcPr>
          <w:p w14:paraId="5D2C494C">
            <w:pPr>
              <w:rPr>
                <w:rFonts w:ascii="宋体" w:hAnsi="宋体" w:cs="宋体"/>
                <w:bCs/>
                <w:color w:val="auto"/>
                <w:szCs w:val="21"/>
                <w:highlight w:val="none"/>
              </w:rPr>
            </w:pPr>
          </w:p>
        </w:tc>
      </w:tr>
      <w:tr w14:paraId="2FFF02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180F3D8A">
            <w:pPr>
              <w:jc w:val="center"/>
              <w:rPr>
                <w:rFonts w:ascii="宋体" w:hAnsi="宋体" w:cs="宋体"/>
                <w:bCs/>
                <w:color w:val="auto"/>
                <w:szCs w:val="21"/>
                <w:highlight w:val="none"/>
              </w:rPr>
            </w:pPr>
          </w:p>
        </w:tc>
        <w:tc>
          <w:tcPr>
            <w:tcW w:w="1140" w:type="dxa"/>
            <w:tcBorders>
              <w:tl2br w:val="nil"/>
              <w:tr2bl w:val="nil"/>
            </w:tcBorders>
            <w:vAlign w:val="center"/>
          </w:tcPr>
          <w:p w14:paraId="75090B06">
            <w:pPr>
              <w:rPr>
                <w:rFonts w:ascii="宋体" w:hAnsi="宋体" w:cs="宋体"/>
                <w:bCs/>
                <w:color w:val="auto"/>
                <w:szCs w:val="21"/>
                <w:highlight w:val="none"/>
              </w:rPr>
            </w:pPr>
          </w:p>
        </w:tc>
        <w:tc>
          <w:tcPr>
            <w:tcW w:w="1178" w:type="dxa"/>
            <w:tcBorders>
              <w:tl2br w:val="nil"/>
              <w:tr2bl w:val="nil"/>
            </w:tcBorders>
            <w:vAlign w:val="center"/>
          </w:tcPr>
          <w:p w14:paraId="0EAAB23A">
            <w:pPr>
              <w:rPr>
                <w:rFonts w:ascii="宋体" w:hAnsi="宋体" w:cs="宋体"/>
                <w:bCs/>
                <w:color w:val="auto"/>
                <w:szCs w:val="21"/>
                <w:highlight w:val="none"/>
              </w:rPr>
            </w:pPr>
          </w:p>
        </w:tc>
        <w:tc>
          <w:tcPr>
            <w:tcW w:w="1365" w:type="dxa"/>
            <w:tcBorders>
              <w:tl2br w:val="nil"/>
              <w:tr2bl w:val="nil"/>
            </w:tcBorders>
            <w:vAlign w:val="center"/>
          </w:tcPr>
          <w:p w14:paraId="1292522A">
            <w:pPr>
              <w:rPr>
                <w:rFonts w:ascii="宋体" w:hAnsi="宋体" w:cs="宋体"/>
                <w:bCs/>
                <w:color w:val="auto"/>
                <w:szCs w:val="21"/>
                <w:highlight w:val="none"/>
              </w:rPr>
            </w:pPr>
          </w:p>
        </w:tc>
        <w:tc>
          <w:tcPr>
            <w:tcW w:w="1815" w:type="dxa"/>
            <w:tcBorders>
              <w:tl2br w:val="nil"/>
              <w:tr2bl w:val="nil"/>
            </w:tcBorders>
            <w:vAlign w:val="center"/>
          </w:tcPr>
          <w:p w14:paraId="13561712">
            <w:pPr>
              <w:rPr>
                <w:rFonts w:ascii="宋体" w:hAnsi="宋体" w:cs="宋体"/>
                <w:bCs/>
                <w:color w:val="auto"/>
                <w:szCs w:val="21"/>
                <w:highlight w:val="none"/>
              </w:rPr>
            </w:pPr>
          </w:p>
        </w:tc>
        <w:tc>
          <w:tcPr>
            <w:tcW w:w="1207" w:type="dxa"/>
            <w:tcBorders>
              <w:tl2br w:val="nil"/>
              <w:tr2bl w:val="nil"/>
            </w:tcBorders>
            <w:vAlign w:val="center"/>
          </w:tcPr>
          <w:p w14:paraId="0D8AF394">
            <w:pPr>
              <w:rPr>
                <w:rFonts w:ascii="宋体" w:hAnsi="宋体" w:cs="宋体"/>
                <w:bCs/>
                <w:color w:val="auto"/>
                <w:szCs w:val="21"/>
                <w:highlight w:val="none"/>
              </w:rPr>
            </w:pPr>
          </w:p>
        </w:tc>
        <w:tc>
          <w:tcPr>
            <w:tcW w:w="765" w:type="dxa"/>
            <w:tcBorders>
              <w:tl2br w:val="nil"/>
              <w:tr2bl w:val="nil"/>
            </w:tcBorders>
            <w:vAlign w:val="center"/>
          </w:tcPr>
          <w:p w14:paraId="60B7D726">
            <w:pPr>
              <w:rPr>
                <w:rFonts w:ascii="宋体" w:hAnsi="宋体" w:cs="宋体"/>
                <w:bCs/>
                <w:color w:val="auto"/>
                <w:szCs w:val="21"/>
                <w:highlight w:val="none"/>
              </w:rPr>
            </w:pPr>
          </w:p>
        </w:tc>
      </w:tr>
      <w:tr w14:paraId="63BF5E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A15F66E">
            <w:pPr>
              <w:jc w:val="center"/>
              <w:rPr>
                <w:rFonts w:ascii="宋体" w:hAnsi="宋体" w:cs="宋体"/>
                <w:bCs/>
                <w:color w:val="auto"/>
                <w:szCs w:val="21"/>
                <w:highlight w:val="none"/>
              </w:rPr>
            </w:pPr>
          </w:p>
        </w:tc>
        <w:tc>
          <w:tcPr>
            <w:tcW w:w="1140" w:type="dxa"/>
            <w:tcBorders>
              <w:tl2br w:val="nil"/>
              <w:tr2bl w:val="nil"/>
            </w:tcBorders>
            <w:vAlign w:val="center"/>
          </w:tcPr>
          <w:p w14:paraId="1B088BEF">
            <w:pPr>
              <w:rPr>
                <w:rFonts w:ascii="宋体" w:hAnsi="宋体" w:cs="宋体"/>
                <w:bCs/>
                <w:color w:val="auto"/>
                <w:szCs w:val="21"/>
                <w:highlight w:val="none"/>
              </w:rPr>
            </w:pPr>
          </w:p>
        </w:tc>
        <w:tc>
          <w:tcPr>
            <w:tcW w:w="1178" w:type="dxa"/>
            <w:tcBorders>
              <w:tl2br w:val="nil"/>
              <w:tr2bl w:val="nil"/>
            </w:tcBorders>
            <w:vAlign w:val="center"/>
          </w:tcPr>
          <w:p w14:paraId="0BD7BCDF">
            <w:pPr>
              <w:rPr>
                <w:rFonts w:ascii="宋体" w:hAnsi="宋体" w:cs="宋体"/>
                <w:bCs/>
                <w:color w:val="auto"/>
                <w:szCs w:val="21"/>
                <w:highlight w:val="none"/>
              </w:rPr>
            </w:pPr>
          </w:p>
        </w:tc>
        <w:tc>
          <w:tcPr>
            <w:tcW w:w="1365" w:type="dxa"/>
            <w:tcBorders>
              <w:tl2br w:val="nil"/>
              <w:tr2bl w:val="nil"/>
            </w:tcBorders>
            <w:vAlign w:val="center"/>
          </w:tcPr>
          <w:p w14:paraId="7FB761BD">
            <w:pPr>
              <w:rPr>
                <w:rFonts w:ascii="宋体" w:hAnsi="宋体" w:cs="宋体"/>
                <w:bCs/>
                <w:color w:val="auto"/>
                <w:szCs w:val="21"/>
                <w:highlight w:val="none"/>
              </w:rPr>
            </w:pPr>
          </w:p>
        </w:tc>
        <w:tc>
          <w:tcPr>
            <w:tcW w:w="1815" w:type="dxa"/>
            <w:tcBorders>
              <w:tl2br w:val="nil"/>
              <w:tr2bl w:val="nil"/>
            </w:tcBorders>
            <w:vAlign w:val="center"/>
          </w:tcPr>
          <w:p w14:paraId="3DFB32E4">
            <w:pPr>
              <w:rPr>
                <w:rFonts w:ascii="宋体" w:hAnsi="宋体" w:cs="宋体"/>
                <w:bCs/>
                <w:color w:val="auto"/>
                <w:szCs w:val="21"/>
                <w:highlight w:val="none"/>
              </w:rPr>
            </w:pPr>
          </w:p>
        </w:tc>
        <w:tc>
          <w:tcPr>
            <w:tcW w:w="1207" w:type="dxa"/>
            <w:tcBorders>
              <w:tl2br w:val="nil"/>
              <w:tr2bl w:val="nil"/>
            </w:tcBorders>
            <w:vAlign w:val="center"/>
          </w:tcPr>
          <w:p w14:paraId="39E6B257">
            <w:pPr>
              <w:rPr>
                <w:rFonts w:ascii="宋体" w:hAnsi="宋体" w:cs="宋体"/>
                <w:bCs/>
                <w:color w:val="auto"/>
                <w:szCs w:val="21"/>
                <w:highlight w:val="none"/>
              </w:rPr>
            </w:pPr>
          </w:p>
        </w:tc>
        <w:tc>
          <w:tcPr>
            <w:tcW w:w="765" w:type="dxa"/>
            <w:tcBorders>
              <w:tl2br w:val="nil"/>
              <w:tr2bl w:val="nil"/>
            </w:tcBorders>
            <w:vAlign w:val="center"/>
          </w:tcPr>
          <w:p w14:paraId="790196A7">
            <w:pPr>
              <w:rPr>
                <w:rFonts w:ascii="宋体" w:hAnsi="宋体" w:cs="宋体"/>
                <w:bCs/>
                <w:color w:val="auto"/>
                <w:szCs w:val="21"/>
                <w:highlight w:val="none"/>
              </w:rPr>
            </w:pPr>
          </w:p>
        </w:tc>
      </w:tr>
      <w:tr w14:paraId="55E480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1422B179">
            <w:pPr>
              <w:jc w:val="center"/>
              <w:rPr>
                <w:rFonts w:ascii="宋体" w:hAnsi="宋体" w:cs="宋体"/>
                <w:bCs/>
                <w:color w:val="auto"/>
                <w:szCs w:val="21"/>
                <w:highlight w:val="none"/>
              </w:rPr>
            </w:pPr>
          </w:p>
        </w:tc>
        <w:tc>
          <w:tcPr>
            <w:tcW w:w="1140" w:type="dxa"/>
            <w:tcBorders>
              <w:tl2br w:val="nil"/>
              <w:tr2bl w:val="nil"/>
            </w:tcBorders>
            <w:vAlign w:val="center"/>
          </w:tcPr>
          <w:p w14:paraId="506BCF2D">
            <w:pPr>
              <w:rPr>
                <w:rFonts w:ascii="宋体" w:hAnsi="宋体" w:cs="宋体"/>
                <w:bCs/>
                <w:color w:val="auto"/>
                <w:szCs w:val="21"/>
                <w:highlight w:val="none"/>
              </w:rPr>
            </w:pPr>
          </w:p>
        </w:tc>
        <w:tc>
          <w:tcPr>
            <w:tcW w:w="1178" w:type="dxa"/>
            <w:tcBorders>
              <w:tl2br w:val="nil"/>
              <w:tr2bl w:val="nil"/>
            </w:tcBorders>
            <w:vAlign w:val="center"/>
          </w:tcPr>
          <w:p w14:paraId="594F611F">
            <w:pPr>
              <w:rPr>
                <w:rFonts w:ascii="宋体" w:hAnsi="宋体" w:cs="宋体"/>
                <w:bCs/>
                <w:color w:val="auto"/>
                <w:szCs w:val="21"/>
                <w:highlight w:val="none"/>
              </w:rPr>
            </w:pPr>
          </w:p>
        </w:tc>
        <w:tc>
          <w:tcPr>
            <w:tcW w:w="1365" w:type="dxa"/>
            <w:tcBorders>
              <w:tl2br w:val="nil"/>
              <w:tr2bl w:val="nil"/>
            </w:tcBorders>
            <w:vAlign w:val="center"/>
          </w:tcPr>
          <w:p w14:paraId="5230F788">
            <w:pPr>
              <w:rPr>
                <w:rFonts w:ascii="宋体" w:hAnsi="宋体" w:cs="宋体"/>
                <w:bCs/>
                <w:color w:val="auto"/>
                <w:szCs w:val="21"/>
                <w:highlight w:val="none"/>
              </w:rPr>
            </w:pPr>
          </w:p>
        </w:tc>
        <w:tc>
          <w:tcPr>
            <w:tcW w:w="1815" w:type="dxa"/>
            <w:tcBorders>
              <w:tl2br w:val="nil"/>
              <w:tr2bl w:val="nil"/>
            </w:tcBorders>
            <w:vAlign w:val="center"/>
          </w:tcPr>
          <w:p w14:paraId="69055BBB">
            <w:pPr>
              <w:rPr>
                <w:rFonts w:ascii="宋体" w:hAnsi="宋体" w:cs="宋体"/>
                <w:bCs/>
                <w:color w:val="auto"/>
                <w:szCs w:val="21"/>
                <w:highlight w:val="none"/>
              </w:rPr>
            </w:pPr>
          </w:p>
        </w:tc>
        <w:tc>
          <w:tcPr>
            <w:tcW w:w="1207" w:type="dxa"/>
            <w:tcBorders>
              <w:tl2br w:val="nil"/>
              <w:tr2bl w:val="nil"/>
            </w:tcBorders>
            <w:vAlign w:val="center"/>
          </w:tcPr>
          <w:p w14:paraId="4748E49D">
            <w:pPr>
              <w:rPr>
                <w:rFonts w:ascii="宋体" w:hAnsi="宋体" w:cs="宋体"/>
                <w:bCs/>
                <w:color w:val="auto"/>
                <w:szCs w:val="21"/>
                <w:highlight w:val="none"/>
              </w:rPr>
            </w:pPr>
          </w:p>
        </w:tc>
        <w:tc>
          <w:tcPr>
            <w:tcW w:w="765" w:type="dxa"/>
            <w:tcBorders>
              <w:tl2br w:val="nil"/>
              <w:tr2bl w:val="nil"/>
            </w:tcBorders>
            <w:vAlign w:val="center"/>
          </w:tcPr>
          <w:p w14:paraId="30EBBEA3">
            <w:pPr>
              <w:rPr>
                <w:rFonts w:ascii="宋体" w:hAnsi="宋体" w:cs="宋体"/>
                <w:bCs/>
                <w:color w:val="auto"/>
                <w:szCs w:val="21"/>
                <w:highlight w:val="none"/>
              </w:rPr>
            </w:pPr>
          </w:p>
        </w:tc>
      </w:tr>
      <w:tr w14:paraId="7BE2D8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4D4D6862">
            <w:pPr>
              <w:jc w:val="center"/>
              <w:rPr>
                <w:rFonts w:ascii="宋体" w:hAnsi="宋体" w:cs="宋体"/>
                <w:bCs/>
                <w:color w:val="auto"/>
                <w:szCs w:val="21"/>
                <w:highlight w:val="none"/>
              </w:rPr>
            </w:pPr>
          </w:p>
        </w:tc>
        <w:tc>
          <w:tcPr>
            <w:tcW w:w="1140" w:type="dxa"/>
            <w:tcBorders>
              <w:tl2br w:val="nil"/>
              <w:tr2bl w:val="nil"/>
            </w:tcBorders>
            <w:vAlign w:val="center"/>
          </w:tcPr>
          <w:p w14:paraId="77CDE8A9">
            <w:pPr>
              <w:rPr>
                <w:rFonts w:ascii="宋体" w:hAnsi="宋体" w:cs="宋体"/>
                <w:bCs/>
                <w:color w:val="auto"/>
                <w:szCs w:val="21"/>
                <w:highlight w:val="none"/>
              </w:rPr>
            </w:pPr>
          </w:p>
        </w:tc>
        <w:tc>
          <w:tcPr>
            <w:tcW w:w="1178" w:type="dxa"/>
            <w:tcBorders>
              <w:tl2br w:val="nil"/>
              <w:tr2bl w:val="nil"/>
            </w:tcBorders>
            <w:vAlign w:val="center"/>
          </w:tcPr>
          <w:p w14:paraId="00895E9B">
            <w:pPr>
              <w:rPr>
                <w:rFonts w:ascii="宋体" w:hAnsi="宋体" w:cs="宋体"/>
                <w:bCs/>
                <w:color w:val="auto"/>
                <w:szCs w:val="21"/>
                <w:highlight w:val="none"/>
              </w:rPr>
            </w:pPr>
          </w:p>
        </w:tc>
        <w:tc>
          <w:tcPr>
            <w:tcW w:w="1365" w:type="dxa"/>
            <w:tcBorders>
              <w:tl2br w:val="nil"/>
              <w:tr2bl w:val="nil"/>
            </w:tcBorders>
            <w:vAlign w:val="center"/>
          </w:tcPr>
          <w:p w14:paraId="6F242FA3">
            <w:pPr>
              <w:rPr>
                <w:rFonts w:ascii="宋体" w:hAnsi="宋体" w:cs="宋体"/>
                <w:bCs/>
                <w:color w:val="auto"/>
                <w:szCs w:val="21"/>
                <w:highlight w:val="none"/>
              </w:rPr>
            </w:pPr>
          </w:p>
        </w:tc>
        <w:tc>
          <w:tcPr>
            <w:tcW w:w="1815" w:type="dxa"/>
            <w:tcBorders>
              <w:tl2br w:val="nil"/>
              <w:tr2bl w:val="nil"/>
            </w:tcBorders>
            <w:vAlign w:val="center"/>
          </w:tcPr>
          <w:p w14:paraId="452BE556">
            <w:pPr>
              <w:rPr>
                <w:rFonts w:ascii="宋体" w:hAnsi="宋体" w:cs="宋体"/>
                <w:bCs/>
                <w:color w:val="auto"/>
                <w:szCs w:val="21"/>
                <w:highlight w:val="none"/>
              </w:rPr>
            </w:pPr>
          </w:p>
        </w:tc>
        <w:tc>
          <w:tcPr>
            <w:tcW w:w="1207" w:type="dxa"/>
            <w:tcBorders>
              <w:tl2br w:val="nil"/>
              <w:tr2bl w:val="nil"/>
            </w:tcBorders>
            <w:vAlign w:val="center"/>
          </w:tcPr>
          <w:p w14:paraId="40E00CB8">
            <w:pPr>
              <w:rPr>
                <w:rFonts w:ascii="宋体" w:hAnsi="宋体" w:cs="宋体"/>
                <w:bCs/>
                <w:color w:val="auto"/>
                <w:szCs w:val="21"/>
                <w:highlight w:val="none"/>
              </w:rPr>
            </w:pPr>
          </w:p>
        </w:tc>
        <w:tc>
          <w:tcPr>
            <w:tcW w:w="765" w:type="dxa"/>
            <w:tcBorders>
              <w:tl2br w:val="nil"/>
              <w:tr2bl w:val="nil"/>
            </w:tcBorders>
            <w:vAlign w:val="center"/>
          </w:tcPr>
          <w:p w14:paraId="37233400">
            <w:pPr>
              <w:rPr>
                <w:rFonts w:ascii="宋体" w:hAnsi="宋体" w:cs="宋体"/>
                <w:bCs/>
                <w:color w:val="auto"/>
                <w:szCs w:val="21"/>
                <w:highlight w:val="none"/>
              </w:rPr>
            </w:pPr>
          </w:p>
        </w:tc>
      </w:tr>
      <w:tr w14:paraId="77EBA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6D6F9554">
            <w:pPr>
              <w:jc w:val="center"/>
              <w:rPr>
                <w:rFonts w:ascii="宋体" w:hAnsi="宋体" w:cs="宋体"/>
                <w:bCs/>
                <w:color w:val="auto"/>
                <w:szCs w:val="21"/>
                <w:highlight w:val="none"/>
              </w:rPr>
            </w:pPr>
          </w:p>
        </w:tc>
        <w:tc>
          <w:tcPr>
            <w:tcW w:w="1140" w:type="dxa"/>
            <w:tcBorders>
              <w:tl2br w:val="nil"/>
              <w:tr2bl w:val="nil"/>
            </w:tcBorders>
            <w:vAlign w:val="center"/>
          </w:tcPr>
          <w:p w14:paraId="2F7EF66E">
            <w:pPr>
              <w:rPr>
                <w:rFonts w:ascii="宋体" w:hAnsi="宋体" w:cs="宋体"/>
                <w:bCs/>
                <w:color w:val="auto"/>
                <w:szCs w:val="21"/>
                <w:highlight w:val="none"/>
              </w:rPr>
            </w:pPr>
          </w:p>
        </w:tc>
        <w:tc>
          <w:tcPr>
            <w:tcW w:w="1178" w:type="dxa"/>
            <w:tcBorders>
              <w:tl2br w:val="nil"/>
              <w:tr2bl w:val="nil"/>
            </w:tcBorders>
            <w:vAlign w:val="center"/>
          </w:tcPr>
          <w:p w14:paraId="1CA4B923">
            <w:pPr>
              <w:rPr>
                <w:rFonts w:ascii="宋体" w:hAnsi="宋体" w:cs="宋体"/>
                <w:bCs/>
                <w:color w:val="auto"/>
                <w:szCs w:val="21"/>
                <w:highlight w:val="none"/>
              </w:rPr>
            </w:pPr>
          </w:p>
        </w:tc>
        <w:tc>
          <w:tcPr>
            <w:tcW w:w="1365" w:type="dxa"/>
            <w:tcBorders>
              <w:tl2br w:val="nil"/>
              <w:tr2bl w:val="nil"/>
            </w:tcBorders>
            <w:vAlign w:val="center"/>
          </w:tcPr>
          <w:p w14:paraId="707A8F1A">
            <w:pPr>
              <w:rPr>
                <w:rFonts w:ascii="宋体" w:hAnsi="宋体" w:cs="宋体"/>
                <w:bCs/>
                <w:color w:val="auto"/>
                <w:szCs w:val="21"/>
                <w:highlight w:val="none"/>
              </w:rPr>
            </w:pPr>
          </w:p>
        </w:tc>
        <w:tc>
          <w:tcPr>
            <w:tcW w:w="1815" w:type="dxa"/>
            <w:tcBorders>
              <w:tl2br w:val="nil"/>
              <w:tr2bl w:val="nil"/>
            </w:tcBorders>
            <w:vAlign w:val="center"/>
          </w:tcPr>
          <w:p w14:paraId="4D30C68A">
            <w:pPr>
              <w:rPr>
                <w:rFonts w:ascii="宋体" w:hAnsi="宋体" w:cs="宋体"/>
                <w:bCs/>
                <w:color w:val="auto"/>
                <w:szCs w:val="21"/>
                <w:highlight w:val="none"/>
              </w:rPr>
            </w:pPr>
          </w:p>
        </w:tc>
        <w:tc>
          <w:tcPr>
            <w:tcW w:w="1207" w:type="dxa"/>
            <w:tcBorders>
              <w:tl2br w:val="nil"/>
              <w:tr2bl w:val="nil"/>
            </w:tcBorders>
            <w:vAlign w:val="center"/>
          </w:tcPr>
          <w:p w14:paraId="5F77299E">
            <w:pPr>
              <w:rPr>
                <w:rFonts w:ascii="宋体" w:hAnsi="宋体" w:cs="宋体"/>
                <w:bCs/>
                <w:color w:val="auto"/>
                <w:szCs w:val="21"/>
                <w:highlight w:val="none"/>
              </w:rPr>
            </w:pPr>
          </w:p>
        </w:tc>
        <w:tc>
          <w:tcPr>
            <w:tcW w:w="765" w:type="dxa"/>
            <w:tcBorders>
              <w:tl2br w:val="nil"/>
              <w:tr2bl w:val="nil"/>
            </w:tcBorders>
            <w:vAlign w:val="center"/>
          </w:tcPr>
          <w:p w14:paraId="4AC3AD48">
            <w:pPr>
              <w:rPr>
                <w:rFonts w:ascii="宋体" w:hAnsi="宋体" w:cs="宋体"/>
                <w:bCs/>
                <w:color w:val="auto"/>
                <w:szCs w:val="21"/>
                <w:highlight w:val="none"/>
              </w:rPr>
            </w:pPr>
          </w:p>
        </w:tc>
      </w:tr>
      <w:tr w14:paraId="216F3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FB9E061">
            <w:pPr>
              <w:jc w:val="center"/>
              <w:rPr>
                <w:rFonts w:ascii="宋体" w:hAnsi="宋体" w:cs="宋体"/>
                <w:bCs/>
                <w:color w:val="auto"/>
                <w:szCs w:val="21"/>
                <w:highlight w:val="none"/>
              </w:rPr>
            </w:pPr>
          </w:p>
        </w:tc>
        <w:tc>
          <w:tcPr>
            <w:tcW w:w="1140" w:type="dxa"/>
            <w:tcBorders>
              <w:tl2br w:val="nil"/>
              <w:tr2bl w:val="nil"/>
            </w:tcBorders>
            <w:vAlign w:val="center"/>
          </w:tcPr>
          <w:p w14:paraId="436B975B">
            <w:pPr>
              <w:rPr>
                <w:rFonts w:ascii="宋体" w:hAnsi="宋体" w:cs="宋体"/>
                <w:bCs/>
                <w:color w:val="auto"/>
                <w:szCs w:val="21"/>
                <w:highlight w:val="none"/>
              </w:rPr>
            </w:pPr>
          </w:p>
        </w:tc>
        <w:tc>
          <w:tcPr>
            <w:tcW w:w="1178" w:type="dxa"/>
            <w:tcBorders>
              <w:tl2br w:val="nil"/>
              <w:tr2bl w:val="nil"/>
            </w:tcBorders>
            <w:vAlign w:val="center"/>
          </w:tcPr>
          <w:p w14:paraId="5F627C68">
            <w:pPr>
              <w:rPr>
                <w:rFonts w:ascii="宋体" w:hAnsi="宋体" w:cs="宋体"/>
                <w:bCs/>
                <w:color w:val="auto"/>
                <w:szCs w:val="21"/>
                <w:highlight w:val="none"/>
              </w:rPr>
            </w:pPr>
          </w:p>
        </w:tc>
        <w:tc>
          <w:tcPr>
            <w:tcW w:w="1365" w:type="dxa"/>
            <w:tcBorders>
              <w:tl2br w:val="nil"/>
              <w:tr2bl w:val="nil"/>
            </w:tcBorders>
            <w:vAlign w:val="center"/>
          </w:tcPr>
          <w:p w14:paraId="3CA1C29D">
            <w:pPr>
              <w:rPr>
                <w:rFonts w:ascii="宋体" w:hAnsi="宋体" w:cs="宋体"/>
                <w:bCs/>
                <w:color w:val="auto"/>
                <w:szCs w:val="21"/>
                <w:highlight w:val="none"/>
              </w:rPr>
            </w:pPr>
          </w:p>
        </w:tc>
        <w:tc>
          <w:tcPr>
            <w:tcW w:w="1815" w:type="dxa"/>
            <w:tcBorders>
              <w:tl2br w:val="nil"/>
              <w:tr2bl w:val="nil"/>
            </w:tcBorders>
            <w:vAlign w:val="center"/>
          </w:tcPr>
          <w:p w14:paraId="08F1AE23">
            <w:pPr>
              <w:rPr>
                <w:rFonts w:ascii="宋体" w:hAnsi="宋体" w:cs="宋体"/>
                <w:bCs/>
                <w:color w:val="auto"/>
                <w:szCs w:val="21"/>
                <w:highlight w:val="none"/>
              </w:rPr>
            </w:pPr>
          </w:p>
        </w:tc>
        <w:tc>
          <w:tcPr>
            <w:tcW w:w="1207" w:type="dxa"/>
            <w:tcBorders>
              <w:tl2br w:val="nil"/>
              <w:tr2bl w:val="nil"/>
            </w:tcBorders>
            <w:vAlign w:val="center"/>
          </w:tcPr>
          <w:p w14:paraId="3EABEE06">
            <w:pPr>
              <w:rPr>
                <w:rFonts w:ascii="宋体" w:hAnsi="宋体" w:cs="宋体"/>
                <w:bCs/>
                <w:color w:val="auto"/>
                <w:szCs w:val="21"/>
                <w:highlight w:val="none"/>
              </w:rPr>
            </w:pPr>
          </w:p>
        </w:tc>
        <w:tc>
          <w:tcPr>
            <w:tcW w:w="765" w:type="dxa"/>
            <w:tcBorders>
              <w:tl2br w:val="nil"/>
              <w:tr2bl w:val="nil"/>
            </w:tcBorders>
            <w:vAlign w:val="center"/>
          </w:tcPr>
          <w:p w14:paraId="3B09CAE0">
            <w:pPr>
              <w:rPr>
                <w:rFonts w:ascii="宋体" w:hAnsi="宋体" w:cs="宋体"/>
                <w:bCs/>
                <w:color w:val="auto"/>
                <w:szCs w:val="21"/>
                <w:highlight w:val="none"/>
              </w:rPr>
            </w:pPr>
          </w:p>
        </w:tc>
      </w:tr>
      <w:tr w14:paraId="22E6BC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735DE92E">
            <w:pPr>
              <w:jc w:val="center"/>
              <w:rPr>
                <w:rFonts w:ascii="宋体" w:hAnsi="宋体" w:cs="宋体"/>
                <w:bCs/>
                <w:color w:val="auto"/>
                <w:szCs w:val="21"/>
                <w:highlight w:val="none"/>
              </w:rPr>
            </w:pPr>
          </w:p>
        </w:tc>
        <w:tc>
          <w:tcPr>
            <w:tcW w:w="1140" w:type="dxa"/>
            <w:tcBorders>
              <w:tl2br w:val="nil"/>
              <w:tr2bl w:val="nil"/>
            </w:tcBorders>
            <w:vAlign w:val="center"/>
          </w:tcPr>
          <w:p w14:paraId="7EC742DB">
            <w:pPr>
              <w:rPr>
                <w:rFonts w:ascii="宋体" w:hAnsi="宋体" w:cs="宋体"/>
                <w:bCs/>
                <w:color w:val="auto"/>
                <w:szCs w:val="21"/>
                <w:highlight w:val="none"/>
              </w:rPr>
            </w:pPr>
          </w:p>
        </w:tc>
        <w:tc>
          <w:tcPr>
            <w:tcW w:w="1178" w:type="dxa"/>
            <w:tcBorders>
              <w:tl2br w:val="nil"/>
              <w:tr2bl w:val="nil"/>
            </w:tcBorders>
            <w:vAlign w:val="center"/>
          </w:tcPr>
          <w:p w14:paraId="01B652A6">
            <w:pPr>
              <w:rPr>
                <w:rFonts w:ascii="宋体" w:hAnsi="宋体" w:cs="宋体"/>
                <w:bCs/>
                <w:color w:val="auto"/>
                <w:szCs w:val="21"/>
                <w:highlight w:val="none"/>
              </w:rPr>
            </w:pPr>
          </w:p>
        </w:tc>
        <w:tc>
          <w:tcPr>
            <w:tcW w:w="1365" w:type="dxa"/>
            <w:tcBorders>
              <w:tl2br w:val="nil"/>
              <w:tr2bl w:val="nil"/>
            </w:tcBorders>
            <w:vAlign w:val="center"/>
          </w:tcPr>
          <w:p w14:paraId="74B9BF87">
            <w:pPr>
              <w:rPr>
                <w:rFonts w:ascii="宋体" w:hAnsi="宋体" w:cs="宋体"/>
                <w:bCs/>
                <w:color w:val="auto"/>
                <w:szCs w:val="21"/>
                <w:highlight w:val="none"/>
              </w:rPr>
            </w:pPr>
          </w:p>
        </w:tc>
        <w:tc>
          <w:tcPr>
            <w:tcW w:w="1815" w:type="dxa"/>
            <w:tcBorders>
              <w:tl2br w:val="nil"/>
              <w:tr2bl w:val="nil"/>
            </w:tcBorders>
            <w:vAlign w:val="center"/>
          </w:tcPr>
          <w:p w14:paraId="39355D7C">
            <w:pPr>
              <w:rPr>
                <w:rFonts w:ascii="宋体" w:hAnsi="宋体" w:cs="宋体"/>
                <w:bCs/>
                <w:color w:val="auto"/>
                <w:szCs w:val="21"/>
                <w:highlight w:val="none"/>
              </w:rPr>
            </w:pPr>
          </w:p>
        </w:tc>
        <w:tc>
          <w:tcPr>
            <w:tcW w:w="1207" w:type="dxa"/>
            <w:tcBorders>
              <w:tl2br w:val="nil"/>
              <w:tr2bl w:val="nil"/>
            </w:tcBorders>
            <w:vAlign w:val="center"/>
          </w:tcPr>
          <w:p w14:paraId="6AB1F439">
            <w:pPr>
              <w:rPr>
                <w:rFonts w:ascii="宋体" w:hAnsi="宋体" w:cs="宋体"/>
                <w:bCs/>
                <w:color w:val="auto"/>
                <w:szCs w:val="21"/>
                <w:highlight w:val="none"/>
              </w:rPr>
            </w:pPr>
          </w:p>
        </w:tc>
        <w:tc>
          <w:tcPr>
            <w:tcW w:w="765" w:type="dxa"/>
            <w:tcBorders>
              <w:tl2br w:val="nil"/>
              <w:tr2bl w:val="nil"/>
            </w:tcBorders>
            <w:vAlign w:val="center"/>
          </w:tcPr>
          <w:p w14:paraId="56889E18">
            <w:pPr>
              <w:rPr>
                <w:rFonts w:ascii="宋体" w:hAnsi="宋体" w:cs="宋体"/>
                <w:bCs/>
                <w:color w:val="auto"/>
                <w:szCs w:val="21"/>
                <w:highlight w:val="none"/>
              </w:rPr>
            </w:pPr>
          </w:p>
        </w:tc>
      </w:tr>
      <w:tr w14:paraId="17B838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151EC321">
            <w:pPr>
              <w:jc w:val="center"/>
              <w:rPr>
                <w:rFonts w:ascii="宋体" w:hAnsi="宋体" w:cs="宋体"/>
                <w:bCs/>
                <w:color w:val="auto"/>
                <w:szCs w:val="21"/>
                <w:highlight w:val="none"/>
              </w:rPr>
            </w:pPr>
          </w:p>
        </w:tc>
        <w:tc>
          <w:tcPr>
            <w:tcW w:w="1140" w:type="dxa"/>
            <w:tcBorders>
              <w:tl2br w:val="nil"/>
              <w:tr2bl w:val="nil"/>
            </w:tcBorders>
            <w:vAlign w:val="center"/>
          </w:tcPr>
          <w:p w14:paraId="2AF42BAF">
            <w:pPr>
              <w:rPr>
                <w:rFonts w:ascii="宋体" w:hAnsi="宋体" w:cs="宋体"/>
                <w:bCs/>
                <w:color w:val="auto"/>
                <w:szCs w:val="21"/>
                <w:highlight w:val="none"/>
              </w:rPr>
            </w:pPr>
          </w:p>
        </w:tc>
        <w:tc>
          <w:tcPr>
            <w:tcW w:w="1178" w:type="dxa"/>
            <w:tcBorders>
              <w:tl2br w:val="nil"/>
              <w:tr2bl w:val="nil"/>
            </w:tcBorders>
            <w:vAlign w:val="center"/>
          </w:tcPr>
          <w:p w14:paraId="2E652215">
            <w:pPr>
              <w:rPr>
                <w:rFonts w:ascii="宋体" w:hAnsi="宋体" w:cs="宋体"/>
                <w:bCs/>
                <w:color w:val="auto"/>
                <w:szCs w:val="21"/>
                <w:highlight w:val="none"/>
              </w:rPr>
            </w:pPr>
          </w:p>
        </w:tc>
        <w:tc>
          <w:tcPr>
            <w:tcW w:w="1365" w:type="dxa"/>
            <w:tcBorders>
              <w:tl2br w:val="nil"/>
              <w:tr2bl w:val="nil"/>
            </w:tcBorders>
            <w:vAlign w:val="center"/>
          </w:tcPr>
          <w:p w14:paraId="4066CBCC">
            <w:pPr>
              <w:rPr>
                <w:rFonts w:ascii="宋体" w:hAnsi="宋体" w:cs="宋体"/>
                <w:bCs/>
                <w:color w:val="auto"/>
                <w:szCs w:val="21"/>
                <w:highlight w:val="none"/>
              </w:rPr>
            </w:pPr>
          </w:p>
        </w:tc>
        <w:tc>
          <w:tcPr>
            <w:tcW w:w="1815" w:type="dxa"/>
            <w:tcBorders>
              <w:tl2br w:val="nil"/>
              <w:tr2bl w:val="nil"/>
            </w:tcBorders>
            <w:vAlign w:val="center"/>
          </w:tcPr>
          <w:p w14:paraId="735A28BA">
            <w:pPr>
              <w:rPr>
                <w:rFonts w:ascii="宋体" w:hAnsi="宋体" w:cs="宋体"/>
                <w:bCs/>
                <w:color w:val="auto"/>
                <w:szCs w:val="21"/>
                <w:highlight w:val="none"/>
              </w:rPr>
            </w:pPr>
          </w:p>
        </w:tc>
        <w:tc>
          <w:tcPr>
            <w:tcW w:w="1207" w:type="dxa"/>
            <w:tcBorders>
              <w:tl2br w:val="nil"/>
              <w:tr2bl w:val="nil"/>
            </w:tcBorders>
            <w:vAlign w:val="center"/>
          </w:tcPr>
          <w:p w14:paraId="2010D0C0">
            <w:pPr>
              <w:rPr>
                <w:rFonts w:ascii="宋体" w:hAnsi="宋体" w:cs="宋体"/>
                <w:bCs/>
                <w:color w:val="auto"/>
                <w:szCs w:val="21"/>
                <w:highlight w:val="none"/>
              </w:rPr>
            </w:pPr>
          </w:p>
        </w:tc>
        <w:tc>
          <w:tcPr>
            <w:tcW w:w="765" w:type="dxa"/>
            <w:tcBorders>
              <w:tl2br w:val="nil"/>
              <w:tr2bl w:val="nil"/>
            </w:tcBorders>
            <w:vAlign w:val="center"/>
          </w:tcPr>
          <w:p w14:paraId="2F73427A">
            <w:pPr>
              <w:rPr>
                <w:rFonts w:ascii="宋体" w:hAnsi="宋体" w:cs="宋体"/>
                <w:bCs/>
                <w:color w:val="auto"/>
                <w:szCs w:val="21"/>
                <w:highlight w:val="none"/>
              </w:rPr>
            </w:pPr>
          </w:p>
        </w:tc>
      </w:tr>
      <w:tr w14:paraId="0D67B7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6C101F7C">
            <w:pPr>
              <w:jc w:val="center"/>
              <w:rPr>
                <w:rFonts w:ascii="宋体" w:hAnsi="宋体" w:cs="宋体"/>
                <w:bCs/>
                <w:color w:val="auto"/>
                <w:szCs w:val="21"/>
                <w:highlight w:val="none"/>
              </w:rPr>
            </w:pPr>
          </w:p>
        </w:tc>
        <w:tc>
          <w:tcPr>
            <w:tcW w:w="1140" w:type="dxa"/>
            <w:tcBorders>
              <w:tl2br w:val="nil"/>
              <w:tr2bl w:val="nil"/>
            </w:tcBorders>
            <w:vAlign w:val="center"/>
          </w:tcPr>
          <w:p w14:paraId="51B0834A">
            <w:pPr>
              <w:rPr>
                <w:rFonts w:ascii="宋体" w:hAnsi="宋体" w:cs="宋体"/>
                <w:bCs/>
                <w:color w:val="auto"/>
                <w:szCs w:val="21"/>
                <w:highlight w:val="none"/>
              </w:rPr>
            </w:pPr>
          </w:p>
        </w:tc>
        <w:tc>
          <w:tcPr>
            <w:tcW w:w="1178" w:type="dxa"/>
            <w:tcBorders>
              <w:tl2br w:val="nil"/>
              <w:tr2bl w:val="nil"/>
            </w:tcBorders>
            <w:vAlign w:val="center"/>
          </w:tcPr>
          <w:p w14:paraId="02357739">
            <w:pPr>
              <w:rPr>
                <w:rFonts w:ascii="宋体" w:hAnsi="宋体" w:cs="宋体"/>
                <w:bCs/>
                <w:color w:val="auto"/>
                <w:szCs w:val="21"/>
                <w:highlight w:val="none"/>
              </w:rPr>
            </w:pPr>
          </w:p>
        </w:tc>
        <w:tc>
          <w:tcPr>
            <w:tcW w:w="1365" w:type="dxa"/>
            <w:tcBorders>
              <w:tl2br w:val="nil"/>
              <w:tr2bl w:val="nil"/>
            </w:tcBorders>
            <w:vAlign w:val="center"/>
          </w:tcPr>
          <w:p w14:paraId="10F401DB">
            <w:pPr>
              <w:rPr>
                <w:rFonts w:ascii="宋体" w:hAnsi="宋体" w:cs="宋体"/>
                <w:bCs/>
                <w:color w:val="auto"/>
                <w:szCs w:val="21"/>
                <w:highlight w:val="none"/>
              </w:rPr>
            </w:pPr>
          </w:p>
        </w:tc>
        <w:tc>
          <w:tcPr>
            <w:tcW w:w="1815" w:type="dxa"/>
            <w:tcBorders>
              <w:tl2br w:val="nil"/>
              <w:tr2bl w:val="nil"/>
            </w:tcBorders>
            <w:vAlign w:val="center"/>
          </w:tcPr>
          <w:p w14:paraId="3D6EDC14">
            <w:pPr>
              <w:rPr>
                <w:rFonts w:ascii="宋体" w:hAnsi="宋体" w:cs="宋体"/>
                <w:bCs/>
                <w:color w:val="auto"/>
                <w:szCs w:val="21"/>
                <w:highlight w:val="none"/>
              </w:rPr>
            </w:pPr>
          </w:p>
        </w:tc>
        <w:tc>
          <w:tcPr>
            <w:tcW w:w="1207" w:type="dxa"/>
            <w:tcBorders>
              <w:tl2br w:val="nil"/>
              <w:tr2bl w:val="nil"/>
            </w:tcBorders>
            <w:vAlign w:val="center"/>
          </w:tcPr>
          <w:p w14:paraId="111268DE">
            <w:pPr>
              <w:rPr>
                <w:rFonts w:ascii="宋体" w:hAnsi="宋体" w:cs="宋体"/>
                <w:bCs/>
                <w:color w:val="auto"/>
                <w:szCs w:val="21"/>
                <w:highlight w:val="none"/>
              </w:rPr>
            </w:pPr>
          </w:p>
        </w:tc>
        <w:tc>
          <w:tcPr>
            <w:tcW w:w="765" w:type="dxa"/>
            <w:tcBorders>
              <w:tl2br w:val="nil"/>
              <w:tr2bl w:val="nil"/>
            </w:tcBorders>
            <w:vAlign w:val="center"/>
          </w:tcPr>
          <w:p w14:paraId="5F62B9FD">
            <w:pPr>
              <w:rPr>
                <w:rFonts w:ascii="宋体" w:hAnsi="宋体" w:cs="宋体"/>
                <w:bCs/>
                <w:color w:val="auto"/>
                <w:szCs w:val="21"/>
                <w:highlight w:val="none"/>
              </w:rPr>
            </w:pPr>
          </w:p>
        </w:tc>
      </w:tr>
      <w:tr w14:paraId="228C03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7E3CB72E">
            <w:pPr>
              <w:jc w:val="center"/>
              <w:rPr>
                <w:rFonts w:ascii="宋体" w:hAnsi="宋体" w:cs="宋体"/>
                <w:bCs/>
                <w:color w:val="auto"/>
                <w:szCs w:val="21"/>
                <w:highlight w:val="none"/>
              </w:rPr>
            </w:pPr>
          </w:p>
        </w:tc>
        <w:tc>
          <w:tcPr>
            <w:tcW w:w="1140" w:type="dxa"/>
            <w:tcBorders>
              <w:tl2br w:val="nil"/>
              <w:tr2bl w:val="nil"/>
            </w:tcBorders>
            <w:vAlign w:val="center"/>
          </w:tcPr>
          <w:p w14:paraId="0C66582B">
            <w:pPr>
              <w:rPr>
                <w:rFonts w:ascii="宋体" w:hAnsi="宋体" w:cs="宋体"/>
                <w:bCs/>
                <w:color w:val="auto"/>
                <w:szCs w:val="21"/>
                <w:highlight w:val="none"/>
              </w:rPr>
            </w:pPr>
          </w:p>
        </w:tc>
        <w:tc>
          <w:tcPr>
            <w:tcW w:w="1178" w:type="dxa"/>
            <w:tcBorders>
              <w:tl2br w:val="nil"/>
              <w:tr2bl w:val="nil"/>
            </w:tcBorders>
            <w:vAlign w:val="center"/>
          </w:tcPr>
          <w:p w14:paraId="742C9E83">
            <w:pPr>
              <w:rPr>
                <w:rFonts w:ascii="宋体" w:hAnsi="宋体" w:cs="宋体"/>
                <w:bCs/>
                <w:color w:val="auto"/>
                <w:szCs w:val="21"/>
                <w:highlight w:val="none"/>
              </w:rPr>
            </w:pPr>
          </w:p>
        </w:tc>
        <w:tc>
          <w:tcPr>
            <w:tcW w:w="1365" w:type="dxa"/>
            <w:tcBorders>
              <w:tl2br w:val="nil"/>
              <w:tr2bl w:val="nil"/>
            </w:tcBorders>
            <w:vAlign w:val="center"/>
          </w:tcPr>
          <w:p w14:paraId="60A2DA93">
            <w:pPr>
              <w:rPr>
                <w:rFonts w:ascii="宋体" w:hAnsi="宋体" w:cs="宋体"/>
                <w:bCs/>
                <w:color w:val="auto"/>
                <w:szCs w:val="21"/>
                <w:highlight w:val="none"/>
              </w:rPr>
            </w:pPr>
          </w:p>
        </w:tc>
        <w:tc>
          <w:tcPr>
            <w:tcW w:w="1815" w:type="dxa"/>
            <w:tcBorders>
              <w:tl2br w:val="nil"/>
              <w:tr2bl w:val="nil"/>
            </w:tcBorders>
            <w:vAlign w:val="center"/>
          </w:tcPr>
          <w:p w14:paraId="0761581C">
            <w:pPr>
              <w:rPr>
                <w:rFonts w:ascii="宋体" w:hAnsi="宋体" w:cs="宋体"/>
                <w:bCs/>
                <w:color w:val="auto"/>
                <w:szCs w:val="21"/>
                <w:highlight w:val="none"/>
              </w:rPr>
            </w:pPr>
          </w:p>
        </w:tc>
        <w:tc>
          <w:tcPr>
            <w:tcW w:w="1207" w:type="dxa"/>
            <w:tcBorders>
              <w:tl2br w:val="nil"/>
              <w:tr2bl w:val="nil"/>
            </w:tcBorders>
            <w:vAlign w:val="center"/>
          </w:tcPr>
          <w:p w14:paraId="171835B5">
            <w:pPr>
              <w:rPr>
                <w:rFonts w:ascii="宋体" w:hAnsi="宋体" w:cs="宋体"/>
                <w:bCs/>
                <w:color w:val="auto"/>
                <w:szCs w:val="21"/>
                <w:highlight w:val="none"/>
              </w:rPr>
            </w:pPr>
          </w:p>
        </w:tc>
        <w:tc>
          <w:tcPr>
            <w:tcW w:w="765" w:type="dxa"/>
            <w:tcBorders>
              <w:tl2br w:val="nil"/>
              <w:tr2bl w:val="nil"/>
            </w:tcBorders>
            <w:vAlign w:val="center"/>
          </w:tcPr>
          <w:p w14:paraId="768D4C1C">
            <w:pPr>
              <w:rPr>
                <w:rFonts w:ascii="宋体" w:hAnsi="宋体" w:cs="宋体"/>
                <w:bCs/>
                <w:color w:val="auto"/>
                <w:szCs w:val="21"/>
                <w:highlight w:val="none"/>
              </w:rPr>
            </w:pPr>
          </w:p>
        </w:tc>
      </w:tr>
    </w:tbl>
    <w:p w14:paraId="426958DF">
      <w:pPr>
        <w:pStyle w:val="40"/>
        <w:rPr>
          <w:rFonts w:ascii="宋体" w:hAnsi="宋体"/>
          <w:color w:val="auto"/>
          <w:szCs w:val="21"/>
          <w:highlight w:val="none"/>
        </w:rPr>
      </w:pPr>
    </w:p>
    <w:p w14:paraId="69FB0FCA">
      <w:pPr>
        <w:pStyle w:val="40"/>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14:paraId="57144234">
      <w:pPr>
        <w:rPr>
          <w:color w:val="auto"/>
          <w:highlight w:val="none"/>
        </w:rPr>
      </w:pPr>
    </w:p>
    <w:p w14:paraId="650FA1B4">
      <w:pPr>
        <w:rPr>
          <w:color w:val="auto"/>
          <w:highlight w:val="none"/>
        </w:rPr>
      </w:pPr>
    </w:p>
    <w:p w14:paraId="01B7C363">
      <w:pPr>
        <w:rPr>
          <w:color w:val="auto"/>
          <w:highlight w:val="none"/>
        </w:rPr>
      </w:pPr>
    </w:p>
    <w:p w14:paraId="49907DAB">
      <w:pPr>
        <w:rPr>
          <w:color w:val="auto"/>
          <w:highlight w:val="none"/>
        </w:rPr>
      </w:pPr>
    </w:p>
    <w:p w14:paraId="61BC8D86">
      <w:pPr>
        <w:rPr>
          <w:color w:val="auto"/>
          <w:highlight w:val="none"/>
        </w:rPr>
      </w:pPr>
    </w:p>
    <w:p w14:paraId="01C1E236">
      <w:pPr>
        <w:rPr>
          <w:color w:val="auto"/>
          <w:highlight w:val="none"/>
        </w:rPr>
      </w:pPr>
    </w:p>
    <w:p w14:paraId="712A8617">
      <w:pPr>
        <w:rPr>
          <w:color w:val="auto"/>
          <w:highlight w:val="none"/>
        </w:rPr>
      </w:pPr>
    </w:p>
    <w:p w14:paraId="6A18B634">
      <w:pPr>
        <w:rPr>
          <w:color w:val="auto"/>
          <w:highlight w:val="none"/>
        </w:rPr>
      </w:pPr>
    </w:p>
    <w:p w14:paraId="4D1D50D3">
      <w:pPr>
        <w:rPr>
          <w:color w:val="auto"/>
          <w:highlight w:val="none"/>
        </w:rPr>
      </w:pPr>
    </w:p>
    <w:p w14:paraId="0F33AB6C">
      <w:pPr>
        <w:rPr>
          <w:color w:val="auto"/>
          <w:highlight w:val="none"/>
        </w:rPr>
      </w:pPr>
    </w:p>
    <w:p w14:paraId="36231182">
      <w:pPr>
        <w:rPr>
          <w:color w:val="auto"/>
          <w:highlight w:val="none"/>
        </w:rPr>
      </w:pPr>
    </w:p>
    <w:p w14:paraId="563E6D6A">
      <w:pPr>
        <w:rPr>
          <w:color w:val="auto"/>
          <w:highlight w:val="none"/>
        </w:rPr>
      </w:pPr>
    </w:p>
    <w:p w14:paraId="05A39899">
      <w:pPr>
        <w:rPr>
          <w:color w:val="auto"/>
          <w:highlight w:val="none"/>
        </w:rPr>
      </w:pPr>
    </w:p>
    <w:p w14:paraId="36CD0760">
      <w:pPr>
        <w:rPr>
          <w:color w:val="auto"/>
          <w:highlight w:val="none"/>
        </w:rPr>
      </w:pPr>
    </w:p>
    <w:p w14:paraId="669C8BEC">
      <w:pPr>
        <w:pStyle w:val="2"/>
        <w:rPr>
          <w:color w:val="auto"/>
          <w:highlight w:val="none"/>
        </w:rPr>
      </w:pPr>
    </w:p>
    <w:p w14:paraId="746826CB">
      <w:pPr>
        <w:pStyle w:val="2"/>
        <w:ind w:left="0"/>
        <w:rPr>
          <w:color w:val="auto"/>
          <w:highlight w:val="none"/>
        </w:rPr>
      </w:pPr>
    </w:p>
    <w:p w14:paraId="5C8A8A3C">
      <w:pPr>
        <w:pStyle w:val="6"/>
        <w:jc w:val="center"/>
        <w:rPr>
          <w:rFonts w:ascii="黑体" w:eastAsia="黑体"/>
          <w:color w:val="auto"/>
          <w:szCs w:val="28"/>
          <w:highlight w:val="none"/>
        </w:rPr>
      </w:pPr>
      <w:bookmarkStart w:id="314" w:name="_Toc20520"/>
      <w:bookmarkStart w:id="315" w:name="_Toc14688"/>
      <w:r>
        <w:rPr>
          <w:rFonts w:hint="eastAsia"/>
          <w:color w:val="auto"/>
          <w:highlight w:val="none"/>
        </w:rPr>
        <w:t>第三章技术文件</w:t>
      </w:r>
      <w:bookmarkEnd w:id="311"/>
      <w:bookmarkEnd w:id="314"/>
      <w:bookmarkEnd w:id="315"/>
    </w:p>
    <w:p w14:paraId="2FBCB1BE">
      <w:pPr>
        <w:pStyle w:val="6"/>
        <w:jc w:val="center"/>
        <w:rPr>
          <w:color w:val="auto"/>
          <w:highlight w:val="none"/>
        </w:rPr>
      </w:pPr>
      <w:bookmarkStart w:id="316" w:name="_Toc13097"/>
      <w:bookmarkStart w:id="317" w:name="_Toc7092"/>
      <w:r>
        <w:rPr>
          <w:rFonts w:hint="eastAsia"/>
          <w:color w:val="auto"/>
          <w:highlight w:val="none"/>
        </w:rPr>
        <w:t>一、技术规格偏离表</w:t>
      </w:r>
      <w:bookmarkEnd w:id="316"/>
      <w:bookmarkEnd w:id="317"/>
    </w:p>
    <w:tbl>
      <w:tblPr>
        <w:tblStyle w:val="29"/>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14:paraId="1434CC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14:paraId="4F8FB226">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14:paraId="1A23845B">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14:paraId="3F75E04A">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14:paraId="237D602C">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14:paraId="2BE8672B">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14:paraId="1ACC04DA">
            <w:pPr>
              <w:jc w:val="center"/>
              <w:rPr>
                <w:rFonts w:ascii="宋体" w:hAnsi="宋体" w:cs="宋体"/>
                <w:color w:val="auto"/>
                <w:szCs w:val="21"/>
                <w:highlight w:val="none"/>
              </w:rPr>
            </w:pPr>
            <w:r>
              <w:rPr>
                <w:rFonts w:hint="eastAsia" w:ascii="宋体" w:hAnsi="宋体" w:cs="宋体"/>
                <w:color w:val="auto"/>
                <w:szCs w:val="21"/>
                <w:highlight w:val="none"/>
              </w:rPr>
              <w:t>说明</w:t>
            </w:r>
          </w:p>
        </w:tc>
      </w:tr>
      <w:tr w14:paraId="15385C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66A58F1">
            <w:pPr>
              <w:jc w:val="center"/>
              <w:rPr>
                <w:rFonts w:ascii="宋体" w:hAnsi="宋体" w:cs="宋体"/>
                <w:color w:val="auto"/>
                <w:szCs w:val="21"/>
                <w:highlight w:val="none"/>
              </w:rPr>
            </w:pPr>
          </w:p>
        </w:tc>
        <w:tc>
          <w:tcPr>
            <w:tcW w:w="1623" w:type="dxa"/>
            <w:tcBorders>
              <w:tl2br w:val="nil"/>
              <w:tr2bl w:val="nil"/>
            </w:tcBorders>
            <w:vAlign w:val="center"/>
          </w:tcPr>
          <w:p w14:paraId="3DEA0490">
            <w:pPr>
              <w:jc w:val="center"/>
              <w:rPr>
                <w:rFonts w:ascii="宋体" w:hAnsi="宋体" w:cs="宋体"/>
                <w:color w:val="auto"/>
                <w:szCs w:val="21"/>
                <w:highlight w:val="none"/>
              </w:rPr>
            </w:pPr>
          </w:p>
        </w:tc>
        <w:tc>
          <w:tcPr>
            <w:tcW w:w="1815" w:type="dxa"/>
            <w:tcBorders>
              <w:tl2br w:val="nil"/>
              <w:tr2bl w:val="nil"/>
            </w:tcBorders>
            <w:vAlign w:val="center"/>
          </w:tcPr>
          <w:p w14:paraId="77F3B77F">
            <w:pPr>
              <w:jc w:val="center"/>
              <w:rPr>
                <w:rFonts w:ascii="宋体" w:hAnsi="宋体" w:cs="宋体"/>
                <w:color w:val="auto"/>
                <w:szCs w:val="21"/>
                <w:highlight w:val="none"/>
              </w:rPr>
            </w:pPr>
          </w:p>
        </w:tc>
        <w:tc>
          <w:tcPr>
            <w:tcW w:w="1590" w:type="dxa"/>
            <w:tcBorders>
              <w:tl2br w:val="nil"/>
              <w:tr2bl w:val="nil"/>
            </w:tcBorders>
            <w:vAlign w:val="center"/>
          </w:tcPr>
          <w:p w14:paraId="5ED2F7FE">
            <w:pPr>
              <w:jc w:val="center"/>
              <w:rPr>
                <w:rFonts w:ascii="宋体" w:hAnsi="宋体" w:cs="宋体"/>
                <w:color w:val="auto"/>
                <w:szCs w:val="21"/>
                <w:highlight w:val="none"/>
              </w:rPr>
            </w:pPr>
          </w:p>
        </w:tc>
        <w:tc>
          <w:tcPr>
            <w:tcW w:w="1260" w:type="dxa"/>
            <w:tcBorders>
              <w:tl2br w:val="nil"/>
              <w:tr2bl w:val="nil"/>
            </w:tcBorders>
            <w:vAlign w:val="center"/>
          </w:tcPr>
          <w:p w14:paraId="430FF188">
            <w:pPr>
              <w:jc w:val="center"/>
              <w:rPr>
                <w:rFonts w:ascii="宋体" w:hAnsi="宋体" w:cs="宋体"/>
                <w:color w:val="auto"/>
                <w:szCs w:val="21"/>
                <w:highlight w:val="none"/>
              </w:rPr>
            </w:pPr>
          </w:p>
        </w:tc>
        <w:tc>
          <w:tcPr>
            <w:tcW w:w="1200" w:type="dxa"/>
            <w:tcBorders>
              <w:tl2br w:val="nil"/>
              <w:tr2bl w:val="nil"/>
            </w:tcBorders>
            <w:vAlign w:val="center"/>
          </w:tcPr>
          <w:p w14:paraId="6962AFDE">
            <w:pPr>
              <w:jc w:val="center"/>
              <w:rPr>
                <w:rFonts w:ascii="宋体" w:hAnsi="宋体" w:cs="宋体"/>
                <w:color w:val="auto"/>
                <w:szCs w:val="21"/>
                <w:highlight w:val="none"/>
              </w:rPr>
            </w:pPr>
          </w:p>
        </w:tc>
      </w:tr>
      <w:tr w14:paraId="54CD63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0AB08C0">
            <w:pPr>
              <w:jc w:val="center"/>
              <w:rPr>
                <w:rFonts w:ascii="宋体" w:hAnsi="宋体" w:cs="宋体"/>
                <w:color w:val="auto"/>
                <w:szCs w:val="21"/>
                <w:highlight w:val="none"/>
              </w:rPr>
            </w:pPr>
          </w:p>
        </w:tc>
        <w:tc>
          <w:tcPr>
            <w:tcW w:w="1623" w:type="dxa"/>
            <w:tcBorders>
              <w:tl2br w:val="nil"/>
              <w:tr2bl w:val="nil"/>
            </w:tcBorders>
            <w:vAlign w:val="center"/>
          </w:tcPr>
          <w:p w14:paraId="111C9AC7">
            <w:pPr>
              <w:jc w:val="center"/>
              <w:rPr>
                <w:rFonts w:ascii="宋体" w:hAnsi="宋体" w:cs="宋体"/>
                <w:color w:val="auto"/>
                <w:szCs w:val="21"/>
                <w:highlight w:val="none"/>
              </w:rPr>
            </w:pPr>
          </w:p>
        </w:tc>
        <w:tc>
          <w:tcPr>
            <w:tcW w:w="1815" w:type="dxa"/>
            <w:tcBorders>
              <w:tl2br w:val="nil"/>
              <w:tr2bl w:val="nil"/>
            </w:tcBorders>
            <w:vAlign w:val="center"/>
          </w:tcPr>
          <w:p w14:paraId="2B40F348">
            <w:pPr>
              <w:jc w:val="center"/>
              <w:rPr>
                <w:rFonts w:ascii="宋体" w:hAnsi="宋体" w:cs="宋体"/>
                <w:color w:val="auto"/>
                <w:szCs w:val="21"/>
                <w:highlight w:val="none"/>
              </w:rPr>
            </w:pPr>
          </w:p>
        </w:tc>
        <w:tc>
          <w:tcPr>
            <w:tcW w:w="1590" w:type="dxa"/>
            <w:tcBorders>
              <w:tl2br w:val="nil"/>
              <w:tr2bl w:val="nil"/>
            </w:tcBorders>
            <w:vAlign w:val="center"/>
          </w:tcPr>
          <w:p w14:paraId="15A73492">
            <w:pPr>
              <w:jc w:val="center"/>
              <w:rPr>
                <w:rFonts w:ascii="宋体" w:hAnsi="宋体" w:cs="宋体"/>
                <w:color w:val="auto"/>
                <w:szCs w:val="21"/>
                <w:highlight w:val="none"/>
              </w:rPr>
            </w:pPr>
          </w:p>
        </w:tc>
        <w:tc>
          <w:tcPr>
            <w:tcW w:w="1260" w:type="dxa"/>
            <w:tcBorders>
              <w:tl2br w:val="nil"/>
              <w:tr2bl w:val="nil"/>
            </w:tcBorders>
            <w:vAlign w:val="center"/>
          </w:tcPr>
          <w:p w14:paraId="5EE58137">
            <w:pPr>
              <w:jc w:val="center"/>
              <w:rPr>
                <w:rFonts w:ascii="宋体" w:hAnsi="宋体" w:cs="宋体"/>
                <w:color w:val="auto"/>
                <w:szCs w:val="21"/>
                <w:highlight w:val="none"/>
              </w:rPr>
            </w:pPr>
          </w:p>
        </w:tc>
        <w:tc>
          <w:tcPr>
            <w:tcW w:w="1200" w:type="dxa"/>
            <w:tcBorders>
              <w:tl2br w:val="nil"/>
              <w:tr2bl w:val="nil"/>
            </w:tcBorders>
            <w:vAlign w:val="center"/>
          </w:tcPr>
          <w:p w14:paraId="4F91B0FE">
            <w:pPr>
              <w:jc w:val="center"/>
              <w:rPr>
                <w:rFonts w:ascii="宋体" w:hAnsi="宋体" w:cs="宋体"/>
                <w:color w:val="auto"/>
                <w:szCs w:val="21"/>
                <w:highlight w:val="none"/>
              </w:rPr>
            </w:pPr>
          </w:p>
        </w:tc>
      </w:tr>
      <w:tr w14:paraId="16EB43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1F85095">
            <w:pPr>
              <w:jc w:val="center"/>
              <w:rPr>
                <w:rFonts w:ascii="宋体" w:hAnsi="宋体" w:cs="宋体"/>
                <w:color w:val="auto"/>
                <w:szCs w:val="21"/>
                <w:highlight w:val="none"/>
              </w:rPr>
            </w:pPr>
          </w:p>
        </w:tc>
        <w:tc>
          <w:tcPr>
            <w:tcW w:w="1623" w:type="dxa"/>
            <w:tcBorders>
              <w:tl2br w:val="nil"/>
              <w:tr2bl w:val="nil"/>
            </w:tcBorders>
            <w:vAlign w:val="center"/>
          </w:tcPr>
          <w:p w14:paraId="5DB78CCB">
            <w:pPr>
              <w:jc w:val="center"/>
              <w:rPr>
                <w:rFonts w:ascii="宋体" w:hAnsi="宋体" w:cs="宋体"/>
                <w:color w:val="auto"/>
                <w:szCs w:val="21"/>
                <w:highlight w:val="none"/>
              </w:rPr>
            </w:pPr>
          </w:p>
        </w:tc>
        <w:tc>
          <w:tcPr>
            <w:tcW w:w="1815" w:type="dxa"/>
            <w:tcBorders>
              <w:tl2br w:val="nil"/>
              <w:tr2bl w:val="nil"/>
            </w:tcBorders>
            <w:vAlign w:val="center"/>
          </w:tcPr>
          <w:p w14:paraId="4F3ABE89">
            <w:pPr>
              <w:jc w:val="center"/>
              <w:rPr>
                <w:rFonts w:ascii="宋体" w:hAnsi="宋体" w:cs="宋体"/>
                <w:color w:val="auto"/>
                <w:szCs w:val="21"/>
                <w:highlight w:val="none"/>
              </w:rPr>
            </w:pPr>
          </w:p>
        </w:tc>
        <w:tc>
          <w:tcPr>
            <w:tcW w:w="1590" w:type="dxa"/>
            <w:tcBorders>
              <w:tl2br w:val="nil"/>
              <w:tr2bl w:val="nil"/>
            </w:tcBorders>
            <w:vAlign w:val="center"/>
          </w:tcPr>
          <w:p w14:paraId="05156942">
            <w:pPr>
              <w:jc w:val="center"/>
              <w:rPr>
                <w:rFonts w:ascii="宋体" w:hAnsi="宋体" w:cs="宋体"/>
                <w:color w:val="auto"/>
                <w:szCs w:val="21"/>
                <w:highlight w:val="none"/>
              </w:rPr>
            </w:pPr>
          </w:p>
        </w:tc>
        <w:tc>
          <w:tcPr>
            <w:tcW w:w="1260" w:type="dxa"/>
            <w:tcBorders>
              <w:tl2br w:val="nil"/>
              <w:tr2bl w:val="nil"/>
            </w:tcBorders>
            <w:vAlign w:val="center"/>
          </w:tcPr>
          <w:p w14:paraId="4AD5236D">
            <w:pPr>
              <w:jc w:val="center"/>
              <w:rPr>
                <w:rFonts w:ascii="宋体" w:hAnsi="宋体" w:cs="宋体"/>
                <w:color w:val="auto"/>
                <w:szCs w:val="21"/>
                <w:highlight w:val="none"/>
              </w:rPr>
            </w:pPr>
          </w:p>
        </w:tc>
        <w:tc>
          <w:tcPr>
            <w:tcW w:w="1200" w:type="dxa"/>
            <w:tcBorders>
              <w:tl2br w:val="nil"/>
              <w:tr2bl w:val="nil"/>
            </w:tcBorders>
            <w:vAlign w:val="center"/>
          </w:tcPr>
          <w:p w14:paraId="4A4A4C06">
            <w:pPr>
              <w:jc w:val="center"/>
              <w:rPr>
                <w:rFonts w:ascii="宋体" w:hAnsi="宋体" w:cs="宋体"/>
                <w:color w:val="auto"/>
                <w:szCs w:val="21"/>
                <w:highlight w:val="none"/>
              </w:rPr>
            </w:pPr>
          </w:p>
        </w:tc>
      </w:tr>
      <w:tr w14:paraId="76D514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F38C762">
            <w:pPr>
              <w:jc w:val="center"/>
              <w:rPr>
                <w:rFonts w:ascii="宋体" w:hAnsi="宋体" w:cs="宋体"/>
                <w:color w:val="auto"/>
                <w:szCs w:val="21"/>
                <w:highlight w:val="none"/>
              </w:rPr>
            </w:pPr>
          </w:p>
        </w:tc>
        <w:tc>
          <w:tcPr>
            <w:tcW w:w="1623" w:type="dxa"/>
            <w:tcBorders>
              <w:tl2br w:val="nil"/>
              <w:tr2bl w:val="nil"/>
            </w:tcBorders>
            <w:vAlign w:val="center"/>
          </w:tcPr>
          <w:p w14:paraId="43A1C650">
            <w:pPr>
              <w:jc w:val="center"/>
              <w:rPr>
                <w:rFonts w:ascii="宋体" w:hAnsi="宋体" w:cs="宋体"/>
                <w:color w:val="auto"/>
                <w:szCs w:val="21"/>
                <w:highlight w:val="none"/>
              </w:rPr>
            </w:pPr>
          </w:p>
        </w:tc>
        <w:tc>
          <w:tcPr>
            <w:tcW w:w="1815" w:type="dxa"/>
            <w:tcBorders>
              <w:tl2br w:val="nil"/>
              <w:tr2bl w:val="nil"/>
            </w:tcBorders>
            <w:vAlign w:val="center"/>
          </w:tcPr>
          <w:p w14:paraId="7FF475FE">
            <w:pPr>
              <w:jc w:val="center"/>
              <w:rPr>
                <w:rFonts w:ascii="宋体" w:hAnsi="宋体" w:cs="宋体"/>
                <w:color w:val="auto"/>
                <w:szCs w:val="21"/>
                <w:highlight w:val="none"/>
              </w:rPr>
            </w:pPr>
          </w:p>
        </w:tc>
        <w:tc>
          <w:tcPr>
            <w:tcW w:w="1590" w:type="dxa"/>
            <w:tcBorders>
              <w:tl2br w:val="nil"/>
              <w:tr2bl w:val="nil"/>
            </w:tcBorders>
            <w:vAlign w:val="center"/>
          </w:tcPr>
          <w:p w14:paraId="342D85C3">
            <w:pPr>
              <w:jc w:val="center"/>
              <w:rPr>
                <w:rFonts w:ascii="宋体" w:hAnsi="宋体" w:cs="宋体"/>
                <w:color w:val="auto"/>
                <w:szCs w:val="21"/>
                <w:highlight w:val="none"/>
              </w:rPr>
            </w:pPr>
          </w:p>
        </w:tc>
        <w:tc>
          <w:tcPr>
            <w:tcW w:w="1260" w:type="dxa"/>
            <w:tcBorders>
              <w:tl2br w:val="nil"/>
              <w:tr2bl w:val="nil"/>
            </w:tcBorders>
            <w:vAlign w:val="center"/>
          </w:tcPr>
          <w:p w14:paraId="2C526974">
            <w:pPr>
              <w:jc w:val="center"/>
              <w:rPr>
                <w:rFonts w:ascii="宋体" w:hAnsi="宋体" w:cs="宋体"/>
                <w:color w:val="auto"/>
                <w:szCs w:val="21"/>
                <w:highlight w:val="none"/>
              </w:rPr>
            </w:pPr>
          </w:p>
        </w:tc>
        <w:tc>
          <w:tcPr>
            <w:tcW w:w="1200" w:type="dxa"/>
            <w:tcBorders>
              <w:tl2br w:val="nil"/>
              <w:tr2bl w:val="nil"/>
            </w:tcBorders>
            <w:vAlign w:val="center"/>
          </w:tcPr>
          <w:p w14:paraId="1B105F87">
            <w:pPr>
              <w:jc w:val="center"/>
              <w:rPr>
                <w:rFonts w:ascii="宋体" w:hAnsi="宋体" w:cs="宋体"/>
                <w:color w:val="auto"/>
                <w:szCs w:val="21"/>
                <w:highlight w:val="none"/>
              </w:rPr>
            </w:pPr>
          </w:p>
        </w:tc>
      </w:tr>
      <w:tr w14:paraId="28BE7E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6230879">
            <w:pPr>
              <w:jc w:val="center"/>
              <w:rPr>
                <w:rFonts w:ascii="宋体" w:hAnsi="宋体" w:cs="宋体"/>
                <w:color w:val="auto"/>
                <w:szCs w:val="21"/>
                <w:highlight w:val="none"/>
              </w:rPr>
            </w:pPr>
          </w:p>
        </w:tc>
        <w:tc>
          <w:tcPr>
            <w:tcW w:w="1623" w:type="dxa"/>
            <w:tcBorders>
              <w:tl2br w:val="nil"/>
              <w:tr2bl w:val="nil"/>
            </w:tcBorders>
            <w:vAlign w:val="center"/>
          </w:tcPr>
          <w:p w14:paraId="13DAA1C8">
            <w:pPr>
              <w:jc w:val="center"/>
              <w:rPr>
                <w:rFonts w:ascii="宋体" w:hAnsi="宋体" w:cs="宋体"/>
                <w:color w:val="auto"/>
                <w:szCs w:val="21"/>
                <w:highlight w:val="none"/>
              </w:rPr>
            </w:pPr>
          </w:p>
        </w:tc>
        <w:tc>
          <w:tcPr>
            <w:tcW w:w="1815" w:type="dxa"/>
            <w:tcBorders>
              <w:tl2br w:val="nil"/>
              <w:tr2bl w:val="nil"/>
            </w:tcBorders>
            <w:vAlign w:val="center"/>
          </w:tcPr>
          <w:p w14:paraId="6D1805E8">
            <w:pPr>
              <w:jc w:val="center"/>
              <w:rPr>
                <w:rFonts w:ascii="宋体" w:hAnsi="宋体" w:cs="宋体"/>
                <w:color w:val="auto"/>
                <w:szCs w:val="21"/>
                <w:highlight w:val="none"/>
              </w:rPr>
            </w:pPr>
          </w:p>
        </w:tc>
        <w:tc>
          <w:tcPr>
            <w:tcW w:w="1590" w:type="dxa"/>
            <w:tcBorders>
              <w:tl2br w:val="nil"/>
              <w:tr2bl w:val="nil"/>
            </w:tcBorders>
            <w:vAlign w:val="center"/>
          </w:tcPr>
          <w:p w14:paraId="643E2BDE">
            <w:pPr>
              <w:jc w:val="center"/>
              <w:rPr>
                <w:rFonts w:ascii="宋体" w:hAnsi="宋体" w:cs="宋体"/>
                <w:color w:val="auto"/>
                <w:szCs w:val="21"/>
                <w:highlight w:val="none"/>
              </w:rPr>
            </w:pPr>
          </w:p>
        </w:tc>
        <w:tc>
          <w:tcPr>
            <w:tcW w:w="1260" w:type="dxa"/>
            <w:tcBorders>
              <w:tl2br w:val="nil"/>
              <w:tr2bl w:val="nil"/>
            </w:tcBorders>
            <w:vAlign w:val="center"/>
          </w:tcPr>
          <w:p w14:paraId="59282A6D">
            <w:pPr>
              <w:jc w:val="center"/>
              <w:rPr>
                <w:rFonts w:ascii="宋体" w:hAnsi="宋体" w:cs="宋体"/>
                <w:color w:val="auto"/>
                <w:szCs w:val="21"/>
                <w:highlight w:val="none"/>
              </w:rPr>
            </w:pPr>
          </w:p>
        </w:tc>
        <w:tc>
          <w:tcPr>
            <w:tcW w:w="1200" w:type="dxa"/>
            <w:tcBorders>
              <w:tl2br w:val="nil"/>
              <w:tr2bl w:val="nil"/>
            </w:tcBorders>
            <w:vAlign w:val="center"/>
          </w:tcPr>
          <w:p w14:paraId="397A9C19">
            <w:pPr>
              <w:jc w:val="center"/>
              <w:rPr>
                <w:rFonts w:ascii="宋体" w:hAnsi="宋体" w:cs="宋体"/>
                <w:color w:val="auto"/>
                <w:szCs w:val="21"/>
                <w:highlight w:val="none"/>
              </w:rPr>
            </w:pPr>
          </w:p>
        </w:tc>
      </w:tr>
      <w:tr w14:paraId="0327A0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15821B2">
            <w:pPr>
              <w:jc w:val="center"/>
              <w:rPr>
                <w:rFonts w:ascii="宋体" w:hAnsi="宋体" w:cs="宋体"/>
                <w:color w:val="auto"/>
                <w:szCs w:val="21"/>
                <w:highlight w:val="none"/>
              </w:rPr>
            </w:pPr>
          </w:p>
        </w:tc>
        <w:tc>
          <w:tcPr>
            <w:tcW w:w="1623" w:type="dxa"/>
            <w:tcBorders>
              <w:tl2br w:val="nil"/>
              <w:tr2bl w:val="nil"/>
            </w:tcBorders>
            <w:vAlign w:val="center"/>
          </w:tcPr>
          <w:p w14:paraId="14558E81">
            <w:pPr>
              <w:jc w:val="center"/>
              <w:rPr>
                <w:rFonts w:ascii="宋体" w:hAnsi="宋体" w:cs="宋体"/>
                <w:color w:val="auto"/>
                <w:szCs w:val="21"/>
                <w:highlight w:val="none"/>
              </w:rPr>
            </w:pPr>
          </w:p>
        </w:tc>
        <w:tc>
          <w:tcPr>
            <w:tcW w:w="1815" w:type="dxa"/>
            <w:tcBorders>
              <w:tl2br w:val="nil"/>
              <w:tr2bl w:val="nil"/>
            </w:tcBorders>
            <w:vAlign w:val="center"/>
          </w:tcPr>
          <w:p w14:paraId="68E055C9">
            <w:pPr>
              <w:jc w:val="center"/>
              <w:rPr>
                <w:rFonts w:ascii="宋体" w:hAnsi="宋体" w:cs="宋体"/>
                <w:color w:val="auto"/>
                <w:szCs w:val="21"/>
                <w:highlight w:val="none"/>
              </w:rPr>
            </w:pPr>
          </w:p>
        </w:tc>
        <w:tc>
          <w:tcPr>
            <w:tcW w:w="1590" w:type="dxa"/>
            <w:tcBorders>
              <w:tl2br w:val="nil"/>
              <w:tr2bl w:val="nil"/>
            </w:tcBorders>
            <w:vAlign w:val="center"/>
          </w:tcPr>
          <w:p w14:paraId="7651F129">
            <w:pPr>
              <w:jc w:val="center"/>
              <w:rPr>
                <w:rFonts w:ascii="宋体" w:hAnsi="宋体" w:cs="宋体"/>
                <w:color w:val="auto"/>
                <w:szCs w:val="21"/>
                <w:highlight w:val="none"/>
              </w:rPr>
            </w:pPr>
          </w:p>
        </w:tc>
        <w:tc>
          <w:tcPr>
            <w:tcW w:w="1260" w:type="dxa"/>
            <w:tcBorders>
              <w:tl2br w:val="nil"/>
              <w:tr2bl w:val="nil"/>
            </w:tcBorders>
            <w:vAlign w:val="center"/>
          </w:tcPr>
          <w:p w14:paraId="20D90564">
            <w:pPr>
              <w:jc w:val="center"/>
              <w:rPr>
                <w:rFonts w:ascii="宋体" w:hAnsi="宋体" w:cs="宋体"/>
                <w:color w:val="auto"/>
                <w:szCs w:val="21"/>
                <w:highlight w:val="none"/>
              </w:rPr>
            </w:pPr>
          </w:p>
        </w:tc>
        <w:tc>
          <w:tcPr>
            <w:tcW w:w="1200" w:type="dxa"/>
            <w:tcBorders>
              <w:tl2br w:val="nil"/>
              <w:tr2bl w:val="nil"/>
            </w:tcBorders>
            <w:vAlign w:val="center"/>
          </w:tcPr>
          <w:p w14:paraId="72FD139D">
            <w:pPr>
              <w:jc w:val="center"/>
              <w:rPr>
                <w:rFonts w:ascii="宋体" w:hAnsi="宋体" w:cs="宋体"/>
                <w:color w:val="auto"/>
                <w:szCs w:val="21"/>
                <w:highlight w:val="none"/>
              </w:rPr>
            </w:pPr>
          </w:p>
        </w:tc>
      </w:tr>
      <w:tr w14:paraId="2AD60A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25755A8">
            <w:pPr>
              <w:jc w:val="center"/>
              <w:rPr>
                <w:rFonts w:ascii="宋体" w:hAnsi="宋体" w:cs="宋体"/>
                <w:color w:val="auto"/>
                <w:szCs w:val="21"/>
                <w:highlight w:val="none"/>
              </w:rPr>
            </w:pPr>
          </w:p>
        </w:tc>
        <w:tc>
          <w:tcPr>
            <w:tcW w:w="1623" w:type="dxa"/>
            <w:tcBorders>
              <w:tl2br w:val="nil"/>
              <w:tr2bl w:val="nil"/>
            </w:tcBorders>
            <w:vAlign w:val="center"/>
          </w:tcPr>
          <w:p w14:paraId="64C0D1B3">
            <w:pPr>
              <w:jc w:val="center"/>
              <w:rPr>
                <w:rFonts w:ascii="宋体" w:hAnsi="宋体" w:cs="宋体"/>
                <w:color w:val="auto"/>
                <w:szCs w:val="21"/>
                <w:highlight w:val="none"/>
              </w:rPr>
            </w:pPr>
          </w:p>
        </w:tc>
        <w:tc>
          <w:tcPr>
            <w:tcW w:w="1815" w:type="dxa"/>
            <w:tcBorders>
              <w:tl2br w:val="nil"/>
              <w:tr2bl w:val="nil"/>
            </w:tcBorders>
            <w:vAlign w:val="center"/>
          </w:tcPr>
          <w:p w14:paraId="22772A86">
            <w:pPr>
              <w:jc w:val="center"/>
              <w:rPr>
                <w:rFonts w:ascii="宋体" w:hAnsi="宋体" w:cs="宋体"/>
                <w:color w:val="auto"/>
                <w:szCs w:val="21"/>
                <w:highlight w:val="none"/>
              </w:rPr>
            </w:pPr>
          </w:p>
        </w:tc>
        <w:tc>
          <w:tcPr>
            <w:tcW w:w="1590" w:type="dxa"/>
            <w:tcBorders>
              <w:tl2br w:val="nil"/>
              <w:tr2bl w:val="nil"/>
            </w:tcBorders>
            <w:vAlign w:val="center"/>
          </w:tcPr>
          <w:p w14:paraId="09B04C3F">
            <w:pPr>
              <w:jc w:val="center"/>
              <w:rPr>
                <w:rFonts w:ascii="宋体" w:hAnsi="宋体" w:cs="宋体"/>
                <w:color w:val="auto"/>
                <w:szCs w:val="21"/>
                <w:highlight w:val="none"/>
              </w:rPr>
            </w:pPr>
          </w:p>
        </w:tc>
        <w:tc>
          <w:tcPr>
            <w:tcW w:w="1260" w:type="dxa"/>
            <w:tcBorders>
              <w:tl2br w:val="nil"/>
              <w:tr2bl w:val="nil"/>
            </w:tcBorders>
            <w:vAlign w:val="center"/>
          </w:tcPr>
          <w:p w14:paraId="78C941E7">
            <w:pPr>
              <w:jc w:val="center"/>
              <w:rPr>
                <w:rFonts w:ascii="宋体" w:hAnsi="宋体" w:cs="宋体"/>
                <w:color w:val="auto"/>
                <w:szCs w:val="21"/>
                <w:highlight w:val="none"/>
              </w:rPr>
            </w:pPr>
          </w:p>
        </w:tc>
        <w:tc>
          <w:tcPr>
            <w:tcW w:w="1200" w:type="dxa"/>
            <w:tcBorders>
              <w:tl2br w:val="nil"/>
              <w:tr2bl w:val="nil"/>
            </w:tcBorders>
            <w:vAlign w:val="center"/>
          </w:tcPr>
          <w:p w14:paraId="55179174">
            <w:pPr>
              <w:jc w:val="center"/>
              <w:rPr>
                <w:rFonts w:ascii="宋体" w:hAnsi="宋体" w:cs="宋体"/>
                <w:color w:val="auto"/>
                <w:szCs w:val="21"/>
                <w:highlight w:val="none"/>
              </w:rPr>
            </w:pPr>
          </w:p>
        </w:tc>
      </w:tr>
      <w:tr w14:paraId="5CC840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7887FC8">
            <w:pPr>
              <w:jc w:val="center"/>
              <w:rPr>
                <w:rFonts w:ascii="宋体" w:hAnsi="宋体" w:cs="宋体"/>
                <w:color w:val="auto"/>
                <w:szCs w:val="21"/>
                <w:highlight w:val="none"/>
              </w:rPr>
            </w:pPr>
          </w:p>
        </w:tc>
        <w:tc>
          <w:tcPr>
            <w:tcW w:w="1623" w:type="dxa"/>
            <w:tcBorders>
              <w:tl2br w:val="nil"/>
              <w:tr2bl w:val="nil"/>
            </w:tcBorders>
            <w:vAlign w:val="center"/>
          </w:tcPr>
          <w:p w14:paraId="230D0357">
            <w:pPr>
              <w:jc w:val="center"/>
              <w:rPr>
                <w:rFonts w:ascii="宋体" w:hAnsi="宋体" w:cs="宋体"/>
                <w:color w:val="auto"/>
                <w:szCs w:val="21"/>
                <w:highlight w:val="none"/>
              </w:rPr>
            </w:pPr>
          </w:p>
        </w:tc>
        <w:tc>
          <w:tcPr>
            <w:tcW w:w="1815" w:type="dxa"/>
            <w:tcBorders>
              <w:tl2br w:val="nil"/>
              <w:tr2bl w:val="nil"/>
            </w:tcBorders>
            <w:vAlign w:val="center"/>
          </w:tcPr>
          <w:p w14:paraId="51694789">
            <w:pPr>
              <w:jc w:val="center"/>
              <w:rPr>
                <w:rFonts w:ascii="宋体" w:hAnsi="宋体" w:cs="宋体"/>
                <w:color w:val="auto"/>
                <w:szCs w:val="21"/>
                <w:highlight w:val="none"/>
              </w:rPr>
            </w:pPr>
          </w:p>
        </w:tc>
        <w:tc>
          <w:tcPr>
            <w:tcW w:w="1590" w:type="dxa"/>
            <w:tcBorders>
              <w:tl2br w:val="nil"/>
              <w:tr2bl w:val="nil"/>
            </w:tcBorders>
            <w:vAlign w:val="center"/>
          </w:tcPr>
          <w:p w14:paraId="2E9F6724">
            <w:pPr>
              <w:jc w:val="center"/>
              <w:rPr>
                <w:rFonts w:ascii="宋体" w:hAnsi="宋体" w:cs="宋体"/>
                <w:color w:val="auto"/>
                <w:szCs w:val="21"/>
                <w:highlight w:val="none"/>
              </w:rPr>
            </w:pPr>
          </w:p>
        </w:tc>
        <w:tc>
          <w:tcPr>
            <w:tcW w:w="1260" w:type="dxa"/>
            <w:tcBorders>
              <w:tl2br w:val="nil"/>
              <w:tr2bl w:val="nil"/>
            </w:tcBorders>
            <w:vAlign w:val="center"/>
          </w:tcPr>
          <w:p w14:paraId="5453C741">
            <w:pPr>
              <w:jc w:val="center"/>
              <w:rPr>
                <w:rFonts w:ascii="宋体" w:hAnsi="宋体" w:cs="宋体"/>
                <w:color w:val="auto"/>
                <w:szCs w:val="21"/>
                <w:highlight w:val="none"/>
              </w:rPr>
            </w:pPr>
          </w:p>
        </w:tc>
        <w:tc>
          <w:tcPr>
            <w:tcW w:w="1200" w:type="dxa"/>
            <w:tcBorders>
              <w:tl2br w:val="nil"/>
              <w:tr2bl w:val="nil"/>
            </w:tcBorders>
            <w:vAlign w:val="center"/>
          </w:tcPr>
          <w:p w14:paraId="37436AFD">
            <w:pPr>
              <w:jc w:val="center"/>
              <w:rPr>
                <w:rFonts w:ascii="宋体" w:hAnsi="宋体" w:cs="宋体"/>
                <w:color w:val="auto"/>
                <w:szCs w:val="21"/>
                <w:highlight w:val="none"/>
              </w:rPr>
            </w:pPr>
          </w:p>
        </w:tc>
      </w:tr>
      <w:tr w14:paraId="349F34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88BE4C0">
            <w:pPr>
              <w:jc w:val="center"/>
              <w:rPr>
                <w:rFonts w:ascii="宋体" w:hAnsi="宋体" w:cs="宋体"/>
                <w:color w:val="auto"/>
                <w:szCs w:val="21"/>
                <w:highlight w:val="none"/>
              </w:rPr>
            </w:pPr>
          </w:p>
        </w:tc>
        <w:tc>
          <w:tcPr>
            <w:tcW w:w="1623" w:type="dxa"/>
            <w:tcBorders>
              <w:tl2br w:val="nil"/>
              <w:tr2bl w:val="nil"/>
            </w:tcBorders>
            <w:vAlign w:val="center"/>
          </w:tcPr>
          <w:p w14:paraId="5A33C4F7">
            <w:pPr>
              <w:jc w:val="center"/>
              <w:rPr>
                <w:rFonts w:ascii="宋体" w:hAnsi="宋体" w:cs="宋体"/>
                <w:color w:val="auto"/>
                <w:szCs w:val="21"/>
                <w:highlight w:val="none"/>
              </w:rPr>
            </w:pPr>
          </w:p>
        </w:tc>
        <w:tc>
          <w:tcPr>
            <w:tcW w:w="1815" w:type="dxa"/>
            <w:tcBorders>
              <w:tl2br w:val="nil"/>
              <w:tr2bl w:val="nil"/>
            </w:tcBorders>
            <w:vAlign w:val="center"/>
          </w:tcPr>
          <w:p w14:paraId="6D4EB837">
            <w:pPr>
              <w:jc w:val="center"/>
              <w:rPr>
                <w:rFonts w:ascii="宋体" w:hAnsi="宋体" w:cs="宋体"/>
                <w:color w:val="auto"/>
                <w:szCs w:val="21"/>
                <w:highlight w:val="none"/>
              </w:rPr>
            </w:pPr>
          </w:p>
        </w:tc>
        <w:tc>
          <w:tcPr>
            <w:tcW w:w="1590" w:type="dxa"/>
            <w:tcBorders>
              <w:tl2br w:val="nil"/>
              <w:tr2bl w:val="nil"/>
            </w:tcBorders>
            <w:vAlign w:val="center"/>
          </w:tcPr>
          <w:p w14:paraId="34FEE673">
            <w:pPr>
              <w:jc w:val="center"/>
              <w:rPr>
                <w:rFonts w:ascii="宋体" w:hAnsi="宋体" w:cs="宋体"/>
                <w:color w:val="auto"/>
                <w:szCs w:val="21"/>
                <w:highlight w:val="none"/>
              </w:rPr>
            </w:pPr>
          </w:p>
        </w:tc>
        <w:tc>
          <w:tcPr>
            <w:tcW w:w="1260" w:type="dxa"/>
            <w:tcBorders>
              <w:tl2br w:val="nil"/>
              <w:tr2bl w:val="nil"/>
            </w:tcBorders>
            <w:vAlign w:val="center"/>
          </w:tcPr>
          <w:p w14:paraId="0CDBAB32">
            <w:pPr>
              <w:jc w:val="center"/>
              <w:rPr>
                <w:rFonts w:ascii="宋体" w:hAnsi="宋体" w:cs="宋体"/>
                <w:color w:val="auto"/>
                <w:szCs w:val="21"/>
                <w:highlight w:val="none"/>
              </w:rPr>
            </w:pPr>
          </w:p>
        </w:tc>
        <w:tc>
          <w:tcPr>
            <w:tcW w:w="1200" w:type="dxa"/>
            <w:tcBorders>
              <w:tl2br w:val="nil"/>
              <w:tr2bl w:val="nil"/>
            </w:tcBorders>
            <w:vAlign w:val="center"/>
          </w:tcPr>
          <w:p w14:paraId="4C03FB7F">
            <w:pPr>
              <w:jc w:val="center"/>
              <w:rPr>
                <w:rFonts w:ascii="宋体" w:hAnsi="宋体" w:cs="宋体"/>
                <w:color w:val="auto"/>
                <w:szCs w:val="21"/>
                <w:highlight w:val="none"/>
              </w:rPr>
            </w:pPr>
          </w:p>
        </w:tc>
      </w:tr>
      <w:tr w14:paraId="237571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7E170F5">
            <w:pPr>
              <w:jc w:val="center"/>
              <w:rPr>
                <w:rFonts w:ascii="宋体" w:hAnsi="宋体" w:cs="宋体"/>
                <w:color w:val="auto"/>
                <w:szCs w:val="21"/>
                <w:highlight w:val="none"/>
              </w:rPr>
            </w:pPr>
          </w:p>
        </w:tc>
        <w:tc>
          <w:tcPr>
            <w:tcW w:w="1623" w:type="dxa"/>
            <w:tcBorders>
              <w:tl2br w:val="nil"/>
              <w:tr2bl w:val="nil"/>
            </w:tcBorders>
            <w:vAlign w:val="center"/>
          </w:tcPr>
          <w:p w14:paraId="2E7A3841">
            <w:pPr>
              <w:jc w:val="center"/>
              <w:rPr>
                <w:rFonts w:ascii="宋体" w:hAnsi="宋体" w:cs="宋体"/>
                <w:color w:val="auto"/>
                <w:szCs w:val="21"/>
                <w:highlight w:val="none"/>
              </w:rPr>
            </w:pPr>
          </w:p>
        </w:tc>
        <w:tc>
          <w:tcPr>
            <w:tcW w:w="1815" w:type="dxa"/>
            <w:tcBorders>
              <w:tl2br w:val="nil"/>
              <w:tr2bl w:val="nil"/>
            </w:tcBorders>
            <w:vAlign w:val="center"/>
          </w:tcPr>
          <w:p w14:paraId="79F6AA5C">
            <w:pPr>
              <w:jc w:val="center"/>
              <w:rPr>
                <w:rFonts w:ascii="宋体" w:hAnsi="宋体" w:cs="宋体"/>
                <w:color w:val="auto"/>
                <w:szCs w:val="21"/>
                <w:highlight w:val="none"/>
              </w:rPr>
            </w:pPr>
          </w:p>
        </w:tc>
        <w:tc>
          <w:tcPr>
            <w:tcW w:w="1590" w:type="dxa"/>
            <w:tcBorders>
              <w:tl2br w:val="nil"/>
              <w:tr2bl w:val="nil"/>
            </w:tcBorders>
            <w:vAlign w:val="center"/>
          </w:tcPr>
          <w:p w14:paraId="63337372">
            <w:pPr>
              <w:jc w:val="center"/>
              <w:rPr>
                <w:rFonts w:ascii="宋体" w:hAnsi="宋体" w:cs="宋体"/>
                <w:color w:val="auto"/>
                <w:szCs w:val="21"/>
                <w:highlight w:val="none"/>
              </w:rPr>
            </w:pPr>
          </w:p>
        </w:tc>
        <w:tc>
          <w:tcPr>
            <w:tcW w:w="1260" w:type="dxa"/>
            <w:tcBorders>
              <w:tl2br w:val="nil"/>
              <w:tr2bl w:val="nil"/>
            </w:tcBorders>
            <w:vAlign w:val="center"/>
          </w:tcPr>
          <w:p w14:paraId="47FD6A56">
            <w:pPr>
              <w:jc w:val="center"/>
              <w:rPr>
                <w:rFonts w:ascii="宋体" w:hAnsi="宋体" w:cs="宋体"/>
                <w:color w:val="auto"/>
                <w:szCs w:val="21"/>
                <w:highlight w:val="none"/>
              </w:rPr>
            </w:pPr>
          </w:p>
        </w:tc>
        <w:tc>
          <w:tcPr>
            <w:tcW w:w="1200" w:type="dxa"/>
            <w:tcBorders>
              <w:tl2br w:val="nil"/>
              <w:tr2bl w:val="nil"/>
            </w:tcBorders>
            <w:vAlign w:val="center"/>
          </w:tcPr>
          <w:p w14:paraId="332A781D">
            <w:pPr>
              <w:jc w:val="center"/>
              <w:rPr>
                <w:rFonts w:ascii="宋体" w:hAnsi="宋体" w:cs="宋体"/>
                <w:color w:val="auto"/>
                <w:szCs w:val="21"/>
                <w:highlight w:val="none"/>
              </w:rPr>
            </w:pPr>
          </w:p>
        </w:tc>
      </w:tr>
      <w:tr w14:paraId="1BD1EC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A86813E">
            <w:pPr>
              <w:jc w:val="center"/>
              <w:rPr>
                <w:rFonts w:ascii="宋体" w:hAnsi="宋体" w:cs="宋体"/>
                <w:color w:val="auto"/>
                <w:szCs w:val="21"/>
                <w:highlight w:val="none"/>
              </w:rPr>
            </w:pPr>
          </w:p>
        </w:tc>
        <w:tc>
          <w:tcPr>
            <w:tcW w:w="1623" w:type="dxa"/>
            <w:tcBorders>
              <w:tl2br w:val="nil"/>
              <w:tr2bl w:val="nil"/>
            </w:tcBorders>
            <w:vAlign w:val="center"/>
          </w:tcPr>
          <w:p w14:paraId="65083A0B">
            <w:pPr>
              <w:jc w:val="center"/>
              <w:rPr>
                <w:rFonts w:ascii="宋体" w:hAnsi="宋体" w:cs="宋体"/>
                <w:color w:val="auto"/>
                <w:szCs w:val="21"/>
                <w:highlight w:val="none"/>
              </w:rPr>
            </w:pPr>
          </w:p>
        </w:tc>
        <w:tc>
          <w:tcPr>
            <w:tcW w:w="1815" w:type="dxa"/>
            <w:tcBorders>
              <w:tl2br w:val="nil"/>
              <w:tr2bl w:val="nil"/>
            </w:tcBorders>
            <w:vAlign w:val="center"/>
          </w:tcPr>
          <w:p w14:paraId="05A62E36">
            <w:pPr>
              <w:jc w:val="center"/>
              <w:rPr>
                <w:rFonts w:ascii="宋体" w:hAnsi="宋体" w:cs="宋体"/>
                <w:color w:val="auto"/>
                <w:szCs w:val="21"/>
                <w:highlight w:val="none"/>
              </w:rPr>
            </w:pPr>
          </w:p>
        </w:tc>
        <w:tc>
          <w:tcPr>
            <w:tcW w:w="1590" w:type="dxa"/>
            <w:tcBorders>
              <w:tl2br w:val="nil"/>
              <w:tr2bl w:val="nil"/>
            </w:tcBorders>
            <w:vAlign w:val="center"/>
          </w:tcPr>
          <w:p w14:paraId="3B81E042">
            <w:pPr>
              <w:jc w:val="center"/>
              <w:rPr>
                <w:rFonts w:ascii="宋体" w:hAnsi="宋体" w:cs="宋体"/>
                <w:color w:val="auto"/>
                <w:szCs w:val="21"/>
                <w:highlight w:val="none"/>
              </w:rPr>
            </w:pPr>
          </w:p>
        </w:tc>
        <w:tc>
          <w:tcPr>
            <w:tcW w:w="1260" w:type="dxa"/>
            <w:tcBorders>
              <w:tl2br w:val="nil"/>
              <w:tr2bl w:val="nil"/>
            </w:tcBorders>
            <w:vAlign w:val="center"/>
          </w:tcPr>
          <w:p w14:paraId="2BB56B14">
            <w:pPr>
              <w:jc w:val="center"/>
              <w:rPr>
                <w:rFonts w:ascii="宋体" w:hAnsi="宋体" w:cs="宋体"/>
                <w:color w:val="auto"/>
                <w:szCs w:val="21"/>
                <w:highlight w:val="none"/>
              </w:rPr>
            </w:pPr>
          </w:p>
        </w:tc>
        <w:tc>
          <w:tcPr>
            <w:tcW w:w="1200" w:type="dxa"/>
            <w:tcBorders>
              <w:tl2br w:val="nil"/>
              <w:tr2bl w:val="nil"/>
            </w:tcBorders>
            <w:vAlign w:val="center"/>
          </w:tcPr>
          <w:p w14:paraId="6FEF3951">
            <w:pPr>
              <w:jc w:val="center"/>
              <w:rPr>
                <w:rFonts w:ascii="宋体" w:hAnsi="宋体" w:cs="宋体"/>
                <w:color w:val="auto"/>
                <w:szCs w:val="21"/>
                <w:highlight w:val="none"/>
              </w:rPr>
            </w:pPr>
          </w:p>
        </w:tc>
      </w:tr>
      <w:tr w14:paraId="1534D3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F14795F">
            <w:pPr>
              <w:jc w:val="center"/>
              <w:rPr>
                <w:rFonts w:ascii="宋体" w:hAnsi="宋体" w:cs="宋体"/>
                <w:color w:val="auto"/>
                <w:szCs w:val="21"/>
                <w:highlight w:val="none"/>
              </w:rPr>
            </w:pPr>
          </w:p>
        </w:tc>
        <w:tc>
          <w:tcPr>
            <w:tcW w:w="1623" w:type="dxa"/>
            <w:tcBorders>
              <w:tl2br w:val="nil"/>
              <w:tr2bl w:val="nil"/>
            </w:tcBorders>
            <w:vAlign w:val="center"/>
          </w:tcPr>
          <w:p w14:paraId="5C5FB642">
            <w:pPr>
              <w:jc w:val="center"/>
              <w:rPr>
                <w:rFonts w:ascii="宋体" w:hAnsi="宋体" w:cs="宋体"/>
                <w:color w:val="auto"/>
                <w:szCs w:val="21"/>
                <w:highlight w:val="none"/>
              </w:rPr>
            </w:pPr>
          </w:p>
        </w:tc>
        <w:tc>
          <w:tcPr>
            <w:tcW w:w="1815" w:type="dxa"/>
            <w:tcBorders>
              <w:tl2br w:val="nil"/>
              <w:tr2bl w:val="nil"/>
            </w:tcBorders>
            <w:vAlign w:val="center"/>
          </w:tcPr>
          <w:p w14:paraId="525550FD">
            <w:pPr>
              <w:jc w:val="center"/>
              <w:rPr>
                <w:rFonts w:ascii="宋体" w:hAnsi="宋体" w:cs="宋体"/>
                <w:color w:val="auto"/>
                <w:szCs w:val="21"/>
                <w:highlight w:val="none"/>
              </w:rPr>
            </w:pPr>
          </w:p>
        </w:tc>
        <w:tc>
          <w:tcPr>
            <w:tcW w:w="1590" w:type="dxa"/>
            <w:tcBorders>
              <w:tl2br w:val="nil"/>
              <w:tr2bl w:val="nil"/>
            </w:tcBorders>
            <w:vAlign w:val="center"/>
          </w:tcPr>
          <w:p w14:paraId="2E0FAEE5">
            <w:pPr>
              <w:jc w:val="center"/>
              <w:rPr>
                <w:rFonts w:ascii="宋体" w:hAnsi="宋体" w:cs="宋体"/>
                <w:color w:val="auto"/>
                <w:szCs w:val="21"/>
                <w:highlight w:val="none"/>
              </w:rPr>
            </w:pPr>
          </w:p>
        </w:tc>
        <w:tc>
          <w:tcPr>
            <w:tcW w:w="1260" w:type="dxa"/>
            <w:tcBorders>
              <w:tl2br w:val="nil"/>
              <w:tr2bl w:val="nil"/>
            </w:tcBorders>
            <w:vAlign w:val="center"/>
          </w:tcPr>
          <w:p w14:paraId="08F7902B">
            <w:pPr>
              <w:jc w:val="center"/>
              <w:rPr>
                <w:rFonts w:ascii="宋体" w:hAnsi="宋体" w:cs="宋体"/>
                <w:color w:val="auto"/>
                <w:szCs w:val="21"/>
                <w:highlight w:val="none"/>
              </w:rPr>
            </w:pPr>
          </w:p>
        </w:tc>
        <w:tc>
          <w:tcPr>
            <w:tcW w:w="1200" w:type="dxa"/>
            <w:tcBorders>
              <w:tl2br w:val="nil"/>
              <w:tr2bl w:val="nil"/>
            </w:tcBorders>
            <w:vAlign w:val="center"/>
          </w:tcPr>
          <w:p w14:paraId="56D06486">
            <w:pPr>
              <w:jc w:val="center"/>
              <w:rPr>
                <w:rFonts w:ascii="宋体" w:hAnsi="宋体" w:cs="宋体"/>
                <w:color w:val="auto"/>
                <w:szCs w:val="21"/>
                <w:highlight w:val="none"/>
              </w:rPr>
            </w:pPr>
          </w:p>
        </w:tc>
      </w:tr>
      <w:tr w14:paraId="24646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14E3855">
            <w:pPr>
              <w:jc w:val="center"/>
              <w:rPr>
                <w:rFonts w:ascii="宋体" w:hAnsi="宋体" w:cs="宋体"/>
                <w:color w:val="auto"/>
                <w:szCs w:val="21"/>
                <w:highlight w:val="none"/>
              </w:rPr>
            </w:pPr>
          </w:p>
        </w:tc>
        <w:tc>
          <w:tcPr>
            <w:tcW w:w="1623" w:type="dxa"/>
            <w:tcBorders>
              <w:tl2br w:val="nil"/>
              <w:tr2bl w:val="nil"/>
            </w:tcBorders>
            <w:vAlign w:val="center"/>
          </w:tcPr>
          <w:p w14:paraId="4B60A357">
            <w:pPr>
              <w:jc w:val="center"/>
              <w:rPr>
                <w:rFonts w:ascii="宋体" w:hAnsi="宋体" w:cs="宋体"/>
                <w:color w:val="auto"/>
                <w:szCs w:val="21"/>
                <w:highlight w:val="none"/>
              </w:rPr>
            </w:pPr>
          </w:p>
        </w:tc>
        <w:tc>
          <w:tcPr>
            <w:tcW w:w="1815" w:type="dxa"/>
            <w:tcBorders>
              <w:tl2br w:val="nil"/>
              <w:tr2bl w:val="nil"/>
            </w:tcBorders>
            <w:vAlign w:val="center"/>
          </w:tcPr>
          <w:p w14:paraId="57626E27">
            <w:pPr>
              <w:jc w:val="center"/>
              <w:rPr>
                <w:rFonts w:ascii="宋体" w:hAnsi="宋体" w:cs="宋体"/>
                <w:color w:val="auto"/>
                <w:szCs w:val="21"/>
                <w:highlight w:val="none"/>
              </w:rPr>
            </w:pPr>
          </w:p>
        </w:tc>
        <w:tc>
          <w:tcPr>
            <w:tcW w:w="1590" w:type="dxa"/>
            <w:tcBorders>
              <w:tl2br w:val="nil"/>
              <w:tr2bl w:val="nil"/>
            </w:tcBorders>
            <w:vAlign w:val="center"/>
          </w:tcPr>
          <w:p w14:paraId="07355D20">
            <w:pPr>
              <w:jc w:val="center"/>
              <w:rPr>
                <w:rFonts w:ascii="宋体" w:hAnsi="宋体" w:cs="宋体"/>
                <w:color w:val="auto"/>
                <w:szCs w:val="21"/>
                <w:highlight w:val="none"/>
              </w:rPr>
            </w:pPr>
          </w:p>
        </w:tc>
        <w:tc>
          <w:tcPr>
            <w:tcW w:w="1260" w:type="dxa"/>
            <w:tcBorders>
              <w:tl2br w:val="nil"/>
              <w:tr2bl w:val="nil"/>
            </w:tcBorders>
            <w:vAlign w:val="center"/>
          </w:tcPr>
          <w:p w14:paraId="4CBEE750">
            <w:pPr>
              <w:jc w:val="center"/>
              <w:rPr>
                <w:rFonts w:ascii="宋体" w:hAnsi="宋体" w:cs="宋体"/>
                <w:color w:val="auto"/>
                <w:szCs w:val="21"/>
                <w:highlight w:val="none"/>
              </w:rPr>
            </w:pPr>
          </w:p>
        </w:tc>
        <w:tc>
          <w:tcPr>
            <w:tcW w:w="1200" w:type="dxa"/>
            <w:tcBorders>
              <w:tl2br w:val="nil"/>
              <w:tr2bl w:val="nil"/>
            </w:tcBorders>
            <w:vAlign w:val="center"/>
          </w:tcPr>
          <w:p w14:paraId="79B0DF7D">
            <w:pPr>
              <w:jc w:val="center"/>
              <w:rPr>
                <w:rFonts w:ascii="宋体" w:hAnsi="宋体" w:cs="宋体"/>
                <w:color w:val="auto"/>
                <w:szCs w:val="21"/>
                <w:highlight w:val="none"/>
              </w:rPr>
            </w:pPr>
          </w:p>
        </w:tc>
      </w:tr>
      <w:tr w14:paraId="4C31F9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74C4EA6">
            <w:pPr>
              <w:jc w:val="center"/>
              <w:rPr>
                <w:rFonts w:ascii="宋体" w:hAnsi="宋体" w:cs="宋体"/>
                <w:color w:val="auto"/>
                <w:szCs w:val="21"/>
                <w:highlight w:val="none"/>
              </w:rPr>
            </w:pPr>
          </w:p>
        </w:tc>
        <w:tc>
          <w:tcPr>
            <w:tcW w:w="1623" w:type="dxa"/>
            <w:tcBorders>
              <w:tl2br w:val="nil"/>
              <w:tr2bl w:val="nil"/>
            </w:tcBorders>
            <w:vAlign w:val="center"/>
          </w:tcPr>
          <w:p w14:paraId="167FA674">
            <w:pPr>
              <w:jc w:val="center"/>
              <w:rPr>
                <w:rFonts w:ascii="宋体" w:hAnsi="宋体" w:cs="宋体"/>
                <w:color w:val="auto"/>
                <w:szCs w:val="21"/>
                <w:highlight w:val="none"/>
              </w:rPr>
            </w:pPr>
          </w:p>
        </w:tc>
        <w:tc>
          <w:tcPr>
            <w:tcW w:w="1815" w:type="dxa"/>
            <w:tcBorders>
              <w:tl2br w:val="nil"/>
              <w:tr2bl w:val="nil"/>
            </w:tcBorders>
            <w:vAlign w:val="center"/>
          </w:tcPr>
          <w:p w14:paraId="02F20757">
            <w:pPr>
              <w:jc w:val="center"/>
              <w:rPr>
                <w:rFonts w:ascii="宋体" w:hAnsi="宋体" w:cs="宋体"/>
                <w:color w:val="auto"/>
                <w:szCs w:val="21"/>
                <w:highlight w:val="none"/>
              </w:rPr>
            </w:pPr>
          </w:p>
        </w:tc>
        <w:tc>
          <w:tcPr>
            <w:tcW w:w="1590" w:type="dxa"/>
            <w:tcBorders>
              <w:tl2br w:val="nil"/>
              <w:tr2bl w:val="nil"/>
            </w:tcBorders>
            <w:vAlign w:val="center"/>
          </w:tcPr>
          <w:p w14:paraId="5DA20EB0">
            <w:pPr>
              <w:jc w:val="center"/>
              <w:rPr>
                <w:rFonts w:ascii="宋体" w:hAnsi="宋体" w:cs="宋体"/>
                <w:color w:val="auto"/>
                <w:szCs w:val="21"/>
                <w:highlight w:val="none"/>
              </w:rPr>
            </w:pPr>
          </w:p>
        </w:tc>
        <w:tc>
          <w:tcPr>
            <w:tcW w:w="1260" w:type="dxa"/>
            <w:tcBorders>
              <w:tl2br w:val="nil"/>
              <w:tr2bl w:val="nil"/>
            </w:tcBorders>
            <w:vAlign w:val="center"/>
          </w:tcPr>
          <w:p w14:paraId="73E94B5D">
            <w:pPr>
              <w:jc w:val="center"/>
              <w:rPr>
                <w:rFonts w:ascii="宋体" w:hAnsi="宋体" w:cs="宋体"/>
                <w:color w:val="auto"/>
                <w:szCs w:val="21"/>
                <w:highlight w:val="none"/>
              </w:rPr>
            </w:pPr>
          </w:p>
        </w:tc>
        <w:tc>
          <w:tcPr>
            <w:tcW w:w="1200" w:type="dxa"/>
            <w:tcBorders>
              <w:tl2br w:val="nil"/>
              <w:tr2bl w:val="nil"/>
            </w:tcBorders>
            <w:vAlign w:val="center"/>
          </w:tcPr>
          <w:p w14:paraId="485014C1">
            <w:pPr>
              <w:jc w:val="center"/>
              <w:rPr>
                <w:rFonts w:ascii="宋体" w:hAnsi="宋体" w:cs="宋体"/>
                <w:color w:val="auto"/>
                <w:szCs w:val="21"/>
                <w:highlight w:val="none"/>
              </w:rPr>
            </w:pPr>
          </w:p>
        </w:tc>
      </w:tr>
    </w:tbl>
    <w:p w14:paraId="4A6F26DF">
      <w:pPr>
        <w:rPr>
          <w:rFonts w:ascii="宋体" w:hAnsi="宋体"/>
          <w:color w:val="auto"/>
          <w:szCs w:val="21"/>
          <w:highlight w:val="none"/>
        </w:rPr>
      </w:pPr>
    </w:p>
    <w:p w14:paraId="24483D01">
      <w:pPr>
        <w:rPr>
          <w:color w:val="auto"/>
          <w:highlight w:val="none"/>
        </w:rPr>
      </w:pPr>
    </w:p>
    <w:p w14:paraId="41422773">
      <w:pPr>
        <w:rPr>
          <w:rFonts w:ascii="宋体" w:hAnsi="宋体"/>
          <w:color w:val="auto"/>
          <w:szCs w:val="21"/>
          <w:highlight w:val="none"/>
        </w:rPr>
      </w:pPr>
      <w:r>
        <w:rPr>
          <w:rFonts w:hint="eastAsia" w:ascii="宋体" w:hAnsi="宋体"/>
          <w:color w:val="auto"/>
          <w:szCs w:val="21"/>
          <w:highlight w:val="none"/>
        </w:rPr>
        <w:t>投标人代表签字：</w:t>
      </w:r>
    </w:p>
    <w:p w14:paraId="3207D4DC">
      <w:pPr>
        <w:rPr>
          <w:rFonts w:ascii="宋体" w:hAnsi="宋体"/>
          <w:color w:val="auto"/>
          <w:szCs w:val="21"/>
          <w:highlight w:val="none"/>
        </w:rPr>
      </w:pPr>
      <w:r>
        <w:rPr>
          <w:rFonts w:hint="eastAsia" w:ascii="宋体" w:hAnsi="宋体"/>
          <w:color w:val="auto"/>
          <w:szCs w:val="21"/>
          <w:highlight w:val="none"/>
        </w:rPr>
        <w:t>投标人盖章：</w:t>
      </w:r>
    </w:p>
    <w:p w14:paraId="4306DCD4">
      <w:pPr>
        <w:ind w:firstLine="178" w:firstLineChars="85"/>
        <w:rPr>
          <w:rFonts w:ascii="宋体" w:hAnsi="宋体"/>
          <w:color w:val="auto"/>
          <w:szCs w:val="21"/>
          <w:highlight w:val="none"/>
        </w:rPr>
      </w:pPr>
    </w:p>
    <w:p w14:paraId="35CB00C3">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14:paraId="61E8C7D3">
      <w:pPr>
        <w:rPr>
          <w:rFonts w:ascii="宋体" w:hAnsi="宋体"/>
          <w:color w:val="auto"/>
          <w:szCs w:val="21"/>
          <w:highlight w:val="none"/>
        </w:rPr>
      </w:pPr>
    </w:p>
    <w:p w14:paraId="73735E04">
      <w:pPr>
        <w:rPr>
          <w:rFonts w:ascii="宋体" w:hAnsi="宋体"/>
          <w:color w:val="auto"/>
          <w:szCs w:val="21"/>
          <w:highlight w:val="none"/>
        </w:rPr>
      </w:pPr>
    </w:p>
    <w:p w14:paraId="091E8F86">
      <w:pPr>
        <w:rPr>
          <w:rFonts w:ascii="宋体" w:hAnsi="宋体"/>
          <w:color w:val="auto"/>
          <w:szCs w:val="21"/>
          <w:highlight w:val="none"/>
        </w:rPr>
      </w:pPr>
    </w:p>
    <w:p w14:paraId="5036491B">
      <w:pPr>
        <w:adjustRightInd/>
        <w:snapToGrid/>
        <w:spacing w:line="276" w:lineRule="auto"/>
        <w:rPr>
          <w:color w:val="auto"/>
          <w:highlight w:val="none"/>
        </w:rPr>
      </w:pPr>
    </w:p>
    <w:p w14:paraId="1462C06E">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26078"/>
      <w:bookmarkStart w:id="320" w:name="_Toc6080"/>
      <w:bookmarkStart w:id="321" w:name="_Toc4464"/>
      <w:bookmarkStart w:id="322" w:name="_Toc4827"/>
      <w:bookmarkStart w:id="323" w:name="_Toc1274"/>
      <w:bookmarkStart w:id="324" w:name="_Toc18668"/>
    </w:p>
    <w:p w14:paraId="1C009D77">
      <w:pPr>
        <w:pStyle w:val="6"/>
        <w:jc w:val="center"/>
        <w:rPr>
          <w:color w:val="auto"/>
          <w:highlight w:val="none"/>
        </w:rPr>
      </w:pPr>
      <w:bookmarkStart w:id="325" w:name="_Toc13461"/>
      <w:bookmarkStart w:id="326" w:name="_Toc10734"/>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14:paraId="126549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8AD6BE8">
            <w:pPr>
              <w:pStyle w:val="7"/>
              <w:widowControl w:val="0"/>
              <w:overflowPunct w:val="0"/>
              <w:spacing w:line="240" w:lineRule="auto"/>
              <w:jc w:val="center"/>
              <w:rPr>
                <w:rFonts w:ascii="宋体" w:hAnsi="宋体" w:cs="宋体"/>
                <w:b w:val="0"/>
                <w:bCs w:val="0"/>
                <w:color w:val="auto"/>
                <w:sz w:val="21"/>
                <w:szCs w:val="21"/>
                <w:highlight w:val="none"/>
              </w:rPr>
            </w:pPr>
            <w:bookmarkStart w:id="327" w:name="_Toc29642"/>
            <w:bookmarkStart w:id="328" w:name="_Toc27079"/>
            <w:bookmarkStart w:id="329" w:name="_Toc29560"/>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14:paraId="64204BD7">
            <w:pPr>
              <w:pStyle w:val="7"/>
              <w:widowControl w:val="0"/>
              <w:overflowPunct w:val="0"/>
              <w:spacing w:line="240" w:lineRule="auto"/>
              <w:jc w:val="center"/>
              <w:rPr>
                <w:rFonts w:ascii="宋体" w:hAnsi="宋体" w:cs="宋体"/>
                <w:b w:val="0"/>
                <w:bCs w:val="0"/>
                <w:color w:val="auto"/>
                <w:sz w:val="21"/>
                <w:szCs w:val="21"/>
                <w:highlight w:val="none"/>
              </w:rPr>
            </w:pPr>
            <w:bookmarkStart w:id="330" w:name="_Toc16872"/>
            <w:bookmarkStart w:id="331" w:name="_Toc15368"/>
            <w:bookmarkStart w:id="332" w:name="_Toc15903"/>
            <w:bookmarkStart w:id="333" w:name="_Toc27090"/>
            <w:bookmarkStart w:id="334" w:name="_Toc1016"/>
            <w:bookmarkStart w:id="335" w:name="_Toc26124"/>
            <w:bookmarkStart w:id="336" w:name="_Toc4304"/>
            <w:bookmarkStart w:id="337" w:name="_Toc2700"/>
            <w:bookmarkStart w:id="338" w:name="_Toc10045"/>
            <w:bookmarkStart w:id="339" w:name="_Toc21739"/>
            <w:bookmarkStart w:id="340" w:name="_Toc14815"/>
            <w:bookmarkStart w:id="341" w:name="_Toc22448"/>
            <w:bookmarkStart w:id="342" w:name="_Toc12049"/>
            <w:bookmarkStart w:id="343" w:name="_Toc32531"/>
            <w:bookmarkStart w:id="344" w:name="_Toc7333"/>
            <w:bookmarkStart w:id="345" w:name="_Toc22879"/>
            <w:bookmarkStart w:id="346" w:name="_Toc27442"/>
            <w:bookmarkStart w:id="347" w:name="_Toc21809"/>
            <w:bookmarkStart w:id="348" w:name="_Toc8490"/>
            <w:bookmarkStart w:id="349" w:name="_Toc19251"/>
            <w:bookmarkStart w:id="350" w:name="_Toc24662"/>
            <w:bookmarkStart w:id="351" w:name="_Toc8312"/>
            <w:bookmarkStart w:id="352" w:name="_Toc22917"/>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14:paraId="4112C40A">
            <w:pPr>
              <w:pStyle w:val="7"/>
              <w:widowControl w:val="0"/>
              <w:overflowPunct w:val="0"/>
              <w:spacing w:line="240" w:lineRule="auto"/>
              <w:jc w:val="center"/>
              <w:rPr>
                <w:rFonts w:ascii="宋体" w:hAnsi="宋体" w:cs="宋体"/>
                <w:b w:val="0"/>
                <w:bCs w:val="0"/>
                <w:color w:val="auto"/>
                <w:sz w:val="21"/>
                <w:szCs w:val="21"/>
                <w:highlight w:val="none"/>
              </w:rPr>
            </w:pPr>
            <w:bookmarkStart w:id="353" w:name="_Toc10122"/>
            <w:bookmarkStart w:id="354" w:name="_Toc2408"/>
            <w:bookmarkStart w:id="355" w:name="_Toc22153"/>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14:paraId="3BB8A072">
            <w:pPr>
              <w:pStyle w:val="7"/>
              <w:widowControl w:val="0"/>
              <w:overflowPunct w:val="0"/>
              <w:spacing w:line="240" w:lineRule="auto"/>
              <w:jc w:val="center"/>
              <w:rPr>
                <w:rFonts w:ascii="宋体" w:hAnsi="宋体" w:cs="宋体"/>
                <w:b w:val="0"/>
                <w:bCs w:val="0"/>
                <w:color w:val="auto"/>
                <w:sz w:val="21"/>
                <w:szCs w:val="21"/>
                <w:highlight w:val="none"/>
              </w:rPr>
            </w:pPr>
            <w:bookmarkStart w:id="356" w:name="_Toc29838"/>
            <w:bookmarkStart w:id="357" w:name="_Toc16003"/>
            <w:bookmarkStart w:id="358" w:name="_Toc27285"/>
            <w:bookmarkStart w:id="359" w:name="_Toc5563"/>
            <w:bookmarkStart w:id="360" w:name="_Toc5992"/>
            <w:bookmarkStart w:id="361" w:name="_Toc17642"/>
            <w:bookmarkStart w:id="362" w:name="_Toc20139"/>
            <w:bookmarkStart w:id="363" w:name="_Toc3701"/>
            <w:bookmarkStart w:id="364" w:name="_Toc20820"/>
            <w:bookmarkStart w:id="365" w:name="_Toc1330"/>
            <w:bookmarkStart w:id="366" w:name="_Toc17296"/>
            <w:bookmarkStart w:id="367" w:name="_Toc1912"/>
            <w:bookmarkStart w:id="368" w:name="_Toc27185"/>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14:paraId="1A0631F5">
            <w:pPr>
              <w:pStyle w:val="7"/>
              <w:widowControl w:val="0"/>
              <w:overflowPunct w:val="0"/>
              <w:spacing w:line="240" w:lineRule="auto"/>
              <w:jc w:val="center"/>
              <w:rPr>
                <w:rFonts w:ascii="宋体" w:hAnsi="宋体" w:cs="宋体"/>
                <w:b w:val="0"/>
                <w:bCs w:val="0"/>
                <w:color w:val="auto"/>
                <w:sz w:val="21"/>
                <w:szCs w:val="21"/>
                <w:highlight w:val="none"/>
              </w:rPr>
            </w:pPr>
            <w:bookmarkStart w:id="369" w:name="_Toc19105"/>
            <w:bookmarkStart w:id="370" w:name="_Toc3520"/>
            <w:bookmarkStart w:id="371" w:name="_Toc857"/>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14:paraId="43ECDB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075609B">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B663B08">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32D449F7">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38897850">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705B77E1">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0D35A8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5560555">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610C3A9E">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8ED2CA8">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101C597">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7C5D83DE">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1D4C8C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512C503">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391F4985">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6262CE72">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140A745">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6C63A6D6">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7C0762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1FBF0C9">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24165ED9">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7F585C60">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4945D5F6">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E24D101">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6751FD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A02FCED">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62411340">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578DDB9D">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06178B0">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4D74F506">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6F6539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F16D8D2">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2791B9F7">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C55FDD8">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3F2DAC68">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6F0CF535">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7EF66C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47BDE2D">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FDB2C01">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1AB8A364">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46263BC">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4A91451D">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6944F0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974E61C">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15D7B6BD">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3507BCBF">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3E6B7537">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572739FC">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70E529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207BB35">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2243DEF8">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FEEDBF6">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4AABB6A5">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00597068">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1FC090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0A18C4F">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72E562AB">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3EC2692B">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6920205C">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5E0815D2">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51807F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1314DE0">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0A0E2F9">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EDED7FA">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3E07188E">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5E89057">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14:paraId="4A4DF77C">
      <w:pPr>
        <w:pStyle w:val="40"/>
        <w:rPr>
          <w:rFonts w:ascii="宋体" w:hAnsi="宋体"/>
          <w:color w:val="auto"/>
          <w:szCs w:val="21"/>
          <w:highlight w:val="none"/>
        </w:rPr>
      </w:pPr>
    </w:p>
    <w:p w14:paraId="02A47AF6">
      <w:pPr>
        <w:pStyle w:val="40"/>
        <w:rPr>
          <w:rFonts w:ascii="宋体" w:hAnsi="宋体"/>
          <w:color w:val="auto"/>
          <w:szCs w:val="21"/>
          <w:highlight w:val="none"/>
        </w:rPr>
      </w:pPr>
      <w:r>
        <w:rPr>
          <w:rFonts w:hint="eastAsia" w:ascii="宋体" w:hAnsi="宋体"/>
          <w:color w:val="auto"/>
          <w:szCs w:val="21"/>
          <w:highlight w:val="none"/>
        </w:rPr>
        <w:t>注：</w:t>
      </w:r>
    </w:p>
    <w:p w14:paraId="44EE7334">
      <w:pPr>
        <w:pStyle w:val="40"/>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14:paraId="114DA2BC">
      <w:pPr>
        <w:pStyle w:val="40"/>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14:paraId="52717C40">
      <w:pPr>
        <w:pStyle w:val="40"/>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14:paraId="022BA607">
      <w:pPr>
        <w:pStyle w:val="40"/>
        <w:rPr>
          <w:rFonts w:ascii="宋体" w:hAnsi="宋体"/>
          <w:color w:val="auto"/>
          <w:szCs w:val="21"/>
          <w:highlight w:val="none"/>
        </w:rPr>
      </w:pPr>
    </w:p>
    <w:p w14:paraId="2F0A092A">
      <w:pPr>
        <w:pStyle w:val="40"/>
        <w:numPr>
          <w:ilvl w:val="0"/>
          <w:numId w:val="11"/>
        </w:numPr>
        <w:rPr>
          <w:rFonts w:ascii="黑体" w:eastAsia="黑体"/>
          <w:color w:val="auto"/>
          <w:sz w:val="32"/>
          <w:szCs w:val="32"/>
          <w:highlight w:val="none"/>
        </w:rPr>
      </w:pPr>
      <w:r>
        <w:rPr>
          <w:rFonts w:hint="eastAsia" w:ascii="宋体" w:hAnsi="宋体"/>
          <w:color w:val="auto"/>
          <w:szCs w:val="21"/>
          <w:highlight w:val="none"/>
        </w:rPr>
        <w:br w:type="page"/>
      </w:r>
    </w:p>
    <w:p w14:paraId="53877FD7">
      <w:pPr>
        <w:pStyle w:val="6"/>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14:paraId="48BCB5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3121D979">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14:paraId="6A49F660">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14:paraId="7C463683">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14:paraId="316EFC8C">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14:paraId="5517DCF4">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14:paraId="41C65E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4C8E4E41">
            <w:pPr>
              <w:jc w:val="center"/>
              <w:rPr>
                <w:rFonts w:ascii="宋体" w:hAnsi="宋体" w:cs="宋体"/>
                <w:color w:val="auto"/>
                <w:sz w:val="24"/>
                <w:szCs w:val="24"/>
                <w:highlight w:val="none"/>
              </w:rPr>
            </w:pPr>
          </w:p>
        </w:tc>
        <w:tc>
          <w:tcPr>
            <w:tcW w:w="2398" w:type="dxa"/>
            <w:tcBorders>
              <w:tl2br w:val="nil"/>
              <w:tr2bl w:val="nil"/>
            </w:tcBorders>
            <w:vAlign w:val="center"/>
          </w:tcPr>
          <w:p w14:paraId="690676AD">
            <w:pPr>
              <w:jc w:val="center"/>
              <w:rPr>
                <w:rFonts w:ascii="宋体" w:hAnsi="宋体" w:cs="宋体"/>
                <w:color w:val="auto"/>
                <w:sz w:val="24"/>
                <w:szCs w:val="24"/>
                <w:highlight w:val="none"/>
              </w:rPr>
            </w:pPr>
          </w:p>
        </w:tc>
        <w:tc>
          <w:tcPr>
            <w:tcW w:w="2399" w:type="dxa"/>
            <w:tcBorders>
              <w:tl2br w:val="nil"/>
              <w:tr2bl w:val="nil"/>
            </w:tcBorders>
            <w:vAlign w:val="center"/>
          </w:tcPr>
          <w:p w14:paraId="6987C28A">
            <w:pPr>
              <w:jc w:val="center"/>
              <w:rPr>
                <w:rFonts w:ascii="宋体" w:hAnsi="宋体" w:cs="宋体"/>
                <w:color w:val="auto"/>
                <w:sz w:val="24"/>
                <w:szCs w:val="24"/>
                <w:highlight w:val="none"/>
              </w:rPr>
            </w:pPr>
          </w:p>
        </w:tc>
        <w:tc>
          <w:tcPr>
            <w:tcW w:w="1180" w:type="dxa"/>
            <w:tcBorders>
              <w:tl2br w:val="nil"/>
              <w:tr2bl w:val="nil"/>
            </w:tcBorders>
            <w:vAlign w:val="center"/>
          </w:tcPr>
          <w:p w14:paraId="43767E18">
            <w:pPr>
              <w:jc w:val="center"/>
              <w:rPr>
                <w:rFonts w:ascii="宋体" w:hAnsi="宋体"/>
                <w:color w:val="auto"/>
                <w:sz w:val="24"/>
                <w:highlight w:val="none"/>
              </w:rPr>
            </w:pPr>
          </w:p>
        </w:tc>
        <w:tc>
          <w:tcPr>
            <w:tcW w:w="1867" w:type="dxa"/>
            <w:tcBorders>
              <w:tl2br w:val="nil"/>
              <w:tr2bl w:val="nil"/>
            </w:tcBorders>
            <w:vAlign w:val="center"/>
          </w:tcPr>
          <w:p w14:paraId="07937DE0">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0EB576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4EA11342">
            <w:pPr>
              <w:jc w:val="center"/>
              <w:rPr>
                <w:rFonts w:ascii="宋体" w:hAnsi="宋体" w:cs="宋体"/>
                <w:color w:val="auto"/>
                <w:sz w:val="24"/>
                <w:szCs w:val="24"/>
                <w:highlight w:val="none"/>
              </w:rPr>
            </w:pPr>
          </w:p>
        </w:tc>
        <w:tc>
          <w:tcPr>
            <w:tcW w:w="2398" w:type="dxa"/>
            <w:tcBorders>
              <w:tl2br w:val="nil"/>
              <w:tr2bl w:val="nil"/>
            </w:tcBorders>
            <w:vAlign w:val="center"/>
          </w:tcPr>
          <w:p w14:paraId="60CA15BC">
            <w:pPr>
              <w:jc w:val="center"/>
              <w:rPr>
                <w:rFonts w:ascii="宋体" w:hAnsi="宋体" w:cs="宋体"/>
                <w:color w:val="auto"/>
                <w:sz w:val="24"/>
                <w:szCs w:val="24"/>
                <w:highlight w:val="none"/>
              </w:rPr>
            </w:pPr>
          </w:p>
        </w:tc>
        <w:tc>
          <w:tcPr>
            <w:tcW w:w="2399" w:type="dxa"/>
            <w:tcBorders>
              <w:tl2br w:val="nil"/>
              <w:tr2bl w:val="nil"/>
            </w:tcBorders>
            <w:vAlign w:val="center"/>
          </w:tcPr>
          <w:p w14:paraId="0835B02F">
            <w:pPr>
              <w:jc w:val="center"/>
              <w:rPr>
                <w:rFonts w:ascii="宋体" w:hAnsi="宋体" w:cs="宋体"/>
                <w:color w:val="auto"/>
                <w:sz w:val="24"/>
                <w:szCs w:val="24"/>
                <w:highlight w:val="none"/>
              </w:rPr>
            </w:pPr>
          </w:p>
        </w:tc>
        <w:tc>
          <w:tcPr>
            <w:tcW w:w="1180" w:type="dxa"/>
            <w:tcBorders>
              <w:tl2br w:val="nil"/>
              <w:tr2bl w:val="nil"/>
            </w:tcBorders>
            <w:vAlign w:val="center"/>
          </w:tcPr>
          <w:p w14:paraId="7D59CDAA">
            <w:pPr>
              <w:jc w:val="center"/>
              <w:rPr>
                <w:rFonts w:ascii="宋体" w:hAnsi="宋体"/>
                <w:color w:val="auto"/>
                <w:sz w:val="24"/>
                <w:highlight w:val="none"/>
              </w:rPr>
            </w:pPr>
          </w:p>
        </w:tc>
        <w:tc>
          <w:tcPr>
            <w:tcW w:w="1867" w:type="dxa"/>
            <w:tcBorders>
              <w:tl2br w:val="nil"/>
              <w:tr2bl w:val="nil"/>
            </w:tcBorders>
            <w:vAlign w:val="center"/>
          </w:tcPr>
          <w:p w14:paraId="6755D9B5">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516361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0E16D21B">
            <w:pPr>
              <w:jc w:val="center"/>
              <w:rPr>
                <w:rFonts w:ascii="宋体" w:hAnsi="宋体" w:cs="宋体"/>
                <w:color w:val="auto"/>
                <w:sz w:val="24"/>
                <w:szCs w:val="24"/>
                <w:highlight w:val="none"/>
              </w:rPr>
            </w:pPr>
          </w:p>
        </w:tc>
        <w:tc>
          <w:tcPr>
            <w:tcW w:w="2398" w:type="dxa"/>
            <w:tcBorders>
              <w:tl2br w:val="nil"/>
              <w:tr2bl w:val="nil"/>
            </w:tcBorders>
            <w:vAlign w:val="center"/>
          </w:tcPr>
          <w:p w14:paraId="6600C3F4">
            <w:pPr>
              <w:jc w:val="center"/>
              <w:rPr>
                <w:rFonts w:ascii="宋体" w:hAnsi="宋体" w:cs="宋体"/>
                <w:color w:val="auto"/>
                <w:sz w:val="24"/>
                <w:szCs w:val="24"/>
                <w:highlight w:val="none"/>
              </w:rPr>
            </w:pPr>
          </w:p>
        </w:tc>
        <w:tc>
          <w:tcPr>
            <w:tcW w:w="2399" w:type="dxa"/>
            <w:tcBorders>
              <w:tl2br w:val="nil"/>
              <w:tr2bl w:val="nil"/>
            </w:tcBorders>
            <w:vAlign w:val="center"/>
          </w:tcPr>
          <w:p w14:paraId="337411AC">
            <w:pPr>
              <w:jc w:val="center"/>
              <w:rPr>
                <w:rFonts w:ascii="宋体" w:hAnsi="宋体" w:cs="宋体"/>
                <w:color w:val="auto"/>
                <w:sz w:val="24"/>
                <w:szCs w:val="24"/>
                <w:highlight w:val="none"/>
              </w:rPr>
            </w:pPr>
          </w:p>
        </w:tc>
        <w:tc>
          <w:tcPr>
            <w:tcW w:w="1180" w:type="dxa"/>
            <w:tcBorders>
              <w:tl2br w:val="nil"/>
              <w:tr2bl w:val="nil"/>
            </w:tcBorders>
            <w:vAlign w:val="center"/>
          </w:tcPr>
          <w:p w14:paraId="025FF0B7">
            <w:pPr>
              <w:jc w:val="center"/>
              <w:rPr>
                <w:rFonts w:ascii="宋体" w:hAnsi="宋体"/>
                <w:color w:val="auto"/>
                <w:sz w:val="24"/>
                <w:highlight w:val="none"/>
              </w:rPr>
            </w:pPr>
          </w:p>
        </w:tc>
        <w:tc>
          <w:tcPr>
            <w:tcW w:w="1867" w:type="dxa"/>
            <w:tcBorders>
              <w:tl2br w:val="nil"/>
              <w:tr2bl w:val="nil"/>
            </w:tcBorders>
            <w:vAlign w:val="center"/>
          </w:tcPr>
          <w:p w14:paraId="5C71F158">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530F70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438BF4B0">
            <w:pPr>
              <w:jc w:val="center"/>
              <w:rPr>
                <w:rFonts w:ascii="宋体" w:hAnsi="宋体" w:cs="宋体"/>
                <w:color w:val="auto"/>
                <w:sz w:val="24"/>
                <w:szCs w:val="24"/>
                <w:highlight w:val="none"/>
              </w:rPr>
            </w:pPr>
          </w:p>
        </w:tc>
        <w:tc>
          <w:tcPr>
            <w:tcW w:w="2398" w:type="dxa"/>
            <w:tcBorders>
              <w:tl2br w:val="nil"/>
              <w:tr2bl w:val="nil"/>
            </w:tcBorders>
            <w:vAlign w:val="center"/>
          </w:tcPr>
          <w:p w14:paraId="447E946F">
            <w:pPr>
              <w:jc w:val="center"/>
              <w:rPr>
                <w:rFonts w:ascii="宋体" w:hAnsi="宋体" w:cs="宋体"/>
                <w:color w:val="auto"/>
                <w:sz w:val="24"/>
                <w:szCs w:val="24"/>
                <w:highlight w:val="none"/>
              </w:rPr>
            </w:pPr>
          </w:p>
        </w:tc>
        <w:tc>
          <w:tcPr>
            <w:tcW w:w="2399" w:type="dxa"/>
            <w:tcBorders>
              <w:tl2br w:val="nil"/>
              <w:tr2bl w:val="nil"/>
            </w:tcBorders>
            <w:vAlign w:val="center"/>
          </w:tcPr>
          <w:p w14:paraId="73182726">
            <w:pPr>
              <w:jc w:val="center"/>
              <w:rPr>
                <w:rFonts w:ascii="宋体" w:hAnsi="宋体" w:cs="宋体"/>
                <w:color w:val="auto"/>
                <w:sz w:val="24"/>
                <w:szCs w:val="24"/>
                <w:highlight w:val="none"/>
              </w:rPr>
            </w:pPr>
          </w:p>
        </w:tc>
        <w:tc>
          <w:tcPr>
            <w:tcW w:w="1180" w:type="dxa"/>
            <w:tcBorders>
              <w:tl2br w:val="nil"/>
              <w:tr2bl w:val="nil"/>
            </w:tcBorders>
            <w:vAlign w:val="center"/>
          </w:tcPr>
          <w:p w14:paraId="6C906988">
            <w:pPr>
              <w:jc w:val="center"/>
              <w:rPr>
                <w:rFonts w:ascii="宋体" w:hAnsi="宋体"/>
                <w:color w:val="auto"/>
                <w:sz w:val="24"/>
                <w:highlight w:val="none"/>
              </w:rPr>
            </w:pPr>
          </w:p>
        </w:tc>
        <w:tc>
          <w:tcPr>
            <w:tcW w:w="1867" w:type="dxa"/>
            <w:tcBorders>
              <w:tl2br w:val="nil"/>
              <w:tr2bl w:val="nil"/>
            </w:tcBorders>
            <w:vAlign w:val="center"/>
          </w:tcPr>
          <w:p w14:paraId="4829EEA6">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79057D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57229932">
            <w:pPr>
              <w:jc w:val="center"/>
              <w:rPr>
                <w:rFonts w:ascii="宋体" w:hAnsi="宋体" w:cs="宋体"/>
                <w:color w:val="auto"/>
                <w:sz w:val="24"/>
                <w:szCs w:val="24"/>
                <w:highlight w:val="none"/>
              </w:rPr>
            </w:pPr>
          </w:p>
        </w:tc>
        <w:tc>
          <w:tcPr>
            <w:tcW w:w="2398" w:type="dxa"/>
            <w:tcBorders>
              <w:tl2br w:val="nil"/>
              <w:tr2bl w:val="nil"/>
            </w:tcBorders>
            <w:vAlign w:val="center"/>
          </w:tcPr>
          <w:p w14:paraId="67D323C6">
            <w:pPr>
              <w:jc w:val="center"/>
              <w:rPr>
                <w:rFonts w:ascii="宋体" w:hAnsi="宋体" w:cs="宋体"/>
                <w:color w:val="auto"/>
                <w:sz w:val="24"/>
                <w:szCs w:val="24"/>
                <w:highlight w:val="none"/>
              </w:rPr>
            </w:pPr>
          </w:p>
        </w:tc>
        <w:tc>
          <w:tcPr>
            <w:tcW w:w="2399" w:type="dxa"/>
            <w:tcBorders>
              <w:tl2br w:val="nil"/>
              <w:tr2bl w:val="nil"/>
            </w:tcBorders>
            <w:vAlign w:val="center"/>
          </w:tcPr>
          <w:p w14:paraId="003EDFC7">
            <w:pPr>
              <w:jc w:val="center"/>
              <w:rPr>
                <w:rFonts w:ascii="宋体" w:hAnsi="宋体" w:cs="宋体"/>
                <w:color w:val="auto"/>
                <w:sz w:val="24"/>
                <w:szCs w:val="24"/>
                <w:highlight w:val="none"/>
              </w:rPr>
            </w:pPr>
          </w:p>
        </w:tc>
        <w:tc>
          <w:tcPr>
            <w:tcW w:w="1180" w:type="dxa"/>
            <w:tcBorders>
              <w:tl2br w:val="nil"/>
              <w:tr2bl w:val="nil"/>
            </w:tcBorders>
            <w:vAlign w:val="center"/>
          </w:tcPr>
          <w:p w14:paraId="57752923">
            <w:pPr>
              <w:jc w:val="center"/>
              <w:rPr>
                <w:rFonts w:ascii="宋体" w:hAnsi="宋体"/>
                <w:color w:val="auto"/>
                <w:sz w:val="24"/>
                <w:highlight w:val="none"/>
              </w:rPr>
            </w:pPr>
          </w:p>
        </w:tc>
        <w:tc>
          <w:tcPr>
            <w:tcW w:w="1867" w:type="dxa"/>
            <w:tcBorders>
              <w:tl2br w:val="nil"/>
              <w:tr2bl w:val="nil"/>
            </w:tcBorders>
            <w:vAlign w:val="center"/>
          </w:tcPr>
          <w:p w14:paraId="5FBBF01A">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102604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15BB3053">
            <w:pPr>
              <w:jc w:val="center"/>
              <w:rPr>
                <w:rFonts w:ascii="宋体" w:hAnsi="宋体" w:cs="宋体"/>
                <w:color w:val="auto"/>
                <w:sz w:val="24"/>
                <w:szCs w:val="24"/>
                <w:highlight w:val="none"/>
              </w:rPr>
            </w:pPr>
          </w:p>
        </w:tc>
        <w:tc>
          <w:tcPr>
            <w:tcW w:w="2398" w:type="dxa"/>
            <w:tcBorders>
              <w:tl2br w:val="nil"/>
              <w:tr2bl w:val="nil"/>
            </w:tcBorders>
            <w:vAlign w:val="center"/>
          </w:tcPr>
          <w:p w14:paraId="3FE99FF6">
            <w:pPr>
              <w:jc w:val="center"/>
              <w:rPr>
                <w:rFonts w:ascii="宋体" w:hAnsi="宋体" w:cs="宋体"/>
                <w:color w:val="auto"/>
                <w:sz w:val="24"/>
                <w:szCs w:val="24"/>
                <w:highlight w:val="none"/>
              </w:rPr>
            </w:pPr>
          </w:p>
        </w:tc>
        <w:tc>
          <w:tcPr>
            <w:tcW w:w="2399" w:type="dxa"/>
            <w:tcBorders>
              <w:tl2br w:val="nil"/>
              <w:tr2bl w:val="nil"/>
            </w:tcBorders>
            <w:vAlign w:val="center"/>
          </w:tcPr>
          <w:p w14:paraId="7F9B3584">
            <w:pPr>
              <w:jc w:val="center"/>
              <w:rPr>
                <w:rFonts w:ascii="宋体" w:hAnsi="宋体" w:cs="宋体"/>
                <w:color w:val="auto"/>
                <w:sz w:val="24"/>
                <w:szCs w:val="24"/>
                <w:highlight w:val="none"/>
              </w:rPr>
            </w:pPr>
          </w:p>
        </w:tc>
        <w:tc>
          <w:tcPr>
            <w:tcW w:w="1180" w:type="dxa"/>
            <w:tcBorders>
              <w:tl2br w:val="nil"/>
              <w:tr2bl w:val="nil"/>
            </w:tcBorders>
            <w:vAlign w:val="center"/>
          </w:tcPr>
          <w:p w14:paraId="5B738EC5">
            <w:pPr>
              <w:jc w:val="center"/>
              <w:rPr>
                <w:rFonts w:ascii="宋体" w:hAnsi="宋体"/>
                <w:color w:val="auto"/>
                <w:sz w:val="24"/>
                <w:highlight w:val="none"/>
              </w:rPr>
            </w:pPr>
          </w:p>
        </w:tc>
        <w:tc>
          <w:tcPr>
            <w:tcW w:w="1867" w:type="dxa"/>
            <w:tcBorders>
              <w:tl2br w:val="nil"/>
              <w:tr2bl w:val="nil"/>
            </w:tcBorders>
            <w:vAlign w:val="center"/>
          </w:tcPr>
          <w:p w14:paraId="30929338">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395216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4E951DE1">
            <w:pPr>
              <w:jc w:val="center"/>
              <w:rPr>
                <w:rFonts w:ascii="宋体" w:hAnsi="宋体" w:cs="宋体"/>
                <w:color w:val="auto"/>
                <w:sz w:val="24"/>
                <w:szCs w:val="24"/>
                <w:highlight w:val="none"/>
              </w:rPr>
            </w:pPr>
          </w:p>
        </w:tc>
        <w:tc>
          <w:tcPr>
            <w:tcW w:w="2398" w:type="dxa"/>
            <w:tcBorders>
              <w:tl2br w:val="nil"/>
              <w:tr2bl w:val="nil"/>
            </w:tcBorders>
            <w:vAlign w:val="center"/>
          </w:tcPr>
          <w:p w14:paraId="23651FFF">
            <w:pPr>
              <w:jc w:val="center"/>
              <w:rPr>
                <w:rFonts w:ascii="宋体" w:hAnsi="宋体" w:cs="宋体"/>
                <w:color w:val="auto"/>
                <w:sz w:val="24"/>
                <w:szCs w:val="24"/>
                <w:highlight w:val="none"/>
              </w:rPr>
            </w:pPr>
          </w:p>
        </w:tc>
        <w:tc>
          <w:tcPr>
            <w:tcW w:w="2399" w:type="dxa"/>
            <w:tcBorders>
              <w:tl2br w:val="nil"/>
              <w:tr2bl w:val="nil"/>
            </w:tcBorders>
            <w:vAlign w:val="center"/>
          </w:tcPr>
          <w:p w14:paraId="13A9F29E">
            <w:pPr>
              <w:jc w:val="center"/>
              <w:rPr>
                <w:rFonts w:ascii="宋体" w:hAnsi="宋体" w:cs="宋体"/>
                <w:color w:val="auto"/>
                <w:sz w:val="24"/>
                <w:szCs w:val="24"/>
                <w:highlight w:val="none"/>
              </w:rPr>
            </w:pPr>
          </w:p>
        </w:tc>
        <w:tc>
          <w:tcPr>
            <w:tcW w:w="1180" w:type="dxa"/>
            <w:tcBorders>
              <w:tl2br w:val="nil"/>
              <w:tr2bl w:val="nil"/>
            </w:tcBorders>
            <w:vAlign w:val="center"/>
          </w:tcPr>
          <w:p w14:paraId="33F2730F">
            <w:pPr>
              <w:jc w:val="center"/>
              <w:rPr>
                <w:rFonts w:ascii="宋体" w:hAnsi="宋体"/>
                <w:color w:val="auto"/>
                <w:sz w:val="24"/>
                <w:highlight w:val="none"/>
              </w:rPr>
            </w:pPr>
          </w:p>
        </w:tc>
        <w:tc>
          <w:tcPr>
            <w:tcW w:w="1867" w:type="dxa"/>
            <w:tcBorders>
              <w:tl2br w:val="nil"/>
              <w:tr2bl w:val="nil"/>
            </w:tcBorders>
            <w:vAlign w:val="center"/>
          </w:tcPr>
          <w:p w14:paraId="3DE79E7D">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2848E1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5DB73CCF">
            <w:pPr>
              <w:jc w:val="center"/>
              <w:rPr>
                <w:rFonts w:ascii="宋体" w:hAnsi="宋体" w:cs="宋体"/>
                <w:color w:val="auto"/>
                <w:sz w:val="24"/>
                <w:szCs w:val="24"/>
                <w:highlight w:val="none"/>
              </w:rPr>
            </w:pPr>
          </w:p>
        </w:tc>
        <w:tc>
          <w:tcPr>
            <w:tcW w:w="2398" w:type="dxa"/>
            <w:tcBorders>
              <w:tl2br w:val="nil"/>
              <w:tr2bl w:val="nil"/>
            </w:tcBorders>
            <w:vAlign w:val="center"/>
          </w:tcPr>
          <w:p w14:paraId="5C6AC95B">
            <w:pPr>
              <w:jc w:val="center"/>
              <w:rPr>
                <w:rFonts w:ascii="宋体" w:hAnsi="宋体" w:cs="宋体"/>
                <w:color w:val="auto"/>
                <w:sz w:val="24"/>
                <w:szCs w:val="24"/>
                <w:highlight w:val="none"/>
              </w:rPr>
            </w:pPr>
          </w:p>
        </w:tc>
        <w:tc>
          <w:tcPr>
            <w:tcW w:w="2399" w:type="dxa"/>
            <w:tcBorders>
              <w:tl2br w:val="nil"/>
              <w:tr2bl w:val="nil"/>
            </w:tcBorders>
            <w:vAlign w:val="center"/>
          </w:tcPr>
          <w:p w14:paraId="3F4C6E64">
            <w:pPr>
              <w:jc w:val="center"/>
              <w:rPr>
                <w:rFonts w:ascii="宋体" w:hAnsi="宋体" w:cs="宋体"/>
                <w:color w:val="auto"/>
                <w:sz w:val="24"/>
                <w:szCs w:val="24"/>
                <w:highlight w:val="none"/>
              </w:rPr>
            </w:pPr>
          </w:p>
        </w:tc>
        <w:tc>
          <w:tcPr>
            <w:tcW w:w="1180" w:type="dxa"/>
            <w:tcBorders>
              <w:tl2br w:val="nil"/>
              <w:tr2bl w:val="nil"/>
            </w:tcBorders>
            <w:vAlign w:val="center"/>
          </w:tcPr>
          <w:p w14:paraId="3665A0A6">
            <w:pPr>
              <w:jc w:val="center"/>
              <w:rPr>
                <w:rFonts w:ascii="宋体" w:hAnsi="宋体"/>
                <w:color w:val="auto"/>
                <w:sz w:val="24"/>
                <w:highlight w:val="none"/>
              </w:rPr>
            </w:pPr>
          </w:p>
        </w:tc>
        <w:tc>
          <w:tcPr>
            <w:tcW w:w="1867" w:type="dxa"/>
            <w:tcBorders>
              <w:tl2br w:val="nil"/>
              <w:tr2bl w:val="nil"/>
            </w:tcBorders>
            <w:vAlign w:val="center"/>
          </w:tcPr>
          <w:p w14:paraId="68F0F094">
            <w:pPr>
              <w:jc w:val="center"/>
              <w:rPr>
                <w:rFonts w:ascii="宋体" w:hAnsi="宋体"/>
                <w:color w:val="auto"/>
                <w:sz w:val="24"/>
                <w:highlight w:val="none"/>
              </w:rPr>
            </w:pPr>
            <w:r>
              <w:rPr>
                <w:rFonts w:hint="eastAsia" w:ascii="宋体" w:hAnsi="宋体"/>
                <w:color w:val="auto"/>
                <w:sz w:val="24"/>
                <w:highlight w:val="none"/>
              </w:rPr>
              <w:t>详见投标文件第（）页</w:t>
            </w:r>
          </w:p>
        </w:tc>
      </w:tr>
    </w:tbl>
    <w:p w14:paraId="62CE422A">
      <w:pPr>
        <w:rPr>
          <w:rFonts w:ascii="宋体" w:hAnsi="宋体"/>
          <w:color w:val="auto"/>
          <w:szCs w:val="21"/>
          <w:highlight w:val="none"/>
        </w:rPr>
      </w:pPr>
    </w:p>
    <w:p w14:paraId="4320BC26">
      <w:pPr>
        <w:rPr>
          <w:color w:val="auto"/>
          <w:highlight w:val="none"/>
        </w:rPr>
      </w:pPr>
    </w:p>
    <w:p w14:paraId="1B82CFC5">
      <w:pPr>
        <w:rPr>
          <w:rFonts w:ascii="宋体" w:hAnsi="宋体"/>
          <w:color w:val="auto"/>
          <w:szCs w:val="21"/>
          <w:highlight w:val="none"/>
        </w:rPr>
      </w:pPr>
      <w:r>
        <w:rPr>
          <w:rFonts w:hint="eastAsia" w:ascii="宋体" w:hAnsi="宋体"/>
          <w:color w:val="auto"/>
          <w:szCs w:val="21"/>
          <w:highlight w:val="none"/>
        </w:rPr>
        <w:t>投标人代表签字：</w:t>
      </w:r>
    </w:p>
    <w:p w14:paraId="3C95C006">
      <w:pPr>
        <w:rPr>
          <w:rFonts w:ascii="宋体" w:hAnsi="宋体"/>
          <w:color w:val="auto"/>
          <w:szCs w:val="21"/>
          <w:highlight w:val="none"/>
        </w:rPr>
      </w:pPr>
      <w:r>
        <w:rPr>
          <w:rFonts w:hint="eastAsia" w:ascii="宋体" w:hAnsi="宋体"/>
          <w:color w:val="auto"/>
          <w:szCs w:val="21"/>
          <w:highlight w:val="none"/>
        </w:rPr>
        <w:t>投标人盖章：</w:t>
      </w:r>
    </w:p>
    <w:p w14:paraId="75E85075">
      <w:pPr>
        <w:rPr>
          <w:color w:val="auto"/>
          <w:highlight w:val="none"/>
        </w:rPr>
      </w:pPr>
    </w:p>
    <w:p w14:paraId="3A7480B1">
      <w:pPr>
        <w:rPr>
          <w:color w:val="auto"/>
          <w:highlight w:val="none"/>
        </w:rPr>
      </w:pPr>
    </w:p>
    <w:p w14:paraId="6720A627">
      <w:pPr>
        <w:rPr>
          <w:color w:val="auto"/>
          <w:highlight w:val="none"/>
        </w:rPr>
      </w:pPr>
      <w:r>
        <w:rPr>
          <w:rFonts w:hint="eastAsia"/>
          <w:color w:val="auto"/>
          <w:highlight w:val="none"/>
        </w:rPr>
        <w:t>注：</w:t>
      </w:r>
    </w:p>
    <w:p w14:paraId="048EA298">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14:paraId="40E06AFE">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14:paraId="56F31B89">
      <w:pPr>
        <w:ind w:firstLine="420" w:firstLineChars="200"/>
        <w:rPr>
          <w:color w:val="auto"/>
          <w:highlight w:val="none"/>
        </w:rPr>
      </w:pPr>
      <w:r>
        <w:rPr>
          <w:rFonts w:hint="eastAsia"/>
          <w:color w:val="auto"/>
          <w:highlight w:val="none"/>
        </w:rPr>
        <w:t>3、若招标文件未设定实质性条款的，可删除本格式。</w:t>
      </w:r>
    </w:p>
    <w:p w14:paraId="684D7C00">
      <w:pPr>
        <w:pStyle w:val="6"/>
        <w:jc w:val="center"/>
        <w:rPr>
          <w:color w:val="auto"/>
          <w:highlight w:val="none"/>
        </w:rPr>
      </w:pPr>
      <w:bookmarkStart w:id="374" w:name="_Toc21519"/>
      <w:r>
        <w:rPr>
          <w:rFonts w:hint="eastAsia"/>
          <w:color w:val="auto"/>
          <w:highlight w:val="none"/>
        </w:rPr>
        <w:t>四、项目技术方案</w:t>
      </w:r>
      <w:bookmarkEnd w:id="373"/>
      <w:bookmarkEnd w:id="374"/>
    </w:p>
    <w:p w14:paraId="6938F952">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14:paraId="2EB3C1D4">
      <w:pPr>
        <w:ind w:left="718" w:leftChars="200" w:hanging="298" w:hangingChars="142"/>
        <w:rPr>
          <w:rFonts w:ascii="宋体" w:hAnsi="宋体"/>
          <w:color w:val="auto"/>
          <w:szCs w:val="21"/>
          <w:highlight w:val="none"/>
        </w:rPr>
      </w:pPr>
    </w:p>
    <w:p w14:paraId="0AF18452">
      <w:pPr>
        <w:ind w:left="718" w:leftChars="200" w:hanging="298" w:hangingChars="142"/>
        <w:rPr>
          <w:rFonts w:ascii="宋体" w:hAnsi="宋体"/>
          <w:color w:val="auto"/>
          <w:szCs w:val="21"/>
          <w:highlight w:val="none"/>
        </w:rPr>
      </w:pPr>
    </w:p>
    <w:p w14:paraId="609EF720">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14:paraId="21DD52DF">
      <w:pPr>
        <w:pStyle w:val="6"/>
        <w:jc w:val="center"/>
        <w:rPr>
          <w:color w:val="auto"/>
          <w:highlight w:val="none"/>
        </w:rPr>
      </w:pPr>
      <w:bookmarkStart w:id="375" w:name="_Toc26880"/>
      <w:bookmarkStart w:id="376" w:name="_Toc16328"/>
      <w:r>
        <w:rPr>
          <w:rFonts w:hint="eastAsia"/>
          <w:color w:val="auto"/>
          <w:highlight w:val="none"/>
        </w:rPr>
        <w:t>五、项目负责人及团队成员资料表</w:t>
      </w:r>
      <w:bookmarkEnd w:id="375"/>
      <w:bookmarkEnd w:id="376"/>
    </w:p>
    <w:p w14:paraId="32B7649C">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14:paraId="50DA3756">
      <w:pPr>
        <w:rPr>
          <w:rFonts w:ascii="宋体" w:hAnsi="宋体"/>
          <w:color w:val="auto"/>
          <w:szCs w:val="21"/>
          <w:highlight w:val="none"/>
        </w:rPr>
      </w:pPr>
      <w:r>
        <w:rPr>
          <w:rFonts w:hint="eastAsia" w:ascii="宋体" w:hAnsi="宋体"/>
          <w:color w:val="auto"/>
          <w:szCs w:val="21"/>
          <w:highlight w:val="none"/>
        </w:rPr>
        <w:t>注：</w:t>
      </w:r>
    </w:p>
    <w:p w14:paraId="59B58411">
      <w:pPr>
        <w:rPr>
          <w:rFonts w:ascii="宋体" w:hAnsi="宋体"/>
          <w:color w:val="auto"/>
          <w:szCs w:val="21"/>
          <w:highlight w:val="none"/>
        </w:rPr>
      </w:pPr>
      <w:r>
        <w:rPr>
          <w:rFonts w:hint="eastAsia" w:ascii="宋体" w:hAnsi="宋体"/>
          <w:color w:val="auto"/>
          <w:szCs w:val="21"/>
          <w:highlight w:val="none"/>
        </w:rPr>
        <w:t>1、证明资料须加盖公章。</w:t>
      </w:r>
    </w:p>
    <w:p w14:paraId="277704AC">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14:paraId="67710578">
      <w:pPr>
        <w:ind w:firstLine="178" w:firstLineChars="85"/>
        <w:rPr>
          <w:rFonts w:ascii="宋体" w:hAnsi="宋体"/>
          <w:color w:val="auto"/>
          <w:szCs w:val="21"/>
          <w:highlight w:val="none"/>
        </w:rPr>
      </w:pPr>
    </w:p>
    <w:p w14:paraId="5E24295E">
      <w:pPr>
        <w:pStyle w:val="2"/>
        <w:rPr>
          <w:color w:val="auto"/>
          <w:highlight w:val="none"/>
        </w:rPr>
      </w:pPr>
    </w:p>
    <w:p w14:paraId="18A37202">
      <w:pPr>
        <w:rPr>
          <w:rFonts w:ascii="黑体" w:eastAsia="黑体"/>
          <w:color w:val="auto"/>
          <w:sz w:val="28"/>
          <w:szCs w:val="28"/>
          <w:highlight w:val="none"/>
        </w:rPr>
      </w:pPr>
      <w:r>
        <w:rPr>
          <w:rFonts w:hint="eastAsia" w:ascii="宋体" w:hAnsi="宋体"/>
          <w:color w:val="auto"/>
          <w:szCs w:val="21"/>
          <w:highlight w:val="none"/>
        </w:rPr>
        <w:br w:type="page"/>
      </w:r>
    </w:p>
    <w:p w14:paraId="0D64ED3B">
      <w:pPr>
        <w:pStyle w:val="6"/>
        <w:jc w:val="center"/>
        <w:rPr>
          <w:color w:val="auto"/>
          <w:highlight w:val="none"/>
        </w:rPr>
      </w:pPr>
      <w:bookmarkStart w:id="377" w:name="_Toc15431"/>
      <w:bookmarkStart w:id="378" w:name="_Toc26980"/>
      <w:r>
        <w:rPr>
          <w:rFonts w:hint="eastAsia"/>
          <w:color w:val="auto"/>
          <w:highlight w:val="none"/>
        </w:rPr>
        <w:t>六、投标货物明细一览表</w:t>
      </w:r>
      <w:bookmarkEnd w:id="377"/>
      <w:bookmarkEnd w:id="378"/>
    </w:p>
    <w:tbl>
      <w:tblPr>
        <w:tblStyle w:val="29"/>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14:paraId="1408D0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14:paraId="1DA5A85A">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14:paraId="4600B646">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14:paraId="476A9E27">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14:paraId="4831640A">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14:paraId="0B8011E3">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14:paraId="0E9FDB49">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14:paraId="7E79EABA">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14:paraId="5B5E236C">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14:paraId="7D0E61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C0ED7AF">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2322FED8">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7254ADF">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505E3E2">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F7FF4C2">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21926640">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0446D6BC">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9200F71">
            <w:pPr>
              <w:pStyle w:val="15"/>
              <w:spacing w:line="300" w:lineRule="auto"/>
              <w:jc w:val="center"/>
              <w:rPr>
                <w:rFonts w:hAnsi="宋体" w:cs="宋体"/>
                <w:b w:val="0"/>
                <w:bCs/>
                <w:color w:val="auto"/>
                <w:szCs w:val="21"/>
                <w:highlight w:val="none"/>
              </w:rPr>
            </w:pPr>
          </w:p>
        </w:tc>
      </w:tr>
      <w:tr w14:paraId="14BF23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6AA92D0">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AF49AA4">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E69F0EB">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47733E14">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10AD73C">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32414B93">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6DEA9B12">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41FACA72">
            <w:pPr>
              <w:pStyle w:val="15"/>
              <w:spacing w:line="300" w:lineRule="auto"/>
              <w:jc w:val="center"/>
              <w:rPr>
                <w:rFonts w:hAnsi="宋体" w:cs="宋体"/>
                <w:b w:val="0"/>
                <w:bCs/>
                <w:color w:val="auto"/>
                <w:szCs w:val="21"/>
                <w:highlight w:val="none"/>
              </w:rPr>
            </w:pPr>
          </w:p>
        </w:tc>
      </w:tr>
      <w:tr w14:paraId="428F8D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D9AD171">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98D471E">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DCBD477">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6A91200C">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42CE305">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482EF167">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059C0FE9">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6BC7CBB">
            <w:pPr>
              <w:pStyle w:val="15"/>
              <w:spacing w:line="300" w:lineRule="auto"/>
              <w:jc w:val="center"/>
              <w:rPr>
                <w:rFonts w:hAnsi="宋体" w:cs="宋体"/>
                <w:b w:val="0"/>
                <w:bCs/>
                <w:color w:val="auto"/>
                <w:szCs w:val="21"/>
                <w:highlight w:val="none"/>
              </w:rPr>
            </w:pPr>
          </w:p>
        </w:tc>
      </w:tr>
      <w:tr w14:paraId="7245C9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C77E995">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23C46802">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DD30DFD">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4C87FF9">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DF90DEE">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0F3ED586">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2AA09866">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AF1FCC8">
            <w:pPr>
              <w:pStyle w:val="15"/>
              <w:spacing w:line="300" w:lineRule="auto"/>
              <w:jc w:val="center"/>
              <w:rPr>
                <w:rFonts w:hAnsi="宋体" w:cs="宋体"/>
                <w:b w:val="0"/>
                <w:bCs/>
                <w:color w:val="auto"/>
                <w:szCs w:val="21"/>
                <w:highlight w:val="none"/>
              </w:rPr>
            </w:pPr>
          </w:p>
        </w:tc>
      </w:tr>
      <w:tr w14:paraId="5762C0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071417F">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2F9A96C">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76EFE653">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2E1D77F">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DA31686">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022E7BCB">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0730A18D">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4A1C841">
            <w:pPr>
              <w:pStyle w:val="15"/>
              <w:spacing w:line="300" w:lineRule="auto"/>
              <w:jc w:val="center"/>
              <w:rPr>
                <w:rFonts w:hAnsi="宋体" w:cs="宋体"/>
                <w:b w:val="0"/>
                <w:bCs/>
                <w:color w:val="auto"/>
                <w:szCs w:val="21"/>
                <w:highlight w:val="none"/>
              </w:rPr>
            </w:pPr>
          </w:p>
        </w:tc>
      </w:tr>
      <w:tr w14:paraId="311DF2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D46E5DC">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7CF252A">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A2AAF9B">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432D8948">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7717B67">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58C05B6D">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09904A13">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7D95302">
            <w:pPr>
              <w:pStyle w:val="15"/>
              <w:spacing w:line="300" w:lineRule="auto"/>
              <w:jc w:val="center"/>
              <w:rPr>
                <w:rFonts w:hAnsi="宋体" w:cs="宋体"/>
                <w:b w:val="0"/>
                <w:bCs/>
                <w:color w:val="auto"/>
                <w:szCs w:val="21"/>
                <w:highlight w:val="none"/>
              </w:rPr>
            </w:pPr>
          </w:p>
        </w:tc>
      </w:tr>
      <w:tr w14:paraId="6DFBC5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AE632F3">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D14464F">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6463665">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4A0C227F">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0CB5EB9">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7DFB4FB8">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28A07709">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E145AB0">
            <w:pPr>
              <w:pStyle w:val="15"/>
              <w:spacing w:line="300" w:lineRule="auto"/>
              <w:jc w:val="center"/>
              <w:rPr>
                <w:rFonts w:hAnsi="宋体" w:cs="宋体"/>
                <w:b w:val="0"/>
                <w:bCs/>
                <w:color w:val="auto"/>
                <w:szCs w:val="21"/>
                <w:highlight w:val="none"/>
              </w:rPr>
            </w:pPr>
          </w:p>
        </w:tc>
      </w:tr>
      <w:tr w14:paraId="53A4D9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27DD182">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6E69F3E">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494751A">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27C47A3">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CE21B0F">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20F56CB2">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2FE9D452">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4A9A753">
            <w:pPr>
              <w:pStyle w:val="15"/>
              <w:spacing w:line="300" w:lineRule="auto"/>
              <w:jc w:val="center"/>
              <w:rPr>
                <w:rFonts w:hAnsi="宋体" w:cs="宋体"/>
                <w:b w:val="0"/>
                <w:bCs/>
                <w:color w:val="auto"/>
                <w:szCs w:val="21"/>
                <w:highlight w:val="none"/>
              </w:rPr>
            </w:pPr>
          </w:p>
        </w:tc>
      </w:tr>
      <w:tr w14:paraId="197D88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39A0116">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45C30FB1">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9172952">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0696E1D">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973AA8C">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1290D44A">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106CD833">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014BB9FF">
            <w:pPr>
              <w:pStyle w:val="15"/>
              <w:spacing w:line="300" w:lineRule="auto"/>
              <w:jc w:val="center"/>
              <w:rPr>
                <w:rFonts w:hAnsi="宋体" w:cs="宋体"/>
                <w:b w:val="0"/>
                <w:bCs/>
                <w:color w:val="auto"/>
                <w:szCs w:val="21"/>
                <w:highlight w:val="none"/>
              </w:rPr>
            </w:pPr>
          </w:p>
        </w:tc>
      </w:tr>
      <w:tr w14:paraId="444252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FC555A0">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70386A4">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6B4DB13">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C66E7FB">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7ED319C">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4EA27813">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1870F196">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54D3703">
            <w:pPr>
              <w:pStyle w:val="15"/>
              <w:spacing w:line="300" w:lineRule="auto"/>
              <w:jc w:val="center"/>
              <w:rPr>
                <w:rFonts w:hAnsi="宋体" w:cs="宋体"/>
                <w:b w:val="0"/>
                <w:bCs/>
                <w:color w:val="auto"/>
                <w:szCs w:val="21"/>
                <w:highlight w:val="none"/>
              </w:rPr>
            </w:pPr>
          </w:p>
        </w:tc>
      </w:tr>
      <w:tr w14:paraId="3BB577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75DAD11">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A50F31D">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5F1628E">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7777808">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5687E0D">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5710E31C">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243FE3F6">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4F059EE">
            <w:pPr>
              <w:pStyle w:val="15"/>
              <w:spacing w:line="300" w:lineRule="auto"/>
              <w:jc w:val="center"/>
              <w:rPr>
                <w:rFonts w:hAnsi="宋体" w:cs="宋体"/>
                <w:b w:val="0"/>
                <w:bCs/>
                <w:color w:val="auto"/>
                <w:szCs w:val="21"/>
                <w:highlight w:val="none"/>
              </w:rPr>
            </w:pPr>
          </w:p>
        </w:tc>
      </w:tr>
      <w:tr w14:paraId="7FDB44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7BC3218">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47588354">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44FD00C6">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4089D15">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6CB133C">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14D21A7C">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71F2F1CA">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8896D56">
            <w:pPr>
              <w:pStyle w:val="15"/>
              <w:spacing w:line="300" w:lineRule="auto"/>
              <w:jc w:val="center"/>
              <w:rPr>
                <w:rFonts w:hAnsi="宋体" w:cs="宋体"/>
                <w:b w:val="0"/>
                <w:bCs/>
                <w:color w:val="auto"/>
                <w:szCs w:val="21"/>
                <w:highlight w:val="none"/>
              </w:rPr>
            </w:pPr>
          </w:p>
        </w:tc>
      </w:tr>
      <w:tr w14:paraId="4A71F9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D60E0EB">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5D165FA">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87D4C22">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AE78841">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76A8CEC">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29FCA9C3">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064B60DC">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642026A">
            <w:pPr>
              <w:pStyle w:val="15"/>
              <w:spacing w:line="300" w:lineRule="auto"/>
              <w:jc w:val="center"/>
              <w:rPr>
                <w:rFonts w:hAnsi="宋体" w:cs="宋体"/>
                <w:b w:val="0"/>
                <w:bCs/>
                <w:color w:val="auto"/>
                <w:szCs w:val="21"/>
                <w:highlight w:val="none"/>
              </w:rPr>
            </w:pPr>
          </w:p>
        </w:tc>
      </w:tr>
      <w:tr w14:paraId="011513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D18C195">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D815E73">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41B9517">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44F28541">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6839DCC">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5177A7C4">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2B672CC6">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2BA510C">
            <w:pPr>
              <w:pStyle w:val="15"/>
              <w:spacing w:line="300" w:lineRule="auto"/>
              <w:jc w:val="center"/>
              <w:rPr>
                <w:rFonts w:hAnsi="宋体" w:cs="宋体"/>
                <w:b w:val="0"/>
                <w:bCs/>
                <w:color w:val="auto"/>
                <w:szCs w:val="21"/>
                <w:highlight w:val="none"/>
              </w:rPr>
            </w:pPr>
          </w:p>
        </w:tc>
      </w:tr>
      <w:tr w14:paraId="151AE8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C7DCC4C">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5750078">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F3E765A">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F2B6051">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98E4296">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1F34D914">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1E1167B3">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0635E756">
            <w:pPr>
              <w:pStyle w:val="15"/>
              <w:spacing w:line="300" w:lineRule="auto"/>
              <w:jc w:val="center"/>
              <w:rPr>
                <w:rFonts w:hAnsi="宋体" w:cs="宋体"/>
                <w:b w:val="0"/>
                <w:bCs/>
                <w:color w:val="auto"/>
                <w:szCs w:val="21"/>
                <w:highlight w:val="none"/>
              </w:rPr>
            </w:pPr>
          </w:p>
        </w:tc>
      </w:tr>
    </w:tbl>
    <w:p w14:paraId="6760A20D">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14:paraId="2C7A0061">
      <w:pPr>
        <w:rPr>
          <w:rFonts w:ascii="宋体" w:hAnsi="宋体" w:cs="Times New Roman"/>
          <w:color w:val="auto"/>
          <w:szCs w:val="21"/>
          <w:highlight w:val="none"/>
        </w:rPr>
      </w:pPr>
    </w:p>
    <w:p w14:paraId="35C9CB18">
      <w:pPr>
        <w:rPr>
          <w:rFonts w:ascii="宋体" w:hAnsi="宋体" w:cs="Times New Roman"/>
          <w:color w:val="auto"/>
          <w:szCs w:val="21"/>
          <w:highlight w:val="none"/>
        </w:rPr>
      </w:pPr>
    </w:p>
    <w:p w14:paraId="02481851">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14:paraId="4B0E49B0">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14:paraId="2222E25A">
      <w:pPr>
        <w:pStyle w:val="6"/>
        <w:jc w:val="center"/>
        <w:rPr>
          <w:color w:val="auto"/>
          <w:highlight w:val="none"/>
        </w:rPr>
      </w:pPr>
      <w:bookmarkStart w:id="379" w:name="_Toc6961"/>
      <w:r>
        <w:rPr>
          <w:rFonts w:hint="eastAsia"/>
          <w:color w:val="auto"/>
          <w:highlight w:val="none"/>
        </w:rPr>
        <w:t>七、政府采购履约担保函</w:t>
      </w:r>
      <w:bookmarkEnd w:id="379"/>
    </w:p>
    <w:p w14:paraId="356C9891">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14:paraId="769B7071">
      <w:pPr>
        <w:rPr>
          <w:rFonts w:ascii="宋体" w:hAnsi="宋体" w:cs="宋体"/>
          <w:color w:val="auto"/>
          <w:szCs w:val="21"/>
          <w:highlight w:val="none"/>
        </w:rPr>
      </w:pPr>
      <w:r>
        <w:rPr>
          <w:rFonts w:hint="eastAsia" w:ascii="宋体" w:hAnsi="宋体" w:cs="宋体"/>
          <w:color w:val="auto"/>
          <w:szCs w:val="21"/>
          <w:highlight w:val="none"/>
        </w:rPr>
        <w:t>（采购人）：</w:t>
      </w:r>
    </w:p>
    <w:p w14:paraId="095F0630">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14:paraId="0C775970">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14:paraId="5D9F69DF">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14:paraId="6FDC3D21">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14:paraId="3787440D">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14:paraId="34CDC477">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14:paraId="2D76DBA6">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14:paraId="5E868B79">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14:paraId="1EB77A5D">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14:paraId="5BBCAC1E">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14:paraId="01DB51BE">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14:paraId="15A894C3">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14:paraId="1CE758A4">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14:paraId="0A7196BB">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14:paraId="5CC36491">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14:paraId="3F33D377">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3E85A51F">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14:paraId="6E20429C">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14:paraId="5691AAF5">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14:paraId="5ADAD67B">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480953E4">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14:paraId="6687F22D">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14:paraId="53074984">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6C1E67CA">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14:paraId="1298B9DD">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14:paraId="22084F43">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14:paraId="058D9D23">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14:paraId="3ECB030D">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14:paraId="274ABA91">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14:paraId="3C0741C4">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14:paraId="257E0C50">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14:paraId="5FE743C2">
      <w:pPr>
        <w:rPr>
          <w:rFonts w:ascii="宋体" w:hAnsi="宋体" w:cs="宋体"/>
          <w:color w:val="auto"/>
          <w:szCs w:val="21"/>
          <w:highlight w:val="none"/>
        </w:rPr>
      </w:pPr>
    </w:p>
    <w:p w14:paraId="03C6468B">
      <w:pPr>
        <w:rPr>
          <w:rFonts w:ascii="宋体" w:hAnsi="宋体" w:cs="宋体"/>
          <w:color w:val="auto"/>
          <w:szCs w:val="21"/>
          <w:highlight w:val="none"/>
        </w:rPr>
      </w:pPr>
    </w:p>
    <w:p w14:paraId="4046F9C6">
      <w:pPr>
        <w:jc w:val="right"/>
        <w:rPr>
          <w:rFonts w:ascii="宋体" w:hAnsi="宋体" w:cs="宋体"/>
          <w:color w:val="auto"/>
          <w:szCs w:val="21"/>
          <w:highlight w:val="none"/>
        </w:rPr>
      </w:pPr>
      <w:r>
        <w:rPr>
          <w:rFonts w:hint="eastAsia" w:ascii="宋体" w:hAnsi="宋体" w:cs="宋体"/>
          <w:color w:val="auto"/>
          <w:szCs w:val="21"/>
          <w:highlight w:val="none"/>
        </w:rPr>
        <w:t>保证人：（公章）</w:t>
      </w:r>
    </w:p>
    <w:p w14:paraId="5945ADFE">
      <w:pPr>
        <w:jc w:val="right"/>
        <w:rPr>
          <w:rFonts w:ascii="宋体" w:hAnsi="宋体" w:cs="宋体"/>
          <w:color w:val="auto"/>
          <w:szCs w:val="21"/>
          <w:highlight w:val="none"/>
        </w:rPr>
      </w:pPr>
      <w:r>
        <w:rPr>
          <w:rFonts w:hint="eastAsia" w:ascii="宋体" w:hAnsi="宋体" w:cs="宋体"/>
          <w:color w:val="auto"/>
          <w:szCs w:val="21"/>
          <w:highlight w:val="none"/>
        </w:rPr>
        <w:t>年     月      日</w:t>
      </w:r>
    </w:p>
    <w:p w14:paraId="74096ACA">
      <w:pPr>
        <w:rPr>
          <w:rFonts w:ascii="宋体" w:hAnsi="宋体"/>
          <w:color w:val="auto"/>
          <w:szCs w:val="21"/>
          <w:highlight w:val="none"/>
        </w:rPr>
      </w:pPr>
      <w:r>
        <w:rPr>
          <w:rFonts w:hint="eastAsia" w:ascii="宋体" w:hAnsi="宋体"/>
          <w:color w:val="auto"/>
          <w:szCs w:val="21"/>
          <w:highlight w:val="none"/>
        </w:rPr>
        <w:t>注：</w:t>
      </w:r>
    </w:p>
    <w:p w14:paraId="10A27047">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14:paraId="224D75B2">
      <w:pPr>
        <w:pStyle w:val="2"/>
        <w:rPr>
          <w:color w:val="auto"/>
          <w:highlight w:val="none"/>
        </w:rPr>
      </w:pPr>
    </w:p>
    <w:p w14:paraId="601AA9C4">
      <w:pPr>
        <w:rPr>
          <w:color w:val="auto"/>
          <w:highlight w:val="none"/>
        </w:rPr>
      </w:pPr>
      <w:r>
        <w:rPr>
          <w:color w:val="auto"/>
          <w:highlight w:val="none"/>
        </w:rPr>
        <w:br w:type="page"/>
      </w:r>
    </w:p>
    <w:p w14:paraId="5BC5ED98">
      <w:pPr>
        <w:pStyle w:val="6"/>
        <w:jc w:val="center"/>
        <w:rPr>
          <w:color w:val="auto"/>
          <w:highlight w:val="none"/>
        </w:rPr>
      </w:pPr>
      <w:bookmarkStart w:id="380" w:name="_Toc26772"/>
      <w:bookmarkStart w:id="381" w:name="_Toc26782"/>
      <w:r>
        <w:rPr>
          <w:rFonts w:hint="eastAsia"/>
          <w:color w:val="auto"/>
          <w:highlight w:val="none"/>
        </w:rPr>
        <w:t>第四章唱标信封（单独封装）</w:t>
      </w:r>
      <w:bookmarkEnd w:id="380"/>
      <w:bookmarkEnd w:id="381"/>
    </w:p>
    <w:p w14:paraId="165400E3">
      <w:pPr>
        <w:ind w:firstLine="420" w:firstLineChars="200"/>
        <w:rPr>
          <w:color w:val="auto"/>
          <w:highlight w:val="none"/>
        </w:rPr>
      </w:pPr>
      <w:r>
        <w:rPr>
          <w:rFonts w:hint="eastAsia"/>
          <w:color w:val="auto"/>
          <w:highlight w:val="none"/>
        </w:rPr>
        <w:t>（1）开标一览表；</w:t>
      </w:r>
    </w:p>
    <w:p w14:paraId="789F235B">
      <w:pPr>
        <w:ind w:firstLine="420" w:firstLineChars="200"/>
        <w:rPr>
          <w:color w:val="auto"/>
          <w:highlight w:val="none"/>
        </w:rPr>
      </w:pPr>
      <w:r>
        <w:rPr>
          <w:rFonts w:hint="eastAsia"/>
          <w:color w:val="auto"/>
          <w:highlight w:val="none"/>
        </w:rPr>
        <w:t>（2）法人代表授权书及被授权代表身份证（复印件加盖公章）；</w:t>
      </w:r>
    </w:p>
    <w:p w14:paraId="4A0D1D13">
      <w:pPr>
        <w:rPr>
          <w:color w:val="auto"/>
          <w:highlight w:val="none"/>
        </w:rPr>
      </w:pPr>
    </w:p>
    <w:p w14:paraId="049BA35B">
      <w:pPr>
        <w:rPr>
          <w:color w:val="auto"/>
          <w:highlight w:val="none"/>
        </w:rPr>
      </w:pPr>
    </w:p>
    <w:p w14:paraId="7643F337">
      <w:pPr>
        <w:rPr>
          <w:color w:val="auto"/>
          <w:highlight w:val="none"/>
        </w:rPr>
      </w:pPr>
    </w:p>
    <w:p w14:paraId="1B4F0999">
      <w:pPr>
        <w:rPr>
          <w:color w:val="auto"/>
          <w:highlight w:val="none"/>
        </w:rPr>
      </w:pPr>
    </w:p>
    <w:p w14:paraId="43A95D11">
      <w:pPr>
        <w:rPr>
          <w:color w:val="auto"/>
          <w:highlight w:val="none"/>
        </w:rPr>
      </w:pPr>
    </w:p>
    <w:p w14:paraId="05F6BBF4">
      <w:pPr>
        <w:rPr>
          <w:color w:val="auto"/>
          <w:highlight w:val="none"/>
        </w:rPr>
      </w:pPr>
    </w:p>
    <w:p w14:paraId="4A7F2764">
      <w:pPr>
        <w:rPr>
          <w:color w:val="auto"/>
          <w:highlight w:val="none"/>
        </w:rPr>
      </w:pPr>
    </w:p>
    <w:p w14:paraId="1FA9F060">
      <w:pPr>
        <w:rPr>
          <w:color w:val="auto"/>
          <w:highlight w:val="none"/>
        </w:rPr>
      </w:pPr>
    </w:p>
    <w:p w14:paraId="745E7AF9">
      <w:pPr>
        <w:rPr>
          <w:color w:val="auto"/>
          <w:highlight w:val="none"/>
        </w:rPr>
      </w:pPr>
    </w:p>
    <w:p w14:paraId="4D6D303F">
      <w:pPr>
        <w:rPr>
          <w:color w:val="auto"/>
          <w:highlight w:val="none"/>
        </w:rPr>
      </w:pPr>
    </w:p>
    <w:p w14:paraId="3C6D2094">
      <w:pPr>
        <w:rPr>
          <w:color w:val="auto"/>
          <w:highlight w:val="none"/>
        </w:rPr>
      </w:pPr>
    </w:p>
    <w:p w14:paraId="4ED9F5C7">
      <w:pPr>
        <w:rPr>
          <w:color w:val="auto"/>
          <w:highlight w:val="none"/>
        </w:rPr>
      </w:pPr>
    </w:p>
    <w:p w14:paraId="6F19D29A">
      <w:pPr>
        <w:rPr>
          <w:color w:val="auto"/>
          <w:highlight w:val="none"/>
        </w:rPr>
      </w:pPr>
      <w:bookmarkStart w:id="382" w:name="_Toc11182"/>
    </w:p>
    <w:p w14:paraId="4FEA486D">
      <w:pPr>
        <w:rPr>
          <w:color w:val="auto"/>
          <w:highlight w:val="none"/>
        </w:rPr>
      </w:pPr>
    </w:p>
    <w:p w14:paraId="1EE1ED74">
      <w:pPr>
        <w:rPr>
          <w:color w:val="auto"/>
          <w:highlight w:val="none"/>
        </w:rPr>
      </w:pPr>
    </w:p>
    <w:p w14:paraId="777B87B2">
      <w:pPr>
        <w:rPr>
          <w:color w:val="auto"/>
          <w:highlight w:val="none"/>
        </w:rPr>
      </w:pPr>
    </w:p>
    <w:p w14:paraId="58F89AF9">
      <w:pPr>
        <w:rPr>
          <w:color w:val="auto"/>
          <w:highlight w:val="none"/>
        </w:rPr>
      </w:pPr>
    </w:p>
    <w:p w14:paraId="31D02CA7">
      <w:pPr>
        <w:rPr>
          <w:color w:val="auto"/>
          <w:highlight w:val="none"/>
        </w:rPr>
      </w:pPr>
    </w:p>
    <w:p w14:paraId="226BFB47">
      <w:pPr>
        <w:rPr>
          <w:color w:val="auto"/>
          <w:highlight w:val="none"/>
        </w:rPr>
      </w:pPr>
    </w:p>
    <w:p w14:paraId="5ECC0560">
      <w:pPr>
        <w:pStyle w:val="2"/>
        <w:rPr>
          <w:color w:val="auto"/>
          <w:highlight w:val="none"/>
        </w:rPr>
      </w:pPr>
    </w:p>
    <w:p w14:paraId="740F7880">
      <w:pPr>
        <w:rPr>
          <w:color w:val="auto"/>
          <w:highlight w:val="none"/>
        </w:rPr>
      </w:pPr>
    </w:p>
    <w:p w14:paraId="004ADE48">
      <w:pPr>
        <w:pStyle w:val="2"/>
        <w:rPr>
          <w:color w:val="auto"/>
          <w:highlight w:val="none"/>
        </w:rPr>
      </w:pPr>
    </w:p>
    <w:p w14:paraId="313C78A2">
      <w:pPr>
        <w:rPr>
          <w:color w:val="auto"/>
          <w:highlight w:val="none"/>
        </w:rPr>
      </w:pPr>
    </w:p>
    <w:p w14:paraId="57387FC1">
      <w:pPr>
        <w:pStyle w:val="2"/>
        <w:rPr>
          <w:color w:val="auto"/>
          <w:highlight w:val="none"/>
        </w:rPr>
      </w:pPr>
    </w:p>
    <w:p w14:paraId="406A27B0">
      <w:pPr>
        <w:rPr>
          <w:color w:val="auto"/>
          <w:highlight w:val="none"/>
        </w:rPr>
      </w:pPr>
    </w:p>
    <w:p w14:paraId="400B7EE1">
      <w:pPr>
        <w:pStyle w:val="2"/>
        <w:rPr>
          <w:color w:val="auto"/>
          <w:highlight w:val="none"/>
        </w:rPr>
      </w:pPr>
    </w:p>
    <w:p w14:paraId="37E53D31">
      <w:pPr>
        <w:rPr>
          <w:color w:val="auto"/>
          <w:highlight w:val="none"/>
        </w:rPr>
      </w:pPr>
    </w:p>
    <w:p w14:paraId="741FCFD2">
      <w:pPr>
        <w:rPr>
          <w:color w:val="auto"/>
          <w:highlight w:val="none"/>
        </w:rPr>
      </w:pPr>
    </w:p>
    <w:p w14:paraId="48E77A73">
      <w:pPr>
        <w:rPr>
          <w:color w:val="auto"/>
          <w:highlight w:val="none"/>
        </w:rPr>
      </w:pPr>
    </w:p>
    <w:p w14:paraId="24E92CB4">
      <w:pPr>
        <w:pStyle w:val="6"/>
        <w:jc w:val="center"/>
        <w:rPr>
          <w:color w:val="auto"/>
          <w:highlight w:val="none"/>
        </w:rPr>
      </w:pPr>
      <w:bookmarkStart w:id="383" w:name="_Toc2710"/>
      <w:bookmarkStart w:id="384" w:name="_Toc22736"/>
      <w:r>
        <w:rPr>
          <w:rFonts w:hint="eastAsia"/>
          <w:color w:val="auto"/>
          <w:highlight w:val="none"/>
        </w:rPr>
        <w:t>第五章联合体共同投标协议书（如有需要）</w:t>
      </w:r>
      <w:bookmarkEnd w:id="383"/>
      <w:bookmarkEnd w:id="384"/>
    </w:p>
    <w:p w14:paraId="082C3407">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14:paraId="0B6FE494">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14:paraId="0F87A99C">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14:paraId="7FA1E2F8">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14:paraId="706958FF">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14:paraId="1A36D703">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14:paraId="72142496">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14:paraId="5C71DE66">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14:paraId="7D147674">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14:paraId="0B06292C">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14:paraId="3B7E94E0">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14:paraId="6AF5537E">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14:paraId="41553DA4">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14:paraId="3ED56205">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14:paraId="3DCAE1C6">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14:paraId="0737DD55">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14:paraId="28DE2966">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14:paraId="3E641B50">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14:paraId="24E6C309">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14:paraId="5A4999CB">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2"/>
    <w:p w14:paraId="353401D3">
      <w:pPr>
        <w:pStyle w:val="2"/>
        <w:ind w:left="0"/>
        <w:rPr>
          <w:color w:val="auto"/>
          <w:highlight w:val="none"/>
          <w:lang w:val="en-US"/>
        </w:rPr>
      </w:pPr>
    </w:p>
    <w:p w14:paraId="308DEAC5">
      <w:pPr>
        <w:rPr>
          <w:rFonts w:ascii="宋体" w:hAnsi="宋体" w:cs="宋体"/>
          <w:color w:val="auto"/>
          <w:szCs w:val="21"/>
          <w:highlight w:val="none"/>
        </w:rPr>
      </w:pPr>
      <w:r>
        <w:rPr>
          <w:rFonts w:hint="eastAsia" w:ascii="宋体" w:hAnsi="宋体" w:cs="宋体"/>
          <w:color w:val="auto"/>
          <w:szCs w:val="21"/>
          <w:highlight w:val="none"/>
        </w:rPr>
        <w:t>质疑函格式（如有需要）</w:t>
      </w:r>
    </w:p>
    <w:p w14:paraId="26F6B0CC">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14:paraId="6910B99E">
      <w:pPr>
        <w:rPr>
          <w:rFonts w:ascii="宋体" w:hAnsi="宋体" w:cs="宋体"/>
          <w:color w:val="auto"/>
          <w:szCs w:val="21"/>
          <w:highlight w:val="none"/>
        </w:rPr>
      </w:pPr>
    </w:p>
    <w:p w14:paraId="02B9539A">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419F4AB8">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14:paraId="6E4AC41F">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14:paraId="1A4E368F">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28F75731">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14:paraId="2002B57F">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14:paraId="4ABFF271">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14:paraId="45665A99">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43B41F70">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14:paraId="1EBE94F3">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14:paraId="5727F21C">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14:paraId="7A7EDAA7">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14:paraId="0AD731EA">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14:paraId="39364761">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14:paraId="2324D96F">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14:paraId="7FA3C6B7">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14:paraId="5A53FA89">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14:paraId="70E1B569">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14:paraId="59913E1A">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14:paraId="3F7EA6AB">
      <w:pPr>
        <w:rPr>
          <w:rFonts w:ascii="宋体" w:hAnsi="宋体" w:cs="宋体"/>
          <w:color w:val="auto"/>
          <w:szCs w:val="21"/>
          <w:highlight w:val="none"/>
          <w:u w:val="dotted"/>
        </w:rPr>
      </w:pPr>
      <w:r>
        <w:rPr>
          <w:rFonts w:hint="eastAsia" w:ascii="宋体" w:hAnsi="宋体" w:cs="宋体"/>
          <w:color w:val="auto"/>
          <w:szCs w:val="21"/>
          <w:highlight w:val="none"/>
        </w:rPr>
        <w:t>质疑事项2</w:t>
      </w:r>
    </w:p>
    <w:p w14:paraId="13C605E8">
      <w:pPr>
        <w:rPr>
          <w:rFonts w:ascii="宋体" w:hAnsi="宋体" w:cs="宋体"/>
          <w:color w:val="auto"/>
          <w:szCs w:val="21"/>
          <w:highlight w:val="none"/>
        </w:rPr>
      </w:pPr>
      <w:r>
        <w:rPr>
          <w:rFonts w:hint="eastAsia" w:ascii="宋体" w:hAnsi="宋体" w:cs="宋体"/>
          <w:color w:val="auto"/>
          <w:szCs w:val="21"/>
          <w:highlight w:val="none"/>
        </w:rPr>
        <w:t>……</w:t>
      </w:r>
    </w:p>
    <w:p w14:paraId="10DABA52">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14:paraId="33F67078">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14:paraId="61B2540E">
      <w:pPr>
        <w:rPr>
          <w:rFonts w:ascii="宋体" w:hAnsi="宋体" w:cs="宋体"/>
          <w:color w:val="auto"/>
          <w:szCs w:val="21"/>
          <w:highlight w:val="none"/>
        </w:rPr>
      </w:pPr>
    </w:p>
    <w:p w14:paraId="33065F70">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14:paraId="31488799">
      <w:pPr>
        <w:rPr>
          <w:rFonts w:ascii="宋体" w:hAnsi="宋体" w:cs="宋体"/>
          <w:color w:val="auto"/>
          <w:szCs w:val="21"/>
          <w:highlight w:val="none"/>
        </w:rPr>
      </w:pPr>
      <w:r>
        <w:rPr>
          <w:rFonts w:hint="eastAsia" w:ascii="宋体" w:hAnsi="宋体" w:cs="宋体"/>
          <w:color w:val="auto"/>
          <w:szCs w:val="21"/>
          <w:highlight w:val="none"/>
        </w:rPr>
        <w:t>日期：</w:t>
      </w:r>
    </w:p>
    <w:p w14:paraId="32800001">
      <w:pPr>
        <w:rPr>
          <w:rFonts w:ascii="宋体" w:hAnsi="宋体" w:cs="宋体"/>
          <w:color w:val="auto"/>
          <w:szCs w:val="21"/>
          <w:highlight w:val="none"/>
        </w:rPr>
      </w:pPr>
      <w:r>
        <w:rPr>
          <w:rFonts w:hint="eastAsia" w:ascii="宋体" w:hAnsi="宋体" w:cs="宋体"/>
          <w:color w:val="auto"/>
          <w:szCs w:val="21"/>
          <w:highlight w:val="none"/>
        </w:rPr>
        <w:t xml:space="preserve">   </w:t>
      </w:r>
    </w:p>
    <w:p w14:paraId="14819B83">
      <w:pPr>
        <w:pStyle w:val="2"/>
        <w:rPr>
          <w:color w:val="auto"/>
          <w:sz w:val="21"/>
          <w:szCs w:val="21"/>
          <w:highlight w:val="none"/>
        </w:rPr>
      </w:pPr>
    </w:p>
    <w:p w14:paraId="41CCB894">
      <w:pPr>
        <w:rPr>
          <w:rFonts w:ascii="宋体" w:hAnsi="宋体" w:cs="宋体"/>
          <w:color w:val="auto"/>
          <w:szCs w:val="21"/>
          <w:highlight w:val="none"/>
        </w:rPr>
      </w:pPr>
    </w:p>
    <w:p w14:paraId="0900F054">
      <w:pPr>
        <w:pStyle w:val="2"/>
        <w:rPr>
          <w:color w:val="auto"/>
          <w:highlight w:val="none"/>
        </w:rPr>
      </w:pPr>
    </w:p>
    <w:p w14:paraId="4D540F71">
      <w:pPr>
        <w:rPr>
          <w:rFonts w:ascii="宋体" w:hAnsi="宋体" w:cs="宋体"/>
          <w:color w:val="auto"/>
          <w:szCs w:val="21"/>
          <w:highlight w:val="none"/>
        </w:rPr>
      </w:pPr>
      <w:r>
        <w:rPr>
          <w:rFonts w:hint="eastAsia" w:ascii="宋体" w:hAnsi="宋体" w:cs="宋体"/>
          <w:color w:val="auto"/>
          <w:szCs w:val="21"/>
          <w:highlight w:val="none"/>
        </w:rPr>
        <w:t>质疑函制作说明：</w:t>
      </w:r>
    </w:p>
    <w:p w14:paraId="1FF81DAB">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14:paraId="59C6F939">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B1E71F3">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14:paraId="715D175F">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14:paraId="14C67CA5">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14:paraId="67E2369B">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14:paraId="1B5E56F3">
      <w:pPr>
        <w:pStyle w:val="2"/>
        <w:rPr>
          <w:color w:val="auto"/>
          <w:highlight w:val="none"/>
        </w:rPr>
      </w:pPr>
    </w:p>
    <w:p w14:paraId="25826128">
      <w:pPr>
        <w:rPr>
          <w:color w:val="auto"/>
          <w:highlight w:val="none"/>
        </w:rPr>
      </w:pPr>
    </w:p>
    <w:p w14:paraId="2547E99A">
      <w:pPr>
        <w:pStyle w:val="2"/>
        <w:rPr>
          <w:color w:val="auto"/>
          <w:highlight w:val="none"/>
        </w:rPr>
      </w:pPr>
    </w:p>
    <w:p w14:paraId="3F71B016">
      <w:pPr>
        <w:pStyle w:val="28"/>
        <w:ind w:firstLine="240"/>
        <w:rPr>
          <w:color w:val="auto"/>
          <w:highlight w:val="none"/>
        </w:rPr>
      </w:pPr>
    </w:p>
    <w:p w14:paraId="15C60C3F">
      <w:pPr>
        <w:pStyle w:val="28"/>
        <w:ind w:firstLine="240"/>
        <w:rPr>
          <w:color w:val="auto"/>
          <w:highlight w:val="none"/>
        </w:rPr>
      </w:pPr>
    </w:p>
    <w:p w14:paraId="5AE9829E">
      <w:pPr>
        <w:pStyle w:val="28"/>
        <w:ind w:firstLine="240"/>
        <w:rPr>
          <w:color w:val="auto"/>
          <w:highlight w:val="none"/>
        </w:rPr>
      </w:pPr>
    </w:p>
    <w:p w14:paraId="3D110E61">
      <w:pPr>
        <w:pStyle w:val="28"/>
        <w:ind w:firstLine="240"/>
        <w:rPr>
          <w:color w:val="auto"/>
          <w:highlight w:val="none"/>
        </w:rPr>
      </w:pPr>
    </w:p>
    <w:p w14:paraId="35DD9C6A">
      <w:pPr>
        <w:pStyle w:val="28"/>
        <w:ind w:firstLine="240"/>
        <w:rPr>
          <w:color w:val="auto"/>
          <w:highlight w:val="none"/>
        </w:rPr>
      </w:pPr>
    </w:p>
    <w:p w14:paraId="0273946C">
      <w:pPr>
        <w:pStyle w:val="28"/>
        <w:ind w:firstLine="240"/>
        <w:rPr>
          <w:color w:val="auto"/>
          <w:highlight w:val="none"/>
        </w:rPr>
      </w:pPr>
    </w:p>
    <w:p w14:paraId="47F9A1BF">
      <w:pPr>
        <w:pStyle w:val="28"/>
        <w:ind w:firstLine="240"/>
        <w:rPr>
          <w:color w:val="auto"/>
          <w:highlight w:val="none"/>
        </w:rPr>
      </w:pPr>
    </w:p>
    <w:p w14:paraId="3075F139">
      <w:pPr>
        <w:pStyle w:val="28"/>
        <w:ind w:firstLine="240"/>
        <w:rPr>
          <w:color w:val="auto"/>
          <w:highlight w:val="none"/>
        </w:rPr>
      </w:pPr>
    </w:p>
    <w:p w14:paraId="7EB6BCC6">
      <w:pPr>
        <w:pStyle w:val="28"/>
        <w:ind w:firstLine="240"/>
        <w:rPr>
          <w:color w:val="auto"/>
          <w:highlight w:val="none"/>
        </w:rPr>
      </w:pPr>
    </w:p>
    <w:p w14:paraId="3D7F35C1">
      <w:pPr>
        <w:pStyle w:val="28"/>
        <w:ind w:firstLine="240"/>
        <w:rPr>
          <w:color w:val="auto"/>
          <w:highlight w:val="none"/>
        </w:rPr>
      </w:pPr>
    </w:p>
    <w:p w14:paraId="25639B6F">
      <w:pPr>
        <w:pStyle w:val="28"/>
        <w:ind w:firstLine="240"/>
        <w:rPr>
          <w:color w:val="auto"/>
          <w:highlight w:val="none"/>
        </w:rPr>
      </w:pPr>
    </w:p>
    <w:p w14:paraId="3FAD91FD">
      <w:pPr>
        <w:pStyle w:val="28"/>
        <w:ind w:firstLine="240"/>
        <w:rPr>
          <w:color w:val="auto"/>
          <w:highlight w:val="none"/>
        </w:rPr>
      </w:pPr>
    </w:p>
    <w:p w14:paraId="1BC82A02">
      <w:pPr>
        <w:pStyle w:val="28"/>
        <w:ind w:firstLine="240"/>
        <w:rPr>
          <w:color w:val="auto"/>
          <w:highlight w:val="none"/>
        </w:rPr>
      </w:pPr>
    </w:p>
    <w:p w14:paraId="70EC1CA0">
      <w:pPr>
        <w:jc w:val="both"/>
        <w:rPr>
          <w:rFonts w:ascii="黑体" w:hAnsi="黑体" w:eastAsia="黑体" w:cs="黑体"/>
          <w:color w:val="auto"/>
          <w:sz w:val="36"/>
          <w:szCs w:val="36"/>
          <w:highlight w:val="none"/>
        </w:rPr>
      </w:pPr>
    </w:p>
    <w:p w14:paraId="2304A73A">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9"/>
        <w:tblW w:w="4998" w:type="pct"/>
        <w:tblInd w:w="0" w:type="dxa"/>
        <w:tblLayout w:type="fixed"/>
        <w:tblCellMar>
          <w:top w:w="0" w:type="dxa"/>
          <w:left w:w="108" w:type="dxa"/>
          <w:bottom w:w="0" w:type="dxa"/>
          <w:right w:w="108" w:type="dxa"/>
        </w:tblCellMar>
      </w:tblPr>
      <w:tblGrid>
        <w:gridCol w:w="2769"/>
        <w:gridCol w:w="2355"/>
        <w:gridCol w:w="1015"/>
        <w:gridCol w:w="2380"/>
      </w:tblGrid>
      <w:tr w14:paraId="3500F4C7">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1E53F">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FE121">
            <w:pPr>
              <w:jc w:val="center"/>
              <w:rPr>
                <w:rFonts w:ascii="宋体" w:hAnsi="宋体" w:cs="宋体"/>
                <w:color w:val="auto"/>
                <w:sz w:val="28"/>
                <w:szCs w:val="28"/>
                <w:highlight w:val="none"/>
              </w:rPr>
            </w:pPr>
          </w:p>
        </w:tc>
      </w:tr>
      <w:tr w14:paraId="418A8F66">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CFDDA">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E9F01">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67002">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CEB43">
            <w:pPr>
              <w:jc w:val="center"/>
              <w:rPr>
                <w:rFonts w:ascii="宋体" w:hAnsi="宋体" w:cs="宋体"/>
                <w:color w:val="auto"/>
                <w:sz w:val="28"/>
                <w:szCs w:val="28"/>
                <w:highlight w:val="none"/>
              </w:rPr>
            </w:pPr>
          </w:p>
        </w:tc>
      </w:tr>
      <w:tr w14:paraId="19F9EF07">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C93E7">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910F0">
            <w:pPr>
              <w:jc w:val="center"/>
              <w:rPr>
                <w:rFonts w:ascii="宋体" w:hAnsi="宋体" w:cs="宋体"/>
                <w:color w:val="auto"/>
                <w:sz w:val="28"/>
                <w:szCs w:val="28"/>
                <w:highlight w:val="none"/>
              </w:rPr>
            </w:pPr>
          </w:p>
        </w:tc>
      </w:tr>
      <w:tr w14:paraId="25F4AEA0">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673D0">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8F775">
            <w:pPr>
              <w:jc w:val="center"/>
              <w:rPr>
                <w:rFonts w:ascii="宋体" w:hAnsi="宋体" w:cs="宋体"/>
                <w:color w:val="auto"/>
                <w:sz w:val="28"/>
                <w:szCs w:val="28"/>
                <w:highlight w:val="none"/>
              </w:rPr>
            </w:pPr>
          </w:p>
        </w:tc>
      </w:tr>
      <w:tr w14:paraId="370FF62F">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75BDD">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7C6D6">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2B5DE">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1E7BB">
            <w:pPr>
              <w:jc w:val="center"/>
              <w:rPr>
                <w:rFonts w:ascii="宋体" w:hAnsi="宋体" w:cs="宋体"/>
                <w:color w:val="auto"/>
                <w:sz w:val="28"/>
                <w:szCs w:val="28"/>
                <w:highlight w:val="none"/>
              </w:rPr>
            </w:pPr>
          </w:p>
        </w:tc>
      </w:tr>
      <w:tr w14:paraId="3A9E2EA9">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01F56">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E38D1">
            <w:pPr>
              <w:jc w:val="center"/>
              <w:rPr>
                <w:rFonts w:ascii="宋体" w:hAnsi="宋体" w:cs="宋体"/>
                <w:color w:val="auto"/>
                <w:sz w:val="28"/>
                <w:szCs w:val="28"/>
                <w:highlight w:val="none"/>
              </w:rPr>
            </w:pPr>
          </w:p>
        </w:tc>
      </w:tr>
      <w:tr w14:paraId="6DDE6460">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A3EE1">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8A68D">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14:paraId="6CB479C1">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A8717">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14:paraId="7A9A10A2">
            <w:pPr>
              <w:numPr>
                <w:ilvl w:val="0"/>
                <w:numId w:val="12"/>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14:paraId="72FC9AEE">
            <w:pPr>
              <w:numPr>
                <w:ilvl w:val="0"/>
                <w:numId w:val="12"/>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14:paraId="75F1774F">
            <w:pPr>
              <w:numPr>
                <w:ilvl w:val="0"/>
                <w:numId w:val="12"/>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14:paraId="16C7CCEF">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14:paraId="5143A4C7">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060E7">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F276D">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14:paraId="741E9490">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F011D">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14:paraId="4E482DF7">
      <w:pPr>
        <w:pStyle w:val="28"/>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MingLiU">
    <w:altName w:val="PMingLiU-ExtB"/>
    <w:panose1 w:val="02020509000000000000"/>
    <w:charset w:val="88"/>
    <w:family w:val="modern"/>
    <w:pitch w:val="default"/>
    <w:sig w:usb0="00000000" w:usb1="00000000" w:usb2="00000016" w:usb3="00000000" w:csb0="00100001" w:csb1="00000000"/>
  </w:font>
  <w:font w:name="Georgia">
    <w:panose1 w:val="02040502050405020303"/>
    <w:charset w:val="00"/>
    <w:family w:val="roman"/>
    <w:pitch w:val="default"/>
    <w:sig w:usb0="00000287" w:usb1="00000000" w:usb2="00000000" w:usb3="00000000" w:csb0="2000009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8957E">
    <w:pPr>
      <w:pStyle w:val="18"/>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3735BC">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C3735BC">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EACD7">
    <w:pPr>
      <w:pStyle w:val="18"/>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032855">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2C032855">
                    <w:pPr>
                      <w:pStyle w:val="18"/>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A4F547"/>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4AA4F547"/>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ADDEC">
    <w:pPr>
      <w:pStyle w:val="18"/>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36FF66">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6036FF66">
                    <w:pPr>
                      <w:pStyle w:val="18"/>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2F6ED0"/>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12F6ED0"/>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28C3AC9B">
                          <w:pPr>
                            <w:pStyle w:val="18"/>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14:paraId="28C3AC9B">
                    <w:pPr>
                      <w:pStyle w:val="18"/>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7148F">
    <w:pPr>
      <w:pStyle w:val="18"/>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D4CE4D">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4DD4CE4D">
                    <w:pPr>
                      <w:pStyle w:val="18"/>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241E57"/>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76241E57"/>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3E35DC4F">
                          <w:pPr>
                            <w:pStyle w:val="18"/>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14:paraId="3E35DC4F">
                    <w:pPr>
                      <w:pStyle w:val="18"/>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671E7">
    <w:pPr>
      <w:pStyle w:val="18"/>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0900E5">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680900E5">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39F66111">
                          <w:pPr>
                            <w:pStyle w:val="18"/>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14:paraId="39F66111">
                    <w:pPr>
                      <w:pStyle w:val="18"/>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0702D">
    <w:pPr>
      <w:pStyle w:val="18"/>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C71348">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45C71348">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B8BD82">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26B8BD82">
                    <w:pPr>
                      <w:pStyle w:val="18"/>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FE8224"/>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6FE8224"/>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02FC7DC2">
                          <w:pPr>
                            <w:pStyle w:val="18"/>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14:paraId="02FC7DC2">
                    <w:pPr>
                      <w:pStyle w:val="18"/>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14:paraId="1413CB5D">
      <w:pPr>
        <w:pStyle w:val="24"/>
        <w:rPr>
          <w:rFonts w:eastAsia="微软雅黑"/>
        </w:rPr>
      </w:pPr>
      <w:r>
        <w:rPr>
          <w:rStyle w:val="35"/>
        </w:rPr>
        <w:footnoteRef/>
      </w:r>
      <w:r>
        <w:t xml:space="preserve"> </w:t>
      </w:r>
      <w:r>
        <w:rPr>
          <w:rFonts w:hint="eastAsia"/>
        </w:rPr>
        <w:t>从业人员、营业人员、资产总额填报上一年度数据，无上一年度数据的新成立企业可不填报。</w:t>
      </w:r>
    </w:p>
  </w:footnote>
  <w:footnote w:id="1">
    <w:p w14:paraId="0FD6BB09">
      <w:pPr>
        <w:pStyle w:val="24"/>
      </w:pPr>
      <w:r>
        <w:rPr>
          <w:rStyle w:val="35"/>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05368">
    <w:pPr>
      <w:pStyle w:val="19"/>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B0990">
    <w:pPr>
      <w:pStyle w:val="19"/>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5NDZlYWM2ZDg1OGVjMjM0MzI1ZTkzNzNlOTYxYmMifQ=="/>
    <w:docVar w:name="KSO_WPS_MARK_KEY" w:val="79c519e9-7189-41b4-9875-c305920969a0"/>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005160"/>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7D2B3E"/>
    <w:rsid w:val="04DF1036"/>
    <w:rsid w:val="050F6021"/>
    <w:rsid w:val="05203AD5"/>
    <w:rsid w:val="05A97DEC"/>
    <w:rsid w:val="05C81981"/>
    <w:rsid w:val="05D410C7"/>
    <w:rsid w:val="05FF6B6E"/>
    <w:rsid w:val="0600615C"/>
    <w:rsid w:val="065A32ED"/>
    <w:rsid w:val="06BC41F2"/>
    <w:rsid w:val="06DF3DBD"/>
    <w:rsid w:val="06EA08AE"/>
    <w:rsid w:val="07197D08"/>
    <w:rsid w:val="071C2CFD"/>
    <w:rsid w:val="071E5C55"/>
    <w:rsid w:val="073A47CB"/>
    <w:rsid w:val="073F7319"/>
    <w:rsid w:val="07536A42"/>
    <w:rsid w:val="07595F41"/>
    <w:rsid w:val="07615EC0"/>
    <w:rsid w:val="077005AB"/>
    <w:rsid w:val="078F4581"/>
    <w:rsid w:val="07995C5E"/>
    <w:rsid w:val="07BE179A"/>
    <w:rsid w:val="07BF027F"/>
    <w:rsid w:val="07E23C93"/>
    <w:rsid w:val="08031A31"/>
    <w:rsid w:val="081A5CC7"/>
    <w:rsid w:val="082E197B"/>
    <w:rsid w:val="089F1700"/>
    <w:rsid w:val="08A276E5"/>
    <w:rsid w:val="09061A75"/>
    <w:rsid w:val="09182241"/>
    <w:rsid w:val="09242E62"/>
    <w:rsid w:val="093C069F"/>
    <w:rsid w:val="09417888"/>
    <w:rsid w:val="09855177"/>
    <w:rsid w:val="09870F93"/>
    <w:rsid w:val="09D658E4"/>
    <w:rsid w:val="09F1637C"/>
    <w:rsid w:val="0A25628F"/>
    <w:rsid w:val="0A844C25"/>
    <w:rsid w:val="0AA534D5"/>
    <w:rsid w:val="0AA650EB"/>
    <w:rsid w:val="0AB8066A"/>
    <w:rsid w:val="0AF47339"/>
    <w:rsid w:val="0B22594B"/>
    <w:rsid w:val="0B797387"/>
    <w:rsid w:val="0B8B2381"/>
    <w:rsid w:val="0BC044BE"/>
    <w:rsid w:val="0BDF26F7"/>
    <w:rsid w:val="0BE34502"/>
    <w:rsid w:val="0BF027CF"/>
    <w:rsid w:val="0C231357"/>
    <w:rsid w:val="0C264099"/>
    <w:rsid w:val="0C2B4952"/>
    <w:rsid w:val="0C436DE4"/>
    <w:rsid w:val="0C7B2220"/>
    <w:rsid w:val="0D0E2900"/>
    <w:rsid w:val="0D890E47"/>
    <w:rsid w:val="0DBD266C"/>
    <w:rsid w:val="0DC64A00"/>
    <w:rsid w:val="0DFC60BA"/>
    <w:rsid w:val="0E1243D2"/>
    <w:rsid w:val="0E4249F1"/>
    <w:rsid w:val="0E7A447D"/>
    <w:rsid w:val="0F0623D7"/>
    <w:rsid w:val="0F6C5A53"/>
    <w:rsid w:val="0F7C5FF6"/>
    <w:rsid w:val="0FC63FBD"/>
    <w:rsid w:val="0FC823F6"/>
    <w:rsid w:val="101645B3"/>
    <w:rsid w:val="106C564D"/>
    <w:rsid w:val="107B7B8F"/>
    <w:rsid w:val="107C67CE"/>
    <w:rsid w:val="1080523F"/>
    <w:rsid w:val="108F06C9"/>
    <w:rsid w:val="109D68CB"/>
    <w:rsid w:val="10A949B8"/>
    <w:rsid w:val="10C54639"/>
    <w:rsid w:val="11200D07"/>
    <w:rsid w:val="11DA73AF"/>
    <w:rsid w:val="11DF733C"/>
    <w:rsid w:val="12C60D80"/>
    <w:rsid w:val="12E459D2"/>
    <w:rsid w:val="130A5BEF"/>
    <w:rsid w:val="131867D4"/>
    <w:rsid w:val="131F7A3A"/>
    <w:rsid w:val="132645D0"/>
    <w:rsid w:val="132C3BB5"/>
    <w:rsid w:val="13455ABC"/>
    <w:rsid w:val="1370322B"/>
    <w:rsid w:val="13B27845"/>
    <w:rsid w:val="13B33EF4"/>
    <w:rsid w:val="13BE469F"/>
    <w:rsid w:val="13F87121"/>
    <w:rsid w:val="141A03E1"/>
    <w:rsid w:val="143B2E0B"/>
    <w:rsid w:val="14672B11"/>
    <w:rsid w:val="1470209B"/>
    <w:rsid w:val="14892735"/>
    <w:rsid w:val="14CC769D"/>
    <w:rsid w:val="157D38E3"/>
    <w:rsid w:val="15D359D7"/>
    <w:rsid w:val="15D81E0F"/>
    <w:rsid w:val="161771F3"/>
    <w:rsid w:val="16222D6D"/>
    <w:rsid w:val="16343551"/>
    <w:rsid w:val="163C77BE"/>
    <w:rsid w:val="164E22D4"/>
    <w:rsid w:val="16632F86"/>
    <w:rsid w:val="1679588C"/>
    <w:rsid w:val="16994962"/>
    <w:rsid w:val="16A71041"/>
    <w:rsid w:val="16AA24BF"/>
    <w:rsid w:val="16D8352E"/>
    <w:rsid w:val="16F72341"/>
    <w:rsid w:val="17095F55"/>
    <w:rsid w:val="17407617"/>
    <w:rsid w:val="17680CAB"/>
    <w:rsid w:val="176E4128"/>
    <w:rsid w:val="1783371F"/>
    <w:rsid w:val="17A3790B"/>
    <w:rsid w:val="17D54E75"/>
    <w:rsid w:val="17E62B67"/>
    <w:rsid w:val="17EA6803"/>
    <w:rsid w:val="180C0192"/>
    <w:rsid w:val="180F4499"/>
    <w:rsid w:val="18221ECE"/>
    <w:rsid w:val="190B7894"/>
    <w:rsid w:val="19302282"/>
    <w:rsid w:val="19A2789F"/>
    <w:rsid w:val="1A460CF5"/>
    <w:rsid w:val="1A7F297D"/>
    <w:rsid w:val="1AB16AC1"/>
    <w:rsid w:val="1B034A52"/>
    <w:rsid w:val="1B064032"/>
    <w:rsid w:val="1B1F34AD"/>
    <w:rsid w:val="1B8D5DC6"/>
    <w:rsid w:val="1B921C7D"/>
    <w:rsid w:val="1BFE1D3B"/>
    <w:rsid w:val="1C153208"/>
    <w:rsid w:val="1C2775EC"/>
    <w:rsid w:val="1C750ECE"/>
    <w:rsid w:val="1CA22168"/>
    <w:rsid w:val="1CD40CA8"/>
    <w:rsid w:val="1CE03EE3"/>
    <w:rsid w:val="1D0836D7"/>
    <w:rsid w:val="1D196139"/>
    <w:rsid w:val="1DB85900"/>
    <w:rsid w:val="1DF051AF"/>
    <w:rsid w:val="1E010AF7"/>
    <w:rsid w:val="1E0178EB"/>
    <w:rsid w:val="1E301173"/>
    <w:rsid w:val="1E38333E"/>
    <w:rsid w:val="1E5C7612"/>
    <w:rsid w:val="1E9E4909"/>
    <w:rsid w:val="1EA40BB4"/>
    <w:rsid w:val="1EBD79C6"/>
    <w:rsid w:val="1F2A5937"/>
    <w:rsid w:val="1F43381C"/>
    <w:rsid w:val="1F7E1063"/>
    <w:rsid w:val="1FA4148D"/>
    <w:rsid w:val="20121621"/>
    <w:rsid w:val="201A421D"/>
    <w:rsid w:val="20341172"/>
    <w:rsid w:val="204E554F"/>
    <w:rsid w:val="20590035"/>
    <w:rsid w:val="20C35213"/>
    <w:rsid w:val="20FC799E"/>
    <w:rsid w:val="21A17A1C"/>
    <w:rsid w:val="22154DDD"/>
    <w:rsid w:val="22213E42"/>
    <w:rsid w:val="22336873"/>
    <w:rsid w:val="23175889"/>
    <w:rsid w:val="23675953"/>
    <w:rsid w:val="238C2182"/>
    <w:rsid w:val="239015D1"/>
    <w:rsid w:val="23BB4E7D"/>
    <w:rsid w:val="23C172D6"/>
    <w:rsid w:val="23F04F64"/>
    <w:rsid w:val="24270557"/>
    <w:rsid w:val="244C68D7"/>
    <w:rsid w:val="24814CBE"/>
    <w:rsid w:val="24AC168B"/>
    <w:rsid w:val="250865DC"/>
    <w:rsid w:val="250C6474"/>
    <w:rsid w:val="251B4B06"/>
    <w:rsid w:val="2567533D"/>
    <w:rsid w:val="258C3BEC"/>
    <w:rsid w:val="2594045D"/>
    <w:rsid w:val="25E576CC"/>
    <w:rsid w:val="260E3862"/>
    <w:rsid w:val="262569FC"/>
    <w:rsid w:val="26344C98"/>
    <w:rsid w:val="26F56CE2"/>
    <w:rsid w:val="271316D3"/>
    <w:rsid w:val="27435D49"/>
    <w:rsid w:val="279D7544"/>
    <w:rsid w:val="27A34F71"/>
    <w:rsid w:val="27AA1BF8"/>
    <w:rsid w:val="27B36A67"/>
    <w:rsid w:val="27BF3078"/>
    <w:rsid w:val="27EB0D9B"/>
    <w:rsid w:val="286602C8"/>
    <w:rsid w:val="28665C95"/>
    <w:rsid w:val="289B6312"/>
    <w:rsid w:val="28A64522"/>
    <w:rsid w:val="28A84CCD"/>
    <w:rsid w:val="28CC5B40"/>
    <w:rsid w:val="290B3EB9"/>
    <w:rsid w:val="291418C2"/>
    <w:rsid w:val="2950768C"/>
    <w:rsid w:val="297A5FC4"/>
    <w:rsid w:val="2A1113BC"/>
    <w:rsid w:val="2A8D4F8F"/>
    <w:rsid w:val="2A911082"/>
    <w:rsid w:val="2A917B34"/>
    <w:rsid w:val="2AE3766F"/>
    <w:rsid w:val="2B242199"/>
    <w:rsid w:val="2B7E4054"/>
    <w:rsid w:val="2BF22742"/>
    <w:rsid w:val="2C4A4550"/>
    <w:rsid w:val="2C987C56"/>
    <w:rsid w:val="2CC7419D"/>
    <w:rsid w:val="2CFF149A"/>
    <w:rsid w:val="2D113745"/>
    <w:rsid w:val="2D201865"/>
    <w:rsid w:val="2D4B5CEA"/>
    <w:rsid w:val="2D652658"/>
    <w:rsid w:val="2DB41456"/>
    <w:rsid w:val="2DC80C49"/>
    <w:rsid w:val="2DCA6355"/>
    <w:rsid w:val="2DF0699F"/>
    <w:rsid w:val="2E166748"/>
    <w:rsid w:val="2E556F01"/>
    <w:rsid w:val="2E7F73BD"/>
    <w:rsid w:val="2E8E20B4"/>
    <w:rsid w:val="2EB9239F"/>
    <w:rsid w:val="2ED06066"/>
    <w:rsid w:val="2ED1223D"/>
    <w:rsid w:val="2EE470F7"/>
    <w:rsid w:val="2EF223E2"/>
    <w:rsid w:val="2F000139"/>
    <w:rsid w:val="2F111253"/>
    <w:rsid w:val="2F561B8A"/>
    <w:rsid w:val="2F9F42DC"/>
    <w:rsid w:val="2FE04319"/>
    <w:rsid w:val="2FF37AB3"/>
    <w:rsid w:val="304A650F"/>
    <w:rsid w:val="308C7755"/>
    <w:rsid w:val="30FF27D2"/>
    <w:rsid w:val="31170995"/>
    <w:rsid w:val="31264A30"/>
    <w:rsid w:val="313A4D7D"/>
    <w:rsid w:val="31884E67"/>
    <w:rsid w:val="318D51AD"/>
    <w:rsid w:val="31A0275E"/>
    <w:rsid w:val="31B7357A"/>
    <w:rsid w:val="31ED6B08"/>
    <w:rsid w:val="31F14C18"/>
    <w:rsid w:val="31F915C9"/>
    <w:rsid w:val="320D643F"/>
    <w:rsid w:val="3236546E"/>
    <w:rsid w:val="32610CE6"/>
    <w:rsid w:val="32631A32"/>
    <w:rsid w:val="328464CE"/>
    <w:rsid w:val="32AB70C5"/>
    <w:rsid w:val="32B95807"/>
    <w:rsid w:val="32DC33E0"/>
    <w:rsid w:val="32E33A84"/>
    <w:rsid w:val="330C1F7A"/>
    <w:rsid w:val="335D0AF5"/>
    <w:rsid w:val="3370088C"/>
    <w:rsid w:val="33A3154A"/>
    <w:rsid w:val="33DC2F78"/>
    <w:rsid w:val="3428227C"/>
    <w:rsid w:val="342C5935"/>
    <w:rsid w:val="35260F83"/>
    <w:rsid w:val="35602226"/>
    <w:rsid w:val="356B72E7"/>
    <w:rsid w:val="3572424F"/>
    <w:rsid w:val="35FC3844"/>
    <w:rsid w:val="366061FD"/>
    <w:rsid w:val="36637631"/>
    <w:rsid w:val="36794DEF"/>
    <w:rsid w:val="36AD519D"/>
    <w:rsid w:val="36B57705"/>
    <w:rsid w:val="36E75B41"/>
    <w:rsid w:val="373563ED"/>
    <w:rsid w:val="374F1A0B"/>
    <w:rsid w:val="3778009F"/>
    <w:rsid w:val="37A103ED"/>
    <w:rsid w:val="37EA5E6E"/>
    <w:rsid w:val="37FF016F"/>
    <w:rsid w:val="38427C0B"/>
    <w:rsid w:val="387C5ABE"/>
    <w:rsid w:val="38865AC7"/>
    <w:rsid w:val="389B3A1E"/>
    <w:rsid w:val="38EB6119"/>
    <w:rsid w:val="3986380F"/>
    <w:rsid w:val="39DE33DA"/>
    <w:rsid w:val="39FA5B4A"/>
    <w:rsid w:val="39FE0BE9"/>
    <w:rsid w:val="3A3745BF"/>
    <w:rsid w:val="3A3C1AAF"/>
    <w:rsid w:val="3A424C25"/>
    <w:rsid w:val="3A4B7CC1"/>
    <w:rsid w:val="3A51228C"/>
    <w:rsid w:val="3A552E60"/>
    <w:rsid w:val="3A5D642F"/>
    <w:rsid w:val="3AB210FC"/>
    <w:rsid w:val="3ACE216B"/>
    <w:rsid w:val="3AD95C13"/>
    <w:rsid w:val="3B261E51"/>
    <w:rsid w:val="3B973F88"/>
    <w:rsid w:val="3BCD72F7"/>
    <w:rsid w:val="3C414142"/>
    <w:rsid w:val="3CE114D9"/>
    <w:rsid w:val="3CF737A2"/>
    <w:rsid w:val="3CF7509A"/>
    <w:rsid w:val="3D10295A"/>
    <w:rsid w:val="3DED21B5"/>
    <w:rsid w:val="3E0572FD"/>
    <w:rsid w:val="3E1A5292"/>
    <w:rsid w:val="3E4127AD"/>
    <w:rsid w:val="3E5A7FE7"/>
    <w:rsid w:val="3E723636"/>
    <w:rsid w:val="3EC8179E"/>
    <w:rsid w:val="3EF66B2E"/>
    <w:rsid w:val="3F217914"/>
    <w:rsid w:val="3F942B76"/>
    <w:rsid w:val="3FD70BB0"/>
    <w:rsid w:val="3FFB55AC"/>
    <w:rsid w:val="401C5F9D"/>
    <w:rsid w:val="401C690C"/>
    <w:rsid w:val="401D7195"/>
    <w:rsid w:val="402D0AB4"/>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DB78D8"/>
    <w:rsid w:val="42EB15FB"/>
    <w:rsid w:val="42FD694D"/>
    <w:rsid w:val="434A6D8F"/>
    <w:rsid w:val="43514833"/>
    <w:rsid w:val="43C751DD"/>
    <w:rsid w:val="43E23BDC"/>
    <w:rsid w:val="43FA5777"/>
    <w:rsid w:val="44044D92"/>
    <w:rsid w:val="441C1611"/>
    <w:rsid w:val="443C440B"/>
    <w:rsid w:val="443F7DBF"/>
    <w:rsid w:val="44514F52"/>
    <w:rsid w:val="448965CB"/>
    <w:rsid w:val="44913E48"/>
    <w:rsid w:val="44C5497E"/>
    <w:rsid w:val="44FA2D53"/>
    <w:rsid w:val="4571374F"/>
    <w:rsid w:val="458B1BB0"/>
    <w:rsid w:val="45FA78F5"/>
    <w:rsid w:val="4611075B"/>
    <w:rsid w:val="46214818"/>
    <w:rsid w:val="467A0297"/>
    <w:rsid w:val="468B7125"/>
    <w:rsid w:val="46C4691F"/>
    <w:rsid w:val="46C7044A"/>
    <w:rsid w:val="47841568"/>
    <w:rsid w:val="479D1D34"/>
    <w:rsid w:val="47B609C0"/>
    <w:rsid w:val="47CF543E"/>
    <w:rsid w:val="47F2350D"/>
    <w:rsid w:val="482D31EA"/>
    <w:rsid w:val="485970A0"/>
    <w:rsid w:val="48847961"/>
    <w:rsid w:val="489F50E6"/>
    <w:rsid w:val="48A41906"/>
    <w:rsid w:val="48B65C71"/>
    <w:rsid w:val="48F303D7"/>
    <w:rsid w:val="492837FF"/>
    <w:rsid w:val="492E6A57"/>
    <w:rsid w:val="49894B84"/>
    <w:rsid w:val="49B86103"/>
    <w:rsid w:val="49F306B0"/>
    <w:rsid w:val="4A0030EE"/>
    <w:rsid w:val="4AC36065"/>
    <w:rsid w:val="4B134D38"/>
    <w:rsid w:val="4B1A0A44"/>
    <w:rsid w:val="4B560086"/>
    <w:rsid w:val="4B7501F5"/>
    <w:rsid w:val="4B813110"/>
    <w:rsid w:val="4B8C2DEB"/>
    <w:rsid w:val="4BFA3C9F"/>
    <w:rsid w:val="4C0E3379"/>
    <w:rsid w:val="4C107F48"/>
    <w:rsid w:val="4C3277BC"/>
    <w:rsid w:val="4C686851"/>
    <w:rsid w:val="4CA459BC"/>
    <w:rsid w:val="4CB25875"/>
    <w:rsid w:val="4CC353EB"/>
    <w:rsid w:val="4CEA1028"/>
    <w:rsid w:val="4CF36F3C"/>
    <w:rsid w:val="4D4433CA"/>
    <w:rsid w:val="4D4F67BA"/>
    <w:rsid w:val="4D603399"/>
    <w:rsid w:val="4D867EE1"/>
    <w:rsid w:val="4DBC4C65"/>
    <w:rsid w:val="4DF6568D"/>
    <w:rsid w:val="4E2E1A80"/>
    <w:rsid w:val="4E550010"/>
    <w:rsid w:val="4E5F14CB"/>
    <w:rsid w:val="4E7F5FBD"/>
    <w:rsid w:val="4F3705F8"/>
    <w:rsid w:val="4F5E1503"/>
    <w:rsid w:val="4F651D09"/>
    <w:rsid w:val="4FAC3540"/>
    <w:rsid w:val="4FBB12F4"/>
    <w:rsid w:val="4FCF1583"/>
    <w:rsid w:val="4FFA7625"/>
    <w:rsid w:val="50026D7D"/>
    <w:rsid w:val="501B0BF9"/>
    <w:rsid w:val="50484E27"/>
    <w:rsid w:val="507D2599"/>
    <w:rsid w:val="5096229D"/>
    <w:rsid w:val="50B44FCE"/>
    <w:rsid w:val="50DC4184"/>
    <w:rsid w:val="514172FC"/>
    <w:rsid w:val="51475B39"/>
    <w:rsid w:val="51481F06"/>
    <w:rsid w:val="514C3EA7"/>
    <w:rsid w:val="519849E5"/>
    <w:rsid w:val="51B36892"/>
    <w:rsid w:val="52506DA7"/>
    <w:rsid w:val="533B2B84"/>
    <w:rsid w:val="537A7243"/>
    <w:rsid w:val="539C1B81"/>
    <w:rsid w:val="53AA6184"/>
    <w:rsid w:val="53AE750F"/>
    <w:rsid w:val="53EB0895"/>
    <w:rsid w:val="53F263AD"/>
    <w:rsid w:val="54141A4D"/>
    <w:rsid w:val="54693932"/>
    <w:rsid w:val="549A6BFA"/>
    <w:rsid w:val="54A70D6A"/>
    <w:rsid w:val="54DC7334"/>
    <w:rsid w:val="54E72921"/>
    <w:rsid w:val="55806F07"/>
    <w:rsid w:val="55FA2961"/>
    <w:rsid w:val="565E3E0E"/>
    <w:rsid w:val="565E7F4F"/>
    <w:rsid w:val="56775789"/>
    <w:rsid w:val="56857D06"/>
    <w:rsid w:val="56914056"/>
    <w:rsid w:val="569F0E63"/>
    <w:rsid w:val="56DB613D"/>
    <w:rsid w:val="573810DA"/>
    <w:rsid w:val="576A529F"/>
    <w:rsid w:val="57F13760"/>
    <w:rsid w:val="57FC2169"/>
    <w:rsid w:val="58096275"/>
    <w:rsid w:val="580E4560"/>
    <w:rsid w:val="581C04F1"/>
    <w:rsid w:val="582E6EF7"/>
    <w:rsid w:val="58434392"/>
    <w:rsid w:val="584E30E6"/>
    <w:rsid w:val="585A6483"/>
    <w:rsid w:val="59014D02"/>
    <w:rsid w:val="59577976"/>
    <w:rsid w:val="597B384D"/>
    <w:rsid w:val="59996DA8"/>
    <w:rsid w:val="59AC3CE9"/>
    <w:rsid w:val="59C30F1B"/>
    <w:rsid w:val="5A0D5854"/>
    <w:rsid w:val="5A20156F"/>
    <w:rsid w:val="5A8E5D27"/>
    <w:rsid w:val="5A9847F3"/>
    <w:rsid w:val="5AAB640A"/>
    <w:rsid w:val="5AC7121C"/>
    <w:rsid w:val="5AD90B8D"/>
    <w:rsid w:val="5AE12927"/>
    <w:rsid w:val="5B2243E9"/>
    <w:rsid w:val="5B4E1A44"/>
    <w:rsid w:val="5B4E2617"/>
    <w:rsid w:val="5B666742"/>
    <w:rsid w:val="5B6919B0"/>
    <w:rsid w:val="5B873201"/>
    <w:rsid w:val="5B89551D"/>
    <w:rsid w:val="5B967767"/>
    <w:rsid w:val="5B9D7D10"/>
    <w:rsid w:val="5B9E55DE"/>
    <w:rsid w:val="5BA6181A"/>
    <w:rsid w:val="5C1D18D2"/>
    <w:rsid w:val="5C286807"/>
    <w:rsid w:val="5C446BC8"/>
    <w:rsid w:val="5C4C687B"/>
    <w:rsid w:val="5C7C2768"/>
    <w:rsid w:val="5CB23AE6"/>
    <w:rsid w:val="5CF55792"/>
    <w:rsid w:val="5CFD533A"/>
    <w:rsid w:val="5D1B5066"/>
    <w:rsid w:val="5D2F2DE7"/>
    <w:rsid w:val="5D7C0213"/>
    <w:rsid w:val="5D893B14"/>
    <w:rsid w:val="5D9F3D30"/>
    <w:rsid w:val="5E2810D5"/>
    <w:rsid w:val="5E2B7D62"/>
    <w:rsid w:val="5E71411E"/>
    <w:rsid w:val="5EA06921"/>
    <w:rsid w:val="5ED5006A"/>
    <w:rsid w:val="5F576E4B"/>
    <w:rsid w:val="5F5D4EDE"/>
    <w:rsid w:val="5F7A2C30"/>
    <w:rsid w:val="5F7E5DBD"/>
    <w:rsid w:val="5F9D3430"/>
    <w:rsid w:val="5FBE370A"/>
    <w:rsid w:val="600675A0"/>
    <w:rsid w:val="60292845"/>
    <w:rsid w:val="608544E6"/>
    <w:rsid w:val="60A4258E"/>
    <w:rsid w:val="61014BB6"/>
    <w:rsid w:val="61027308"/>
    <w:rsid w:val="612E1A5D"/>
    <w:rsid w:val="61816046"/>
    <w:rsid w:val="61C55CA9"/>
    <w:rsid w:val="61F40F14"/>
    <w:rsid w:val="62182687"/>
    <w:rsid w:val="62391564"/>
    <w:rsid w:val="62816669"/>
    <w:rsid w:val="62BA0953"/>
    <w:rsid w:val="62D03A7C"/>
    <w:rsid w:val="62F16BCB"/>
    <w:rsid w:val="62F648FE"/>
    <w:rsid w:val="632B573B"/>
    <w:rsid w:val="63341DB1"/>
    <w:rsid w:val="63447612"/>
    <w:rsid w:val="637C02CD"/>
    <w:rsid w:val="63907004"/>
    <w:rsid w:val="63A10995"/>
    <w:rsid w:val="63C23EFA"/>
    <w:rsid w:val="63FC0BD9"/>
    <w:rsid w:val="643A070A"/>
    <w:rsid w:val="644C573D"/>
    <w:rsid w:val="648667A7"/>
    <w:rsid w:val="64AA3A26"/>
    <w:rsid w:val="64D448DB"/>
    <w:rsid w:val="64DB383A"/>
    <w:rsid w:val="65032F85"/>
    <w:rsid w:val="65136B50"/>
    <w:rsid w:val="657E2A35"/>
    <w:rsid w:val="65A94E9D"/>
    <w:rsid w:val="65AF3FB6"/>
    <w:rsid w:val="65C60A92"/>
    <w:rsid w:val="662203DD"/>
    <w:rsid w:val="666B723B"/>
    <w:rsid w:val="6678045A"/>
    <w:rsid w:val="66DD6702"/>
    <w:rsid w:val="66EB5152"/>
    <w:rsid w:val="674D780C"/>
    <w:rsid w:val="679406CB"/>
    <w:rsid w:val="67AB52F1"/>
    <w:rsid w:val="67C35C0B"/>
    <w:rsid w:val="67CB096A"/>
    <w:rsid w:val="681233D2"/>
    <w:rsid w:val="681D5EE5"/>
    <w:rsid w:val="68652AB3"/>
    <w:rsid w:val="6895578E"/>
    <w:rsid w:val="689F1926"/>
    <w:rsid w:val="68AD17BB"/>
    <w:rsid w:val="68D94D22"/>
    <w:rsid w:val="692B2E4A"/>
    <w:rsid w:val="694303FB"/>
    <w:rsid w:val="696A0B34"/>
    <w:rsid w:val="698D6A17"/>
    <w:rsid w:val="69A233E7"/>
    <w:rsid w:val="69BF6AA1"/>
    <w:rsid w:val="69E00BFE"/>
    <w:rsid w:val="69EE3535"/>
    <w:rsid w:val="69F954C1"/>
    <w:rsid w:val="6A2031B6"/>
    <w:rsid w:val="6A38592B"/>
    <w:rsid w:val="6A440C53"/>
    <w:rsid w:val="6A5D554D"/>
    <w:rsid w:val="6AC61F6F"/>
    <w:rsid w:val="6ADE74F0"/>
    <w:rsid w:val="6B1002C0"/>
    <w:rsid w:val="6B1F5CFA"/>
    <w:rsid w:val="6B723594"/>
    <w:rsid w:val="6B805156"/>
    <w:rsid w:val="6BD50977"/>
    <w:rsid w:val="6BEA2A9B"/>
    <w:rsid w:val="6BFC3A16"/>
    <w:rsid w:val="6C187AE1"/>
    <w:rsid w:val="6C2666E8"/>
    <w:rsid w:val="6C9C0875"/>
    <w:rsid w:val="6C9D1F03"/>
    <w:rsid w:val="6CA91A8B"/>
    <w:rsid w:val="6CAA3931"/>
    <w:rsid w:val="6D3933CA"/>
    <w:rsid w:val="6D7B61EC"/>
    <w:rsid w:val="6DC3266E"/>
    <w:rsid w:val="6DD049FF"/>
    <w:rsid w:val="6DED73B5"/>
    <w:rsid w:val="6E09491E"/>
    <w:rsid w:val="6E0D3655"/>
    <w:rsid w:val="6E146808"/>
    <w:rsid w:val="6E5F4465"/>
    <w:rsid w:val="6E88530E"/>
    <w:rsid w:val="6E8C54DA"/>
    <w:rsid w:val="6EF11E03"/>
    <w:rsid w:val="6F111C62"/>
    <w:rsid w:val="6F2176E5"/>
    <w:rsid w:val="6F3053CA"/>
    <w:rsid w:val="6F592303"/>
    <w:rsid w:val="6F5F5B74"/>
    <w:rsid w:val="6F9B1C65"/>
    <w:rsid w:val="6FD47A25"/>
    <w:rsid w:val="6FF44026"/>
    <w:rsid w:val="6FFB146E"/>
    <w:rsid w:val="701A5C74"/>
    <w:rsid w:val="706516C3"/>
    <w:rsid w:val="707B510C"/>
    <w:rsid w:val="70864A71"/>
    <w:rsid w:val="70896E68"/>
    <w:rsid w:val="714556B4"/>
    <w:rsid w:val="715B60E9"/>
    <w:rsid w:val="71E96309"/>
    <w:rsid w:val="71EA1FED"/>
    <w:rsid w:val="72284A0C"/>
    <w:rsid w:val="72C16204"/>
    <w:rsid w:val="730313F6"/>
    <w:rsid w:val="731E1007"/>
    <w:rsid w:val="73370D24"/>
    <w:rsid w:val="7359268C"/>
    <w:rsid w:val="73676C3F"/>
    <w:rsid w:val="739503EB"/>
    <w:rsid w:val="73A05B28"/>
    <w:rsid w:val="73C07D69"/>
    <w:rsid w:val="74016C15"/>
    <w:rsid w:val="749A7854"/>
    <w:rsid w:val="749E2255"/>
    <w:rsid w:val="74B42AE4"/>
    <w:rsid w:val="74D430B7"/>
    <w:rsid w:val="74E669A6"/>
    <w:rsid w:val="750A429D"/>
    <w:rsid w:val="75167F59"/>
    <w:rsid w:val="754D77D2"/>
    <w:rsid w:val="755D38A7"/>
    <w:rsid w:val="755F5A0F"/>
    <w:rsid w:val="75614792"/>
    <w:rsid w:val="756801FA"/>
    <w:rsid w:val="75784473"/>
    <w:rsid w:val="757E044C"/>
    <w:rsid w:val="75977BC3"/>
    <w:rsid w:val="75B161B3"/>
    <w:rsid w:val="75C56F82"/>
    <w:rsid w:val="75E470E3"/>
    <w:rsid w:val="76736B32"/>
    <w:rsid w:val="76E3765E"/>
    <w:rsid w:val="76FC2AFA"/>
    <w:rsid w:val="7700225D"/>
    <w:rsid w:val="773F0836"/>
    <w:rsid w:val="77653671"/>
    <w:rsid w:val="7782683F"/>
    <w:rsid w:val="778546CC"/>
    <w:rsid w:val="77B01880"/>
    <w:rsid w:val="77B56730"/>
    <w:rsid w:val="77C04A8B"/>
    <w:rsid w:val="77D85DB3"/>
    <w:rsid w:val="780252A0"/>
    <w:rsid w:val="78027772"/>
    <w:rsid w:val="78A50513"/>
    <w:rsid w:val="79082967"/>
    <w:rsid w:val="790E1715"/>
    <w:rsid w:val="793B7339"/>
    <w:rsid w:val="796518DD"/>
    <w:rsid w:val="796E0C55"/>
    <w:rsid w:val="79AA0532"/>
    <w:rsid w:val="79C33113"/>
    <w:rsid w:val="79F70999"/>
    <w:rsid w:val="79FE1DDD"/>
    <w:rsid w:val="7A075767"/>
    <w:rsid w:val="7A212062"/>
    <w:rsid w:val="7A282A11"/>
    <w:rsid w:val="7A5B5B63"/>
    <w:rsid w:val="7A944384"/>
    <w:rsid w:val="7AB90FF6"/>
    <w:rsid w:val="7ABA2E36"/>
    <w:rsid w:val="7AC21562"/>
    <w:rsid w:val="7AD474A4"/>
    <w:rsid w:val="7B115232"/>
    <w:rsid w:val="7B416BDC"/>
    <w:rsid w:val="7B5350AD"/>
    <w:rsid w:val="7B5608BD"/>
    <w:rsid w:val="7B6867EB"/>
    <w:rsid w:val="7B697C89"/>
    <w:rsid w:val="7B6B69DD"/>
    <w:rsid w:val="7B8D34C3"/>
    <w:rsid w:val="7B971D84"/>
    <w:rsid w:val="7BA9508D"/>
    <w:rsid w:val="7BF32F03"/>
    <w:rsid w:val="7C1724A5"/>
    <w:rsid w:val="7C322138"/>
    <w:rsid w:val="7C8E3CCF"/>
    <w:rsid w:val="7CA54112"/>
    <w:rsid w:val="7CE50CE4"/>
    <w:rsid w:val="7CEA5D5C"/>
    <w:rsid w:val="7D2177E3"/>
    <w:rsid w:val="7D2E5ABF"/>
    <w:rsid w:val="7D9C4FB9"/>
    <w:rsid w:val="7DC82AB7"/>
    <w:rsid w:val="7DF103ED"/>
    <w:rsid w:val="7E2142A2"/>
    <w:rsid w:val="7E4C3614"/>
    <w:rsid w:val="7E4F5384"/>
    <w:rsid w:val="7E5A6DFA"/>
    <w:rsid w:val="7E7B0BF2"/>
    <w:rsid w:val="7E7C7A78"/>
    <w:rsid w:val="7E8D75B6"/>
    <w:rsid w:val="7EB2417D"/>
    <w:rsid w:val="7EF760EE"/>
    <w:rsid w:val="7F2A21E7"/>
    <w:rsid w:val="7F796066"/>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4">
    <w:name w:val="heading 1"/>
    <w:basedOn w:val="1"/>
    <w:next w:val="1"/>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3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39"/>
    <w:unhideWhenUsed/>
    <w:qFormat/>
    <w:uiPriority w:val="9"/>
    <w:pPr>
      <w:keepNext/>
      <w:keepLines/>
      <w:outlineLvl w:val="2"/>
    </w:pPr>
    <w:rPr>
      <w:b/>
      <w:bCs/>
      <w:sz w:val="28"/>
      <w:szCs w:val="32"/>
    </w:rPr>
  </w:style>
  <w:style w:type="paragraph" w:styleId="7">
    <w:name w:val="heading 4"/>
    <w:basedOn w:val="1"/>
    <w:next w:val="1"/>
    <w:link w:val="41"/>
    <w:unhideWhenUsed/>
    <w:qFormat/>
    <w:uiPriority w:val="9"/>
    <w:pPr>
      <w:keepNext/>
      <w:keepLines/>
      <w:outlineLvl w:val="3"/>
    </w:pPr>
    <w:rPr>
      <w:rFonts w:asciiTheme="majorHAnsi" w:hAnsiTheme="majorHAnsi" w:cstheme="majorBidi"/>
      <w:b/>
      <w:bCs/>
      <w:sz w:val="24"/>
      <w:szCs w:val="28"/>
    </w:rPr>
  </w:style>
  <w:style w:type="paragraph" w:styleId="8">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paragraph" w:styleId="9">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pPr>
      <w:spacing w:before="161"/>
      <w:ind w:left="120"/>
    </w:pPr>
    <w:rPr>
      <w:rFonts w:ascii="宋体" w:hAnsi="宋体" w:cs="宋体"/>
      <w:sz w:val="24"/>
      <w:lang w:val="zh-CN" w:bidi="zh-CN"/>
    </w:rPr>
  </w:style>
  <w:style w:type="paragraph" w:styleId="3">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10">
    <w:name w:val="Normal Indent"/>
    <w:basedOn w:val="1"/>
    <w:semiHidden/>
    <w:unhideWhenUsed/>
    <w:qFormat/>
    <w:uiPriority w:val="99"/>
    <w:pPr>
      <w:ind w:firstLine="420" w:firstLineChars="200"/>
    </w:pPr>
  </w:style>
  <w:style w:type="paragraph" w:styleId="11">
    <w:name w:val="annotation text"/>
    <w:basedOn w:val="1"/>
    <w:semiHidden/>
    <w:unhideWhenUsed/>
    <w:qFormat/>
    <w:uiPriority w:val="99"/>
  </w:style>
  <w:style w:type="paragraph" w:styleId="12">
    <w:name w:val="Body Text Indent"/>
    <w:basedOn w:val="1"/>
    <w:next w:val="13"/>
    <w:qFormat/>
    <w:uiPriority w:val="0"/>
    <w:pPr>
      <w:ind w:left="270" w:leftChars="270"/>
    </w:pPr>
    <w:rPr>
      <w:rFonts w:ascii="Times New Roman" w:hAnsi="Times New Roman" w:eastAsia="宋体" w:cs="Times New Roman"/>
      <w:szCs w:val="20"/>
    </w:rPr>
  </w:style>
  <w:style w:type="paragraph" w:styleId="13">
    <w:name w:val="envelope return"/>
    <w:basedOn w:val="1"/>
    <w:qFormat/>
    <w:uiPriority w:val="0"/>
    <w:rPr>
      <w:rFonts w:ascii="Arial" w:hAnsi="Arial"/>
    </w:rPr>
  </w:style>
  <w:style w:type="paragraph" w:styleId="14">
    <w:name w:val="toc 3"/>
    <w:basedOn w:val="1"/>
    <w:next w:val="1"/>
    <w:unhideWhenUsed/>
    <w:qFormat/>
    <w:uiPriority w:val="39"/>
    <w:pPr>
      <w:tabs>
        <w:tab w:val="right" w:leader="dot" w:pos="8296"/>
      </w:tabs>
      <w:ind w:left="838" w:leftChars="381"/>
    </w:pPr>
    <w:rPr>
      <w:szCs w:val="21"/>
    </w:rPr>
  </w:style>
  <w:style w:type="paragraph" w:styleId="15">
    <w:name w:val="Plain Text"/>
    <w:basedOn w:val="1"/>
    <w:link w:val="51"/>
    <w:qFormat/>
    <w:uiPriority w:val="0"/>
    <w:pPr>
      <w:widowControl w:val="0"/>
      <w:adjustRightInd/>
      <w:snapToGrid/>
      <w:jc w:val="both"/>
    </w:pPr>
    <w:rPr>
      <w:rFonts w:ascii="宋体" w:hAnsi="Courier New" w:cs="Times New Roman"/>
      <w:b/>
      <w:kern w:val="2"/>
      <w:szCs w:val="20"/>
    </w:rPr>
  </w:style>
  <w:style w:type="paragraph" w:styleId="16">
    <w:name w:val="Body Text Indent 2"/>
    <w:basedOn w:val="1"/>
    <w:qFormat/>
    <w:uiPriority w:val="0"/>
    <w:pPr>
      <w:ind w:firstLine="539" w:firstLineChars="174"/>
    </w:pPr>
    <w:rPr>
      <w:rFonts w:ascii="仿宋_GB2312" w:eastAsia="仿宋_GB2312"/>
      <w:sz w:val="31"/>
    </w:rPr>
  </w:style>
  <w:style w:type="paragraph" w:styleId="17">
    <w:name w:val="Balloon Text"/>
    <w:basedOn w:val="1"/>
    <w:link w:val="54"/>
    <w:semiHidden/>
    <w:unhideWhenUsed/>
    <w:qFormat/>
    <w:uiPriority w:val="99"/>
    <w:rPr>
      <w:sz w:val="18"/>
      <w:szCs w:val="18"/>
    </w:rPr>
  </w:style>
  <w:style w:type="paragraph" w:styleId="18">
    <w:name w:val="footer"/>
    <w:basedOn w:val="1"/>
    <w:link w:val="53"/>
    <w:unhideWhenUsed/>
    <w:qFormat/>
    <w:uiPriority w:val="99"/>
    <w:pPr>
      <w:tabs>
        <w:tab w:val="center" w:pos="4153"/>
        <w:tab w:val="right" w:pos="8306"/>
      </w:tabs>
    </w:pPr>
    <w:rPr>
      <w:sz w:val="18"/>
      <w:szCs w:val="18"/>
    </w:rPr>
  </w:style>
  <w:style w:type="paragraph" w:styleId="19">
    <w:name w:val="header"/>
    <w:basedOn w:val="1"/>
    <w:link w:val="52"/>
    <w:unhideWhenUsed/>
    <w:qFormat/>
    <w:uiPriority w:val="99"/>
    <w:pPr>
      <w:pBdr>
        <w:bottom w:val="single" w:color="auto" w:sz="6" w:space="1"/>
      </w:pBdr>
      <w:tabs>
        <w:tab w:val="center" w:pos="4153"/>
        <w:tab w:val="right" w:pos="8306"/>
      </w:tabs>
      <w:jc w:val="center"/>
    </w:pPr>
    <w:rPr>
      <w:sz w:val="18"/>
      <w:szCs w:val="18"/>
    </w:rPr>
  </w:style>
  <w:style w:type="paragraph" w:styleId="20">
    <w:name w:val="toc 1"/>
    <w:basedOn w:val="1"/>
    <w:next w:val="1"/>
    <w:semiHidden/>
    <w:unhideWhenUsed/>
    <w:qFormat/>
    <w:uiPriority w:val="39"/>
  </w:style>
  <w:style w:type="paragraph" w:styleId="21">
    <w:name w:val="toc 4"/>
    <w:basedOn w:val="1"/>
    <w:next w:val="1"/>
    <w:unhideWhenUsed/>
    <w:qFormat/>
    <w:uiPriority w:val="39"/>
    <w:pPr>
      <w:tabs>
        <w:tab w:val="right" w:leader="dot" w:pos="8296"/>
      </w:tabs>
      <w:spacing w:after="120"/>
      <w:ind w:left="1320" w:leftChars="600"/>
    </w:pPr>
  </w:style>
  <w:style w:type="paragraph" w:styleId="22">
    <w:name w:val="index heading"/>
    <w:basedOn w:val="1"/>
    <w:next w:val="23"/>
    <w:qFormat/>
    <w:uiPriority w:val="0"/>
    <w:rPr>
      <w:rFonts w:ascii="Times New Roman" w:hAnsi="Times New Roman"/>
      <w:szCs w:val="20"/>
    </w:rPr>
  </w:style>
  <w:style w:type="paragraph" w:styleId="23">
    <w:name w:val="index 1"/>
    <w:basedOn w:val="1"/>
    <w:next w:val="1"/>
    <w:unhideWhenUsed/>
    <w:qFormat/>
    <w:uiPriority w:val="99"/>
  </w:style>
  <w:style w:type="paragraph" w:styleId="24">
    <w:name w:val="footnote text"/>
    <w:basedOn w:val="1"/>
    <w:semiHidden/>
    <w:unhideWhenUsed/>
    <w:qFormat/>
    <w:uiPriority w:val="99"/>
    <w:rPr>
      <w:sz w:val="18"/>
    </w:rPr>
  </w:style>
  <w:style w:type="paragraph" w:styleId="25">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6">
    <w:name w:val="Normal (Web)"/>
    <w:basedOn w:val="1"/>
    <w:link w:val="56"/>
    <w:qFormat/>
    <w:uiPriority w:val="0"/>
    <w:pPr>
      <w:widowControl w:val="0"/>
      <w:adjustRightInd/>
      <w:snapToGrid/>
      <w:jc w:val="both"/>
    </w:pPr>
    <w:rPr>
      <w:rFonts w:asciiTheme="minorHAnsi" w:hAnsiTheme="minorHAnsi"/>
      <w:kern w:val="2"/>
      <w:sz w:val="24"/>
      <w:szCs w:val="24"/>
    </w:rPr>
  </w:style>
  <w:style w:type="paragraph" w:styleId="27">
    <w:name w:val="Title"/>
    <w:basedOn w:val="1"/>
    <w:next w:val="1"/>
    <w:qFormat/>
    <w:uiPriority w:val="0"/>
    <w:pPr>
      <w:spacing w:before="240" w:after="60"/>
      <w:jc w:val="center"/>
      <w:outlineLvl w:val="0"/>
    </w:pPr>
    <w:rPr>
      <w:rFonts w:ascii="Calibri Light" w:hAnsi="Calibri Light" w:cs="Times New Roman"/>
      <w:b/>
      <w:bCs/>
      <w:sz w:val="32"/>
      <w:szCs w:val="32"/>
    </w:rPr>
  </w:style>
  <w:style w:type="paragraph" w:styleId="28">
    <w:name w:val="Body Text First Indent"/>
    <w:basedOn w:val="2"/>
    <w:unhideWhenUsed/>
    <w:qFormat/>
    <w:uiPriority w:val="99"/>
    <w:pPr>
      <w:ind w:firstLine="420" w:firstLineChars="100"/>
    </w:pPr>
    <w:rPr>
      <w:rFonts w:ascii="Times New Roman" w:hAnsi="Times New Roman" w:cs="Times New Roman"/>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Emphasis"/>
    <w:basedOn w:val="31"/>
    <w:qFormat/>
    <w:uiPriority w:val="20"/>
    <w:rPr>
      <w:i/>
      <w:iCs/>
    </w:rPr>
  </w:style>
  <w:style w:type="character" w:styleId="33">
    <w:name w:val="Hyperlink"/>
    <w:qFormat/>
    <w:uiPriority w:val="99"/>
    <w:rPr>
      <w:rFonts w:hint="eastAsia" w:ascii="宋体" w:hAnsi="宋体" w:eastAsia="宋体" w:cs="宋体"/>
      <w:b/>
      <w:color w:val="0031C1"/>
      <w:kern w:val="0"/>
      <w:sz w:val="18"/>
      <w:szCs w:val="18"/>
      <w:u w:val="none"/>
      <w:lang w:eastAsia="en-US"/>
    </w:rPr>
  </w:style>
  <w:style w:type="character" w:styleId="34">
    <w:name w:val="annotation reference"/>
    <w:basedOn w:val="31"/>
    <w:semiHidden/>
    <w:unhideWhenUsed/>
    <w:qFormat/>
    <w:uiPriority w:val="99"/>
    <w:rPr>
      <w:sz w:val="21"/>
      <w:szCs w:val="21"/>
    </w:rPr>
  </w:style>
  <w:style w:type="character" w:styleId="35">
    <w:name w:val="footnote reference"/>
    <w:basedOn w:val="31"/>
    <w:semiHidden/>
    <w:unhideWhenUsed/>
    <w:qFormat/>
    <w:uiPriority w:val="99"/>
    <w:rPr>
      <w:vertAlign w:val="superscript"/>
    </w:rPr>
  </w:style>
  <w:style w:type="paragraph" w:customStyle="1" w:styleId="36">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7">
    <w:name w:val="表格文字"/>
    <w:basedOn w:val="1"/>
    <w:qFormat/>
    <w:uiPriority w:val="0"/>
    <w:pPr>
      <w:adjustRightInd/>
      <w:spacing w:before="25" w:after="25"/>
    </w:pPr>
    <w:rPr>
      <w:rFonts w:ascii="Times New Roman"/>
      <w:bCs/>
      <w:spacing w:val="10"/>
      <w:szCs w:val="20"/>
    </w:rPr>
  </w:style>
  <w:style w:type="character" w:customStyle="1" w:styleId="38">
    <w:name w:val="标题 2 Char"/>
    <w:basedOn w:val="31"/>
    <w:link w:val="5"/>
    <w:qFormat/>
    <w:uiPriority w:val="9"/>
    <w:rPr>
      <w:rFonts w:asciiTheme="majorHAnsi" w:hAnsiTheme="majorHAnsi" w:eastAsiaTheme="majorEastAsia" w:cstheme="majorBidi"/>
      <w:b/>
      <w:bCs/>
      <w:sz w:val="32"/>
      <w:szCs w:val="32"/>
    </w:rPr>
  </w:style>
  <w:style w:type="character" w:customStyle="1" w:styleId="39">
    <w:name w:val="标题 3 Char"/>
    <w:basedOn w:val="31"/>
    <w:link w:val="6"/>
    <w:qFormat/>
    <w:uiPriority w:val="9"/>
    <w:rPr>
      <w:rFonts w:ascii="Tahoma" w:hAnsi="Tahoma" w:eastAsia="宋体"/>
      <w:b/>
      <w:bCs/>
      <w:sz w:val="28"/>
      <w:szCs w:val="32"/>
    </w:rPr>
  </w:style>
  <w:style w:type="paragraph" w:styleId="40">
    <w:name w:val="List Paragraph"/>
    <w:basedOn w:val="1"/>
    <w:qFormat/>
    <w:uiPriority w:val="34"/>
    <w:pPr>
      <w:ind w:firstLine="420" w:firstLineChars="200"/>
    </w:pPr>
  </w:style>
  <w:style w:type="character" w:customStyle="1" w:styleId="41">
    <w:name w:val="标题 4 Char"/>
    <w:basedOn w:val="31"/>
    <w:link w:val="7"/>
    <w:qFormat/>
    <w:uiPriority w:val="9"/>
    <w:rPr>
      <w:rFonts w:eastAsia="宋体" w:asciiTheme="majorHAnsi" w:hAnsiTheme="majorHAnsi" w:cstheme="majorBidi"/>
      <w:b/>
      <w:bCs/>
      <w:sz w:val="24"/>
      <w:szCs w:val="28"/>
    </w:rPr>
  </w:style>
  <w:style w:type="character" w:customStyle="1" w:styleId="42">
    <w:name w:val="正文缩进2格 Char"/>
    <w:link w:val="43"/>
    <w:qFormat/>
    <w:uiPriority w:val="0"/>
    <w:rPr>
      <w:rFonts w:ascii="仿宋_GB2312" w:hAnsi="宋体" w:eastAsia="仿宋_GB2312"/>
      <w:kern w:val="2"/>
      <w:sz w:val="31"/>
    </w:rPr>
  </w:style>
  <w:style w:type="paragraph" w:customStyle="1" w:styleId="43">
    <w:name w:val="正文缩进2格"/>
    <w:basedOn w:val="1"/>
    <w:next w:val="1"/>
    <w:link w:val="42"/>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4">
    <w:name w:val="正文缩进4格"/>
    <w:basedOn w:val="43"/>
    <w:qFormat/>
    <w:uiPriority w:val="0"/>
    <w:pPr>
      <w:ind w:left="2" w:firstLine="538" w:firstLineChars="192"/>
    </w:pPr>
    <w:rPr>
      <w:color w:val="0000FF"/>
      <w:sz w:val="28"/>
    </w:rPr>
  </w:style>
  <w:style w:type="character" w:customStyle="1" w:styleId="45">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6">
    <w:name w:val="标题1"/>
    <w:qFormat/>
    <w:uiPriority w:val="0"/>
    <w:rPr>
      <w:rFonts w:ascii="Times New Roman" w:hAnsi="Times New Roman" w:eastAsia="宋体" w:cs="Times New Roman"/>
      <w:b/>
      <w:kern w:val="0"/>
      <w:sz w:val="24"/>
      <w:szCs w:val="20"/>
      <w:lang w:eastAsia="en-US"/>
    </w:rPr>
  </w:style>
  <w:style w:type="character" w:customStyle="1" w:styleId="47">
    <w:name w:val="标题 3.1 Char"/>
    <w:link w:val="48"/>
    <w:qFormat/>
    <w:uiPriority w:val="0"/>
    <w:rPr>
      <w:rFonts w:ascii="宋体" w:hAnsi="宋体" w:eastAsia="宋体"/>
      <w:b/>
      <w:color w:val="FF0000"/>
      <w:kern w:val="2"/>
      <w:sz w:val="32"/>
    </w:rPr>
  </w:style>
  <w:style w:type="paragraph" w:customStyle="1" w:styleId="48">
    <w:name w:val="标题 3.1"/>
    <w:basedOn w:val="6"/>
    <w:link w:val="47"/>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9">
    <w:name w:val="样式 楷体_GB2312 小四"/>
    <w:qFormat/>
    <w:uiPriority w:val="0"/>
    <w:rPr>
      <w:rFonts w:ascii="楷体_GB2312" w:hAnsi="楷体_GB2312" w:eastAsia="仿宋_GB2312"/>
      <w:sz w:val="24"/>
    </w:rPr>
  </w:style>
  <w:style w:type="character" w:customStyle="1" w:styleId="50">
    <w:name w:val="纯文本 Char"/>
    <w:qFormat/>
    <w:uiPriority w:val="0"/>
    <w:rPr>
      <w:rFonts w:ascii="宋体" w:hAnsi="Courier New" w:eastAsia="宋体" w:cs="Times New Roman"/>
      <w:b/>
      <w:kern w:val="2"/>
      <w:sz w:val="21"/>
      <w:szCs w:val="20"/>
    </w:rPr>
  </w:style>
  <w:style w:type="character" w:customStyle="1" w:styleId="51">
    <w:name w:val="纯文本 Char1"/>
    <w:basedOn w:val="31"/>
    <w:link w:val="15"/>
    <w:semiHidden/>
    <w:qFormat/>
    <w:uiPriority w:val="99"/>
    <w:rPr>
      <w:rFonts w:ascii="宋体" w:hAnsi="Courier New" w:eastAsia="宋体" w:cs="Courier New"/>
      <w:sz w:val="21"/>
      <w:szCs w:val="21"/>
    </w:rPr>
  </w:style>
  <w:style w:type="character" w:customStyle="1" w:styleId="52">
    <w:name w:val="页眉 Char"/>
    <w:basedOn w:val="31"/>
    <w:link w:val="19"/>
    <w:qFormat/>
    <w:uiPriority w:val="99"/>
    <w:rPr>
      <w:rFonts w:ascii="Tahoma" w:hAnsi="Tahoma"/>
      <w:sz w:val="18"/>
      <w:szCs w:val="18"/>
    </w:rPr>
  </w:style>
  <w:style w:type="character" w:customStyle="1" w:styleId="53">
    <w:name w:val="页脚 Char"/>
    <w:basedOn w:val="31"/>
    <w:link w:val="18"/>
    <w:qFormat/>
    <w:uiPriority w:val="99"/>
    <w:rPr>
      <w:rFonts w:ascii="Tahoma" w:hAnsi="Tahoma"/>
      <w:sz w:val="18"/>
      <w:szCs w:val="18"/>
    </w:rPr>
  </w:style>
  <w:style w:type="character" w:customStyle="1" w:styleId="54">
    <w:name w:val="批注框文本 Char"/>
    <w:basedOn w:val="31"/>
    <w:link w:val="17"/>
    <w:semiHidden/>
    <w:qFormat/>
    <w:uiPriority w:val="99"/>
    <w:rPr>
      <w:rFonts w:ascii="Tahoma" w:hAnsi="Tahoma"/>
      <w:sz w:val="18"/>
      <w:szCs w:val="18"/>
    </w:rPr>
  </w:style>
  <w:style w:type="paragraph" w:customStyle="1" w:styleId="55">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6">
    <w:name w:val="普通(网站) Char"/>
    <w:link w:val="26"/>
    <w:qFormat/>
    <w:uiPriority w:val="0"/>
    <w:rPr>
      <w:rFonts w:eastAsia="宋体"/>
      <w:kern w:val="2"/>
      <w:sz w:val="24"/>
      <w:szCs w:val="24"/>
    </w:rPr>
  </w:style>
  <w:style w:type="paragraph" w:customStyle="1" w:styleId="57">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8">
    <w:name w:val="p141"/>
    <w:qFormat/>
    <w:uiPriority w:val="0"/>
    <w:rPr>
      <w:sz w:val="21"/>
      <w:szCs w:val="21"/>
    </w:rPr>
  </w:style>
  <w:style w:type="paragraph" w:customStyle="1" w:styleId="59">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60">
    <w:name w:val="正文无缩进"/>
    <w:basedOn w:val="43"/>
    <w:qFormat/>
    <w:uiPriority w:val="0"/>
    <w:pPr>
      <w:ind w:firstLine="0" w:firstLineChars="0"/>
    </w:pPr>
  </w:style>
  <w:style w:type="paragraph" w:customStyle="1" w:styleId="61">
    <w:name w:val="一级条标题"/>
    <w:basedOn w:val="62"/>
    <w:next w:val="63"/>
    <w:qFormat/>
    <w:uiPriority w:val="0"/>
    <w:pPr>
      <w:tabs>
        <w:tab w:val="left" w:pos="720"/>
      </w:tabs>
      <w:spacing w:beforeLines="0" w:afterLines="0"/>
      <w:outlineLvl w:val="2"/>
    </w:pPr>
  </w:style>
  <w:style w:type="paragraph" w:customStyle="1" w:styleId="62">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3">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4">
    <w:name w:val="font212"/>
    <w:basedOn w:val="31"/>
    <w:qFormat/>
    <w:uiPriority w:val="0"/>
    <w:rPr>
      <w:rFonts w:ascii="宋体" w:hAnsi="宋体" w:eastAsia="宋体" w:cs="宋体"/>
      <w:color w:val="000000"/>
      <w:sz w:val="22"/>
      <w:szCs w:val="22"/>
      <w:u w:val="none"/>
    </w:rPr>
  </w:style>
  <w:style w:type="character" w:customStyle="1" w:styleId="65">
    <w:name w:val="font41"/>
    <w:basedOn w:val="31"/>
    <w:qFormat/>
    <w:uiPriority w:val="0"/>
    <w:rPr>
      <w:rFonts w:hint="eastAsia" w:ascii="宋体" w:hAnsi="宋体" w:eastAsia="宋体" w:cs="宋体"/>
      <w:color w:val="000000"/>
      <w:sz w:val="22"/>
      <w:szCs w:val="22"/>
      <w:u w:val="none"/>
    </w:rPr>
  </w:style>
  <w:style w:type="character" w:customStyle="1" w:styleId="66">
    <w:name w:val="font181"/>
    <w:basedOn w:val="31"/>
    <w:qFormat/>
    <w:uiPriority w:val="0"/>
    <w:rPr>
      <w:rFonts w:hint="default" w:ascii="Times New Roman" w:hAnsi="Times New Roman" w:cs="Times New Roman"/>
      <w:color w:val="000000"/>
      <w:sz w:val="22"/>
      <w:szCs w:val="22"/>
      <w:u w:val="none"/>
    </w:rPr>
  </w:style>
  <w:style w:type="character" w:customStyle="1" w:styleId="67">
    <w:name w:val="font221"/>
    <w:basedOn w:val="31"/>
    <w:qFormat/>
    <w:uiPriority w:val="0"/>
    <w:rPr>
      <w:rFonts w:hint="eastAsia" w:ascii="宋体" w:hAnsi="宋体" w:eastAsia="宋体" w:cs="宋体"/>
      <w:color w:val="000000"/>
      <w:sz w:val="22"/>
      <w:szCs w:val="22"/>
      <w:u w:val="none"/>
      <w:vertAlign w:val="superscript"/>
    </w:rPr>
  </w:style>
  <w:style w:type="character" w:customStyle="1" w:styleId="68">
    <w:name w:val="font161"/>
    <w:basedOn w:val="31"/>
    <w:qFormat/>
    <w:uiPriority w:val="0"/>
    <w:rPr>
      <w:rFonts w:hint="eastAsia" w:ascii="宋体" w:hAnsi="宋体" w:eastAsia="宋体" w:cs="宋体"/>
      <w:color w:val="000000"/>
      <w:sz w:val="22"/>
      <w:szCs w:val="22"/>
      <w:u w:val="none"/>
    </w:rPr>
  </w:style>
  <w:style w:type="character" w:customStyle="1" w:styleId="69">
    <w:name w:val="font131"/>
    <w:basedOn w:val="31"/>
    <w:qFormat/>
    <w:uiPriority w:val="0"/>
    <w:rPr>
      <w:rFonts w:hint="eastAsia" w:ascii="微软雅黑" w:hAnsi="微软雅黑" w:eastAsia="微软雅黑" w:cs="微软雅黑"/>
      <w:color w:val="000000"/>
      <w:sz w:val="22"/>
      <w:szCs w:val="22"/>
      <w:u w:val="none"/>
    </w:rPr>
  </w:style>
  <w:style w:type="paragraph" w:customStyle="1" w:styleId="70">
    <w:name w:val="*正文"/>
    <w:basedOn w:val="1"/>
    <w:qFormat/>
    <w:uiPriority w:val="0"/>
    <w:pPr>
      <w:spacing w:after="200"/>
      <w:ind w:firstLine="200"/>
    </w:pPr>
    <w:rPr>
      <w:rFonts w:ascii="宋体" w:hAnsi="宋体"/>
      <w:sz w:val="24"/>
      <w:szCs w:val="24"/>
    </w:rPr>
  </w:style>
  <w:style w:type="paragraph" w:customStyle="1" w:styleId="71">
    <w:name w:val="列出段落2"/>
    <w:basedOn w:val="1"/>
    <w:qFormat/>
    <w:uiPriority w:val="0"/>
    <w:pPr>
      <w:ind w:firstLine="420" w:firstLineChars="200"/>
    </w:pPr>
    <w:rPr>
      <w:rFonts w:ascii="Calibri" w:hAnsi="Calibri" w:cs="Times New Roman"/>
    </w:rPr>
  </w:style>
  <w:style w:type="paragraph" w:customStyle="1" w:styleId="72">
    <w:name w:val="Table Paragraph"/>
    <w:basedOn w:val="1"/>
    <w:qFormat/>
    <w:uiPriority w:val="1"/>
  </w:style>
  <w:style w:type="character" w:customStyle="1" w:styleId="73">
    <w:name w:val="font61"/>
    <w:basedOn w:val="31"/>
    <w:qFormat/>
    <w:uiPriority w:val="0"/>
    <w:rPr>
      <w:rFonts w:hint="eastAsia" w:ascii="宋体" w:hAnsi="宋体" w:eastAsia="宋体" w:cs="宋体"/>
      <w:color w:val="000000"/>
      <w:sz w:val="20"/>
      <w:szCs w:val="20"/>
      <w:u w:val="none"/>
    </w:rPr>
  </w:style>
  <w:style w:type="character" w:customStyle="1" w:styleId="74">
    <w:name w:val="font101"/>
    <w:basedOn w:val="31"/>
    <w:qFormat/>
    <w:uiPriority w:val="0"/>
    <w:rPr>
      <w:rFonts w:hint="eastAsia" w:ascii="宋体" w:hAnsi="宋体" w:eastAsia="宋体" w:cs="宋体"/>
      <w:color w:val="70AD47"/>
      <w:sz w:val="20"/>
      <w:szCs w:val="20"/>
      <w:u w:val="none"/>
    </w:rPr>
  </w:style>
  <w:style w:type="character" w:customStyle="1" w:styleId="75">
    <w:name w:val="font31"/>
    <w:basedOn w:val="31"/>
    <w:qFormat/>
    <w:uiPriority w:val="0"/>
    <w:rPr>
      <w:rFonts w:hint="eastAsia" w:ascii="宋体" w:hAnsi="宋体" w:eastAsia="宋体" w:cs="宋体"/>
      <w:color w:val="000000"/>
      <w:sz w:val="20"/>
      <w:szCs w:val="20"/>
      <w:u w:val="none"/>
    </w:rPr>
  </w:style>
  <w:style w:type="character" w:customStyle="1" w:styleId="76">
    <w:name w:val="font91"/>
    <w:basedOn w:val="31"/>
    <w:qFormat/>
    <w:uiPriority w:val="0"/>
    <w:rPr>
      <w:rFonts w:hint="eastAsia" w:ascii="宋体" w:hAnsi="宋体" w:eastAsia="宋体" w:cs="宋体"/>
      <w:color w:val="000000"/>
      <w:sz w:val="22"/>
      <w:szCs w:val="22"/>
      <w:u w:val="none"/>
    </w:rPr>
  </w:style>
  <w:style w:type="character" w:customStyle="1" w:styleId="77">
    <w:name w:val="font121"/>
    <w:basedOn w:val="31"/>
    <w:qFormat/>
    <w:uiPriority w:val="0"/>
    <w:rPr>
      <w:rFonts w:hint="default" w:ascii="Times New Roman" w:hAnsi="Times New Roman" w:cs="Times New Roman"/>
      <w:color w:val="000000"/>
      <w:sz w:val="22"/>
      <w:szCs w:val="22"/>
      <w:u w:val="none"/>
    </w:rPr>
  </w:style>
  <w:style w:type="paragraph" w:customStyle="1" w:styleId="78">
    <w:name w:val="Table Text"/>
    <w:basedOn w:val="1"/>
    <w:semiHidden/>
    <w:qFormat/>
    <w:uiPriority w:val="0"/>
    <w:rPr>
      <w:rFonts w:ascii="宋体" w:hAnsi="宋体" w:eastAsia="宋体" w:cs="宋体"/>
      <w:sz w:val="24"/>
      <w:szCs w:val="24"/>
      <w:lang w:val="en-US" w:eastAsia="en-US" w:bidi="ar-SA"/>
    </w:rPr>
  </w:style>
  <w:style w:type="table" w:customStyle="1" w:styleId="79">
    <w:name w:val="Table Normal"/>
    <w:semiHidden/>
    <w:unhideWhenUsed/>
    <w:qFormat/>
    <w:uiPriority w:val="0"/>
    <w:tblPr>
      <w:tblCellMar>
        <w:top w:w="0" w:type="dxa"/>
        <w:left w:w="0" w:type="dxa"/>
        <w:bottom w:w="0" w:type="dxa"/>
        <w:right w:w="0" w:type="dxa"/>
      </w:tblCellMar>
    </w:tblPr>
  </w:style>
  <w:style w:type="paragraph" w:customStyle="1" w:styleId="80">
    <w:name w:val="正文文本 (2)"/>
    <w:unhideWhenUsed/>
    <w:qFormat/>
    <w:uiPriority w:val="99"/>
    <w:pPr>
      <w:widowControl w:val="0"/>
      <w:shd w:val="clear" w:color="auto" w:fill="FFFFFF"/>
      <w:spacing w:before="840" w:after="240" w:line="240" w:lineRule="atLeast"/>
      <w:jc w:val="distribute"/>
    </w:pPr>
    <w:rPr>
      <w:rFonts w:ascii="MingLiU" w:hAnsi="MingLiU" w:eastAsia="MingLiU" w:cs="Times New Roman"/>
      <w:spacing w:val="20"/>
      <w:kern w:val="2"/>
      <w:sz w:val="22"/>
      <w:szCs w:val="24"/>
      <w:lang w:val="en-US" w:eastAsia="zh-CN" w:bidi="ar-SA"/>
    </w:rPr>
  </w:style>
  <w:style w:type="character" w:customStyle="1" w:styleId="81">
    <w:name w:val="正文文本 (2) + 4 pt"/>
    <w:unhideWhenUsed/>
    <w:qFormat/>
    <w:uiPriority w:val="99"/>
    <w:rPr>
      <w:rFonts w:hint="eastAsia" w:ascii="MingLiU" w:hAnsi="MingLiU" w:eastAsia="MingLiU"/>
      <w:w w:val="66"/>
      <w:sz w:val="8"/>
    </w:rPr>
  </w:style>
  <w:style w:type="character" w:customStyle="1" w:styleId="82">
    <w:name w:val="正文文本 (2) + Georgia6"/>
    <w:unhideWhenUsed/>
    <w:qFormat/>
    <w:uiPriority w:val="99"/>
    <w:rPr>
      <w:rFonts w:hint="eastAsia" w:ascii="Georgia" w:hAnsi="Georgia" w:eastAsia="Times New Roman"/>
      <w:spacing w:val="10"/>
      <w:sz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81</Pages>
  <Words>8028</Words>
  <Characters>8567</Characters>
  <Lines>392</Lines>
  <Paragraphs>110</Paragraphs>
  <TotalTime>0</TotalTime>
  <ScaleCrop>false</ScaleCrop>
  <LinksUpToDate>false</LinksUpToDate>
  <CharactersWithSpaces>8692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Opt</cp:lastModifiedBy>
  <cp:lastPrinted>2021-04-23T09:50:00Z</cp:lastPrinted>
  <dcterms:modified xsi:type="dcterms:W3CDTF">2024-11-25T07:35:55Z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3672EFDEB861407AABBE07CCC79D82C3_13</vt:lpwstr>
  </property>
</Properties>
</file>