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5EAB5F">
      <w:pPr>
        <w:jc w:val="center"/>
        <w:rPr>
          <w:rFonts w:ascii="黑体" w:eastAsia="黑体"/>
          <w:b/>
          <w:color w:val="auto"/>
          <w:sz w:val="32"/>
          <w:szCs w:val="32"/>
          <w:highlight w:val="none"/>
        </w:rPr>
      </w:pPr>
    </w:p>
    <w:p w14:paraId="3E18063E">
      <w:pPr>
        <w:spacing w:line="360" w:lineRule="auto"/>
        <w:jc w:val="center"/>
        <w:rPr>
          <w:rFonts w:hint="eastAsia" w:ascii="华康简标题宋" w:hAnsi="华文中宋" w:eastAsia="华康简标题宋"/>
          <w:b/>
          <w:color w:val="auto"/>
          <w:sz w:val="72"/>
          <w:szCs w:val="72"/>
          <w:highlight w:val="none"/>
          <w:lang w:eastAsia="zh-CN"/>
        </w:rPr>
      </w:pPr>
      <w:r>
        <w:rPr>
          <w:rFonts w:hint="eastAsia" w:ascii="华康简标题宋" w:hAnsi="华文中宋" w:eastAsia="华康简标题宋"/>
          <w:b/>
          <w:color w:val="auto"/>
          <w:sz w:val="72"/>
          <w:szCs w:val="72"/>
          <w:highlight w:val="none"/>
          <w:lang w:eastAsia="zh-CN"/>
        </w:rPr>
        <w:t>东莞证券股份有限公司员工饭堂厨工服务项目</w:t>
      </w:r>
    </w:p>
    <w:p w14:paraId="0AD53226">
      <w:pPr>
        <w:spacing w:line="360" w:lineRule="auto"/>
        <w:jc w:val="center"/>
        <w:rPr>
          <w:rFonts w:hint="eastAsia" w:ascii="华康简标题宋" w:hAnsi="华文中宋" w:eastAsia="华康简标题宋"/>
          <w:b/>
          <w:color w:val="auto"/>
          <w:sz w:val="72"/>
          <w:szCs w:val="72"/>
          <w:highlight w:val="none"/>
        </w:rPr>
      </w:pPr>
    </w:p>
    <w:p w14:paraId="073FCDEC">
      <w:pPr>
        <w:spacing w:line="360" w:lineRule="auto"/>
        <w:jc w:val="center"/>
        <w:rPr>
          <w:rFonts w:hint="eastAsia" w:ascii="华康简标题宋" w:eastAsia="华康简标题宋"/>
          <w:b/>
          <w:bCs/>
          <w:color w:val="auto"/>
          <w:sz w:val="84"/>
          <w:highlight w:val="none"/>
        </w:rPr>
      </w:pPr>
      <w:r>
        <w:rPr>
          <w:rFonts w:hint="eastAsia" w:ascii="华康简标题宋" w:eastAsia="华康简标题宋"/>
          <w:b/>
          <w:bCs/>
          <w:color w:val="auto"/>
          <w:sz w:val="84"/>
          <w:highlight w:val="none"/>
        </w:rPr>
        <w:t>招  标  文  件</w:t>
      </w:r>
    </w:p>
    <w:p w14:paraId="33F2B061">
      <w:pPr>
        <w:spacing w:line="360" w:lineRule="auto"/>
        <w:rPr>
          <w:rFonts w:hint="eastAsia" w:ascii="华康简标题宋" w:eastAsia="华康简标题宋"/>
          <w:bCs/>
          <w:color w:val="auto"/>
          <w:sz w:val="84"/>
          <w:highlight w:val="none"/>
        </w:rPr>
      </w:pPr>
    </w:p>
    <w:p w14:paraId="45A11D33">
      <w:pPr>
        <w:spacing w:line="360" w:lineRule="auto"/>
        <w:ind w:left="538"/>
        <w:rPr>
          <w:rFonts w:hint="eastAsia" w:ascii="仿宋" w:hAnsi="仿宋" w:eastAsia="仿宋"/>
          <w:bCs/>
          <w:color w:val="auto"/>
          <w:sz w:val="32"/>
          <w:highlight w:val="none"/>
        </w:rPr>
      </w:pPr>
      <w:r>
        <w:rPr>
          <w:rFonts w:ascii="仿宋_GB2312" w:hAnsi="宋体" w:eastAsia="仿宋_GB2312"/>
          <w:bCs/>
          <w:color w:val="auto"/>
          <w:sz w:val="32"/>
          <w:highlight w:val="none"/>
        </w:rPr>
        <w:t xml:space="preserve">         </w:t>
      </w:r>
      <w:r>
        <w:rPr>
          <w:rFonts w:hint="eastAsia" w:ascii="仿宋" w:hAnsi="仿宋" w:eastAsia="仿宋"/>
          <w:bCs/>
          <w:color w:val="auto"/>
          <w:sz w:val="32"/>
          <w:highlight w:val="none"/>
        </w:rPr>
        <w:t>招标编号：</w:t>
      </w:r>
      <w:r>
        <w:rPr>
          <w:rFonts w:hint="eastAsia" w:ascii="仿宋" w:hAnsi="仿宋" w:eastAsia="仿宋"/>
          <w:bCs/>
          <w:color w:val="auto"/>
          <w:sz w:val="32"/>
          <w:highlight w:val="none"/>
          <w:u w:val="none"/>
          <w:lang w:eastAsia="zh-CN"/>
        </w:rPr>
        <w:t xml:space="preserve"> GDZT2024162C </w:t>
      </w:r>
      <w:r>
        <w:rPr>
          <w:rFonts w:hint="eastAsia" w:ascii="仿宋" w:hAnsi="仿宋" w:eastAsia="仿宋"/>
          <w:bCs/>
          <w:color w:val="auto"/>
          <w:sz w:val="32"/>
          <w:highlight w:val="none"/>
          <w:u w:val="single"/>
          <w:lang w:eastAsia="zh-CN"/>
        </w:rPr>
        <w:t xml:space="preserve">    </w:t>
      </w:r>
    </w:p>
    <w:p w14:paraId="7BCAB461">
      <w:pPr>
        <w:spacing w:line="360" w:lineRule="auto"/>
        <w:rPr>
          <w:rFonts w:hint="eastAsia" w:ascii="仿宋" w:hAnsi="仿宋" w:eastAsia="仿宋"/>
          <w:color w:val="auto"/>
          <w:sz w:val="32"/>
          <w:highlight w:val="none"/>
        </w:rPr>
      </w:pPr>
    </w:p>
    <w:p w14:paraId="24D69F3E">
      <w:pPr>
        <w:spacing w:line="360" w:lineRule="auto"/>
        <w:jc w:val="center"/>
        <w:rPr>
          <w:rFonts w:hint="eastAsia" w:ascii="仿宋" w:hAnsi="仿宋" w:eastAsia="仿宋"/>
          <w:color w:val="auto"/>
          <w:sz w:val="32"/>
          <w:highlight w:val="none"/>
        </w:rPr>
      </w:pPr>
    </w:p>
    <w:p w14:paraId="35553F25">
      <w:pPr>
        <w:pStyle w:val="14"/>
        <w:spacing w:line="480" w:lineRule="auto"/>
        <w:ind w:firstLine="843" w:firstLineChars="300"/>
        <w:jc w:val="both"/>
        <w:rPr>
          <w:rFonts w:hint="eastAsia" w:ascii="仿宋" w:hAnsi="仿宋" w:eastAsia="仿宋"/>
          <w:color w:val="auto"/>
          <w:sz w:val="28"/>
          <w:highlight w:val="none"/>
        </w:rPr>
      </w:pPr>
      <w:r>
        <w:rPr>
          <w:rFonts w:hint="eastAsia" w:ascii="仿宋" w:hAnsi="仿宋" w:eastAsia="仿宋" w:cs="宋体"/>
          <w:color w:val="auto"/>
          <w:sz w:val="28"/>
          <w:szCs w:val="28"/>
          <w:highlight w:val="none"/>
        </w:rPr>
        <w:t>招   标   人：</w:t>
      </w:r>
      <w:r>
        <w:rPr>
          <w:rFonts w:hint="eastAsia" w:ascii="仿宋" w:hAnsi="仿宋" w:eastAsia="仿宋" w:cs="宋体"/>
          <w:color w:val="auto"/>
          <w:sz w:val="28"/>
          <w:szCs w:val="28"/>
          <w:highlight w:val="none"/>
          <w:u w:val="single"/>
        </w:rPr>
        <w:t xml:space="preserve">    </w:t>
      </w:r>
      <w:r>
        <w:rPr>
          <w:rFonts w:hint="eastAsia" w:ascii="仿宋" w:hAnsi="仿宋" w:eastAsia="仿宋"/>
          <w:color w:val="auto"/>
          <w:sz w:val="28"/>
          <w:szCs w:val="28"/>
          <w:highlight w:val="none"/>
          <w:u w:val="single"/>
        </w:rPr>
        <w:t xml:space="preserve">东莞证券股份有限公司    </w:t>
      </w:r>
      <w:r>
        <w:rPr>
          <w:rFonts w:hint="eastAsia" w:ascii="仿宋" w:hAnsi="仿宋" w:eastAsia="仿宋" w:cs="宋体"/>
          <w:color w:val="auto"/>
          <w:sz w:val="28"/>
          <w:szCs w:val="28"/>
          <w:highlight w:val="none"/>
        </w:rPr>
        <w:t>（盖章）</w:t>
      </w:r>
    </w:p>
    <w:p w14:paraId="43F2CED5">
      <w:pPr>
        <w:pStyle w:val="14"/>
        <w:spacing w:line="480" w:lineRule="auto"/>
        <w:ind w:firstLine="902" w:firstLineChars="321"/>
        <w:jc w:val="center"/>
        <w:rPr>
          <w:rFonts w:hint="eastAsia" w:ascii="仿宋" w:hAnsi="仿宋" w:eastAsia="仿宋" w:cs="宋体"/>
          <w:color w:val="auto"/>
          <w:sz w:val="28"/>
          <w:szCs w:val="28"/>
          <w:highlight w:val="none"/>
        </w:rPr>
      </w:pPr>
    </w:p>
    <w:p w14:paraId="4DEA03BE">
      <w:pPr>
        <w:pStyle w:val="14"/>
        <w:spacing w:line="480" w:lineRule="auto"/>
        <w:ind w:firstLine="843" w:firstLineChars="300"/>
        <w:jc w:val="both"/>
        <w:rPr>
          <w:rFonts w:hint="eastAsia" w:ascii="仿宋" w:hAnsi="仿宋" w:eastAsia="仿宋" w:cs="宋体"/>
          <w:color w:val="auto"/>
          <w:sz w:val="28"/>
          <w:szCs w:val="28"/>
          <w:highlight w:val="none"/>
        </w:rPr>
      </w:pPr>
      <w:r>
        <w:rPr>
          <w:rFonts w:hint="eastAsia" w:ascii="仿宋" w:hAnsi="仿宋" w:eastAsia="仿宋" w:cs="宋体"/>
          <w:color w:val="auto"/>
          <w:sz w:val="28"/>
          <w:szCs w:val="28"/>
          <w:highlight w:val="none"/>
        </w:rPr>
        <w:t>招标代理机构：</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u w:val="single"/>
          <w:lang w:eastAsia="zh-CN"/>
        </w:rPr>
        <w:t>广东政通招标有限公司</w:t>
      </w:r>
      <w:r>
        <w:rPr>
          <w:rFonts w:hint="eastAsia" w:ascii="仿宋" w:hAnsi="仿宋" w:eastAsia="仿宋"/>
          <w:color w:val="auto"/>
          <w:sz w:val="28"/>
          <w:szCs w:val="28"/>
          <w:highlight w:val="none"/>
          <w:u w:val="single"/>
        </w:rPr>
        <w:t xml:space="preserve">  </w:t>
      </w:r>
      <w:r>
        <w:rPr>
          <w:rFonts w:hint="eastAsia" w:ascii="仿宋" w:hAnsi="仿宋" w:eastAsia="仿宋" w:cs="宋体"/>
          <w:color w:val="auto"/>
          <w:sz w:val="28"/>
          <w:szCs w:val="28"/>
          <w:highlight w:val="none"/>
        </w:rPr>
        <w:t>（盖章）</w:t>
      </w:r>
    </w:p>
    <w:p w14:paraId="17DEAD58">
      <w:pPr>
        <w:pStyle w:val="14"/>
        <w:spacing w:line="360" w:lineRule="auto"/>
        <w:jc w:val="left"/>
        <w:rPr>
          <w:rFonts w:hint="eastAsia" w:ascii="仿宋" w:hAnsi="仿宋" w:eastAsia="仿宋" w:cs="宋体"/>
          <w:color w:val="auto"/>
          <w:sz w:val="28"/>
          <w:szCs w:val="28"/>
          <w:highlight w:val="none"/>
        </w:rPr>
      </w:pPr>
    </w:p>
    <w:p w14:paraId="1F656A27">
      <w:pPr>
        <w:pStyle w:val="14"/>
        <w:spacing w:line="360" w:lineRule="auto"/>
        <w:jc w:val="left"/>
        <w:rPr>
          <w:rFonts w:hint="eastAsia" w:ascii="仿宋" w:hAnsi="仿宋" w:eastAsia="仿宋" w:cs="宋体"/>
          <w:color w:val="auto"/>
          <w:sz w:val="28"/>
          <w:szCs w:val="28"/>
          <w:highlight w:val="none"/>
        </w:rPr>
      </w:pPr>
    </w:p>
    <w:p w14:paraId="555760ED">
      <w:pPr>
        <w:jc w:val="center"/>
        <w:rPr>
          <w:rFonts w:ascii="黑体" w:eastAsia="黑体"/>
          <w:color w:val="auto"/>
          <w:szCs w:val="21"/>
          <w:highlight w:val="none"/>
        </w:rPr>
      </w:pPr>
      <w:r>
        <w:rPr>
          <w:rFonts w:hint="eastAsia" w:ascii="仿宋" w:hAnsi="仿宋" w:eastAsia="仿宋" w:cs="宋体"/>
          <w:color w:val="auto"/>
          <w:sz w:val="28"/>
          <w:szCs w:val="28"/>
          <w:highlight w:val="none"/>
        </w:rPr>
        <w:t>202</w:t>
      </w:r>
      <w:r>
        <w:rPr>
          <w:rFonts w:hint="eastAsia" w:ascii="仿宋" w:hAnsi="仿宋" w:eastAsia="仿宋" w:cs="宋体"/>
          <w:color w:val="auto"/>
          <w:sz w:val="28"/>
          <w:szCs w:val="28"/>
          <w:highlight w:val="none"/>
          <w:lang w:val="en-US" w:eastAsia="zh-CN"/>
        </w:rPr>
        <w:t>4</w:t>
      </w:r>
      <w:r>
        <w:rPr>
          <w:rFonts w:hint="eastAsia" w:ascii="仿宋" w:hAnsi="仿宋" w:eastAsia="仿宋" w:cs="宋体"/>
          <w:color w:val="auto"/>
          <w:sz w:val="28"/>
          <w:szCs w:val="28"/>
          <w:highlight w:val="none"/>
        </w:rPr>
        <w:t>年</w:t>
      </w:r>
      <w:r>
        <w:rPr>
          <w:rFonts w:hint="eastAsia" w:ascii="仿宋" w:hAnsi="仿宋" w:eastAsia="仿宋" w:cs="宋体"/>
          <w:color w:val="auto"/>
          <w:sz w:val="28"/>
          <w:szCs w:val="28"/>
          <w:highlight w:val="none"/>
          <w:lang w:val="en-US" w:eastAsia="zh-CN"/>
        </w:rPr>
        <w:t>11</w:t>
      </w:r>
      <w:r>
        <w:rPr>
          <w:rFonts w:hint="eastAsia" w:ascii="仿宋" w:hAnsi="仿宋" w:eastAsia="仿宋" w:cs="宋体"/>
          <w:color w:val="auto"/>
          <w:sz w:val="28"/>
          <w:szCs w:val="28"/>
          <w:highlight w:val="none"/>
        </w:rPr>
        <w:t>月</w:t>
      </w:r>
    </w:p>
    <w:p w14:paraId="52A41842">
      <w:pPr>
        <w:pStyle w:val="25"/>
        <w:ind w:left="420"/>
        <w:rPr>
          <w:color w:val="auto"/>
          <w:sz w:val="32"/>
          <w:szCs w:val="32"/>
          <w:highlight w:val="none"/>
        </w:rPr>
        <w:sectPr>
          <w:footerReference r:id="rId6" w:type="first"/>
          <w:footerReference r:id="rId5" w:type="default"/>
          <w:pgSz w:w="11906" w:h="16838"/>
          <w:pgMar w:top="1440" w:right="1800" w:bottom="1440" w:left="1800" w:header="708" w:footer="708" w:gutter="0"/>
          <w:pgNumType w:start="1"/>
          <w:cols w:space="708" w:num="1"/>
          <w:titlePg/>
          <w:docGrid w:type="lines" w:linePitch="360" w:charSpace="0"/>
        </w:sectPr>
      </w:pPr>
    </w:p>
    <w:p w14:paraId="3459E908">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14:paraId="3F023C10">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14:paraId="266B4F5E">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14:paraId="1ED98D9D">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14:paraId="3FE6CF3D">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14:paraId="6F77CAC8">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14:paraId="51476B76">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14:paraId="40979A92">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14:paraId="2A5A0357">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14:paraId="283480AF">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14:paraId="345AE8D8">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14:paraId="2325E69D">
      <w:pPr>
        <w:pStyle w:val="25"/>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2"/>
                    <a:stretch>
                      <a:fillRect/>
                    </a:stretch>
                  </pic:blipFill>
                  <pic:spPr>
                    <a:xfrm>
                      <a:off x="0" y="0"/>
                      <a:ext cx="5266690" cy="2566670"/>
                    </a:xfrm>
                    <a:prstGeom prst="rect">
                      <a:avLst/>
                    </a:prstGeom>
                  </pic:spPr>
                </pic:pic>
              </a:graphicData>
            </a:graphic>
          </wp:inline>
        </w:drawing>
      </w:r>
    </w:p>
    <w:p w14:paraId="0527CB48">
      <w:pPr>
        <w:pStyle w:val="25"/>
        <w:ind w:left="0" w:leftChars="0"/>
        <w:rPr>
          <w:color w:val="auto"/>
          <w:sz w:val="40"/>
          <w:szCs w:val="40"/>
          <w:highlight w:val="none"/>
        </w:rPr>
        <w:sectPr>
          <w:footerReference r:id="rId8" w:type="first"/>
          <w:footerReference r:id="rId7" w:type="default"/>
          <w:pgSz w:w="11906" w:h="16838"/>
          <w:pgMar w:top="1440" w:right="1800" w:bottom="1440" w:left="1800" w:header="708" w:footer="708" w:gutter="0"/>
          <w:cols w:space="708" w:num="1"/>
          <w:titlePg/>
          <w:docGrid w:type="lines" w:linePitch="360" w:charSpace="0"/>
        </w:sectPr>
      </w:pPr>
    </w:p>
    <w:p w14:paraId="2F91FA74">
      <w:pPr>
        <w:pStyle w:val="25"/>
        <w:ind w:left="0" w:leftChars="0"/>
        <w:rPr>
          <w:color w:val="auto"/>
          <w:sz w:val="40"/>
          <w:szCs w:val="40"/>
          <w:highlight w:val="none"/>
        </w:rPr>
      </w:pPr>
      <w:r>
        <w:rPr>
          <w:rFonts w:hint="eastAsia"/>
          <w:color w:val="auto"/>
          <w:sz w:val="40"/>
          <w:szCs w:val="40"/>
          <w:highlight w:val="none"/>
        </w:rPr>
        <w:t>目录</w:t>
      </w:r>
    </w:p>
    <w:p w14:paraId="2AF6EC9C">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TOC \o "1-4" \h \u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_Toc19039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第一部分 投标邀请</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_Toc19039 \h </w:instrText>
      </w:r>
      <w:r>
        <w:rPr>
          <w:rFonts w:hint="eastAsia" w:ascii="宋体" w:hAnsi="宋体" w:eastAsia="宋体" w:cs="宋体"/>
          <w:sz w:val="21"/>
          <w:szCs w:val="21"/>
        </w:rPr>
        <w:fldChar w:fldCharType="separate"/>
      </w:r>
      <w:r>
        <w:rPr>
          <w:rFonts w:hint="eastAsia" w:ascii="宋体" w:hAnsi="宋体" w:eastAsia="宋体" w:cs="宋体"/>
          <w:sz w:val="21"/>
          <w:szCs w:val="21"/>
        </w:rPr>
        <w:t>7</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62E5BB5B">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_Toc3921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投标邀请书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_Toc3921 \h </w:instrText>
      </w:r>
      <w:r>
        <w:rPr>
          <w:rFonts w:hint="eastAsia" w:ascii="宋体" w:hAnsi="宋体" w:eastAsia="宋体" w:cs="宋体"/>
          <w:sz w:val="21"/>
          <w:szCs w:val="21"/>
        </w:rPr>
        <w:fldChar w:fldCharType="separate"/>
      </w:r>
      <w:r>
        <w:rPr>
          <w:rFonts w:hint="eastAsia" w:ascii="宋体" w:hAnsi="宋体" w:eastAsia="宋体" w:cs="宋体"/>
          <w:sz w:val="21"/>
          <w:szCs w:val="21"/>
        </w:rPr>
        <w:t>7</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1B5EAE39">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_Toc5891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第二部分 投标资料表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_Toc5891 \h </w:instrText>
      </w:r>
      <w:r>
        <w:rPr>
          <w:rFonts w:hint="eastAsia" w:ascii="宋体" w:hAnsi="宋体" w:eastAsia="宋体" w:cs="宋体"/>
          <w:sz w:val="21"/>
          <w:szCs w:val="21"/>
        </w:rPr>
        <w:fldChar w:fldCharType="separate"/>
      </w:r>
      <w:r>
        <w:rPr>
          <w:rFonts w:hint="eastAsia" w:ascii="宋体" w:hAnsi="宋体" w:eastAsia="宋体" w:cs="宋体"/>
          <w:sz w:val="21"/>
          <w:szCs w:val="21"/>
        </w:rPr>
        <w:t>9</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091DEB6D">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_Toc8584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第三部分 评分权重分配表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_Toc8584 \h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7A425443">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_Toc28061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价格及商务技术评分权重细则表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_Toc28061 \h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048921BB">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_Toc5410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第四部分 投标人须知</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_Toc5410 \h </w:instrText>
      </w:r>
      <w:r>
        <w:rPr>
          <w:rFonts w:hint="eastAsia" w:ascii="宋体" w:hAnsi="宋体" w:eastAsia="宋体" w:cs="宋体"/>
          <w:sz w:val="21"/>
          <w:szCs w:val="21"/>
        </w:rPr>
        <w:fldChar w:fldCharType="separate"/>
      </w:r>
      <w:r>
        <w:rPr>
          <w:rFonts w:hint="eastAsia" w:ascii="宋体" w:hAnsi="宋体" w:eastAsia="宋体" w:cs="宋体"/>
          <w:sz w:val="21"/>
          <w:szCs w:val="21"/>
        </w:rPr>
        <w:t>15</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5C0CEA86">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_Toc20280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第一章说明</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_Toc20280 \h </w:instrText>
      </w:r>
      <w:r>
        <w:rPr>
          <w:rFonts w:hint="eastAsia" w:ascii="宋体" w:hAnsi="宋体" w:eastAsia="宋体" w:cs="宋体"/>
          <w:sz w:val="21"/>
          <w:szCs w:val="21"/>
        </w:rPr>
        <w:fldChar w:fldCharType="separate"/>
      </w:r>
      <w:r>
        <w:rPr>
          <w:rFonts w:hint="eastAsia" w:ascii="宋体" w:hAnsi="宋体" w:eastAsia="宋体" w:cs="宋体"/>
          <w:sz w:val="21"/>
          <w:szCs w:val="21"/>
        </w:rPr>
        <w:t>15</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28B948D6">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_Toc21307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1.适用范围</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_Toc21307 \h </w:instrText>
      </w:r>
      <w:r>
        <w:rPr>
          <w:rFonts w:hint="eastAsia" w:ascii="宋体" w:hAnsi="宋体" w:eastAsia="宋体" w:cs="宋体"/>
          <w:sz w:val="21"/>
          <w:szCs w:val="21"/>
        </w:rPr>
        <w:fldChar w:fldCharType="separate"/>
      </w:r>
      <w:r>
        <w:rPr>
          <w:rFonts w:hint="eastAsia" w:ascii="宋体" w:hAnsi="宋体" w:eastAsia="宋体" w:cs="宋体"/>
          <w:sz w:val="21"/>
          <w:szCs w:val="21"/>
        </w:rPr>
        <w:t>15</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C51DD24">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_Toc9167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2.定义</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_Toc9167 \h </w:instrText>
      </w:r>
      <w:r>
        <w:rPr>
          <w:rFonts w:hint="eastAsia" w:ascii="宋体" w:hAnsi="宋体" w:eastAsia="宋体" w:cs="宋体"/>
          <w:sz w:val="21"/>
          <w:szCs w:val="21"/>
        </w:rPr>
        <w:fldChar w:fldCharType="separate"/>
      </w:r>
      <w:r>
        <w:rPr>
          <w:rFonts w:hint="eastAsia" w:ascii="宋体" w:hAnsi="宋体" w:eastAsia="宋体" w:cs="宋体"/>
          <w:sz w:val="21"/>
          <w:szCs w:val="21"/>
        </w:rPr>
        <w:t>15</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5F3E03F">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_Toc491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3.货物和服务</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_Toc491 \h </w:instrText>
      </w:r>
      <w:r>
        <w:rPr>
          <w:rFonts w:hint="eastAsia" w:ascii="宋体" w:hAnsi="宋体" w:eastAsia="宋体" w:cs="宋体"/>
          <w:sz w:val="21"/>
          <w:szCs w:val="21"/>
        </w:rPr>
        <w:fldChar w:fldCharType="separate"/>
      </w:r>
      <w:r>
        <w:rPr>
          <w:rFonts w:hint="eastAsia" w:ascii="宋体" w:hAnsi="宋体" w:eastAsia="宋体" w:cs="宋体"/>
          <w:sz w:val="21"/>
          <w:szCs w:val="21"/>
        </w:rPr>
        <w:t>15</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EBE7C4F">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_Toc1794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4.投标费用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_Toc1794 \h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1FB0174B">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_Toc11435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5.知识产权</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_Toc11435 \h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22AC0F9">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_Toc9044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6.关于联合体投标</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_Toc9044 \h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7906DC8D">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_Toc13599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7.关于分支机构投标</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_Toc13599 \h </w:instrText>
      </w:r>
      <w:r>
        <w:rPr>
          <w:rFonts w:hint="eastAsia" w:ascii="宋体" w:hAnsi="宋体" w:eastAsia="宋体" w:cs="宋体"/>
          <w:sz w:val="21"/>
          <w:szCs w:val="21"/>
        </w:rPr>
        <w:fldChar w:fldCharType="separate"/>
      </w:r>
      <w:r>
        <w:rPr>
          <w:rFonts w:hint="eastAsia" w:ascii="宋体" w:hAnsi="宋体" w:eastAsia="宋体" w:cs="宋体"/>
          <w:sz w:val="21"/>
          <w:szCs w:val="21"/>
        </w:rPr>
        <w:t>17</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DE98EC9">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_Toc22620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第二章招标文件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_Toc22620 \h </w:instrText>
      </w:r>
      <w:r>
        <w:rPr>
          <w:rFonts w:hint="eastAsia" w:ascii="宋体" w:hAnsi="宋体" w:eastAsia="宋体" w:cs="宋体"/>
          <w:sz w:val="21"/>
          <w:szCs w:val="21"/>
        </w:rPr>
        <w:fldChar w:fldCharType="separate"/>
      </w:r>
      <w:r>
        <w:rPr>
          <w:rFonts w:hint="eastAsia" w:ascii="宋体" w:hAnsi="宋体" w:eastAsia="宋体" w:cs="宋体"/>
          <w:sz w:val="21"/>
          <w:szCs w:val="21"/>
        </w:rPr>
        <w:t>17</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5769157">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_Toc30456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8.招标文件的组成</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_Toc30456 \h </w:instrText>
      </w:r>
      <w:r>
        <w:rPr>
          <w:rFonts w:hint="eastAsia" w:ascii="宋体" w:hAnsi="宋体" w:eastAsia="宋体" w:cs="宋体"/>
          <w:sz w:val="21"/>
          <w:szCs w:val="21"/>
        </w:rPr>
        <w:fldChar w:fldCharType="separate"/>
      </w:r>
      <w:r>
        <w:rPr>
          <w:rFonts w:hint="eastAsia" w:ascii="宋体" w:hAnsi="宋体" w:eastAsia="宋体" w:cs="宋体"/>
          <w:sz w:val="21"/>
          <w:szCs w:val="21"/>
        </w:rPr>
        <w:t>17</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ED8ECF7">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_Toc2971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9.招标文件的澄清或修改</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_Toc2971 \h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D02CE56">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_Toc8194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第三章投标文件的编制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_Toc8194 \h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78E0C37">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_Toc16586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10.投标文件的语言及度量衡单位</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_Toc16586 \h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20E6AFCC">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_Toc1446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11.投标文件的组成</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_Toc1446 \h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25EE535A">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_Toc15845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12.投标文件编制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_Toc15845 \h </w:instrText>
      </w:r>
      <w:r>
        <w:rPr>
          <w:rFonts w:hint="eastAsia" w:ascii="宋体" w:hAnsi="宋体" w:eastAsia="宋体" w:cs="宋体"/>
          <w:sz w:val="21"/>
          <w:szCs w:val="21"/>
        </w:rPr>
        <w:fldChar w:fldCharType="separate"/>
      </w:r>
      <w:r>
        <w:rPr>
          <w:rFonts w:hint="eastAsia" w:ascii="宋体" w:hAnsi="宋体" w:eastAsia="宋体" w:cs="宋体"/>
          <w:sz w:val="21"/>
          <w:szCs w:val="21"/>
        </w:rPr>
        <w:t>19</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ED002EA">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_Toc19295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13.投标报价说明</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_Toc19295 \h </w:instrText>
      </w:r>
      <w:r>
        <w:rPr>
          <w:rFonts w:hint="eastAsia" w:ascii="宋体" w:hAnsi="宋体" w:eastAsia="宋体" w:cs="宋体"/>
          <w:sz w:val="21"/>
          <w:szCs w:val="21"/>
        </w:rPr>
        <w:fldChar w:fldCharType="separate"/>
      </w:r>
      <w:r>
        <w:rPr>
          <w:rFonts w:hint="eastAsia" w:ascii="宋体" w:hAnsi="宋体" w:eastAsia="宋体" w:cs="宋体"/>
          <w:sz w:val="21"/>
          <w:szCs w:val="21"/>
        </w:rPr>
        <w:t>20</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02105D22">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_Toc24637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14.投标人所提供的服务或货物的证明文件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_Toc24637 \h </w:instrText>
      </w:r>
      <w:r>
        <w:rPr>
          <w:rFonts w:hint="eastAsia" w:ascii="宋体" w:hAnsi="宋体" w:eastAsia="宋体" w:cs="宋体"/>
          <w:sz w:val="21"/>
          <w:szCs w:val="21"/>
        </w:rPr>
        <w:fldChar w:fldCharType="separate"/>
      </w:r>
      <w:r>
        <w:rPr>
          <w:rFonts w:hint="eastAsia" w:ascii="宋体" w:hAnsi="宋体" w:eastAsia="宋体" w:cs="宋体"/>
          <w:sz w:val="21"/>
          <w:szCs w:val="21"/>
        </w:rPr>
        <w:t>20</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2D74A9E2">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_Toc2547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15.★投标有效期</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_Toc2547 \h </w:instrText>
      </w:r>
      <w:r>
        <w:rPr>
          <w:rFonts w:hint="eastAsia" w:ascii="宋体" w:hAnsi="宋体" w:eastAsia="宋体" w:cs="宋体"/>
          <w:sz w:val="21"/>
          <w:szCs w:val="21"/>
        </w:rPr>
        <w:fldChar w:fldCharType="separate"/>
      </w:r>
      <w:r>
        <w:rPr>
          <w:rFonts w:hint="eastAsia" w:ascii="宋体" w:hAnsi="宋体" w:eastAsia="宋体" w:cs="宋体"/>
          <w:sz w:val="21"/>
          <w:szCs w:val="21"/>
        </w:rPr>
        <w:t>20</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890A421">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_Toc13133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16.投标保证金（本项目不需提供投标保证金）</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_Toc13133 \h </w:instrText>
      </w:r>
      <w:r>
        <w:rPr>
          <w:rFonts w:hint="eastAsia" w:ascii="宋体" w:hAnsi="宋体" w:eastAsia="宋体" w:cs="宋体"/>
          <w:sz w:val="21"/>
          <w:szCs w:val="21"/>
        </w:rPr>
        <w:fldChar w:fldCharType="separate"/>
      </w:r>
      <w:r>
        <w:rPr>
          <w:rFonts w:hint="eastAsia" w:ascii="宋体" w:hAnsi="宋体" w:eastAsia="宋体" w:cs="宋体"/>
          <w:sz w:val="21"/>
          <w:szCs w:val="21"/>
        </w:rPr>
        <w:t>20</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0CA1B000">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_Toc25977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第四章投标文件的递交</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_Toc25977 \h </w:instrText>
      </w:r>
      <w:r>
        <w:rPr>
          <w:rFonts w:hint="eastAsia" w:ascii="宋体" w:hAnsi="宋体" w:eastAsia="宋体" w:cs="宋体"/>
          <w:sz w:val="21"/>
          <w:szCs w:val="21"/>
        </w:rPr>
        <w:fldChar w:fldCharType="separate"/>
      </w:r>
      <w:r>
        <w:rPr>
          <w:rFonts w:hint="eastAsia" w:ascii="宋体" w:hAnsi="宋体" w:eastAsia="宋体" w:cs="宋体"/>
          <w:sz w:val="21"/>
          <w:szCs w:val="21"/>
        </w:rPr>
        <w:t>21</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29D7F296">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_Toc7991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17.投标文件的装订，签署，密封和标记</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_Toc7991 \h </w:instrText>
      </w:r>
      <w:r>
        <w:rPr>
          <w:rFonts w:hint="eastAsia" w:ascii="宋体" w:hAnsi="宋体" w:eastAsia="宋体" w:cs="宋体"/>
          <w:sz w:val="21"/>
          <w:szCs w:val="21"/>
        </w:rPr>
        <w:fldChar w:fldCharType="separate"/>
      </w:r>
      <w:r>
        <w:rPr>
          <w:rFonts w:hint="eastAsia" w:ascii="宋体" w:hAnsi="宋体" w:eastAsia="宋体" w:cs="宋体"/>
          <w:sz w:val="21"/>
          <w:szCs w:val="21"/>
        </w:rPr>
        <w:t>21</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0BDC83B3">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_Toc12392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18.迟交的投标文件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_Toc12392 \h </w:instrText>
      </w:r>
      <w:r>
        <w:rPr>
          <w:rFonts w:hint="eastAsia" w:ascii="宋体" w:hAnsi="宋体" w:eastAsia="宋体" w:cs="宋体"/>
          <w:sz w:val="21"/>
          <w:szCs w:val="21"/>
        </w:rPr>
        <w:fldChar w:fldCharType="separate"/>
      </w:r>
      <w:r>
        <w:rPr>
          <w:rFonts w:hint="eastAsia" w:ascii="宋体" w:hAnsi="宋体" w:eastAsia="宋体" w:cs="宋体"/>
          <w:sz w:val="21"/>
          <w:szCs w:val="21"/>
        </w:rPr>
        <w:t>23</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570D323F">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_Toc29702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19.投标样品（如需提交）</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_Toc29702 \h </w:instrText>
      </w:r>
      <w:r>
        <w:rPr>
          <w:rFonts w:hint="eastAsia" w:ascii="宋体" w:hAnsi="宋体" w:eastAsia="宋体" w:cs="宋体"/>
          <w:sz w:val="21"/>
          <w:szCs w:val="21"/>
        </w:rPr>
        <w:fldChar w:fldCharType="separate"/>
      </w:r>
      <w:r>
        <w:rPr>
          <w:rFonts w:hint="eastAsia" w:ascii="宋体" w:hAnsi="宋体" w:eastAsia="宋体" w:cs="宋体"/>
          <w:sz w:val="21"/>
          <w:szCs w:val="21"/>
        </w:rPr>
        <w:t>23</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5838EACF">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_Toc27717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20.投标截止期</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_Toc27717 \h </w:instrText>
      </w:r>
      <w:r>
        <w:rPr>
          <w:rFonts w:hint="eastAsia" w:ascii="宋体" w:hAnsi="宋体" w:eastAsia="宋体" w:cs="宋体"/>
          <w:sz w:val="21"/>
          <w:szCs w:val="21"/>
        </w:rPr>
        <w:fldChar w:fldCharType="separate"/>
      </w:r>
      <w:r>
        <w:rPr>
          <w:rFonts w:hint="eastAsia" w:ascii="宋体" w:hAnsi="宋体" w:eastAsia="宋体" w:cs="宋体"/>
          <w:sz w:val="21"/>
          <w:szCs w:val="21"/>
        </w:rPr>
        <w:t>24</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2AB9D8D">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_Toc47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21.投标文件的补充、修改与撤回</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_Toc47 \h </w:instrText>
      </w:r>
      <w:r>
        <w:rPr>
          <w:rFonts w:hint="eastAsia" w:ascii="宋体" w:hAnsi="宋体" w:eastAsia="宋体" w:cs="宋体"/>
          <w:sz w:val="21"/>
          <w:szCs w:val="21"/>
        </w:rPr>
        <w:fldChar w:fldCharType="separate"/>
      </w:r>
      <w:r>
        <w:rPr>
          <w:rFonts w:hint="eastAsia" w:ascii="宋体" w:hAnsi="宋体" w:eastAsia="宋体" w:cs="宋体"/>
          <w:sz w:val="21"/>
          <w:szCs w:val="21"/>
        </w:rPr>
        <w:t>24</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1192C2E8">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_Toc15535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第五章开标与评标</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_Toc15535 \h </w:instrText>
      </w:r>
      <w:r>
        <w:rPr>
          <w:rFonts w:hint="eastAsia" w:ascii="宋体" w:hAnsi="宋体" w:eastAsia="宋体" w:cs="宋体"/>
          <w:sz w:val="21"/>
          <w:szCs w:val="21"/>
        </w:rPr>
        <w:fldChar w:fldCharType="separate"/>
      </w:r>
      <w:r>
        <w:rPr>
          <w:rFonts w:hint="eastAsia" w:ascii="宋体" w:hAnsi="宋体" w:eastAsia="宋体" w:cs="宋体"/>
          <w:sz w:val="21"/>
          <w:szCs w:val="21"/>
        </w:rPr>
        <w:t>24</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10D48E7E">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_Toc5093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22.开标</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_Toc5093 \h </w:instrText>
      </w:r>
      <w:r>
        <w:rPr>
          <w:rFonts w:hint="eastAsia" w:ascii="宋体" w:hAnsi="宋体" w:eastAsia="宋体" w:cs="宋体"/>
          <w:sz w:val="21"/>
          <w:szCs w:val="21"/>
        </w:rPr>
        <w:fldChar w:fldCharType="separate"/>
      </w:r>
      <w:r>
        <w:rPr>
          <w:rFonts w:hint="eastAsia" w:ascii="宋体" w:hAnsi="宋体" w:eastAsia="宋体" w:cs="宋体"/>
          <w:sz w:val="21"/>
          <w:szCs w:val="21"/>
        </w:rPr>
        <w:t>24</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650A0B66">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_Toc18390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23.评标委员会及评标方法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_Toc18390 \h </w:instrText>
      </w:r>
      <w:r>
        <w:rPr>
          <w:rFonts w:hint="eastAsia" w:ascii="宋体" w:hAnsi="宋体" w:eastAsia="宋体" w:cs="宋体"/>
          <w:sz w:val="21"/>
          <w:szCs w:val="21"/>
        </w:rPr>
        <w:fldChar w:fldCharType="separate"/>
      </w:r>
      <w:r>
        <w:rPr>
          <w:rFonts w:hint="eastAsia" w:ascii="宋体" w:hAnsi="宋体" w:eastAsia="宋体" w:cs="宋体"/>
          <w:sz w:val="21"/>
          <w:szCs w:val="21"/>
        </w:rPr>
        <w:t>25</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09347DC1">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_Toc8247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24.评审原则及评标过程的保密</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_Toc8247 \h </w:instrText>
      </w:r>
      <w:r>
        <w:rPr>
          <w:rFonts w:hint="eastAsia" w:ascii="宋体" w:hAnsi="宋体" w:eastAsia="宋体" w:cs="宋体"/>
          <w:sz w:val="21"/>
          <w:szCs w:val="21"/>
        </w:rPr>
        <w:fldChar w:fldCharType="separate"/>
      </w:r>
      <w:r>
        <w:rPr>
          <w:rFonts w:hint="eastAsia" w:ascii="宋体" w:hAnsi="宋体" w:eastAsia="宋体" w:cs="宋体"/>
          <w:sz w:val="21"/>
          <w:szCs w:val="21"/>
        </w:rPr>
        <w:t>25</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05218D49">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_Toc6052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25.投标文件的初审</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_Toc6052 \h </w:instrText>
      </w:r>
      <w:r>
        <w:rPr>
          <w:rFonts w:hint="eastAsia" w:ascii="宋体" w:hAnsi="宋体" w:eastAsia="宋体" w:cs="宋体"/>
          <w:sz w:val="21"/>
          <w:szCs w:val="21"/>
        </w:rPr>
        <w:fldChar w:fldCharType="separate"/>
      </w:r>
      <w:r>
        <w:rPr>
          <w:rFonts w:hint="eastAsia" w:ascii="宋体" w:hAnsi="宋体" w:eastAsia="宋体" w:cs="宋体"/>
          <w:sz w:val="21"/>
          <w:szCs w:val="21"/>
        </w:rPr>
        <w:t>26</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075284D4">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_Toc22559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26.商务、技术、价格评审（具体评审项目详见投标资料表）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_Toc22559 \h </w:instrText>
      </w:r>
      <w:r>
        <w:rPr>
          <w:rFonts w:hint="eastAsia" w:ascii="宋体" w:hAnsi="宋体" w:eastAsia="宋体" w:cs="宋体"/>
          <w:sz w:val="21"/>
          <w:szCs w:val="21"/>
        </w:rPr>
        <w:fldChar w:fldCharType="separate"/>
      </w:r>
      <w:r>
        <w:rPr>
          <w:rFonts w:hint="eastAsia" w:ascii="宋体" w:hAnsi="宋体" w:eastAsia="宋体" w:cs="宋体"/>
          <w:sz w:val="21"/>
          <w:szCs w:val="21"/>
        </w:rPr>
        <w:t>28</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2BC3105B">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_Toc26905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27.优惠政策</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_Toc26905 \h </w:instrText>
      </w:r>
      <w:r>
        <w:rPr>
          <w:rFonts w:hint="eastAsia" w:ascii="宋体" w:hAnsi="宋体" w:eastAsia="宋体" w:cs="宋体"/>
          <w:sz w:val="21"/>
          <w:szCs w:val="21"/>
        </w:rPr>
        <w:fldChar w:fldCharType="separate"/>
      </w:r>
      <w:r>
        <w:rPr>
          <w:rFonts w:hint="eastAsia" w:ascii="宋体" w:hAnsi="宋体" w:eastAsia="宋体" w:cs="宋体"/>
          <w:sz w:val="21"/>
          <w:szCs w:val="21"/>
        </w:rPr>
        <w:t>29</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6489F2BD">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_Toc10972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28.纪律和保密事项</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_Toc10972 \h </w:instrText>
      </w:r>
      <w:r>
        <w:rPr>
          <w:rFonts w:hint="eastAsia" w:ascii="宋体" w:hAnsi="宋体" w:eastAsia="宋体" w:cs="宋体"/>
          <w:sz w:val="21"/>
          <w:szCs w:val="21"/>
        </w:rPr>
        <w:fldChar w:fldCharType="separate"/>
      </w:r>
      <w:r>
        <w:rPr>
          <w:rFonts w:hint="eastAsia" w:ascii="宋体" w:hAnsi="宋体" w:eastAsia="宋体" w:cs="宋体"/>
          <w:sz w:val="21"/>
          <w:szCs w:val="21"/>
        </w:rPr>
        <w:t>31</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10360602">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_Toc942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第六章授予合同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_Toc942 \h </w:instrText>
      </w:r>
      <w:r>
        <w:rPr>
          <w:rFonts w:hint="eastAsia" w:ascii="宋体" w:hAnsi="宋体" w:eastAsia="宋体" w:cs="宋体"/>
          <w:sz w:val="21"/>
          <w:szCs w:val="21"/>
        </w:rPr>
        <w:fldChar w:fldCharType="separate"/>
      </w:r>
      <w:r>
        <w:rPr>
          <w:rFonts w:hint="eastAsia" w:ascii="宋体" w:hAnsi="宋体" w:eastAsia="宋体" w:cs="宋体"/>
          <w:sz w:val="21"/>
          <w:szCs w:val="21"/>
        </w:rPr>
        <w:t>32</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242A8E5">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_Toc27219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29.合同授予标准</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_Toc27219 \h </w:instrText>
      </w:r>
      <w:r>
        <w:rPr>
          <w:rFonts w:hint="eastAsia" w:ascii="宋体" w:hAnsi="宋体" w:eastAsia="宋体" w:cs="宋体"/>
          <w:sz w:val="21"/>
          <w:szCs w:val="21"/>
        </w:rPr>
        <w:fldChar w:fldCharType="separate"/>
      </w:r>
      <w:r>
        <w:rPr>
          <w:rFonts w:hint="eastAsia" w:ascii="宋体" w:hAnsi="宋体" w:eastAsia="宋体" w:cs="宋体"/>
          <w:sz w:val="21"/>
          <w:szCs w:val="21"/>
        </w:rPr>
        <w:t>32</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0A4567C6">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_Toc16578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30.发布采购结果</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_Toc16578 \h </w:instrText>
      </w:r>
      <w:r>
        <w:rPr>
          <w:rFonts w:hint="eastAsia" w:ascii="宋体" w:hAnsi="宋体" w:eastAsia="宋体" w:cs="宋体"/>
          <w:sz w:val="21"/>
          <w:szCs w:val="21"/>
        </w:rPr>
        <w:fldChar w:fldCharType="separate"/>
      </w:r>
      <w:r>
        <w:rPr>
          <w:rFonts w:hint="eastAsia" w:ascii="宋体" w:hAnsi="宋体" w:eastAsia="宋体" w:cs="宋体"/>
          <w:sz w:val="21"/>
          <w:szCs w:val="21"/>
        </w:rPr>
        <w:t>32</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54963B86">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_Toc17742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31.合同的签订与履行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_Toc17742 \h </w:instrText>
      </w:r>
      <w:r>
        <w:rPr>
          <w:rFonts w:hint="eastAsia" w:ascii="宋体" w:hAnsi="宋体" w:eastAsia="宋体" w:cs="宋体"/>
          <w:sz w:val="21"/>
          <w:szCs w:val="21"/>
        </w:rPr>
        <w:fldChar w:fldCharType="separate"/>
      </w:r>
      <w:r>
        <w:rPr>
          <w:rFonts w:hint="eastAsia" w:ascii="宋体" w:hAnsi="宋体" w:eastAsia="宋体" w:cs="宋体"/>
          <w:sz w:val="21"/>
          <w:szCs w:val="21"/>
        </w:rPr>
        <w:t>33</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297BDEE0">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_Toc27472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32.履约保证金</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_Toc27472 \h </w:instrText>
      </w:r>
      <w:r>
        <w:rPr>
          <w:rFonts w:hint="eastAsia" w:ascii="宋体" w:hAnsi="宋体" w:eastAsia="宋体" w:cs="宋体"/>
          <w:sz w:val="21"/>
          <w:szCs w:val="21"/>
        </w:rPr>
        <w:fldChar w:fldCharType="separate"/>
      </w:r>
      <w:r>
        <w:rPr>
          <w:rFonts w:hint="eastAsia" w:ascii="宋体" w:hAnsi="宋体" w:eastAsia="宋体" w:cs="宋体"/>
          <w:sz w:val="21"/>
          <w:szCs w:val="21"/>
        </w:rPr>
        <w:t>34</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3FD7F41">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_Toc15563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第七章询问或质疑</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_Toc15563 \h </w:instrText>
      </w:r>
      <w:r>
        <w:rPr>
          <w:rFonts w:hint="eastAsia" w:ascii="宋体" w:hAnsi="宋体" w:eastAsia="宋体" w:cs="宋体"/>
          <w:sz w:val="21"/>
          <w:szCs w:val="21"/>
        </w:rPr>
        <w:fldChar w:fldCharType="separate"/>
      </w:r>
      <w:r>
        <w:rPr>
          <w:rFonts w:hint="eastAsia" w:ascii="宋体" w:hAnsi="宋体" w:eastAsia="宋体" w:cs="宋体"/>
          <w:sz w:val="21"/>
          <w:szCs w:val="21"/>
        </w:rPr>
        <w:t>35</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1A5E87DF">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_Toc8838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33.询问</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_Toc8838 \h </w:instrText>
      </w:r>
      <w:r>
        <w:rPr>
          <w:rFonts w:hint="eastAsia" w:ascii="宋体" w:hAnsi="宋体" w:eastAsia="宋体" w:cs="宋体"/>
          <w:sz w:val="21"/>
          <w:szCs w:val="21"/>
        </w:rPr>
        <w:fldChar w:fldCharType="separate"/>
      </w:r>
      <w:r>
        <w:rPr>
          <w:rFonts w:hint="eastAsia" w:ascii="宋体" w:hAnsi="宋体" w:eastAsia="宋体" w:cs="宋体"/>
          <w:sz w:val="21"/>
          <w:szCs w:val="21"/>
        </w:rPr>
        <w:t>35</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3B92EF6">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_Toc13505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34.质疑</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_Toc13505 \h </w:instrText>
      </w:r>
      <w:r>
        <w:rPr>
          <w:rFonts w:hint="eastAsia" w:ascii="宋体" w:hAnsi="宋体" w:eastAsia="宋体" w:cs="宋体"/>
          <w:sz w:val="21"/>
          <w:szCs w:val="21"/>
        </w:rPr>
        <w:fldChar w:fldCharType="separate"/>
      </w:r>
      <w:r>
        <w:rPr>
          <w:rFonts w:hint="eastAsia" w:ascii="宋体" w:hAnsi="宋体" w:eastAsia="宋体" w:cs="宋体"/>
          <w:sz w:val="21"/>
          <w:szCs w:val="21"/>
        </w:rPr>
        <w:t>35</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010C6DAB">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_Toc32251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第八章其他</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_Toc32251 \h </w:instrText>
      </w:r>
      <w:r>
        <w:rPr>
          <w:rFonts w:hint="eastAsia" w:ascii="宋体" w:hAnsi="宋体" w:eastAsia="宋体" w:cs="宋体"/>
          <w:sz w:val="21"/>
          <w:szCs w:val="21"/>
        </w:rPr>
        <w:fldChar w:fldCharType="separate"/>
      </w:r>
      <w:r>
        <w:rPr>
          <w:rFonts w:hint="eastAsia" w:ascii="宋体" w:hAnsi="宋体" w:eastAsia="宋体" w:cs="宋体"/>
          <w:sz w:val="21"/>
          <w:szCs w:val="21"/>
        </w:rPr>
        <w:t>36</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6752D0B">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_Toc1023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35.招标文件的解释权</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_Toc1023 \h </w:instrText>
      </w:r>
      <w:r>
        <w:rPr>
          <w:rFonts w:hint="eastAsia" w:ascii="宋体" w:hAnsi="宋体" w:eastAsia="宋体" w:cs="宋体"/>
          <w:sz w:val="21"/>
          <w:szCs w:val="21"/>
        </w:rPr>
        <w:fldChar w:fldCharType="separate"/>
      </w:r>
      <w:r>
        <w:rPr>
          <w:rFonts w:hint="eastAsia" w:ascii="宋体" w:hAnsi="宋体" w:eastAsia="宋体" w:cs="宋体"/>
          <w:sz w:val="21"/>
          <w:szCs w:val="21"/>
        </w:rPr>
        <w:t>36</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720942D5">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_Toc26763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第五部分 用户需求书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_Toc26763 \h </w:instrText>
      </w:r>
      <w:r>
        <w:rPr>
          <w:rFonts w:hint="eastAsia" w:ascii="宋体" w:hAnsi="宋体" w:eastAsia="宋体" w:cs="宋体"/>
          <w:sz w:val="21"/>
          <w:szCs w:val="21"/>
        </w:rPr>
        <w:fldChar w:fldCharType="separate"/>
      </w:r>
      <w:r>
        <w:rPr>
          <w:rFonts w:hint="eastAsia" w:ascii="宋体" w:hAnsi="宋体" w:eastAsia="宋体" w:cs="宋体"/>
          <w:sz w:val="21"/>
          <w:szCs w:val="21"/>
        </w:rPr>
        <w:t>37</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6C4F1D8C">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_Toc17426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第一章 商务需求书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_Toc17426 \h </w:instrText>
      </w:r>
      <w:r>
        <w:rPr>
          <w:rFonts w:hint="eastAsia" w:ascii="宋体" w:hAnsi="宋体" w:eastAsia="宋体" w:cs="宋体"/>
          <w:sz w:val="21"/>
          <w:szCs w:val="21"/>
        </w:rPr>
        <w:fldChar w:fldCharType="separate"/>
      </w:r>
      <w:r>
        <w:rPr>
          <w:rFonts w:hint="eastAsia" w:ascii="宋体" w:hAnsi="宋体" w:eastAsia="宋体" w:cs="宋体"/>
          <w:sz w:val="21"/>
          <w:szCs w:val="21"/>
        </w:rPr>
        <w:t>37</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E53426D">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_Toc3879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rPr>
        <w:t xml:space="preserve">第二章 </w:t>
      </w:r>
      <w:r>
        <w:rPr>
          <w:rFonts w:hint="eastAsia" w:ascii="宋体" w:hAnsi="宋体" w:eastAsia="宋体" w:cs="宋体"/>
          <w:sz w:val="21"/>
          <w:szCs w:val="21"/>
          <w:highlight w:val="none"/>
        </w:rPr>
        <w:t>技术需求书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_Toc3879 \h </w:instrText>
      </w:r>
      <w:r>
        <w:rPr>
          <w:rFonts w:hint="eastAsia" w:ascii="宋体" w:hAnsi="宋体" w:eastAsia="宋体" w:cs="宋体"/>
          <w:sz w:val="21"/>
          <w:szCs w:val="21"/>
        </w:rPr>
        <w:fldChar w:fldCharType="separate"/>
      </w:r>
      <w:r>
        <w:rPr>
          <w:rFonts w:hint="eastAsia" w:ascii="宋体" w:hAnsi="宋体" w:eastAsia="宋体" w:cs="宋体"/>
          <w:sz w:val="21"/>
          <w:szCs w:val="21"/>
        </w:rPr>
        <w:t>38</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0B308F6">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_Toc26970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一、项目概况</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_Toc26970 \h </w:instrText>
      </w:r>
      <w:r>
        <w:rPr>
          <w:rFonts w:hint="eastAsia" w:ascii="宋体" w:hAnsi="宋体" w:eastAsia="宋体" w:cs="宋体"/>
          <w:sz w:val="21"/>
          <w:szCs w:val="21"/>
        </w:rPr>
        <w:fldChar w:fldCharType="separate"/>
      </w:r>
      <w:r>
        <w:rPr>
          <w:rFonts w:hint="eastAsia" w:ascii="宋体" w:hAnsi="宋体" w:eastAsia="宋体" w:cs="宋体"/>
          <w:sz w:val="21"/>
          <w:szCs w:val="21"/>
        </w:rPr>
        <w:t>38</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7D18CA92">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_Toc27421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rPr>
        <w:t>二、服务内容</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_Toc27421 \h </w:instrText>
      </w:r>
      <w:r>
        <w:rPr>
          <w:rFonts w:hint="eastAsia" w:ascii="宋体" w:hAnsi="宋体" w:eastAsia="宋体" w:cs="宋体"/>
          <w:sz w:val="21"/>
          <w:szCs w:val="21"/>
        </w:rPr>
        <w:fldChar w:fldCharType="separate"/>
      </w:r>
      <w:r>
        <w:rPr>
          <w:rFonts w:hint="eastAsia" w:ascii="宋体" w:hAnsi="宋体" w:eastAsia="宋体" w:cs="宋体"/>
          <w:sz w:val="21"/>
          <w:szCs w:val="21"/>
        </w:rPr>
        <w:t>38</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72F0CD52">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_Toc11438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第六部分 合同格式（仅供参考）</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_Toc11438 \h </w:instrText>
      </w:r>
      <w:r>
        <w:rPr>
          <w:rFonts w:hint="eastAsia" w:ascii="宋体" w:hAnsi="宋体" w:eastAsia="宋体" w:cs="宋体"/>
          <w:sz w:val="21"/>
          <w:szCs w:val="21"/>
        </w:rPr>
        <w:fldChar w:fldCharType="separate"/>
      </w:r>
      <w:r>
        <w:rPr>
          <w:rFonts w:hint="eastAsia" w:ascii="宋体" w:hAnsi="宋体" w:eastAsia="宋体" w:cs="宋体"/>
          <w:sz w:val="21"/>
          <w:szCs w:val="21"/>
        </w:rPr>
        <w:t>47</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25BAAA66">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_Toc27554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合同格式</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_Toc27554 \h </w:instrText>
      </w:r>
      <w:r>
        <w:rPr>
          <w:rFonts w:hint="eastAsia" w:ascii="宋体" w:hAnsi="宋体" w:eastAsia="宋体" w:cs="宋体"/>
          <w:sz w:val="21"/>
          <w:szCs w:val="21"/>
        </w:rPr>
        <w:fldChar w:fldCharType="separate"/>
      </w:r>
      <w:r>
        <w:rPr>
          <w:rFonts w:hint="eastAsia" w:ascii="宋体" w:hAnsi="宋体" w:eastAsia="宋体" w:cs="宋体"/>
          <w:sz w:val="21"/>
          <w:szCs w:val="21"/>
        </w:rPr>
        <w:t>47</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7C6E585E">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_Toc23361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第七部分  投标文件格式</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_Toc23361 \h </w:instrText>
      </w:r>
      <w:r>
        <w:rPr>
          <w:rFonts w:hint="eastAsia" w:ascii="宋体" w:hAnsi="宋体" w:eastAsia="宋体" w:cs="宋体"/>
          <w:sz w:val="21"/>
          <w:szCs w:val="21"/>
        </w:rPr>
        <w:fldChar w:fldCharType="separate"/>
      </w:r>
      <w:r>
        <w:rPr>
          <w:rFonts w:hint="eastAsia" w:ascii="宋体" w:hAnsi="宋体" w:eastAsia="宋体" w:cs="宋体"/>
          <w:sz w:val="21"/>
          <w:szCs w:val="21"/>
        </w:rPr>
        <w:t>50</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E2AE369">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_Toc8354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投标文件目录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_Toc8354 \h </w:instrText>
      </w:r>
      <w:r>
        <w:rPr>
          <w:rFonts w:hint="eastAsia" w:ascii="宋体" w:hAnsi="宋体" w:eastAsia="宋体" w:cs="宋体"/>
          <w:sz w:val="21"/>
          <w:szCs w:val="21"/>
        </w:rPr>
        <w:fldChar w:fldCharType="separate"/>
      </w:r>
      <w:r>
        <w:rPr>
          <w:rFonts w:hint="eastAsia" w:ascii="宋体" w:hAnsi="宋体" w:eastAsia="宋体" w:cs="宋体"/>
          <w:sz w:val="21"/>
          <w:szCs w:val="21"/>
        </w:rPr>
        <w:t>50</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9DF4C49">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_Toc1712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评分标准索引表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_Toc1712 \h </w:instrText>
      </w:r>
      <w:r>
        <w:rPr>
          <w:rFonts w:hint="eastAsia" w:ascii="宋体" w:hAnsi="宋体" w:eastAsia="宋体" w:cs="宋体"/>
          <w:sz w:val="21"/>
          <w:szCs w:val="21"/>
        </w:rPr>
        <w:fldChar w:fldCharType="separate"/>
      </w:r>
      <w:r>
        <w:rPr>
          <w:rFonts w:hint="eastAsia" w:ascii="宋体" w:hAnsi="宋体" w:eastAsia="宋体" w:cs="宋体"/>
          <w:sz w:val="21"/>
          <w:szCs w:val="21"/>
        </w:rPr>
        <w:t>51</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4FC0555">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_Toc6439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第一章价格文件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_Toc6439 \h </w:instrText>
      </w:r>
      <w:r>
        <w:rPr>
          <w:rFonts w:hint="eastAsia" w:ascii="宋体" w:hAnsi="宋体" w:eastAsia="宋体" w:cs="宋体"/>
          <w:sz w:val="21"/>
          <w:szCs w:val="21"/>
        </w:rPr>
        <w:fldChar w:fldCharType="separate"/>
      </w:r>
      <w:r>
        <w:rPr>
          <w:rFonts w:hint="eastAsia" w:ascii="宋体" w:hAnsi="宋体" w:eastAsia="宋体" w:cs="宋体"/>
          <w:sz w:val="21"/>
          <w:szCs w:val="21"/>
        </w:rPr>
        <w:t>52</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71C73248">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_Toc7762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一、唱标一览表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_Toc7762 \h </w:instrText>
      </w:r>
      <w:r>
        <w:rPr>
          <w:rFonts w:hint="eastAsia" w:ascii="宋体" w:hAnsi="宋体" w:eastAsia="宋体" w:cs="宋体"/>
          <w:sz w:val="21"/>
          <w:szCs w:val="21"/>
        </w:rPr>
        <w:fldChar w:fldCharType="separate"/>
      </w:r>
      <w:r>
        <w:rPr>
          <w:rFonts w:hint="eastAsia" w:ascii="宋体" w:hAnsi="宋体" w:eastAsia="宋体" w:cs="宋体"/>
          <w:sz w:val="21"/>
          <w:szCs w:val="21"/>
        </w:rPr>
        <w:t>52</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68D68DF">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_Toc31184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二、报价明细表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_Toc31184 \h </w:instrText>
      </w:r>
      <w:r>
        <w:rPr>
          <w:rFonts w:hint="eastAsia" w:ascii="宋体" w:hAnsi="宋体" w:eastAsia="宋体" w:cs="宋体"/>
          <w:sz w:val="21"/>
          <w:szCs w:val="21"/>
        </w:rPr>
        <w:fldChar w:fldCharType="separate"/>
      </w:r>
      <w:r>
        <w:rPr>
          <w:rFonts w:hint="eastAsia" w:ascii="宋体" w:hAnsi="宋体" w:eastAsia="宋体" w:cs="宋体"/>
          <w:sz w:val="21"/>
          <w:szCs w:val="21"/>
        </w:rPr>
        <w:t>53</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17DE0DBD">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_Toc1097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第二章商务文件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_Toc1097 \h </w:instrText>
      </w:r>
      <w:r>
        <w:rPr>
          <w:rFonts w:hint="eastAsia" w:ascii="宋体" w:hAnsi="宋体" w:eastAsia="宋体" w:cs="宋体"/>
          <w:sz w:val="21"/>
          <w:szCs w:val="21"/>
        </w:rPr>
        <w:fldChar w:fldCharType="separate"/>
      </w:r>
      <w:r>
        <w:rPr>
          <w:rFonts w:hint="eastAsia" w:ascii="宋体" w:hAnsi="宋体" w:eastAsia="宋体" w:cs="宋体"/>
          <w:sz w:val="21"/>
          <w:szCs w:val="21"/>
        </w:rPr>
        <w:t>54</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795F7824">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_Toc13362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一、投标函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_Toc13362 \h </w:instrText>
      </w:r>
      <w:r>
        <w:rPr>
          <w:rFonts w:hint="eastAsia" w:ascii="宋体" w:hAnsi="宋体" w:eastAsia="宋体" w:cs="宋体"/>
          <w:sz w:val="21"/>
          <w:szCs w:val="21"/>
        </w:rPr>
        <w:fldChar w:fldCharType="separate"/>
      </w:r>
      <w:r>
        <w:rPr>
          <w:rFonts w:hint="eastAsia" w:ascii="宋体" w:hAnsi="宋体" w:eastAsia="宋体" w:cs="宋体"/>
          <w:sz w:val="21"/>
          <w:szCs w:val="21"/>
        </w:rPr>
        <w:t>54</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16F2DC71">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_Toc1001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二、资格申明函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_Toc1001 \h </w:instrText>
      </w:r>
      <w:r>
        <w:rPr>
          <w:rFonts w:hint="eastAsia" w:ascii="宋体" w:hAnsi="宋体" w:eastAsia="宋体" w:cs="宋体"/>
          <w:sz w:val="21"/>
          <w:szCs w:val="21"/>
        </w:rPr>
        <w:fldChar w:fldCharType="separate"/>
      </w:r>
      <w:r>
        <w:rPr>
          <w:rFonts w:hint="eastAsia" w:ascii="宋体" w:hAnsi="宋体" w:eastAsia="宋体" w:cs="宋体"/>
          <w:sz w:val="21"/>
          <w:szCs w:val="21"/>
        </w:rPr>
        <w:t>55</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1B12DB99">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_Toc19997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三、在参与采购活动前三年未有重大违法记录、没有不良信用记录的声明函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_Toc19997 \h </w:instrText>
      </w:r>
      <w:r>
        <w:rPr>
          <w:rFonts w:hint="eastAsia" w:ascii="宋体" w:hAnsi="宋体" w:eastAsia="宋体" w:cs="宋体"/>
          <w:sz w:val="21"/>
          <w:szCs w:val="21"/>
        </w:rPr>
        <w:fldChar w:fldCharType="separate"/>
      </w:r>
      <w:r>
        <w:rPr>
          <w:rFonts w:hint="eastAsia" w:ascii="宋体" w:hAnsi="宋体" w:eastAsia="宋体" w:cs="宋体"/>
          <w:sz w:val="21"/>
          <w:szCs w:val="21"/>
        </w:rPr>
        <w:t>57</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6D93AF7E">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_Toc31845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四、法定代表人证明书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_Toc31845 \h </w:instrText>
      </w:r>
      <w:r>
        <w:rPr>
          <w:rFonts w:hint="eastAsia" w:ascii="宋体" w:hAnsi="宋体" w:eastAsia="宋体" w:cs="宋体"/>
          <w:sz w:val="21"/>
          <w:szCs w:val="21"/>
        </w:rPr>
        <w:fldChar w:fldCharType="separate"/>
      </w:r>
      <w:r>
        <w:rPr>
          <w:rFonts w:hint="eastAsia" w:ascii="宋体" w:hAnsi="宋体" w:eastAsia="宋体" w:cs="宋体"/>
          <w:sz w:val="21"/>
          <w:szCs w:val="21"/>
        </w:rPr>
        <w:t>58</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029175DF">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_Toc24595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五、法定代表人授权书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_Toc24595 \h </w:instrText>
      </w:r>
      <w:r>
        <w:rPr>
          <w:rFonts w:hint="eastAsia" w:ascii="宋体" w:hAnsi="宋体" w:eastAsia="宋体" w:cs="宋体"/>
          <w:sz w:val="21"/>
          <w:szCs w:val="21"/>
        </w:rPr>
        <w:fldChar w:fldCharType="separate"/>
      </w:r>
      <w:r>
        <w:rPr>
          <w:rFonts w:hint="eastAsia" w:ascii="宋体" w:hAnsi="宋体" w:eastAsia="宋体" w:cs="宋体"/>
          <w:sz w:val="21"/>
          <w:szCs w:val="21"/>
        </w:rPr>
        <w:t>59</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12A399E">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_Toc27113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六、投标人基本情况说明</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_Toc27113 \h </w:instrText>
      </w:r>
      <w:r>
        <w:rPr>
          <w:rFonts w:hint="eastAsia" w:ascii="宋体" w:hAnsi="宋体" w:eastAsia="宋体" w:cs="宋体"/>
          <w:sz w:val="21"/>
          <w:szCs w:val="21"/>
        </w:rPr>
        <w:fldChar w:fldCharType="separate"/>
      </w:r>
      <w:r>
        <w:rPr>
          <w:rFonts w:hint="eastAsia" w:ascii="宋体" w:hAnsi="宋体" w:eastAsia="宋体" w:cs="宋体"/>
          <w:sz w:val="21"/>
          <w:szCs w:val="21"/>
        </w:rPr>
        <w:t>60</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5AD10ECF">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_Toc27767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七、营业执照</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_Toc27767 \h </w:instrText>
      </w:r>
      <w:r>
        <w:rPr>
          <w:rFonts w:hint="eastAsia" w:ascii="宋体" w:hAnsi="宋体" w:eastAsia="宋体" w:cs="宋体"/>
          <w:sz w:val="21"/>
          <w:szCs w:val="21"/>
        </w:rPr>
        <w:fldChar w:fldCharType="separate"/>
      </w:r>
      <w:r>
        <w:rPr>
          <w:rFonts w:hint="eastAsia" w:ascii="宋体" w:hAnsi="宋体" w:eastAsia="宋体" w:cs="宋体"/>
          <w:sz w:val="21"/>
          <w:szCs w:val="21"/>
        </w:rPr>
        <w:t>61</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07299F5F">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_Toc2187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八、特殊资格要求证明文件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_Toc2187 \h </w:instrText>
      </w:r>
      <w:r>
        <w:rPr>
          <w:rFonts w:hint="eastAsia" w:ascii="宋体" w:hAnsi="宋体" w:eastAsia="宋体" w:cs="宋体"/>
          <w:sz w:val="21"/>
          <w:szCs w:val="21"/>
        </w:rPr>
        <w:fldChar w:fldCharType="separate"/>
      </w:r>
      <w:r>
        <w:rPr>
          <w:rFonts w:hint="eastAsia" w:ascii="宋体" w:hAnsi="宋体" w:eastAsia="宋体" w:cs="宋体"/>
          <w:sz w:val="21"/>
          <w:szCs w:val="21"/>
        </w:rPr>
        <w:t>62</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0B0E8F5F">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_Toc32065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九、承诺书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_Toc32065 \h </w:instrText>
      </w:r>
      <w:r>
        <w:rPr>
          <w:rFonts w:hint="eastAsia" w:ascii="宋体" w:hAnsi="宋体" w:eastAsia="宋体" w:cs="宋体"/>
          <w:sz w:val="21"/>
          <w:szCs w:val="21"/>
        </w:rPr>
        <w:fldChar w:fldCharType="separate"/>
      </w:r>
      <w:r>
        <w:rPr>
          <w:rFonts w:hint="eastAsia" w:ascii="宋体" w:hAnsi="宋体" w:eastAsia="宋体" w:cs="宋体"/>
          <w:sz w:val="21"/>
          <w:szCs w:val="21"/>
        </w:rPr>
        <w:t>63</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2934DB3">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_Toc26553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十、招标代理服务费承诺书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_Toc26553 \h </w:instrText>
      </w:r>
      <w:r>
        <w:rPr>
          <w:rFonts w:hint="eastAsia" w:ascii="宋体" w:hAnsi="宋体" w:eastAsia="宋体" w:cs="宋体"/>
          <w:sz w:val="21"/>
          <w:szCs w:val="21"/>
        </w:rPr>
        <w:fldChar w:fldCharType="separate"/>
      </w:r>
      <w:r>
        <w:rPr>
          <w:rFonts w:hint="eastAsia" w:ascii="宋体" w:hAnsi="宋体" w:eastAsia="宋体" w:cs="宋体"/>
          <w:sz w:val="21"/>
          <w:szCs w:val="21"/>
        </w:rPr>
        <w:t>64</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6FC5463">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_Toc9270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十一、商务条款偏离表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_Toc9270 \h </w:instrText>
      </w:r>
      <w:r>
        <w:rPr>
          <w:rFonts w:hint="eastAsia" w:ascii="宋体" w:hAnsi="宋体" w:eastAsia="宋体" w:cs="宋体"/>
          <w:sz w:val="21"/>
          <w:szCs w:val="21"/>
        </w:rPr>
        <w:fldChar w:fldCharType="separate"/>
      </w:r>
      <w:r>
        <w:rPr>
          <w:rFonts w:hint="eastAsia" w:ascii="宋体" w:hAnsi="宋体" w:eastAsia="宋体" w:cs="宋体"/>
          <w:sz w:val="21"/>
          <w:szCs w:val="21"/>
        </w:rPr>
        <w:t>65</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1DB7665E">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_Toc14853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十二、业绩表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_Toc14853 \h </w:instrText>
      </w:r>
      <w:r>
        <w:rPr>
          <w:rFonts w:hint="eastAsia" w:ascii="宋体" w:hAnsi="宋体" w:eastAsia="宋体" w:cs="宋体"/>
          <w:sz w:val="21"/>
          <w:szCs w:val="21"/>
        </w:rPr>
        <w:fldChar w:fldCharType="separate"/>
      </w:r>
      <w:r>
        <w:rPr>
          <w:rFonts w:hint="eastAsia" w:ascii="宋体" w:hAnsi="宋体" w:eastAsia="宋体" w:cs="宋体"/>
          <w:sz w:val="21"/>
          <w:szCs w:val="21"/>
        </w:rPr>
        <w:t>66</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C95491E">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_Toc6642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第三章技术文件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_Toc6642 \h </w:instrText>
      </w:r>
      <w:r>
        <w:rPr>
          <w:rFonts w:hint="eastAsia" w:ascii="宋体" w:hAnsi="宋体" w:eastAsia="宋体" w:cs="宋体"/>
          <w:sz w:val="21"/>
          <w:szCs w:val="21"/>
        </w:rPr>
        <w:fldChar w:fldCharType="separate"/>
      </w:r>
      <w:r>
        <w:rPr>
          <w:rFonts w:hint="eastAsia" w:ascii="宋体" w:hAnsi="宋体" w:eastAsia="宋体" w:cs="宋体"/>
          <w:sz w:val="21"/>
          <w:szCs w:val="21"/>
        </w:rPr>
        <w:t>67</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1ADB6E7B">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_Toc19596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一、技术规格偏离表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_Toc19596 \h </w:instrText>
      </w:r>
      <w:r>
        <w:rPr>
          <w:rFonts w:hint="eastAsia" w:ascii="宋体" w:hAnsi="宋体" w:eastAsia="宋体" w:cs="宋体"/>
          <w:sz w:val="21"/>
          <w:szCs w:val="21"/>
        </w:rPr>
        <w:fldChar w:fldCharType="separate"/>
      </w:r>
      <w:r>
        <w:rPr>
          <w:rFonts w:hint="eastAsia" w:ascii="宋体" w:hAnsi="宋体" w:eastAsia="宋体" w:cs="宋体"/>
          <w:sz w:val="21"/>
          <w:szCs w:val="21"/>
        </w:rPr>
        <w:t>67</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33847A2">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_Toc23119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二、重要技术参数（▲）响应表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_Toc23119 \h </w:instrText>
      </w:r>
      <w:r>
        <w:rPr>
          <w:rFonts w:hint="eastAsia" w:ascii="宋体" w:hAnsi="宋体" w:eastAsia="宋体" w:cs="宋体"/>
          <w:sz w:val="21"/>
          <w:szCs w:val="21"/>
        </w:rPr>
        <w:fldChar w:fldCharType="separate"/>
      </w:r>
      <w:r>
        <w:rPr>
          <w:rFonts w:hint="eastAsia" w:ascii="宋体" w:hAnsi="宋体" w:eastAsia="宋体" w:cs="宋体"/>
          <w:sz w:val="21"/>
          <w:szCs w:val="21"/>
        </w:rPr>
        <w:t>68</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99D9371">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_Toc10818 </w:instrText>
      </w:r>
      <w:r>
        <w:rPr>
          <w:rFonts w:hint="eastAsia" w:ascii="宋体" w:hAnsi="宋体" w:eastAsia="宋体" w:cs="宋体"/>
          <w:sz w:val="21"/>
          <w:szCs w:val="21"/>
          <w:highlight w:val="none"/>
        </w:rPr>
        <w:fldChar w:fldCharType="separate"/>
      </w:r>
      <w:r>
        <w:rPr>
          <w:rFonts w:hint="eastAsia" w:ascii="宋体" w:hAnsi="宋体" w:eastAsia="宋体" w:cs="宋体"/>
          <w:bCs w:val="0"/>
          <w:sz w:val="21"/>
          <w:szCs w:val="21"/>
          <w:highlight w:val="none"/>
        </w:rPr>
        <w:t>序号</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_Toc10818 \h </w:instrText>
      </w:r>
      <w:r>
        <w:rPr>
          <w:rFonts w:hint="eastAsia" w:ascii="宋体" w:hAnsi="宋体" w:eastAsia="宋体" w:cs="宋体"/>
          <w:sz w:val="21"/>
          <w:szCs w:val="21"/>
        </w:rPr>
        <w:fldChar w:fldCharType="separate"/>
      </w:r>
      <w:r>
        <w:rPr>
          <w:rFonts w:hint="eastAsia" w:ascii="宋体" w:hAnsi="宋体" w:eastAsia="宋体" w:cs="宋体"/>
          <w:sz w:val="21"/>
          <w:szCs w:val="21"/>
        </w:rPr>
        <w:t>68</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720A6D5D">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_Toc20712 </w:instrText>
      </w:r>
      <w:r>
        <w:rPr>
          <w:rFonts w:hint="eastAsia" w:ascii="宋体" w:hAnsi="宋体" w:eastAsia="宋体" w:cs="宋体"/>
          <w:sz w:val="21"/>
          <w:szCs w:val="21"/>
          <w:highlight w:val="none"/>
        </w:rPr>
        <w:fldChar w:fldCharType="separate"/>
      </w:r>
      <w:r>
        <w:rPr>
          <w:rFonts w:hint="eastAsia" w:ascii="宋体" w:hAnsi="宋体" w:eastAsia="宋体" w:cs="宋体"/>
          <w:bCs w:val="0"/>
          <w:sz w:val="21"/>
          <w:szCs w:val="21"/>
          <w:highlight w:val="none"/>
        </w:rPr>
        <w:t>重要技术参数评分条款（▲）</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_Toc20712 \h </w:instrText>
      </w:r>
      <w:r>
        <w:rPr>
          <w:rFonts w:hint="eastAsia" w:ascii="宋体" w:hAnsi="宋体" w:eastAsia="宋体" w:cs="宋体"/>
          <w:sz w:val="21"/>
          <w:szCs w:val="21"/>
        </w:rPr>
        <w:fldChar w:fldCharType="separate"/>
      </w:r>
      <w:r>
        <w:rPr>
          <w:rFonts w:hint="eastAsia" w:ascii="宋体" w:hAnsi="宋体" w:eastAsia="宋体" w:cs="宋体"/>
          <w:sz w:val="21"/>
          <w:szCs w:val="21"/>
        </w:rPr>
        <w:t>68</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1E1515F">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_Toc21222 </w:instrText>
      </w:r>
      <w:r>
        <w:rPr>
          <w:rFonts w:hint="eastAsia" w:ascii="宋体" w:hAnsi="宋体" w:eastAsia="宋体" w:cs="宋体"/>
          <w:sz w:val="21"/>
          <w:szCs w:val="21"/>
          <w:highlight w:val="none"/>
        </w:rPr>
        <w:fldChar w:fldCharType="separate"/>
      </w:r>
      <w:r>
        <w:rPr>
          <w:rFonts w:hint="eastAsia" w:ascii="宋体" w:hAnsi="宋体" w:eastAsia="宋体" w:cs="宋体"/>
          <w:bCs w:val="0"/>
          <w:sz w:val="21"/>
          <w:szCs w:val="21"/>
          <w:highlight w:val="none"/>
        </w:rPr>
        <w:t>投标文件响应内容</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_Toc21222 \h </w:instrText>
      </w:r>
      <w:r>
        <w:rPr>
          <w:rFonts w:hint="eastAsia" w:ascii="宋体" w:hAnsi="宋体" w:eastAsia="宋体" w:cs="宋体"/>
          <w:sz w:val="21"/>
          <w:szCs w:val="21"/>
        </w:rPr>
        <w:fldChar w:fldCharType="separate"/>
      </w:r>
      <w:r>
        <w:rPr>
          <w:rFonts w:hint="eastAsia" w:ascii="宋体" w:hAnsi="宋体" w:eastAsia="宋体" w:cs="宋体"/>
          <w:sz w:val="21"/>
          <w:szCs w:val="21"/>
        </w:rPr>
        <w:t>68</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1B83D9B7">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_Toc32458 </w:instrText>
      </w:r>
      <w:r>
        <w:rPr>
          <w:rFonts w:hint="eastAsia" w:ascii="宋体" w:hAnsi="宋体" w:eastAsia="宋体" w:cs="宋体"/>
          <w:sz w:val="21"/>
          <w:szCs w:val="21"/>
          <w:highlight w:val="none"/>
        </w:rPr>
        <w:fldChar w:fldCharType="separate"/>
      </w:r>
      <w:r>
        <w:rPr>
          <w:rFonts w:hint="eastAsia" w:ascii="宋体" w:hAnsi="宋体" w:eastAsia="宋体" w:cs="宋体"/>
          <w:bCs w:val="0"/>
          <w:sz w:val="21"/>
          <w:szCs w:val="21"/>
          <w:highlight w:val="none"/>
        </w:rPr>
        <w:t>说明</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_Toc32458 \h </w:instrText>
      </w:r>
      <w:r>
        <w:rPr>
          <w:rFonts w:hint="eastAsia" w:ascii="宋体" w:hAnsi="宋体" w:eastAsia="宋体" w:cs="宋体"/>
          <w:sz w:val="21"/>
          <w:szCs w:val="21"/>
        </w:rPr>
        <w:fldChar w:fldCharType="separate"/>
      </w:r>
      <w:r>
        <w:rPr>
          <w:rFonts w:hint="eastAsia" w:ascii="宋体" w:hAnsi="宋体" w:eastAsia="宋体" w:cs="宋体"/>
          <w:sz w:val="21"/>
          <w:szCs w:val="21"/>
        </w:rPr>
        <w:t>68</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758428D">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_Toc27256 </w:instrText>
      </w:r>
      <w:r>
        <w:rPr>
          <w:rFonts w:hint="eastAsia" w:ascii="宋体" w:hAnsi="宋体" w:eastAsia="宋体" w:cs="宋体"/>
          <w:sz w:val="21"/>
          <w:szCs w:val="21"/>
          <w:highlight w:val="none"/>
        </w:rPr>
        <w:fldChar w:fldCharType="separate"/>
      </w:r>
      <w:r>
        <w:rPr>
          <w:rFonts w:hint="eastAsia" w:ascii="宋体" w:hAnsi="宋体" w:eastAsia="宋体" w:cs="宋体"/>
          <w:bCs w:val="0"/>
          <w:sz w:val="21"/>
          <w:szCs w:val="21"/>
          <w:highlight w:val="none"/>
        </w:rPr>
        <w:t>页码范围</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_Toc27256 \h </w:instrText>
      </w:r>
      <w:r>
        <w:rPr>
          <w:rFonts w:hint="eastAsia" w:ascii="宋体" w:hAnsi="宋体" w:eastAsia="宋体" w:cs="宋体"/>
          <w:sz w:val="21"/>
          <w:szCs w:val="21"/>
        </w:rPr>
        <w:fldChar w:fldCharType="separate"/>
      </w:r>
      <w:r>
        <w:rPr>
          <w:rFonts w:hint="eastAsia" w:ascii="宋体" w:hAnsi="宋体" w:eastAsia="宋体" w:cs="宋体"/>
          <w:sz w:val="21"/>
          <w:szCs w:val="21"/>
        </w:rPr>
        <w:t>68</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79BD10CC">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_Toc2702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三、实质性条款（标记★）投标响应表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_Toc2702 \h </w:instrText>
      </w:r>
      <w:r>
        <w:rPr>
          <w:rFonts w:hint="eastAsia" w:ascii="宋体" w:hAnsi="宋体" w:eastAsia="宋体" w:cs="宋体"/>
          <w:sz w:val="21"/>
          <w:szCs w:val="21"/>
        </w:rPr>
        <w:fldChar w:fldCharType="separate"/>
      </w:r>
      <w:r>
        <w:rPr>
          <w:rFonts w:hint="eastAsia" w:ascii="宋体" w:hAnsi="宋体" w:eastAsia="宋体" w:cs="宋体"/>
          <w:sz w:val="21"/>
          <w:szCs w:val="21"/>
        </w:rPr>
        <w:t>69</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254FB270">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_Toc11612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四、项目技术方案</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_Toc11612 \h </w:instrText>
      </w:r>
      <w:r>
        <w:rPr>
          <w:rFonts w:hint="eastAsia" w:ascii="宋体" w:hAnsi="宋体" w:eastAsia="宋体" w:cs="宋体"/>
          <w:sz w:val="21"/>
          <w:szCs w:val="21"/>
        </w:rPr>
        <w:fldChar w:fldCharType="separate"/>
      </w:r>
      <w:r>
        <w:rPr>
          <w:rFonts w:hint="eastAsia" w:ascii="宋体" w:hAnsi="宋体" w:eastAsia="宋体" w:cs="宋体"/>
          <w:sz w:val="21"/>
          <w:szCs w:val="21"/>
        </w:rPr>
        <w:t>70</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5A47B0C1">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_Toc30326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五、项目负责人及团队成员资料表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_Toc30326 \h </w:instrText>
      </w:r>
      <w:r>
        <w:rPr>
          <w:rFonts w:hint="eastAsia" w:ascii="宋体" w:hAnsi="宋体" w:eastAsia="宋体" w:cs="宋体"/>
          <w:sz w:val="21"/>
          <w:szCs w:val="21"/>
        </w:rPr>
        <w:fldChar w:fldCharType="separate"/>
      </w:r>
      <w:r>
        <w:rPr>
          <w:rFonts w:hint="eastAsia" w:ascii="宋体" w:hAnsi="宋体" w:eastAsia="宋体" w:cs="宋体"/>
          <w:sz w:val="21"/>
          <w:szCs w:val="21"/>
        </w:rPr>
        <w:t>71</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61CD78EA">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_Toc5773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六、投标货物明细一览表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_Toc5773 \h </w:instrText>
      </w:r>
      <w:r>
        <w:rPr>
          <w:rFonts w:hint="eastAsia" w:ascii="宋体" w:hAnsi="宋体" w:eastAsia="宋体" w:cs="宋体"/>
          <w:sz w:val="21"/>
          <w:szCs w:val="21"/>
        </w:rPr>
        <w:fldChar w:fldCharType="separate"/>
      </w:r>
      <w:r>
        <w:rPr>
          <w:rFonts w:hint="eastAsia" w:ascii="宋体" w:hAnsi="宋体" w:eastAsia="宋体" w:cs="宋体"/>
          <w:sz w:val="21"/>
          <w:szCs w:val="21"/>
        </w:rPr>
        <w:t>72</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B3EDFF4">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_Toc21571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七、采购履约担保函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_Toc21571 \h </w:instrText>
      </w:r>
      <w:r>
        <w:rPr>
          <w:rFonts w:hint="eastAsia" w:ascii="宋体" w:hAnsi="宋体" w:eastAsia="宋体" w:cs="宋体"/>
          <w:sz w:val="21"/>
          <w:szCs w:val="21"/>
        </w:rPr>
        <w:fldChar w:fldCharType="separate"/>
      </w:r>
      <w:r>
        <w:rPr>
          <w:rFonts w:hint="eastAsia" w:ascii="宋体" w:hAnsi="宋体" w:eastAsia="宋体" w:cs="宋体"/>
          <w:sz w:val="21"/>
          <w:szCs w:val="21"/>
        </w:rPr>
        <w:t>73</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526B71D">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_Toc20635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第四章唱标信封（单独封装）</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_Toc20635 \h </w:instrText>
      </w:r>
      <w:r>
        <w:rPr>
          <w:rFonts w:hint="eastAsia" w:ascii="宋体" w:hAnsi="宋体" w:eastAsia="宋体" w:cs="宋体"/>
          <w:sz w:val="21"/>
          <w:szCs w:val="21"/>
        </w:rPr>
        <w:fldChar w:fldCharType="separate"/>
      </w:r>
      <w:r>
        <w:rPr>
          <w:rFonts w:hint="eastAsia" w:ascii="宋体" w:hAnsi="宋体" w:eastAsia="宋体" w:cs="宋体"/>
          <w:sz w:val="21"/>
          <w:szCs w:val="21"/>
        </w:rPr>
        <w:t>75</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4A37EF5">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_Toc19675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第五章联合体共同投标协议书（如有需要）</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_Toc19675 \h </w:instrText>
      </w:r>
      <w:r>
        <w:rPr>
          <w:rFonts w:hint="eastAsia" w:ascii="宋体" w:hAnsi="宋体" w:eastAsia="宋体" w:cs="宋体"/>
          <w:sz w:val="21"/>
          <w:szCs w:val="21"/>
        </w:rPr>
        <w:fldChar w:fldCharType="separate"/>
      </w:r>
      <w:r>
        <w:rPr>
          <w:rFonts w:hint="eastAsia" w:ascii="宋体" w:hAnsi="宋体" w:eastAsia="宋体" w:cs="宋体"/>
          <w:sz w:val="21"/>
          <w:szCs w:val="21"/>
        </w:rPr>
        <w:t>76</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6D003A6A">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end"/>
      </w:r>
    </w:p>
    <w:p w14:paraId="1F8AD499">
      <w:pPr>
        <w:rPr>
          <w:rFonts w:ascii="宋体" w:hAnsi="宋体" w:cs="宋体"/>
          <w:color w:val="auto"/>
          <w:szCs w:val="21"/>
          <w:highlight w:val="none"/>
        </w:rPr>
      </w:pPr>
      <w:r>
        <w:rPr>
          <w:rFonts w:hint="eastAsia" w:ascii="宋体" w:hAnsi="宋体" w:cs="宋体"/>
          <w:color w:val="auto"/>
          <w:szCs w:val="21"/>
          <w:highlight w:val="none"/>
        </w:rPr>
        <w:br w:type="page"/>
      </w:r>
    </w:p>
    <w:p w14:paraId="254DD3D8">
      <w:pPr>
        <w:pStyle w:val="4"/>
        <w:spacing w:before="0" w:after="0" w:line="240" w:lineRule="auto"/>
        <w:rPr>
          <w:color w:val="auto"/>
          <w:sz w:val="28"/>
          <w:szCs w:val="28"/>
          <w:highlight w:val="none"/>
        </w:rPr>
      </w:pPr>
      <w:bookmarkStart w:id="0" w:name="_Toc17306"/>
      <w:bookmarkStart w:id="1" w:name="_Toc19039"/>
      <w:r>
        <w:rPr>
          <w:rFonts w:hint="eastAsia"/>
          <w:color w:val="auto"/>
          <w:sz w:val="28"/>
          <w:szCs w:val="28"/>
          <w:highlight w:val="none"/>
        </w:rPr>
        <w:t>第一部分 投标邀请</w:t>
      </w:r>
      <w:bookmarkEnd w:id="0"/>
      <w:bookmarkEnd w:id="1"/>
    </w:p>
    <w:p w14:paraId="66462B2E">
      <w:pPr>
        <w:pStyle w:val="5"/>
        <w:jc w:val="center"/>
        <w:rPr>
          <w:rFonts w:ascii="宋体" w:hAnsi="宋体" w:cs="宋体"/>
          <w:color w:val="auto"/>
          <w:highlight w:val="none"/>
        </w:rPr>
      </w:pPr>
      <w:bookmarkStart w:id="2" w:name="_Toc8850"/>
      <w:bookmarkStart w:id="3" w:name="_Toc3921"/>
      <w:bookmarkStart w:id="4" w:name="_Toc1420"/>
      <w:r>
        <w:rPr>
          <w:rFonts w:hint="eastAsia" w:ascii="宋体" w:hAnsi="宋体" w:cs="宋体"/>
          <w:color w:val="auto"/>
          <w:highlight w:val="none"/>
        </w:rPr>
        <w:t>投标邀请书</w:t>
      </w:r>
      <w:bookmarkEnd w:id="2"/>
      <w:bookmarkEnd w:id="3"/>
      <w:bookmarkEnd w:id="4"/>
    </w:p>
    <w:p w14:paraId="3B3624C0">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东莞证券股份有限公司</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东莞证券股份有限公司员工饭堂厨工服务项目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14:paraId="26971E85">
      <w:pPr>
        <w:ind w:firstLine="422" w:firstLineChars="200"/>
        <w:rPr>
          <w:rFonts w:ascii="宋体" w:hAnsi="宋体"/>
          <w:b/>
          <w:color w:val="auto"/>
          <w:szCs w:val="21"/>
          <w:highlight w:val="none"/>
        </w:rPr>
      </w:pPr>
    </w:p>
    <w:p w14:paraId="1298A7D2">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14:paraId="1C7FFFE8">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b/>
          <w:bCs/>
          <w:color w:val="auto"/>
          <w:szCs w:val="21"/>
          <w:highlight w:val="none"/>
        </w:rPr>
        <w:t>GDZT2024162C</w:t>
      </w:r>
      <w:r>
        <w:rPr>
          <w:rFonts w:hint="eastAsia" w:ascii="宋体" w:hAnsi="宋体"/>
          <w:color w:val="auto"/>
          <w:szCs w:val="21"/>
          <w:highlight w:val="none"/>
        </w:rPr>
        <w:t>；</w:t>
      </w:r>
    </w:p>
    <w:p w14:paraId="4AF59891">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 xml:space="preserve"> 东莞证券股份有限公司员工饭堂厨工服务项目</w:t>
      </w:r>
      <w:r>
        <w:rPr>
          <w:rFonts w:hint="eastAsia" w:ascii="宋体" w:hAnsi="宋体"/>
          <w:color w:val="auto"/>
          <w:szCs w:val="21"/>
          <w:highlight w:val="none"/>
        </w:rPr>
        <w:t>；</w:t>
      </w:r>
    </w:p>
    <w:p w14:paraId="73BD7049">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9"/>
        <w:tblW w:w="6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5"/>
        <w:gridCol w:w="3044"/>
        <w:gridCol w:w="1200"/>
        <w:gridCol w:w="2117"/>
      </w:tblGrid>
      <w:tr w14:paraId="48C62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85" w:type="dxa"/>
            <w:noWrap/>
            <w:tcMar>
              <w:top w:w="15" w:type="dxa"/>
              <w:left w:w="15" w:type="dxa"/>
              <w:right w:w="15" w:type="dxa"/>
            </w:tcMar>
            <w:vAlign w:val="center"/>
          </w:tcPr>
          <w:p w14:paraId="61714512">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044" w:type="dxa"/>
            <w:noWrap/>
            <w:tcMar>
              <w:top w:w="15" w:type="dxa"/>
              <w:left w:w="15" w:type="dxa"/>
              <w:right w:w="15" w:type="dxa"/>
            </w:tcMar>
            <w:vAlign w:val="center"/>
          </w:tcPr>
          <w:p w14:paraId="0E690FFA">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1200" w:type="dxa"/>
            <w:noWrap/>
            <w:tcMar>
              <w:top w:w="15" w:type="dxa"/>
              <w:left w:w="15" w:type="dxa"/>
              <w:right w:w="15" w:type="dxa"/>
            </w:tcMar>
            <w:vAlign w:val="center"/>
          </w:tcPr>
          <w:p w14:paraId="3EDEBEF1">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2117" w:type="dxa"/>
            <w:noWrap/>
            <w:tcMar>
              <w:top w:w="15" w:type="dxa"/>
              <w:left w:w="15" w:type="dxa"/>
              <w:right w:w="15" w:type="dxa"/>
            </w:tcMar>
            <w:vAlign w:val="center"/>
          </w:tcPr>
          <w:p w14:paraId="46E40D09">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14:paraId="45BD0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85" w:type="dxa"/>
            <w:noWrap/>
            <w:tcMar>
              <w:top w:w="15" w:type="dxa"/>
              <w:left w:w="15" w:type="dxa"/>
              <w:right w:w="15" w:type="dxa"/>
            </w:tcMar>
            <w:vAlign w:val="center"/>
          </w:tcPr>
          <w:p w14:paraId="54956288">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3044" w:type="dxa"/>
            <w:noWrap/>
            <w:tcMar>
              <w:top w:w="15" w:type="dxa"/>
              <w:left w:w="15" w:type="dxa"/>
              <w:right w:w="15" w:type="dxa"/>
            </w:tcMar>
            <w:vAlign w:val="center"/>
          </w:tcPr>
          <w:p w14:paraId="07548CFD">
            <w:pPr>
              <w:spacing w:line="240" w:lineRule="auto"/>
              <w:jc w:val="center"/>
              <w:textAlignment w:val="center"/>
              <w:rPr>
                <w:rFonts w:hint="eastAsia" w:ascii="宋体" w:hAnsi="宋体" w:eastAsia="宋体" w:cs="宋体"/>
                <w:color w:val="auto"/>
                <w:szCs w:val="21"/>
                <w:highlight w:val="none"/>
                <w:lang w:eastAsia="zh-CN"/>
              </w:rPr>
            </w:pPr>
            <w:r>
              <w:rPr>
                <w:rFonts w:hint="eastAsia" w:ascii="宋体" w:hAnsi="宋体"/>
                <w:color w:val="auto"/>
                <w:szCs w:val="21"/>
                <w:highlight w:val="none"/>
                <w:lang w:eastAsia="zh-CN"/>
              </w:rPr>
              <w:t xml:space="preserve"> 东莞证券股份有限公司员工饭堂厨工服务项目</w:t>
            </w:r>
          </w:p>
        </w:tc>
        <w:tc>
          <w:tcPr>
            <w:tcW w:w="1200" w:type="dxa"/>
            <w:noWrap/>
            <w:tcMar>
              <w:top w:w="15" w:type="dxa"/>
              <w:left w:w="15" w:type="dxa"/>
              <w:right w:w="15" w:type="dxa"/>
            </w:tcMar>
            <w:vAlign w:val="center"/>
          </w:tcPr>
          <w:p w14:paraId="250E0BE8">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1项</w:t>
            </w:r>
          </w:p>
        </w:tc>
        <w:tc>
          <w:tcPr>
            <w:tcW w:w="2117" w:type="dxa"/>
            <w:noWrap/>
            <w:tcMar>
              <w:top w:w="15" w:type="dxa"/>
              <w:left w:w="15" w:type="dxa"/>
              <w:right w:w="15" w:type="dxa"/>
            </w:tcMar>
            <w:vAlign w:val="center"/>
          </w:tcPr>
          <w:p w14:paraId="21332A56">
            <w:pPr>
              <w:spacing w:line="240" w:lineRule="auto"/>
              <w:jc w:val="center"/>
              <w:textAlignment w:val="center"/>
              <w:rPr>
                <w:rFonts w:hint="default" w:ascii="宋体" w:hAnsi="宋体"/>
                <w:color w:val="auto"/>
                <w:szCs w:val="21"/>
                <w:highlight w:val="none"/>
                <w:lang w:val="en-US"/>
              </w:rPr>
            </w:pPr>
            <w:r>
              <w:rPr>
                <w:rFonts w:hint="eastAsia" w:ascii="宋体" w:hAnsi="宋体"/>
                <w:b w:val="0"/>
                <w:bCs w:val="0"/>
                <w:color w:val="auto"/>
                <w:szCs w:val="21"/>
                <w:highlight w:val="none"/>
                <w:u w:val="none"/>
                <w:lang w:val="en-US" w:eastAsia="zh-CN"/>
              </w:rPr>
              <w:t>¥95000元/月</w:t>
            </w:r>
          </w:p>
        </w:tc>
      </w:tr>
    </w:tbl>
    <w:p w14:paraId="11C2EA9B">
      <w:pPr>
        <w:pStyle w:val="2"/>
        <w:spacing w:before="0"/>
        <w:ind w:left="0"/>
        <w:rPr>
          <w:color w:val="auto"/>
          <w:sz w:val="21"/>
          <w:szCs w:val="21"/>
          <w:highlight w:val="none"/>
        </w:rPr>
      </w:pPr>
    </w:p>
    <w:p w14:paraId="5FE8D6C6">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14:paraId="63C6AC2F">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14:paraId="7CB47638">
      <w:pPr>
        <w:ind w:firstLine="420" w:firstLineChars="200"/>
        <w:rPr>
          <w:rFonts w:hint="eastAsia" w:ascii="宋体" w:hAnsi="宋体"/>
          <w:color w:val="auto"/>
          <w:szCs w:val="21"/>
          <w:highlight w:val="none"/>
        </w:rPr>
      </w:pPr>
      <w:r>
        <w:rPr>
          <w:rFonts w:hint="eastAsia" w:ascii="宋体" w:hAnsi="宋体"/>
          <w:color w:val="auto"/>
          <w:szCs w:val="21"/>
          <w:highlight w:val="none"/>
        </w:rPr>
        <w:t>1）具有独立承担民事责任的能力：在中华人民共和国境内注册的法人或其他组织或自然人，投标（响应）时提交有效的营业执照（或事业法人登记证或身份证等相关证明） 副本复印件。分支机构投标的，须提供总公司和分公司营业执照副本复印件，总公司出具给分支机构的授权书。</w:t>
      </w:r>
    </w:p>
    <w:p w14:paraId="5C7BEFB0">
      <w:pPr>
        <w:ind w:firstLine="420" w:firstLineChars="200"/>
        <w:rPr>
          <w:rFonts w:hint="eastAsia" w:ascii="宋体" w:hAnsi="宋体"/>
          <w:color w:val="auto"/>
          <w:szCs w:val="21"/>
          <w:highlight w:val="none"/>
        </w:rPr>
      </w:pPr>
      <w:r>
        <w:rPr>
          <w:rFonts w:hint="eastAsia" w:ascii="宋体" w:hAnsi="宋体"/>
          <w:color w:val="auto"/>
          <w:szCs w:val="21"/>
          <w:highlight w:val="none"/>
        </w:rPr>
        <w:t>2）有依法缴纳税收和社会保障资金的良好记录：投标（响应）文件中提供《</w:t>
      </w:r>
      <w:r>
        <w:rPr>
          <w:rFonts w:hint="eastAsia" w:ascii="宋体" w:hAnsi="宋体"/>
          <w:color w:val="auto"/>
          <w:szCs w:val="21"/>
          <w:highlight w:val="none"/>
          <w:lang w:val="en-US" w:eastAsia="zh-CN"/>
        </w:rPr>
        <w:t>资格声明函</w:t>
      </w:r>
      <w:r>
        <w:rPr>
          <w:rFonts w:hint="eastAsia" w:ascii="宋体" w:hAnsi="宋体"/>
          <w:color w:val="auto"/>
          <w:szCs w:val="21"/>
          <w:highlight w:val="none"/>
        </w:rPr>
        <w:t xml:space="preserve">》。 </w:t>
      </w:r>
    </w:p>
    <w:p w14:paraId="27D194A7">
      <w:pPr>
        <w:ind w:firstLine="420" w:firstLineChars="200"/>
        <w:rPr>
          <w:rFonts w:hint="eastAsia" w:ascii="宋体" w:hAnsi="宋体"/>
          <w:color w:val="auto"/>
          <w:szCs w:val="21"/>
          <w:highlight w:val="none"/>
        </w:rPr>
      </w:pPr>
      <w:r>
        <w:rPr>
          <w:rFonts w:hint="eastAsia" w:ascii="宋体" w:hAnsi="宋体"/>
          <w:color w:val="auto"/>
          <w:szCs w:val="21"/>
          <w:highlight w:val="none"/>
        </w:rPr>
        <w:t>3）具有良好的商业信誉和健全的财务会计制度：投标（响应）文件中提供《</w:t>
      </w:r>
      <w:r>
        <w:rPr>
          <w:rFonts w:hint="eastAsia" w:ascii="宋体" w:hAnsi="宋体"/>
          <w:color w:val="auto"/>
          <w:szCs w:val="21"/>
          <w:highlight w:val="none"/>
          <w:lang w:val="en-US" w:eastAsia="zh-CN"/>
        </w:rPr>
        <w:t>资格声明函</w:t>
      </w:r>
      <w:r>
        <w:rPr>
          <w:rFonts w:hint="eastAsia" w:ascii="宋体" w:hAnsi="宋体"/>
          <w:color w:val="auto"/>
          <w:szCs w:val="21"/>
          <w:highlight w:val="none"/>
        </w:rPr>
        <w:t xml:space="preserve">》。 </w:t>
      </w:r>
    </w:p>
    <w:p w14:paraId="7F576F26">
      <w:pPr>
        <w:ind w:firstLine="420" w:firstLineChars="200"/>
        <w:rPr>
          <w:rFonts w:hint="eastAsia" w:ascii="宋体" w:hAnsi="宋体"/>
          <w:color w:val="auto"/>
          <w:szCs w:val="21"/>
          <w:highlight w:val="none"/>
        </w:rPr>
      </w:pPr>
      <w:r>
        <w:rPr>
          <w:rFonts w:hint="eastAsia" w:ascii="宋体" w:hAnsi="宋体"/>
          <w:color w:val="auto"/>
          <w:szCs w:val="21"/>
          <w:highlight w:val="none"/>
        </w:rPr>
        <w:t>4）履行合同所必需的设备和专业技术能力：投标（响应）文件中提供《</w:t>
      </w:r>
      <w:r>
        <w:rPr>
          <w:rFonts w:hint="eastAsia" w:ascii="宋体" w:hAnsi="宋体"/>
          <w:color w:val="auto"/>
          <w:szCs w:val="21"/>
          <w:highlight w:val="none"/>
          <w:lang w:val="en-US" w:eastAsia="zh-CN"/>
        </w:rPr>
        <w:t>资格声明函</w:t>
      </w:r>
      <w:r>
        <w:rPr>
          <w:rFonts w:hint="eastAsia" w:ascii="宋体" w:hAnsi="宋体"/>
          <w:color w:val="auto"/>
          <w:szCs w:val="21"/>
          <w:highlight w:val="none"/>
        </w:rPr>
        <w:t xml:space="preserve">》。 </w:t>
      </w:r>
    </w:p>
    <w:p w14:paraId="6EF5D73E">
      <w:pPr>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5</w:t>
      </w:r>
      <w:r>
        <w:rPr>
          <w:rFonts w:hint="eastAsia" w:ascii="宋体" w:hAnsi="宋体"/>
          <w:color w:val="auto"/>
          <w:szCs w:val="21"/>
          <w:highlight w:val="none"/>
        </w:rPr>
        <w:t>）参加采购活动前三年内，在经营活动中没有重大违法记录</w:t>
      </w:r>
      <w:r>
        <w:rPr>
          <w:rFonts w:hint="eastAsia" w:ascii="宋体" w:hAnsi="宋体"/>
          <w:color w:val="auto"/>
          <w:szCs w:val="21"/>
          <w:highlight w:val="none"/>
          <w:lang w:eastAsia="zh-CN"/>
        </w:rPr>
        <w:t>：</w:t>
      </w:r>
      <w:r>
        <w:rPr>
          <w:rFonts w:hint="eastAsia" w:ascii="宋体" w:hAnsi="宋体"/>
          <w:color w:val="auto"/>
          <w:szCs w:val="21"/>
          <w:highlight w:val="none"/>
        </w:rPr>
        <w:t>投标（响应）文件中提供《</w:t>
      </w:r>
      <w:r>
        <w:rPr>
          <w:rFonts w:hint="eastAsia" w:ascii="宋体" w:hAnsi="宋体"/>
          <w:color w:val="auto"/>
          <w:szCs w:val="21"/>
          <w:highlight w:val="none"/>
          <w:lang w:val="en-US" w:eastAsia="zh-CN"/>
        </w:rPr>
        <w:t>资格声明函</w:t>
      </w:r>
      <w:r>
        <w:rPr>
          <w:rFonts w:hint="eastAsia" w:ascii="宋体" w:hAnsi="宋体"/>
          <w:color w:val="auto"/>
          <w:szCs w:val="21"/>
          <w:highlight w:val="none"/>
        </w:rPr>
        <w:t>》</w:t>
      </w:r>
      <w:r>
        <w:rPr>
          <w:rFonts w:hint="eastAsia" w:ascii="宋体" w:hAnsi="宋体" w:eastAsia="宋体" w:cs="宋体"/>
          <w:color w:val="auto"/>
          <w:sz w:val="22"/>
          <w:szCs w:val="22"/>
          <w:highlight w:val="none"/>
        </w:rPr>
        <w:t xml:space="preserve">。 </w:t>
      </w:r>
      <w:r>
        <w:rPr>
          <w:rFonts w:hint="eastAsia" w:ascii="宋体" w:hAnsi="宋体" w:eastAsia="宋体" w:cs="宋体"/>
          <w:color w:val="auto"/>
          <w:highlight w:val="none"/>
        </w:rPr>
        <w:t>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043E6CAB">
      <w:pPr>
        <w:ind w:firstLine="420" w:firstLineChars="200"/>
        <w:rPr>
          <w:rFonts w:ascii="宋体" w:hAnsi="宋体"/>
          <w:color w:val="auto"/>
          <w:szCs w:val="21"/>
          <w:highlight w:val="none"/>
        </w:rPr>
      </w:pPr>
      <w:r>
        <w:rPr>
          <w:rFonts w:hint="eastAsia" w:ascii="宋体" w:hAnsi="宋体"/>
          <w:color w:val="auto"/>
          <w:szCs w:val="21"/>
          <w:highlight w:val="none"/>
          <w:lang w:val="en-US" w:eastAsia="zh-CN"/>
        </w:rPr>
        <w:t>6</w:t>
      </w:r>
      <w:r>
        <w:rPr>
          <w:rFonts w:hint="eastAsia" w:ascii="宋体" w:hAnsi="宋体"/>
          <w:color w:val="auto"/>
          <w:szCs w:val="21"/>
          <w:highlight w:val="none"/>
        </w:rPr>
        <w:t xml:space="preserve">）投标人的单位负责人为同一人或者存在直接控股、管理关系的不同投标人，不得参加同一合同项下的采购活动。为本项目提供整体设计、规范编制或者项目管理、监理、检测等服务的投标人，不得参加本采购项目的采购活动； </w:t>
      </w:r>
    </w:p>
    <w:p w14:paraId="5205D597">
      <w:pPr>
        <w:ind w:firstLine="420" w:firstLineChars="200"/>
        <w:rPr>
          <w:rFonts w:ascii="宋体" w:hAnsi="宋体"/>
          <w:color w:val="auto"/>
          <w:szCs w:val="21"/>
          <w:highlight w:val="none"/>
        </w:rPr>
      </w:pPr>
      <w:r>
        <w:rPr>
          <w:rFonts w:hint="eastAsia" w:ascii="宋体" w:hAnsi="宋体"/>
          <w:color w:val="auto"/>
          <w:szCs w:val="21"/>
          <w:highlight w:val="none"/>
          <w:lang w:val="en-US" w:eastAsia="zh-CN"/>
        </w:rPr>
        <w:t>7</w:t>
      </w:r>
      <w:r>
        <w:rPr>
          <w:rFonts w:hint="eastAsia" w:ascii="宋体" w:hAnsi="宋体"/>
          <w:color w:val="auto"/>
          <w:szCs w:val="21"/>
          <w:highlight w:val="none"/>
        </w:rPr>
        <w:t>）未被列入“信用中国”网站(www.creditchina.gov.cn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14:paraId="5ECB7A1B">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8</w:t>
      </w:r>
      <w:r>
        <w:rPr>
          <w:rFonts w:hint="eastAsia" w:ascii="宋体" w:hAnsi="宋体"/>
          <w:color w:val="auto"/>
          <w:szCs w:val="21"/>
          <w:highlight w:val="none"/>
        </w:rPr>
        <w:t>）本项目（是/否）接受联合体投标：</w:t>
      </w:r>
      <w:r>
        <w:rPr>
          <w:rFonts w:hint="eastAsia" w:ascii="宋体" w:hAnsi="宋体"/>
          <w:color w:val="auto"/>
          <w:szCs w:val="21"/>
          <w:highlight w:val="none"/>
          <w:lang w:val="en-US" w:eastAsia="zh-CN"/>
        </w:rPr>
        <w:t>否</w:t>
      </w:r>
    </w:p>
    <w:p w14:paraId="09F183AB">
      <w:pPr>
        <w:ind w:firstLine="413" w:firstLineChars="196"/>
        <w:rPr>
          <w:rFonts w:hint="eastAsia" w:ascii="宋体" w:hAnsi="宋体"/>
          <w:b/>
          <w:color w:val="auto"/>
          <w:szCs w:val="21"/>
          <w:highlight w:val="none"/>
        </w:rPr>
      </w:pPr>
    </w:p>
    <w:p w14:paraId="082BDB2D">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14:paraId="1756F62E">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 xml:space="preserve">11 </w:t>
      </w:r>
      <w:r>
        <w:rPr>
          <w:rFonts w:hint="eastAsia" w:ascii="宋体" w:hAnsi="宋体"/>
          <w:color w:val="auto"/>
          <w:szCs w:val="21"/>
          <w:highlight w:val="none"/>
        </w:rPr>
        <w:t>月</w:t>
      </w:r>
      <w:r>
        <w:rPr>
          <w:rFonts w:hint="eastAsia" w:ascii="宋体" w:hAnsi="宋体"/>
          <w:color w:val="auto"/>
          <w:szCs w:val="21"/>
          <w:highlight w:val="none"/>
          <w:lang w:val="en-US" w:eastAsia="zh-CN"/>
        </w:rPr>
        <w:t xml:space="preserve"> 5</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 xml:space="preserve"> 11</w:t>
      </w:r>
      <w:r>
        <w:rPr>
          <w:rFonts w:hint="eastAsia" w:ascii="宋体" w:hAnsi="宋体"/>
          <w:color w:val="auto"/>
          <w:szCs w:val="21"/>
          <w:highlight w:val="none"/>
        </w:rPr>
        <w:t>月</w:t>
      </w:r>
      <w:r>
        <w:rPr>
          <w:rFonts w:hint="eastAsia" w:ascii="宋体" w:hAnsi="宋体"/>
          <w:color w:val="auto"/>
          <w:szCs w:val="21"/>
          <w:highlight w:val="none"/>
          <w:lang w:val="en-US" w:eastAsia="zh-CN"/>
        </w:rPr>
        <w:t xml:space="preserve">12 </w:t>
      </w:r>
      <w:r>
        <w:rPr>
          <w:rFonts w:hint="eastAsia" w:ascii="宋体" w:hAnsi="宋体"/>
          <w:color w:val="auto"/>
          <w:szCs w:val="21"/>
          <w:highlight w:val="none"/>
        </w:rPr>
        <w:t>日。</w:t>
      </w:r>
    </w:p>
    <w:p w14:paraId="0AA726F7">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 xml:space="preserve">11 </w:t>
      </w:r>
      <w:r>
        <w:rPr>
          <w:rFonts w:hint="eastAsia" w:ascii="宋体" w:hAnsi="宋体"/>
          <w:color w:val="auto"/>
          <w:szCs w:val="21"/>
          <w:highlight w:val="none"/>
        </w:rPr>
        <w:t>月</w:t>
      </w:r>
      <w:r>
        <w:rPr>
          <w:rFonts w:hint="eastAsia" w:ascii="宋体" w:hAnsi="宋体"/>
          <w:color w:val="auto"/>
          <w:szCs w:val="21"/>
          <w:highlight w:val="none"/>
          <w:lang w:val="en-US" w:eastAsia="zh-CN"/>
        </w:rPr>
        <w:t xml:space="preserve"> 5</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 xml:space="preserve">11 </w:t>
      </w:r>
      <w:r>
        <w:rPr>
          <w:rFonts w:hint="eastAsia" w:ascii="宋体" w:hAnsi="宋体"/>
          <w:color w:val="auto"/>
          <w:szCs w:val="21"/>
          <w:highlight w:val="none"/>
        </w:rPr>
        <w:t>月</w:t>
      </w:r>
      <w:r>
        <w:rPr>
          <w:rFonts w:hint="eastAsia" w:ascii="宋体" w:hAnsi="宋体"/>
          <w:color w:val="auto"/>
          <w:szCs w:val="21"/>
          <w:highlight w:val="none"/>
          <w:lang w:val="en-US" w:eastAsia="zh-CN"/>
        </w:rPr>
        <w:t xml:space="preserve">12 </w:t>
      </w:r>
      <w:r>
        <w:rPr>
          <w:rFonts w:hint="eastAsia" w:ascii="宋体" w:hAnsi="宋体"/>
          <w:color w:val="auto"/>
          <w:szCs w:val="21"/>
          <w:highlight w:val="none"/>
        </w:rPr>
        <w:t xml:space="preserve">日（节假日除外），上午9：00～12：00，下午14：30～17：30（北京时间）。 </w:t>
      </w:r>
    </w:p>
    <w:p w14:paraId="36998256">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14:paraId="5D29B866">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梁先生</w:t>
      </w:r>
      <w:r>
        <w:rPr>
          <w:rFonts w:hint="eastAsia" w:ascii="宋体" w:hAnsi="宋体"/>
          <w:color w:val="auto"/>
          <w:szCs w:val="21"/>
          <w:highlight w:val="none"/>
        </w:rPr>
        <w:t>。</w:t>
      </w:r>
    </w:p>
    <w:p w14:paraId="1D103675">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14:paraId="5F8EAE46">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14:paraId="132A0A43">
      <w:pP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联系人：</w:t>
      </w:r>
      <w:r>
        <w:rPr>
          <w:rFonts w:hint="eastAsia" w:ascii="宋体" w:hAnsi="宋体"/>
          <w:color w:val="auto"/>
          <w:szCs w:val="21"/>
          <w:highlight w:val="none"/>
          <w:lang w:val="en-US" w:eastAsia="zh-CN"/>
        </w:rPr>
        <w:t>梁先生</w:t>
      </w:r>
    </w:p>
    <w:p w14:paraId="2F701E6D">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1C37323D">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14:paraId="18733BEF">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14:paraId="78243CFD">
      <w:pPr>
        <w:rPr>
          <w:color w:val="auto"/>
          <w:highlight w:val="none"/>
        </w:rPr>
      </w:pPr>
    </w:p>
    <w:p w14:paraId="2677F3A9">
      <w:pP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14:paraId="6443C760">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 xml:space="preserve">11 </w:t>
      </w:r>
      <w:r>
        <w:rPr>
          <w:rFonts w:hint="eastAsia" w:ascii="宋体" w:hAnsi="宋体"/>
          <w:bCs/>
          <w:color w:val="auto"/>
          <w:szCs w:val="21"/>
          <w:highlight w:val="none"/>
        </w:rPr>
        <w:t>月</w:t>
      </w:r>
      <w:r>
        <w:rPr>
          <w:rFonts w:hint="eastAsia" w:ascii="宋体" w:hAnsi="宋体"/>
          <w:bCs/>
          <w:color w:val="auto"/>
          <w:szCs w:val="21"/>
          <w:highlight w:val="none"/>
          <w:lang w:val="en-US" w:eastAsia="zh-CN"/>
        </w:rPr>
        <w:t xml:space="preserve">27 </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下</w:t>
      </w:r>
      <w:r>
        <w:rPr>
          <w:rFonts w:hint="eastAsia" w:ascii="宋体" w:hAnsi="宋体"/>
          <w:bCs/>
          <w:color w:val="auto"/>
          <w:szCs w:val="21"/>
          <w:highlight w:val="none"/>
        </w:rPr>
        <w:t>午</w:t>
      </w:r>
      <w:r>
        <w:rPr>
          <w:rFonts w:hint="eastAsia" w:ascii="宋体" w:hAnsi="宋体"/>
          <w:bCs/>
          <w:color w:val="auto"/>
          <w:szCs w:val="21"/>
          <w:highlight w:val="none"/>
          <w:lang w:val="en-US" w:eastAsia="zh-CN"/>
        </w:rPr>
        <w:t>14</w:t>
      </w:r>
      <w:r>
        <w:rPr>
          <w:rFonts w:hint="eastAsia" w:ascii="宋体" w:hAnsi="宋体"/>
          <w:bCs/>
          <w:color w:val="auto"/>
          <w:szCs w:val="21"/>
          <w:highlight w:val="none"/>
        </w:rPr>
        <w:t>：00～</w:t>
      </w:r>
      <w:r>
        <w:rPr>
          <w:rFonts w:hint="eastAsia" w:ascii="宋体" w:hAnsi="宋体"/>
          <w:bCs/>
          <w:color w:val="auto"/>
          <w:szCs w:val="21"/>
          <w:highlight w:val="none"/>
          <w:lang w:val="en-US" w:eastAsia="zh-CN"/>
        </w:rPr>
        <w:t>14</w:t>
      </w:r>
      <w:r>
        <w:rPr>
          <w:rFonts w:hint="eastAsia" w:ascii="宋体" w:hAnsi="宋体"/>
          <w:bCs/>
          <w:color w:val="auto"/>
          <w:szCs w:val="21"/>
          <w:highlight w:val="none"/>
        </w:rPr>
        <w:t>：30。</w:t>
      </w:r>
    </w:p>
    <w:p w14:paraId="1C71B89D">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 xml:space="preserve">11 </w:t>
      </w:r>
      <w:r>
        <w:rPr>
          <w:rFonts w:hint="eastAsia" w:ascii="宋体" w:hAnsi="宋体"/>
          <w:bCs/>
          <w:color w:val="auto"/>
          <w:szCs w:val="21"/>
          <w:highlight w:val="none"/>
        </w:rPr>
        <w:t>月</w:t>
      </w:r>
      <w:r>
        <w:rPr>
          <w:rFonts w:hint="eastAsia" w:ascii="宋体" w:hAnsi="宋体"/>
          <w:bCs/>
          <w:color w:val="auto"/>
          <w:szCs w:val="21"/>
          <w:highlight w:val="none"/>
          <w:lang w:val="en-US" w:eastAsia="zh-CN"/>
        </w:rPr>
        <w:t xml:space="preserve">27 </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下</w:t>
      </w:r>
      <w:r>
        <w:rPr>
          <w:rFonts w:hint="eastAsia" w:ascii="宋体" w:hAnsi="宋体"/>
          <w:bCs/>
          <w:color w:val="auto"/>
          <w:szCs w:val="21"/>
          <w:highlight w:val="none"/>
        </w:rPr>
        <w:t>午</w:t>
      </w:r>
      <w:r>
        <w:rPr>
          <w:rFonts w:hint="eastAsia" w:ascii="宋体" w:hAnsi="宋体"/>
          <w:bCs/>
          <w:color w:val="auto"/>
          <w:szCs w:val="21"/>
          <w:highlight w:val="none"/>
          <w:lang w:val="en-US" w:eastAsia="zh-CN"/>
        </w:rPr>
        <w:t>14</w:t>
      </w:r>
      <w:r>
        <w:rPr>
          <w:rFonts w:hint="eastAsia" w:ascii="宋体" w:hAnsi="宋体"/>
          <w:bCs/>
          <w:color w:val="auto"/>
          <w:szCs w:val="21"/>
          <w:highlight w:val="none"/>
        </w:rPr>
        <w:t>时30分。</w:t>
      </w:r>
    </w:p>
    <w:p w14:paraId="528F67A2">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14:paraId="0560ACCF">
      <w:pPr>
        <w:ind w:firstLine="411" w:firstLineChars="196"/>
        <w:rPr>
          <w:rFonts w:ascii="宋体" w:hAnsi="宋体"/>
          <w:bCs/>
          <w:color w:val="auto"/>
          <w:szCs w:val="21"/>
          <w:highlight w:val="none"/>
        </w:rPr>
      </w:pPr>
    </w:p>
    <w:p w14:paraId="6F1C9966">
      <w:pP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14:paraId="2648A6E2">
      <w:pPr>
        <w:ind w:firstLine="420" w:firstLineChars="200"/>
        <w:rPr>
          <w:rFonts w:hint="eastAsia" w:ascii="宋体" w:hAnsi="宋体" w:eastAsia="宋体"/>
          <w:bCs/>
          <w:color w:val="auto"/>
          <w:szCs w:val="21"/>
          <w:highlight w:val="none"/>
          <w:lang w:val="en-US" w:eastAsia="zh-CN"/>
        </w:rPr>
      </w:pPr>
      <w:r>
        <w:rPr>
          <w:rFonts w:hint="eastAsia" w:ascii="宋体" w:hAnsi="宋体"/>
          <w:bCs/>
          <w:color w:val="auto"/>
          <w:szCs w:val="21"/>
          <w:highlight w:val="none"/>
        </w:rPr>
        <w:t>采购人联系人：</w:t>
      </w:r>
      <w:r>
        <w:rPr>
          <w:rFonts w:hint="eastAsia" w:ascii="宋体" w:hAnsi="宋体"/>
          <w:bCs/>
          <w:color w:val="auto"/>
          <w:szCs w:val="21"/>
          <w:highlight w:val="none"/>
          <w:lang w:val="en-US" w:eastAsia="zh-CN"/>
        </w:rPr>
        <w:t xml:space="preserve">吕家升  </w:t>
      </w:r>
    </w:p>
    <w:p w14:paraId="39B4A26F">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地址：</w:t>
      </w:r>
      <w:r>
        <w:rPr>
          <w:rFonts w:hint="eastAsia" w:ascii="宋体" w:hAnsi="宋体"/>
          <w:bCs/>
          <w:color w:val="auto"/>
          <w:szCs w:val="21"/>
          <w:highlight w:val="none"/>
          <w:lang w:val="en-US" w:eastAsia="zh-CN"/>
        </w:rPr>
        <w:t xml:space="preserve"> 东莞市莞城街道可园南路1号金源中心</w:t>
      </w:r>
    </w:p>
    <w:p w14:paraId="11E31BE7">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联系电话：</w:t>
      </w:r>
      <w:r>
        <w:rPr>
          <w:rFonts w:hint="eastAsia" w:ascii="宋体" w:hAnsi="宋体"/>
          <w:bCs/>
          <w:color w:val="auto"/>
          <w:szCs w:val="21"/>
          <w:highlight w:val="none"/>
          <w:lang w:val="en-US" w:eastAsia="zh-CN"/>
        </w:rPr>
        <w:t xml:space="preserve"> 0769-22113878</w:t>
      </w:r>
    </w:p>
    <w:p w14:paraId="331E9072">
      <w:pPr>
        <w:ind w:firstLine="420" w:firstLineChars="200"/>
        <w:rPr>
          <w:rFonts w:ascii="宋体" w:hAnsi="宋体"/>
          <w:color w:val="auto"/>
          <w:szCs w:val="21"/>
          <w:highlight w:val="none"/>
        </w:rPr>
      </w:pPr>
    </w:p>
    <w:p w14:paraId="6174BA7F">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14:paraId="1B12DF0B">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14:paraId="30FC6F29">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采购代理机构联系人：</w:t>
      </w:r>
      <w:r>
        <w:rPr>
          <w:rFonts w:hint="eastAsia" w:ascii="宋体" w:hAnsi="宋体"/>
          <w:color w:val="auto"/>
          <w:szCs w:val="21"/>
          <w:highlight w:val="none"/>
          <w:lang w:val="en-US" w:eastAsia="zh-CN"/>
        </w:rPr>
        <w:t>徐小姐</w:t>
      </w:r>
    </w:p>
    <w:p w14:paraId="6B1B1FD4">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270EF2CC">
      <w:pPr>
        <w:ind w:firstLine="420" w:firstLineChars="200"/>
        <w:rPr>
          <w:color w:val="auto"/>
          <w:highlight w:val="none"/>
        </w:rPr>
      </w:pPr>
      <w:r>
        <w:rPr>
          <w:rFonts w:hint="eastAsia" w:ascii="宋体" w:hAnsi="宋体"/>
          <w:color w:val="auto"/>
          <w:szCs w:val="21"/>
          <w:highlight w:val="none"/>
        </w:rPr>
        <w:t>E－ mail：</w:t>
      </w:r>
      <w:r>
        <w:rPr>
          <w:rFonts w:hint="eastAsia" w:ascii="宋体" w:hAnsi="宋体"/>
          <w:color w:val="auto"/>
          <w:szCs w:val="21"/>
          <w:highlight w:val="none"/>
          <w:lang w:val="en-US" w:eastAsia="zh-CN"/>
        </w:rPr>
        <w:t>1045424928</w:t>
      </w:r>
      <w:r>
        <w:rPr>
          <w:rFonts w:hint="eastAsia" w:ascii="宋体" w:hAnsi="宋体"/>
          <w:color w:val="auto"/>
          <w:szCs w:val="21"/>
          <w:highlight w:val="none"/>
        </w:rPr>
        <w:t>@qq.com</w:t>
      </w:r>
    </w:p>
    <w:p w14:paraId="46B84207">
      <w:pPr>
        <w:rPr>
          <w:color w:val="auto"/>
          <w:highlight w:val="none"/>
        </w:rPr>
      </w:pPr>
    </w:p>
    <w:p w14:paraId="4799F014">
      <w:pPr>
        <w:ind w:right="752" w:rightChars="358"/>
        <w:jc w:val="both"/>
        <w:rPr>
          <w:color w:val="auto"/>
          <w:highlight w:val="none"/>
        </w:rPr>
      </w:pPr>
    </w:p>
    <w:p w14:paraId="707FC67F">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14:paraId="326DB6FC">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2024年</w:t>
      </w:r>
      <w:r>
        <w:rPr>
          <w:rFonts w:hint="eastAsia" w:ascii="宋体" w:hAnsi="宋体" w:cs="宋体"/>
          <w:color w:val="auto"/>
          <w:szCs w:val="21"/>
          <w:highlight w:val="none"/>
          <w:lang w:val="en-US" w:eastAsia="zh-CN"/>
        </w:rPr>
        <w:t xml:space="preserve">11 </w:t>
      </w:r>
      <w:r>
        <w:rPr>
          <w:rFonts w:hint="eastAsia" w:ascii="宋体" w:hAnsi="宋体" w:cs="宋体"/>
          <w:color w:val="auto"/>
          <w:szCs w:val="21"/>
          <w:highlight w:val="none"/>
        </w:rPr>
        <w:t>月</w:t>
      </w:r>
    </w:p>
    <w:p w14:paraId="36C96B6F">
      <w:pPr>
        <w:pStyle w:val="2"/>
        <w:rPr>
          <w:color w:val="auto"/>
          <w:sz w:val="21"/>
          <w:szCs w:val="21"/>
          <w:highlight w:val="none"/>
        </w:rPr>
      </w:pPr>
    </w:p>
    <w:p w14:paraId="55B5D9B6">
      <w:pPr>
        <w:rPr>
          <w:rFonts w:hint="eastAsia"/>
          <w:color w:val="auto"/>
          <w:sz w:val="28"/>
          <w:szCs w:val="28"/>
          <w:highlight w:val="none"/>
        </w:rPr>
      </w:pPr>
      <w:bookmarkStart w:id="5" w:name="_Toc28550"/>
      <w:bookmarkStart w:id="6" w:name="_Toc5891"/>
      <w:r>
        <w:rPr>
          <w:rFonts w:hint="eastAsia"/>
          <w:color w:val="auto"/>
          <w:sz w:val="28"/>
          <w:szCs w:val="28"/>
          <w:highlight w:val="none"/>
        </w:rPr>
        <w:br w:type="page"/>
      </w:r>
    </w:p>
    <w:p w14:paraId="3D12B206">
      <w:pPr>
        <w:pStyle w:val="4"/>
        <w:spacing w:before="0" w:after="0" w:line="240" w:lineRule="auto"/>
        <w:rPr>
          <w:color w:val="auto"/>
          <w:sz w:val="28"/>
          <w:szCs w:val="28"/>
          <w:highlight w:val="none"/>
        </w:rPr>
      </w:pPr>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9"/>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3766"/>
      </w:tblGrid>
      <w:tr w14:paraId="16C8B3B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14:paraId="3C857FC5">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3"/>
            <w:vAlign w:val="center"/>
          </w:tcPr>
          <w:p w14:paraId="0CBDA665">
            <w:pPr>
              <w:jc w:val="center"/>
              <w:rPr>
                <w:rFonts w:ascii="宋体" w:hAnsi="宋体"/>
                <w:b/>
                <w:color w:val="auto"/>
                <w:szCs w:val="21"/>
                <w:highlight w:val="none"/>
              </w:rPr>
            </w:pPr>
            <w:r>
              <w:rPr>
                <w:rFonts w:hint="eastAsia" w:ascii="宋体" w:hAnsi="宋体"/>
                <w:b/>
                <w:color w:val="auto"/>
                <w:szCs w:val="21"/>
                <w:highlight w:val="none"/>
              </w:rPr>
              <w:t>内容</w:t>
            </w:r>
          </w:p>
        </w:tc>
      </w:tr>
      <w:tr w14:paraId="7766022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4"/>
            <w:vAlign w:val="center"/>
          </w:tcPr>
          <w:p w14:paraId="6829AD03">
            <w:pPr>
              <w:jc w:val="center"/>
              <w:rPr>
                <w:rFonts w:ascii="宋体" w:hAnsi="宋体"/>
                <w:b/>
                <w:color w:val="auto"/>
                <w:szCs w:val="21"/>
                <w:highlight w:val="none"/>
              </w:rPr>
            </w:pPr>
            <w:r>
              <w:rPr>
                <w:rFonts w:hint="eastAsia" w:ascii="宋体" w:hAnsi="宋体"/>
                <w:b/>
                <w:color w:val="auto"/>
                <w:szCs w:val="21"/>
                <w:highlight w:val="none"/>
              </w:rPr>
              <w:t>一、说明</w:t>
            </w:r>
          </w:p>
        </w:tc>
      </w:tr>
      <w:tr w14:paraId="427AA76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A8F0D4F">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3"/>
            <w:vAlign w:val="center"/>
          </w:tcPr>
          <w:p w14:paraId="014958D9">
            <w:pPr>
              <w:rPr>
                <w:rFonts w:ascii="宋体" w:hAnsi="宋体"/>
                <w:b/>
                <w:bCs/>
                <w:color w:val="auto"/>
                <w:szCs w:val="21"/>
                <w:highlight w:val="none"/>
              </w:rPr>
            </w:pPr>
            <w:r>
              <w:rPr>
                <w:rFonts w:hint="eastAsia" w:ascii="宋体" w:hAnsi="宋体"/>
                <w:b/>
                <w:bCs/>
                <w:color w:val="auto"/>
                <w:szCs w:val="21"/>
                <w:highlight w:val="none"/>
              </w:rPr>
              <w:t>项目类型</w:t>
            </w:r>
          </w:p>
        </w:tc>
      </w:tr>
      <w:tr w14:paraId="4B3344B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3E3E8B2">
            <w:pPr>
              <w:jc w:val="center"/>
              <w:rPr>
                <w:rFonts w:ascii="宋体" w:hAnsi="宋体"/>
                <w:color w:val="auto"/>
                <w:szCs w:val="21"/>
                <w:highlight w:val="none"/>
              </w:rPr>
            </w:pPr>
          </w:p>
        </w:tc>
        <w:tc>
          <w:tcPr>
            <w:tcW w:w="7532" w:type="dxa"/>
            <w:gridSpan w:val="3"/>
            <w:vAlign w:val="center"/>
          </w:tcPr>
          <w:p w14:paraId="38E2D2CB">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14:paraId="2E40540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47DA7448">
            <w:pPr>
              <w:jc w:val="center"/>
              <w:rPr>
                <w:rFonts w:ascii="宋体" w:hAnsi="宋体"/>
                <w:color w:val="auto"/>
                <w:szCs w:val="21"/>
                <w:highlight w:val="none"/>
              </w:rPr>
            </w:pPr>
          </w:p>
        </w:tc>
        <w:tc>
          <w:tcPr>
            <w:tcW w:w="7532" w:type="dxa"/>
            <w:gridSpan w:val="3"/>
            <w:vAlign w:val="center"/>
          </w:tcPr>
          <w:p w14:paraId="2DB5C988">
            <w:pPr>
              <w:rPr>
                <w:rFonts w:hint="eastAsia" w:ascii="宋体" w:hAnsi="宋体" w:eastAsia="宋体"/>
                <w:bCs/>
                <w:color w:val="auto"/>
                <w:szCs w:val="21"/>
                <w:highlight w:val="none"/>
                <w:lang w:eastAsia="zh-CN"/>
              </w:rPr>
            </w:pPr>
            <w:r>
              <w:rPr>
                <w:rFonts w:hint="eastAsia" w:ascii="宋体" w:hAnsi="宋体"/>
                <w:bCs/>
                <w:color w:val="auto"/>
                <w:szCs w:val="21"/>
                <w:highlight w:val="none"/>
              </w:rPr>
              <w:t>所属行业：</w:t>
            </w:r>
            <w:r>
              <w:rPr>
                <w:rFonts w:hint="eastAsia" w:ascii="宋体" w:hAnsi="宋体"/>
                <w:bCs/>
                <w:color w:val="auto"/>
                <w:szCs w:val="21"/>
                <w:highlight w:val="none"/>
                <w:lang w:val="en-US" w:eastAsia="zh-CN"/>
              </w:rPr>
              <w:t>租赁和商务服务</w:t>
            </w:r>
            <w:r>
              <w:rPr>
                <w:rFonts w:hint="eastAsia" w:ascii="宋体" w:hAnsi="宋体"/>
                <w:bCs/>
                <w:color w:val="auto"/>
                <w:szCs w:val="21"/>
                <w:highlight w:val="none"/>
                <w:lang w:eastAsia="zh-CN"/>
              </w:rPr>
              <w:t>业</w:t>
            </w:r>
          </w:p>
        </w:tc>
      </w:tr>
      <w:tr w14:paraId="173F653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1FAC5BC">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3"/>
            <w:vAlign w:val="center"/>
          </w:tcPr>
          <w:p w14:paraId="349BE886">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14:paraId="6EB99FE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9249C3A">
            <w:pPr>
              <w:jc w:val="center"/>
              <w:rPr>
                <w:rFonts w:ascii="宋体" w:hAnsi="宋体"/>
                <w:color w:val="auto"/>
                <w:szCs w:val="21"/>
                <w:highlight w:val="none"/>
              </w:rPr>
            </w:pPr>
          </w:p>
        </w:tc>
        <w:tc>
          <w:tcPr>
            <w:tcW w:w="7532" w:type="dxa"/>
            <w:gridSpan w:val="3"/>
            <w:vAlign w:val="center"/>
          </w:tcPr>
          <w:p w14:paraId="777C54F1">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14:paraId="2BD6B94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61020202">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3"/>
            <w:vAlign w:val="center"/>
          </w:tcPr>
          <w:p w14:paraId="0E52E6AB">
            <w:pPr>
              <w:rPr>
                <w:rFonts w:ascii="宋体" w:hAnsi="宋体"/>
                <w:b/>
                <w:color w:val="auto"/>
                <w:szCs w:val="21"/>
                <w:highlight w:val="none"/>
              </w:rPr>
            </w:pPr>
            <w:r>
              <w:rPr>
                <w:rFonts w:hint="eastAsia" w:ascii="宋体" w:hAnsi="宋体"/>
                <w:b/>
                <w:bCs/>
                <w:color w:val="auto"/>
                <w:szCs w:val="21"/>
                <w:highlight w:val="none"/>
              </w:rPr>
              <w:t>资金来源</w:t>
            </w:r>
          </w:p>
        </w:tc>
      </w:tr>
      <w:tr w14:paraId="5C40AF2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388E8EC3">
            <w:pPr>
              <w:jc w:val="center"/>
              <w:rPr>
                <w:rFonts w:ascii="宋体" w:hAnsi="宋体"/>
                <w:color w:val="auto"/>
                <w:szCs w:val="21"/>
                <w:highlight w:val="none"/>
              </w:rPr>
            </w:pPr>
          </w:p>
        </w:tc>
        <w:tc>
          <w:tcPr>
            <w:tcW w:w="7532" w:type="dxa"/>
            <w:gridSpan w:val="3"/>
            <w:vAlign w:val="center"/>
          </w:tcPr>
          <w:p w14:paraId="5FEDF6D7">
            <w:pPr>
              <w:rPr>
                <w:rFonts w:ascii="宋体" w:hAnsi="宋体"/>
                <w:b/>
                <w:color w:val="auto"/>
                <w:szCs w:val="21"/>
                <w:highlight w:val="none"/>
              </w:rPr>
            </w:pPr>
            <w:r>
              <w:rPr>
                <w:rFonts w:hint="eastAsia" w:ascii="宋体" w:hAnsi="宋体"/>
                <w:color w:val="auto"/>
                <w:szCs w:val="21"/>
                <w:highlight w:val="none"/>
                <w:lang w:eastAsia="zh-CN"/>
              </w:rPr>
              <w:t>自</w:t>
            </w:r>
            <w:r>
              <w:rPr>
                <w:rFonts w:hint="eastAsia" w:ascii="宋体" w:hAnsi="宋体"/>
                <w:color w:val="auto"/>
                <w:szCs w:val="21"/>
                <w:highlight w:val="none"/>
                <w:lang w:val="en-US" w:eastAsia="zh-CN"/>
              </w:rPr>
              <w:t>有</w:t>
            </w:r>
            <w:r>
              <w:rPr>
                <w:rFonts w:hint="eastAsia" w:ascii="宋体" w:hAnsi="宋体"/>
                <w:color w:val="auto"/>
                <w:szCs w:val="21"/>
                <w:highlight w:val="none"/>
                <w:lang w:eastAsia="zh-CN"/>
              </w:rPr>
              <w:t>资金</w:t>
            </w:r>
            <w:r>
              <w:rPr>
                <w:rFonts w:hint="eastAsia" w:ascii="宋体" w:hAnsi="宋体"/>
                <w:color w:val="auto"/>
                <w:szCs w:val="21"/>
                <w:highlight w:val="none"/>
              </w:rPr>
              <w:t>。</w:t>
            </w:r>
          </w:p>
        </w:tc>
      </w:tr>
      <w:tr w14:paraId="17C262D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5C7CF0DE">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3"/>
            <w:vAlign w:val="center"/>
          </w:tcPr>
          <w:p w14:paraId="615DF0AB">
            <w:pPr>
              <w:rPr>
                <w:rFonts w:ascii="宋体" w:hAnsi="宋体"/>
                <w:color w:val="auto"/>
                <w:szCs w:val="21"/>
                <w:highlight w:val="none"/>
              </w:rPr>
            </w:pPr>
            <w:r>
              <w:rPr>
                <w:rFonts w:hint="eastAsia" w:ascii="宋体" w:hAnsi="宋体"/>
                <w:b/>
                <w:bCs/>
                <w:color w:val="auto"/>
                <w:szCs w:val="21"/>
                <w:highlight w:val="none"/>
              </w:rPr>
              <w:t>项目最高限价（单位：元）</w:t>
            </w:r>
          </w:p>
        </w:tc>
      </w:tr>
      <w:tr w14:paraId="128F936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5093F2A2">
            <w:pPr>
              <w:jc w:val="center"/>
              <w:rPr>
                <w:rFonts w:ascii="宋体" w:hAnsi="宋体"/>
                <w:color w:val="auto"/>
                <w:szCs w:val="21"/>
                <w:highlight w:val="none"/>
              </w:rPr>
            </w:pPr>
          </w:p>
        </w:tc>
        <w:tc>
          <w:tcPr>
            <w:tcW w:w="7532" w:type="dxa"/>
            <w:gridSpan w:val="3"/>
            <w:vAlign w:val="center"/>
          </w:tcPr>
          <w:p w14:paraId="125CEF61">
            <w:pPr>
              <w:rPr>
                <w:rFonts w:ascii="宋体" w:hAnsi="宋体"/>
                <w:color w:val="auto"/>
                <w:szCs w:val="21"/>
                <w:highlight w:val="none"/>
              </w:rPr>
            </w:pPr>
            <w:r>
              <w:rPr>
                <w:rFonts w:hint="eastAsia" w:ascii="宋体" w:hAnsi="宋体"/>
                <w:bCs/>
                <w:color w:val="auto"/>
                <w:szCs w:val="21"/>
                <w:highlight w:val="none"/>
              </w:rPr>
              <w:t>与项目预算一致。</w:t>
            </w:r>
          </w:p>
        </w:tc>
      </w:tr>
      <w:tr w14:paraId="20193AB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591AA04C">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3"/>
            <w:vAlign w:val="center"/>
          </w:tcPr>
          <w:p w14:paraId="030C85F5">
            <w:pPr>
              <w:rPr>
                <w:rFonts w:ascii="宋体" w:hAnsi="宋体"/>
                <w:b/>
                <w:color w:val="auto"/>
                <w:szCs w:val="21"/>
                <w:highlight w:val="none"/>
              </w:rPr>
            </w:pPr>
            <w:r>
              <w:rPr>
                <w:rFonts w:hint="eastAsia" w:ascii="宋体" w:hAnsi="宋体"/>
                <w:b/>
                <w:color w:val="auto"/>
                <w:szCs w:val="21"/>
                <w:highlight w:val="none"/>
              </w:rPr>
              <w:t>踏勘现场</w:t>
            </w:r>
          </w:p>
        </w:tc>
      </w:tr>
      <w:tr w14:paraId="7C8072E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B9CC1ED">
            <w:pPr>
              <w:jc w:val="center"/>
              <w:rPr>
                <w:rFonts w:ascii="宋体" w:hAnsi="宋体"/>
                <w:color w:val="auto"/>
                <w:szCs w:val="21"/>
                <w:highlight w:val="none"/>
              </w:rPr>
            </w:pPr>
          </w:p>
        </w:tc>
        <w:tc>
          <w:tcPr>
            <w:tcW w:w="7532" w:type="dxa"/>
            <w:gridSpan w:val="3"/>
            <w:vAlign w:val="center"/>
          </w:tcPr>
          <w:p w14:paraId="0AC6462F">
            <w:pPr>
              <w:rPr>
                <w:rFonts w:ascii="宋体" w:hAnsi="宋体"/>
                <w:b/>
                <w:color w:val="auto"/>
                <w:szCs w:val="21"/>
                <w:highlight w:val="none"/>
              </w:rPr>
            </w:pPr>
            <w:r>
              <w:rPr>
                <w:rFonts w:hint="eastAsia" w:ascii="宋体" w:hAnsi="宋体"/>
                <w:bCs/>
                <w:color w:val="auto"/>
                <w:szCs w:val="21"/>
                <w:highlight w:val="none"/>
              </w:rPr>
              <w:t>本项目不组织踏勘现场。</w:t>
            </w:r>
          </w:p>
        </w:tc>
      </w:tr>
      <w:tr w14:paraId="1A186F7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14:paraId="6E68545E">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3"/>
            <w:vAlign w:val="center"/>
          </w:tcPr>
          <w:p w14:paraId="50F41E79">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14:paraId="2D2C72B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1AD8AC20">
            <w:pPr>
              <w:jc w:val="center"/>
              <w:rPr>
                <w:rFonts w:ascii="宋体" w:hAnsi="宋体"/>
                <w:color w:val="auto"/>
                <w:szCs w:val="21"/>
                <w:highlight w:val="none"/>
              </w:rPr>
            </w:pPr>
          </w:p>
        </w:tc>
        <w:tc>
          <w:tcPr>
            <w:tcW w:w="7532" w:type="dxa"/>
            <w:gridSpan w:val="3"/>
            <w:vAlign w:val="center"/>
          </w:tcPr>
          <w:p w14:paraId="0631EC2F">
            <w:pPr>
              <w:jc w:val="center"/>
              <w:rPr>
                <w:rFonts w:ascii="宋体" w:hAnsi="宋体"/>
                <w:b/>
                <w:color w:val="auto"/>
                <w:szCs w:val="21"/>
                <w:highlight w:val="none"/>
              </w:rPr>
            </w:pPr>
            <w:r>
              <w:rPr>
                <w:rFonts w:hint="eastAsia" w:ascii="宋体" w:hAnsi="宋体"/>
                <w:b/>
                <w:bCs/>
                <w:color w:val="auto"/>
                <w:szCs w:val="21"/>
                <w:highlight w:val="none"/>
              </w:rPr>
              <w:t>政通招标网</w:t>
            </w:r>
          </w:p>
        </w:tc>
      </w:tr>
      <w:tr w14:paraId="0800F6F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5F211787">
            <w:pPr>
              <w:jc w:val="center"/>
              <w:rPr>
                <w:rFonts w:ascii="宋体" w:hAnsi="宋体"/>
                <w:color w:val="auto"/>
                <w:szCs w:val="21"/>
                <w:highlight w:val="none"/>
              </w:rPr>
            </w:pPr>
          </w:p>
        </w:tc>
        <w:tc>
          <w:tcPr>
            <w:tcW w:w="7532" w:type="dxa"/>
            <w:gridSpan w:val="3"/>
            <w:vAlign w:val="center"/>
          </w:tcPr>
          <w:p w14:paraId="7FA80EB7">
            <w:pPr>
              <w:jc w:val="center"/>
              <w:rPr>
                <w:rFonts w:ascii="宋体" w:hAnsi="宋体"/>
                <w:b/>
                <w:color w:val="auto"/>
                <w:szCs w:val="21"/>
                <w:highlight w:val="none"/>
              </w:rPr>
            </w:pPr>
            <w:r>
              <w:rPr>
                <w:rFonts w:hint="eastAsia" w:ascii="宋体" w:hAnsi="宋体"/>
                <w:color w:val="auto"/>
                <w:szCs w:val="21"/>
                <w:highlight w:val="none"/>
              </w:rPr>
              <w:t>http://www.zttendering.com/</w:t>
            </w:r>
          </w:p>
        </w:tc>
      </w:tr>
      <w:tr w14:paraId="78981BE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4"/>
            <w:vAlign w:val="center"/>
          </w:tcPr>
          <w:p w14:paraId="6D542452">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14:paraId="1502465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A8F1084">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3"/>
            <w:vAlign w:val="center"/>
          </w:tcPr>
          <w:p w14:paraId="74142AEE">
            <w:pPr>
              <w:rPr>
                <w:rFonts w:ascii="宋体" w:hAnsi="宋体"/>
                <w:b/>
                <w:color w:val="auto"/>
                <w:szCs w:val="21"/>
                <w:highlight w:val="none"/>
              </w:rPr>
            </w:pPr>
            <w:r>
              <w:rPr>
                <w:rFonts w:hint="eastAsia" w:ascii="宋体" w:hAnsi="宋体"/>
                <w:b/>
                <w:color w:val="auto"/>
                <w:szCs w:val="21"/>
                <w:highlight w:val="none"/>
              </w:rPr>
              <w:t>投标语言</w:t>
            </w:r>
          </w:p>
        </w:tc>
      </w:tr>
      <w:tr w14:paraId="56FA658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432A659C">
            <w:pPr>
              <w:jc w:val="center"/>
              <w:rPr>
                <w:rFonts w:ascii="宋体" w:hAnsi="宋体"/>
                <w:color w:val="auto"/>
                <w:szCs w:val="21"/>
                <w:highlight w:val="none"/>
              </w:rPr>
            </w:pPr>
          </w:p>
        </w:tc>
        <w:tc>
          <w:tcPr>
            <w:tcW w:w="7532" w:type="dxa"/>
            <w:gridSpan w:val="3"/>
            <w:vAlign w:val="center"/>
          </w:tcPr>
          <w:p w14:paraId="33B6EC00">
            <w:pPr>
              <w:rPr>
                <w:rFonts w:ascii="宋体" w:hAnsi="宋体"/>
                <w:b/>
                <w:color w:val="auto"/>
                <w:szCs w:val="21"/>
                <w:highlight w:val="none"/>
              </w:rPr>
            </w:pPr>
            <w:r>
              <w:rPr>
                <w:rFonts w:hint="eastAsia" w:ascii="宋体" w:hAnsi="宋体"/>
                <w:color w:val="auto"/>
                <w:szCs w:val="21"/>
                <w:highlight w:val="none"/>
              </w:rPr>
              <w:t>中文。</w:t>
            </w:r>
          </w:p>
        </w:tc>
      </w:tr>
      <w:tr w14:paraId="5F5BE38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674BBBEB">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3"/>
            <w:vAlign w:val="center"/>
          </w:tcPr>
          <w:p w14:paraId="0497F0BB">
            <w:pPr>
              <w:jc w:val="both"/>
              <w:rPr>
                <w:rFonts w:ascii="宋体" w:hAnsi="宋体"/>
                <w:b/>
                <w:color w:val="auto"/>
                <w:szCs w:val="21"/>
                <w:highlight w:val="none"/>
              </w:rPr>
            </w:pPr>
            <w:r>
              <w:rPr>
                <w:rFonts w:hint="eastAsia" w:ascii="宋体" w:hAnsi="宋体"/>
                <w:b/>
                <w:color w:val="auto"/>
                <w:szCs w:val="21"/>
                <w:highlight w:val="none"/>
              </w:rPr>
              <w:t>投标报价</w:t>
            </w:r>
          </w:p>
        </w:tc>
      </w:tr>
      <w:tr w14:paraId="280E308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5E73358">
            <w:pPr>
              <w:jc w:val="center"/>
              <w:rPr>
                <w:rFonts w:ascii="宋体" w:hAnsi="宋体"/>
                <w:color w:val="auto"/>
                <w:szCs w:val="21"/>
                <w:highlight w:val="none"/>
              </w:rPr>
            </w:pPr>
          </w:p>
        </w:tc>
        <w:tc>
          <w:tcPr>
            <w:tcW w:w="7532" w:type="dxa"/>
            <w:gridSpan w:val="3"/>
            <w:vAlign w:val="center"/>
          </w:tcPr>
          <w:p w14:paraId="47AA5B72">
            <w:pPr>
              <w:jc w:val="both"/>
              <w:rPr>
                <w:rFonts w:ascii="宋体" w:hAnsi="宋体"/>
                <w:b/>
                <w:color w:val="auto"/>
                <w:szCs w:val="21"/>
                <w:highlight w:val="none"/>
              </w:rPr>
            </w:pPr>
            <w:r>
              <w:rPr>
                <w:rFonts w:hint="eastAsia" w:ascii="宋体" w:hAnsi="宋体"/>
                <w:color w:val="auto"/>
                <w:szCs w:val="21"/>
                <w:highlight w:val="none"/>
              </w:rPr>
              <w:t>详见投标人须知。</w:t>
            </w:r>
          </w:p>
        </w:tc>
      </w:tr>
      <w:tr w14:paraId="2FE22AD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01D19417">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3"/>
            <w:vAlign w:val="center"/>
          </w:tcPr>
          <w:p w14:paraId="1881273E">
            <w:pPr>
              <w:jc w:val="both"/>
              <w:rPr>
                <w:rFonts w:ascii="宋体" w:hAnsi="宋体"/>
                <w:b/>
                <w:color w:val="auto"/>
                <w:szCs w:val="21"/>
                <w:highlight w:val="none"/>
              </w:rPr>
            </w:pPr>
            <w:r>
              <w:rPr>
                <w:rFonts w:hint="eastAsia" w:ascii="宋体" w:hAnsi="宋体"/>
                <w:b/>
                <w:color w:val="auto"/>
                <w:szCs w:val="21"/>
                <w:highlight w:val="none"/>
              </w:rPr>
              <w:t>投标样品</w:t>
            </w:r>
          </w:p>
        </w:tc>
      </w:tr>
      <w:tr w14:paraId="669038C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3299FC5">
            <w:pPr>
              <w:jc w:val="center"/>
              <w:rPr>
                <w:rFonts w:ascii="宋体" w:hAnsi="宋体"/>
                <w:color w:val="auto"/>
                <w:szCs w:val="21"/>
                <w:highlight w:val="none"/>
              </w:rPr>
            </w:pPr>
          </w:p>
        </w:tc>
        <w:tc>
          <w:tcPr>
            <w:tcW w:w="7532" w:type="dxa"/>
            <w:gridSpan w:val="3"/>
            <w:vAlign w:val="center"/>
          </w:tcPr>
          <w:p w14:paraId="21386CD8">
            <w:pPr>
              <w:jc w:val="both"/>
              <w:rPr>
                <w:rFonts w:ascii="宋体" w:hAnsi="宋体"/>
                <w:b/>
                <w:color w:val="auto"/>
                <w:szCs w:val="21"/>
                <w:highlight w:val="none"/>
              </w:rPr>
            </w:pPr>
            <w:r>
              <w:rPr>
                <w:rFonts w:hint="eastAsia" w:ascii="宋体" w:hAnsi="宋体"/>
                <w:color w:val="auto"/>
                <w:szCs w:val="21"/>
                <w:highlight w:val="none"/>
              </w:rPr>
              <w:t>详见用户需求。</w:t>
            </w:r>
          </w:p>
        </w:tc>
      </w:tr>
      <w:tr w14:paraId="1F1C906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3335C33D">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3"/>
            <w:vAlign w:val="center"/>
          </w:tcPr>
          <w:p w14:paraId="3EE7A2A6">
            <w:pPr>
              <w:jc w:val="both"/>
              <w:rPr>
                <w:rFonts w:ascii="宋体" w:hAnsi="宋体"/>
                <w:color w:val="auto"/>
                <w:szCs w:val="21"/>
                <w:highlight w:val="none"/>
              </w:rPr>
            </w:pPr>
            <w:r>
              <w:rPr>
                <w:rFonts w:hint="eastAsia" w:ascii="宋体" w:hAnsi="宋体"/>
                <w:b/>
                <w:color w:val="auto"/>
                <w:szCs w:val="21"/>
                <w:highlight w:val="none"/>
              </w:rPr>
              <w:t>核心产品</w:t>
            </w:r>
          </w:p>
        </w:tc>
      </w:tr>
      <w:tr w14:paraId="2DCE093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A352043">
            <w:pPr>
              <w:jc w:val="both"/>
              <w:rPr>
                <w:rFonts w:ascii="宋体" w:hAnsi="宋体"/>
                <w:color w:val="auto"/>
                <w:szCs w:val="21"/>
                <w:highlight w:val="none"/>
              </w:rPr>
            </w:pPr>
          </w:p>
        </w:tc>
        <w:tc>
          <w:tcPr>
            <w:tcW w:w="7532" w:type="dxa"/>
            <w:gridSpan w:val="3"/>
            <w:vAlign w:val="center"/>
          </w:tcPr>
          <w:p w14:paraId="6FEDC25E">
            <w:pPr>
              <w:jc w:val="both"/>
              <w:rPr>
                <w:rFonts w:ascii="宋体" w:hAnsi="宋体"/>
                <w:color w:val="auto"/>
                <w:szCs w:val="21"/>
                <w:highlight w:val="none"/>
              </w:rPr>
            </w:pPr>
            <w:r>
              <w:rPr>
                <w:rFonts w:hint="eastAsia" w:ascii="宋体" w:hAnsi="宋体"/>
                <w:color w:val="auto"/>
                <w:szCs w:val="21"/>
                <w:highlight w:val="none"/>
              </w:rPr>
              <w:t>“●”为核心产品</w:t>
            </w:r>
          </w:p>
        </w:tc>
      </w:tr>
      <w:tr w14:paraId="459B1B8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14:paraId="7EC74782">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3"/>
            <w:vAlign w:val="center"/>
          </w:tcPr>
          <w:p w14:paraId="17FB7FBF">
            <w:pP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14:paraId="55D4991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5C47ED2A">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3"/>
            <w:vAlign w:val="center"/>
          </w:tcPr>
          <w:p w14:paraId="5432706D">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14:paraId="5C8021E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4BECE5B">
            <w:pPr>
              <w:jc w:val="center"/>
              <w:rPr>
                <w:rFonts w:ascii="宋体" w:hAnsi="宋体"/>
                <w:color w:val="auto"/>
                <w:szCs w:val="21"/>
                <w:highlight w:val="none"/>
              </w:rPr>
            </w:pPr>
          </w:p>
        </w:tc>
        <w:tc>
          <w:tcPr>
            <w:tcW w:w="7532" w:type="dxa"/>
            <w:gridSpan w:val="3"/>
            <w:vAlign w:val="center"/>
          </w:tcPr>
          <w:p w14:paraId="6B847FFF">
            <w:pPr>
              <w:jc w:val="both"/>
              <w:rPr>
                <w:rFonts w:ascii="宋体" w:hAnsi="宋体"/>
                <w:b/>
                <w:color w:val="auto"/>
                <w:szCs w:val="21"/>
                <w:highlight w:val="none"/>
              </w:rPr>
            </w:pPr>
            <w:r>
              <w:rPr>
                <w:rFonts w:hint="eastAsia" w:ascii="宋体" w:hAnsi="宋体"/>
                <w:color w:val="auto"/>
                <w:szCs w:val="21"/>
                <w:highlight w:val="none"/>
              </w:rPr>
              <w:t>九十天。</w:t>
            </w:r>
          </w:p>
        </w:tc>
      </w:tr>
      <w:tr w14:paraId="029F336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33B2C81C">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3"/>
            <w:vAlign w:val="center"/>
          </w:tcPr>
          <w:p w14:paraId="03E0F886">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14:paraId="21C17BE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26F7442">
            <w:pPr>
              <w:jc w:val="center"/>
              <w:rPr>
                <w:rFonts w:ascii="宋体" w:hAnsi="宋体"/>
                <w:color w:val="auto"/>
                <w:szCs w:val="21"/>
                <w:highlight w:val="none"/>
              </w:rPr>
            </w:pPr>
          </w:p>
        </w:tc>
        <w:tc>
          <w:tcPr>
            <w:tcW w:w="3766" w:type="dxa"/>
            <w:gridSpan w:val="2"/>
            <w:vAlign w:val="center"/>
          </w:tcPr>
          <w:p w14:paraId="5043BC7A">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vAlign w:val="center"/>
          </w:tcPr>
          <w:p w14:paraId="790F6432">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14:paraId="0F9561A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4A6F24B1">
            <w:pPr>
              <w:jc w:val="center"/>
              <w:rPr>
                <w:rFonts w:ascii="宋体" w:hAnsi="宋体"/>
                <w:color w:val="auto"/>
                <w:szCs w:val="21"/>
                <w:highlight w:val="none"/>
              </w:rPr>
            </w:pPr>
          </w:p>
        </w:tc>
        <w:tc>
          <w:tcPr>
            <w:tcW w:w="3766" w:type="dxa"/>
            <w:gridSpan w:val="2"/>
            <w:vAlign w:val="center"/>
          </w:tcPr>
          <w:p w14:paraId="184C5A0F">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vAlign w:val="center"/>
          </w:tcPr>
          <w:p w14:paraId="37295D92">
            <w:pPr>
              <w:jc w:val="center"/>
              <w:rPr>
                <w:rFonts w:ascii="宋体" w:hAnsi="宋体"/>
                <w:color w:val="auto"/>
                <w:szCs w:val="21"/>
                <w:highlight w:val="none"/>
              </w:rPr>
            </w:pPr>
            <w:r>
              <w:rPr>
                <w:rFonts w:ascii="宋体" w:hAnsi="宋体"/>
                <w:color w:val="auto"/>
                <w:szCs w:val="21"/>
                <w:highlight w:val="none"/>
              </w:rPr>
              <w:t>http://www.ccgp.gov.cn/</w:t>
            </w:r>
          </w:p>
        </w:tc>
      </w:tr>
      <w:tr w14:paraId="7AB224F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14:paraId="4CCD48AB">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3"/>
            <w:vAlign w:val="center"/>
          </w:tcPr>
          <w:p w14:paraId="3B91F662">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14:paraId="3F22090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6BB99FF1">
            <w:pPr>
              <w:jc w:val="center"/>
              <w:rPr>
                <w:rFonts w:ascii="宋体" w:hAnsi="宋体"/>
                <w:color w:val="auto"/>
                <w:szCs w:val="21"/>
                <w:highlight w:val="none"/>
              </w:rPr>
            </w:pPr>
          </w:p>
        </w:tc>
        <w:tc>
          <w:tcPr>
            <w:tcW w:w="2608" w:type="dxa"/>
            <w:vAlign w:val="center"/>
          </w:tcPr>
          <w:p w14:paraId="4498F8B5">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2"/>
            <w:vAlign w:val="center"/>
          </w:tcPr>
          <w:p w14:paraId="53B06B99">
            <w:pPr>
              <w:jc w:val="center"/>
              <w:rPr>
                <w:rFonts w:ascii="宋体" w:hAnsi="宋体"/>
                <w:b/>
                <w:color w:val="auto"/>
                <w:szCs w:val="21"/>
                <w:highlight w:val="none"/>
              </w:rPr>
            </w:pPr>
            <w:r>
              <w:rPr>
                <w:rFonts w:hint="eastAsia" w:ascii="宋体" w:hAnsi="宋体"/>
                <w:b/>
                <w:color w:val="auto"/>
                <w:szCs w:val="21"/>
                <w:highlight w:val="none"/>
              </w:rPr>
              <w:t>份数</w:t>
            </w:r>
          </w:p>
        </w:tc>
      </w:tr>
      <w:tr w14:paraId="41FAF53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18FBC5CB">
            <w:pPr>
              <w:jc w:val="center"/>
              <w:rPr>
                <w:rFonts w:ascii="宋体" w:hAnsi="宋体"/>
                <w:color w:val="auto"/>
                <w:szCs w:val="21"/>
                <w:highlight w:val="none"/>
              </w:rPr>
            </w:pPr>
          </w:p>
        </w:tc>
        <w:tc>
          <w:tcPr>
            <w:tcW w:w="2608" w:type="dxa"/>
            <w:vAlign w:val="center"/>
          </w:tcPr>
          <w:p w14:paraId="0081B642">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2"/>
            <w:vAlign w:val="center"/>
          </w:tcPr>
          <w:p w14:paraId="4022B0FC">
            <w:pPr>
              <w:jc w:val="center"/>
              <w:rPr>
                <w:rFonts w:ascii="宋体" w:hAnsi="宋体"/>
                <w:b/>
                <w:color w:val="auto"/>
                <w:szCs w:val="21"/>
                <w:highlight w:val="none"/>
              </w:rPr>
            </w:pPr>
            <w:r>
              <w:rPr>
                <w:rFonts w:hint="eastAsia" w:ascii="宋体" w:hAnsi="宋体"/>
                <w:b/>
                <w:color w:val="auto"/>
                <w:szCs w:val="21"/>
                <w:highlight w:val="none"/>
              </w:rPr>
              <w:t>1</w:t>
            </w:r>
          </w:p>
        </w:tc>
      </w:tr>
      <w:tr w14:paraId="555D1E8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5D4099BB">
            <w:pPr>
              <w:jc w:val="center"/>
              <w:rPr>
                <w:rFonts w:ascii="宋体" w:hAnsi="宋体"/>
                <w:color w:val="auto"/>
                <w:szCs w:val="21"/>
                <w:highlight w:val="none"/>
              </w:rPr>
            </w:pPr>
          </w:p>
        </w:tc>
        <w:tc>
          <w:tcPr>
            <w:tcW w:w="2608" w:type="dxa"/>
            <w:vAlign w:val="center"/>
          </w:tcPr>
          <w:p w14:paraId="4FDC8FE9">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2"/>
            <w:vAlign w:val="center"/>
          </w:tcPr>
          <w:p w14:paraId="1A4FAAEE">
            <w:pPr>
              <w:jc w:val="center"/>
              <w:rPr>
                <w:rFonts w:ascii="宋体" w:hAnsi="宋体"/>
                <w:b/>
                <w:color w:val="auto"/>
                <w:szCs w:val="21"/>
                <w:highlight w:val="none"/>
              </w:rPr>
            </w:pPr>
            <w:r>
              <w:rPr>
                <w:rFonts w:hint="eastAsia" w:ascii="宋体" w:hAnsi="宋体"/>
                <w:b/>
                <w:color w:val="auto"/>
                <w:szCs w:val="21"/>
                <w:highlight w:val="none"/>
              </w:rPr>
              <w:t>1</w:t>
            </w:r>
          </w:p>
        </w:tc>
      </w:tr>
      <w:tr w14:paraId="1F3DA86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578C9069">
            <w:pPr>
              <w:jc w:val="center"/>
              <w:rPr>
                <w:rFonts w:ascii="宋体" w:hAnsi="宋体"/>
                <w:color w:val="auto"/>
                <w:szCs w:val="21"/>
                <w:highlight w:val="none"/>
              </w:rPr>
            </w:pPr>
          </w:p>
        </w:tc>
        <w:tc>
          <w:tcPr>
            <w:tcW w:w="2608" w:type="dxa"/>
            <w:vAlign w:val="center"/>
          </w:tcPr>
          <w:p w14:paraId="4795D17D">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2"/>
            <w:vAlign w:val="center"/>
          </w:tcPr>
          <w:p w14:paraId="483AF043">
            <w:pPr>
              <w:jc w:val="center"/>
              <w:rPr>
                <w:rFonts w:ascii="宋体" w:hAnsi="宋体"/>
                <w:b/>
                <w:color w:val="auto"/>
                <w:szCs w:val="21"/>
                <w:highlight w:val="none"/>
              </w:rPr>
            </w:pPr>
            <w:r>
              <w:rPr>
                <w:rFonts w:hint="eastAsia" w:ascii="宋体" w:hAnsi="宋体"/>
                <w:b/>
                <w:color w:val="auto"/>
                <w:szCs w:val="21"/>
                <w:highlight w:val="none"/>
              </w:rPr>
              <w:t>5</w:t>
            </w:r>
          </w:p>
        </w:tc>
      </w:tr>
      <w:tr w14:paraId="5FD5EC9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1233392C">
            <w:pPr>
              <w:jc w:val="center"/>
              <w:rPr>
                <w:rFonts w:ascii="宋体" w:hAnsi="宋体"/>
                <w:color w:val="auto"/>
                <w:szCs w:val="21"/>
                <w:highlight w:val="none"/>
              </w:rPr>
            </w:pPr>
          </w:p>
        </w:tc>
        <w:tc>
          <w:tcPr>
            <w:tcW w:w="2608" w:type="dxa"/>
            <w:vAlign w:val="center"/>
          </w:tcPr>
          <w:p w14:paraId="4C255CC9">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2"/>
            <w:vAlign w:val="center"/>
          </w:tcPr>
          <w:p w14:paraId="2D164EED">
            <w:pPr>
              <w:jc w:val="center"/>
              <w:rPr>
                <w:rFonts w:ascii="宋体" w:hAnsi="宋体"/>
                <w:b/>
                <w:color w:val="auto"/>
                <w:szCs w:val="21"/>
                <w:highlight w:val="none"/>
              </w:rPr>
            </w:pPr>
            <w:r>
              <w:rPr>
                <w:rFonts w:hint="eastAsia" w:ascii="宋体" w:hAnsi="宋体"/>
                <w:b/>
                <w:color w:val="auto"/>
                <w:szCs w:val="21"/>
                <w:highlight w:val="none"/>
              </w:rPr>
              <w:t>1</w:t>
            </w:r>
          </w:p>
        </w:tc>
      </w:tr>
      <w:tr w14:paraId="71F5698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4"/>
            <w:vAlign w:val="center"/>
          </w:tcPr>
          <w:p w14:paraId="4E405C64">
            <w:pPr>
              <w:jc w:val="center"/>
              <w:rPr>
                <w:rFonts w:ascii="宋体" w:hAnsi="宋体"/>
                <w:b/>
                <w:color w:val="auto"/>
                <w:szCs w:val="21"/>
                <w:highlight w:val="none"/>
              </w:rPr>
            </w:pPr>
            <w:r>
              <w:rPr>
                <w:rFonts w:hint="eastAsia" w:ascii="宋体" w:hAnsi="宋体"/>
                <w:b/>
                <w:color w:val="auto"/>
                <w:szCs w:val="21"/>
                <w:highlight w:val="none"/>
              </w:rPr>
              <w:t>三、开标与评标</w:t>
            </w:r>
          </w:p>
        </w:tc>
      </w:tr>
      <w:tr w14:paraId="7A73DE1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355D70FC">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3"/>
            <w:vAlign w:val="center"/>
          </w:tcPr>
          <w:p w14:paraId="7DF7DDFE">
            <w:pPr>
              <w:jc w:val="both"/>
              <w:rPr>
                <w:rFonts w:ascii="宋体" w:hAnsi="宋体"/>
                <w:color w:val="auto"/>
                <w:szCs w:val="21"/>
                <w:highlight w:val="none"/>
              </w:rPr>
            </w:pPr>
            <w:r>
              <w:rPr>
                <w:rFonts w:hint="eastAsia" w:ascii="宋体" w:hAnsi="宋体"/>
                <w:b/>
                <w:color w:val="auto"/>
                <w:szCs w:val="21"/>
                <w:highlight w:val="none"/>
              </w:rPr>
              <w:t>本项目评标方法</w:t>
            </w:r>
          </w:p>
        </w:tc>
      </w:tr>
      <w:tr w14:paraId="5DDF47E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C05F364">
            <w:pPr>
              <w:jc w:val="center"/>
              <w:rPr>
                <w:rFonts w:ascii="宋体" w:hAnsi="宋体"/>
                <w:color w:val="auto"/>
                <w:szCs w:val="21"/>
                <w:highlight w:val="none"/>
              </w:rPr>
            </w:pPr>
          </w:p>
        </w:tc>
        <w:tc>
          <w:tcPr>
            <w:tcW w:w="7532" w:type="dxa"/>
            <w:gridSpan w:val="3"/>
            <w:vAlign w:val="center"/>
          </w:tcPr>
          <w:p w14:paraId="407D5740">
            <w:pPr>
              <w:jc w:val="both"/>
              <w:rPr>
                <w:rFonts w:ascii="宋体" w:hAnsi="宋体"/>
                <w:b/>
                <w:color w:val="auto"/>
                <w:szCs w:val="21"/>
                <w:highlight w:val="none"/>
              </w:rPr>
            </w:pPr>
            <w:r>
              <w:rPr>
                <w:rFonts w:hint="eastAsia" w:ascii="宋体" w:hAnsi="宋体"/>
                <w:color w:val="auto"/>
                <w:szCs w:val="21"/>
                <w:highlight w:val="none"/>
              </w:rPr>
              <w:t>综合评分法。</w:t>
            </w:r>
          </w:p>
        </w:tc>
      </w:tr>
      <w:tr w14:paraId="36E74BF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14:paraId="59964BA3">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3"/>
            <w:vAlign w:val="center"/>
          </w:tcPr>
          <w:p w14:paraId="2DD93DE4">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14:paraId="64CC0DC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3EC27508">
            <w:pPr>
              <w:jc w:val="center"/>
              <w:rPr>
                <w:rFonts w:ascii="宋体" w:hAnsi="宋体"/>
                <w:color w:val="auto"/>
                <w:szCs w:val="21"/>
                <w:highlight w:val="none"/>
              </w:rPr>
            </w:pPr>
          </w:p>
        </w:tc>
        <w:tc>
          <w:tcPr>
            <w:tcW w:w="7532" w:type="dxa"/>
            <w:gridSpan w:val="3"/>
            <w:vAlign w:val="center"/>
          </w:tcPr>
          <w:p w14:paraId="3B578AF2">
            <w:pPr>
              <w:jc w:val="both"/>
              <w:rPr>
                <w:rFonts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w:t>
            </w:r>
          </w:p>
        </w:tc>
      </w:tr>
      <w:tr w14:paraId="0578244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0065D31D">
            <w:pPr>
              <w:jc w:val="center"/>
              <w:rPr>
                <w:rFonts w:ascii="宋体" w:hAnsi="宋体"/>
                <w:color w:val="auto"/>
                <w:szCs w:val="21"/>
                <w:highlight w:val="none"/>
              </w:rPr>
            </w:pPr>
          </w:p>
        </w:tc>
        <w:tc>
          <w:tcPr>
            <w:tcW w:w="7532" w:type="dxa"/>
            <w:gridSpan w:val="3"/>
            <w:vAlign w:val="center"/>
          </w:tcPr>
          <w:p w14:paraId="75ED081D">
            <w:pP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14:paraId="1EAF60F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058132B6">
            <w:pPr>
              <w:jc w:val="center"/>
              <w:rPr>
                <w:rFonts w:ascii="宋体" w:hAnsi="宋体"/>
                <w:color w:val="auto"/>
                <w:szCs w:val="21"/>
                <w:highlight w:val="none"/>
              </w:rPr>
            </w:pPr>
          </w:p>
        </w:tc>
        <w:tc>
          <w:tcPr>
            <w:tcW w:w="7532" w:type="dxa"/>
            <w:gridSpan w:val="3"/>
            <w:vAlign w:val="center"/>
          </w:tcPr>
          <w:p w14:paraId="6FEAFB8A">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lang w:val="en-US" w:eastAsia="zh-CN"/>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14:paraId="00D09F4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36F47A33">
            <w:pPr>
              <w:jc w:val="center"/>
              <w:rPr>
                <w:rFonts w:ascii="宋体" w:hAnsi="宋体"/>
                <w:color w:val="auto"/>
                <w:szCs w:val="21"/>
                <w:highlight w:val="none"/>
              </w:rPr>
            </w:pPr>
          </w:p>
        </w:tc>
        <w:tc>
          <w:tcPr>
            <w:tcW w:w="7532" w:type="dxa"/>
            <w:gridSpan w:val="3"/>
            <w:vAlign w:val="center"/>
          </w:tcPr>
          <w:p w14:paraId="5A4ED3D9">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14:paraId="12B8E64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57CFE229">
            <w:pPr>
              <w:jc w:val="center"/>
              <w:rPr>
                <w:rFonts w:ascii="宋体" w:hAnsi="宋体"/>
                <w:color w:val="auto"/>
                <w:szCs w:val="21"/>
                <w:highlight w:val="none"/>
              </w:rPr>
            </w:pPr>
          </w:p>
        </w:tc>
        <w:tc>
          <w:tcPr>
            <w:tcW w:w="7532" w:type="dxa"/>
            <w:gridSpan w:val="3"/>
            <w:vAlign w:val="center"/>
          </w:tcPr>
          <w:p w14:paraId="016B3429">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14:paraId="18679ED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4"/>
            <w:vAlign w:val="center"/>
          </w:tcPr>
          <w:p w14:paraId="4BB3C2F8">
            <w:pPr>
              <w:jc w:val="center"/>
              <w:rPr>
                <w:rFonts w:ascii="宋体" w:hAnsi="宋体"/>
                <w:b/>
                <w:color w:val="auto"/>
                <w:szCs w:val="21"/>
                <w:highlight w:val="none"/>
              </w:rPr>
            </w:pPr>
            <w:r>
              <w:rPr>
                <w:rFonts w:hint="eastAsia" w:ascii="宋体" w:hAnsi="宋体"/>
                <w:b/>
                <w:color w:val="auto"/>
                <w:szCs w:val="21"/>
                <w:highlight w:val="none"/>
              </w:rPr>
              <w:t>四、授予合同</w:t>
            </w:r>
          </w:p>
        </w:tc>
      </w:tr>
      <w:tr w14:paraId="332C5F8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14:paraId="597DE0EC">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3"/>
            <w:shd w:val="clear" w:color="auto" w:fill="auto"/>
            <w:vAlign w:val="center"/>
          </w:tcPr>
          <w:p w14:paraId="52DC0B41">
            <w:pPr>
              <w:jc w:val="both"/>
              <w:rPr>
                <w:rFonts w:ascii="宋体" w:hAnsi="宋体"/>
                <w:b/>
                <w:color w:val="auto"/>
                <w:szCs w:val="21"/>
                <w:highlight w:val="none"/>
              </w:rPr>
            </w:pPr>
            <w:r>
              <w:rPr>
                <w:rFonts w:hint="eastAsia" w:ascii="宋体" w:hAnsi="宋体"/>
                <w:b/>
                <w:color w:val="auto"/>
                <w:szCs w:val="21"/>
                <w:highlight w:val="none"/>
              </w:rPr>
              <w:t>履约保证金</w:t>
            </w:r>
          </w:p>
        </w:tc>
      </w:tr>
      <w:tr w14:paraId="36A1E66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14:paraId="69D51282">
            <w:pPr>
              <w:jc w:val="center"/>
              <w:rPr>
                <w:rFonts w:ascii="宋体" w:hAnsi="宋体"/>
                <w:color w:val="auto"/>
                <w:szCs w:val="21"/>
                <w:highlight w:val="none"/>
              </w:rPr>
            </w:pPr>
          </w:p>
        </w:tc>
        <w:tc>
          <w:tcPr>
            <w:tcW w:w="7532" w:type="dxa"/>
            <w:gridSpan w:val="3"/>
            <w:shd w:val="clear" w:color="auto" w:fill="auto"/>
            <w:vAlign w:val="center"/>
          </w:tcPr>
          <w:p w14:paraId="6D759C26">
            <w:pPr>
              <w:jc w:val="both"/>
              <w:rPr>
                <w:rFonts w:hint="eastAsia" w:ascii="宋体" w:hAnsi="宋体" w:eastAsia="宋体"/>
                <w:b/>
                <w:color w:val="auto"/>
                <w:szCs w:val="21"/>
                <w:highlight w:val="none"/>
                <w:lang w:eastAsia="zh-CN"/>
              </w:rPr>
            </w:pPr>
            <w:r>
              <w:rPr>
                <w:rFonts w:hint="eastAsia" w:ascii="宋体" w:hAnsi="宋体"/>
                <w:color w:val="auto"/>
                <w:szCs w:val="21"/>
                <w:highlight w:val="none"/>
                <w:lang w:val="en-US" w:eastAsia="zh-CN"/>
              </w:rPr>
              <w:t>/</w:t>
            </w:r>
          </w:p>
        </w:tc>
      </w:tr>
      <w:tr w14:paraId="2CFC258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14:paraId="53A2C6F9">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3"/>
            <w:vAlign w:val="center"/>
          </w:tcPr>
          <w:p w14:paraId="1DC889FC">
            <w:pPr>
              <w:jc w:val="both"/>
              <w:rPr>
                <w:rFonts w:ascii="宋体" w:hAnsi="宋体"/>
                <w:b/>
                <w:color w:val="auto"/>
                <w:szCs w:val="21"/>
                <w:highlight w:val="none"/>
              </w:rPr>
            </w:pPr>
            <w:r>
              <w:rPr>
                <w:rFonts w:hint="eastAsia" w:ascii="宋体" w:hAnsi="宋体"/>
                <w:b/>
                <w:color w:val="auto"/>
                <w:szCs w:val="21"/>
                <w:highlight w:val="none"/>
              </w:rPr>
              <w:t>中标服务费</w:t>
            </w:r>
          </w:p>
        </w:tc>
      </w:tr>
      <w:tr w14:paraId="0E699BA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75" w:hRule="atLeast"/>
        </w:trPr>
        <w:tc>
          <w:tcPr>
            <w:tcW w:w="878" w:type="dxa"/>
            <w:vMerge w:val="continue"/>
            <w:vAlign w:val="center"/>
          </w:tcPr>
          <w:p w14:paraId="22E03AF9">
            <w:pPr>
              <w:jc w:val="center"/>
              <w:rPr>
                <w:rFonts w:ascii="宋体" w:hAnsi="宋体"/>
                <w:color w:val="auto"/>
                <w:szCs w:val="21"/>
                <w:highlight w:val="none"/>
              </w:rPr>
            </w:pPr>
          </w:p>
        </w:tc>
        <w:tc>
          <w:tcPr>
            <w:tcW w:w="7532" w:type="dxa"/>
            <w:gridSpan w:val="3"/>
            <w:vAlign w:val="center"/>
          </w:tcPr>
          <w:p w14:paraId="4ACA611A">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14:paraId="6884736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14:paraId="57C15AB8">
            <w:pPr>
              <w:jc w:val="center"/>
              <w:rPr>
                <w:rFonts w:ascii="宋体" w:hAnsi="宋体"/>
                <w:color w:val="auto"/>
                <w:szCs w:val="21"/>
                <w:highlight w:val="none"/>
              </w:rPr>
            </w:pPr>
          </w:p>
        </w:tc>
        <w:tc>
          <w:tcPr>
            <w:tcW w:w="7532" w:type="dxa"/>
            <w:gridSpan w:val="3"/>
            <w:vAlign w:val="center"/>
          </w:tcPr>
          <w:p w14:paraId="4FE256D5">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14:paraId="361499A7">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14:paraId="5063B07C">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14:paraId="3E600721">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14:paraId="5509781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4"/>
            <w:vAlign w:val="center"/>
          </w:tcPr>
          <w:p w14:paraId="2BE38425">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14:paraId="3F70EABD">
      <w:pPr>
        <w:rPr>
          <w:color w:val="auto"/>
          <w:highlight w:val="none"/>
        </w:rPr>
      </w:pPr>
    </w:p>
    <w:p w14:paraId="2BDC5136">
      <w:pPr>
        <w:bidi w:val="0"/>
        <w:rPr>
          <w:color w:val="auto"/>
          <w:highlight w:val="none"/>
        </w:rPr>
      </w:pPr>
    </w:p>
    <w:p w14:paraId="51D0A4CD">
      <w:pPr>
        <w:bidi w:val="0"/>
        <w:rPr>
          <w:color w:val="auto"/>
          <w:highlight w:val="none"/>
        </w:rPr>
      </w:pPr>
    </w:p>
    <w:p w14:paraId="6C01308B">
      <w:pPr>
        <w:bidi w:val="0"/>
        <w:rPr>
          <w:color w:val="auto"/>
          <w:highlight w:val="none"/>
        </w:rPr>
      </w:pPr>
    </w:p>
    <w:p w14:paraId="714FEAA7">
      <w:pPr>
        <w:bidi w:val="0"/>
        <w:rPr>
          <w:color w:val="auto"/>
          <w:highlight w:val="none"/>
        </w:rPr>
      </w:pPr>
    </w:p>
    <w:p w14:paraId="2BAC1396">
      <w:pPr>
        <w:bidi w:val="0"/>
        <w:rPr>
          <w:color w:val="auto"/>
          <w:highlight w:val="none"/>
        </w:rPr>
      </w:pPr>
    </w:p>
    <w:p w14:paraId="558598E2">
      <w:pPr>
        <w:bidi w:val="0"/>
        <w:rPr>
          <w:color w:val="auto"/>
          <w:highlight w:val="none"/>
        </w:rPr>
      </w:pPr>
    </w:p>
    <w:p w14:paraId="28EB421F">
      <w:pPr>
        <w:bidi w:val="0"/>
        <w:rPr>
          <w:color w:val="auto"/>
          <w:highlight w:val="none"/>
        </w:rPr>
      </w:pPr>
    </w:p>
    <w:p w14:paraId="5FDDDD33">
      <w:pPr>
        <w:bidi w:val="0"/>
        <w:rPr>
          <w:color w:val="auto"/>
          <w:highlight w:val="none"/>
        </w:rPr>
      </w:pPr>
    </w:p>
    <w:p w14:paraId="3A066B20">
      <w:pPr>
        <w:bidi w:val="0"/>
        <w:rPr>
          <w:color w:val="auto"/>
          <w:highlight w:val="none"/>
        </w:rPr>
      </w:pPr>
    </w:p>
    <w:p w14:paraId="46858094">
      <w:pPr>
        <w:pStyle w:val="2"/>
        <w:rPr>
          <w:color w:val="auto"/>
          <w:highlight w:val="none"/>
        </w:rPr>
      </w:pPr>
    </w:p>
    <w:p w14:paraId="2FEEFCF0">
      <w:pPr>
        <w:bidi w:val="0"/>
        <w:rPr>
          <w:color w:val="auto"/>
          <w:highlight w:val="none"/>
        </w:rPr>
      </w:pPr>
    </w:p>
    <w:p w14:paraId="1548F3DF">
      <w:pPr>
        <w:bidi w:val="0"/>
        <w:rPr>
          <w:color w:val="auto"/>
          <w:highlight w:val="none"/>
        </w:rPr>
      </w:pPr>
    </w:p>
    <w:p w14:paraId="591F824A">
      <w:pPr>
        <w:bidi w:val="0"/>
        <w:rPr>
          <w:color w:val="auto"/>
          <w:highlight w:val="none"/>
        </w:rPr>
      </w:pPr>
    </w:p>
    <w:p w14:paraId="27DAFF80">
      <w:pPr>
        <w:bidi w:val="0"/>
        <w:rPr>
          <w:color w:val="auto"/>
          <w:highlight w:val="none"/>
        </w:rPr>
      </w:pPr>
    </w:p>
    <w:p w14:paraId="4AD70CDC">
      <w:pPr>
        <w:bidi w:val="0"/>
        <w:rPr>
          <w:color w:val="auto"/>
          <w:highlight w:val="none"/>
        </w:rPr>
      </w:pPr>
    </w:p>
    <w:p w14:paraId="5D8B4E6A">
      <w:pPr>
        <w:bidi w:val="0"/>
        <w:rPr>
          <w:color w:val="auto"/>
          <w:highlight w:val="none"/>
        </w:rPr>
      </w:pPr>
    </w:p>
    <w:p w14:paraId="23F1F5AC">
      <w:pPr>
        <w:bidi w:val="0"/>
        <w:rPr>
          <w:color w:val="auto"/>
          <w:highlight w:val="none"/>
        </w:rPr>
      </w:pPr>
    </w:p>
    <w:p w14:paraId="1DD0C707">
      <w:pPr>
        <w:bidi w:val="0"/>
        <w:rPr>
          <w:color w:val="auto"/>
          <w:highlight w:val="none"/>
        </w:rPr>
      </w:pPr>
    </w:p>
    <w:p w14:paraId="12FE7946">
      <w:pPr>
        <w:bidi w:val="0"/>
        <w:rPr>
          <w:color w:val="auto"/>
          <w:highlight w:val="none"/>
        </w:rPr>
      </w:pPr>
    </w:p>
    <w:p w14:paraId="283CB71F">
      <w:pPr>
        <w:bidi w:val="0"/>
        <w:rPr>
          <w:color w:val="auto"/>
          <w:highlight w:val="none"/>
        </w:rPr>
      </w:pPr>
    </w:p>
    <w:p w14:paraId="4D3C0F08">
      <w:pPr>
        <w:pStyle w:val="2"/>
        <w:rPr>
          <w:color w:val="auto"/>
        </w:rPr>
      </w:pPr>
    </w:p>
    <w:p w14:paraId="23C53395">
      <w:pPr>
        <w:rPr>
          <w:color w:val="auto"/>
          <w:highlight w:val="none"/>
        </w:rPr>
      </w:pPr>
    </w:p>
    <w:p w14:paraId="476C4369">
      <w:pPr>
        <w:pStyle w:val="4"/>
        <w:spacing w:before="0" w:after="0" w:line="360" w:lineRule="auto"/>
        <w:rPr>
          <w:color w:val="auto"/>
          <w:highlight w:val="none"/>
        </w:rPr>
      </w:pPr>
      <w:bookmarkStart w:id="8" w:name="_Toc13473"/>
      <w:bookmarkStart w:id="9" w:name="_Toc8584"/>
      <w:bookmarkStart w:id="10" w:name="_Hlk55300595"/>
      <w:bookmarkStart w:id="11" w:name="_Toc9572"/>
      <w:r>
        <w:rPr>
          <w:rFonts w:hint="eastAsia"/>
          <w:color w:val="auto"/>
          <w:sz w:val="28"/>
          <w:szCs w:val="28"/>
          <w:highlight w:val="none"/>
        </w:rPr>
        <w:t xml:space="preserve">第三部分 </w:t>
      </w:r>
      <w:bookmarkStart w:id="12" w:name="_Hlk55300643"/>
      <w:bookmarkStart w:id="13" w:name="_Toc7113352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14:paraId="6E26D640">
      <w:pPr>
        <w:pStyle w:val="5"/>
        <w:spacing w:line="240" w:lineRule="auto"/>
        <w:jc w:val="center"/>
        <w:rPr>
          <w:rFonts w:ascii="宋体" w:hAnsi="宋体" w:cs="宋体"/>
          <w:color w:val="auto"/>
          <w:sz w:val="24"/>
          <w:szCs w:val="24"/>
          <w:highlight w:val="none"/>
        </w:rPr>
      </w:pPr>
      <w:bookmarkStart w:id="15" w:name="_Toc18413"/>
      <w:bookmarkStart w:id="16" w:name="_Toc28061"/>
      <w:r>
        <w:rPr>
          <w:rFonts w:hint="eastAsia" w:ascii="宋体" w:hAnsi="宋体" w:cs="宋体"/>
          <w:color w:val="auto"/>
          <w:sz w:val="24"/>
          <w:szCs w:val="24"/>
          <w:highlight w:val="none"/>
        </w:rPr>
        <w:t>价格及商务技术评分权重细则表</w:t>
      </w:r>
      <w:bookmarkEnd w:id="11"/>
      <w:bookmarkEnd w:id="15"/>
      <w:bookmarkEnd w:id="16"/>
    </w:p>
    <w:tbl>
      <w:tblPr>
        <w:tblStyle w:val="2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3"/>
        <w:gridCol w:w="734"/>
        <w:gridCol w:w="25"/>
        <w:gridCol w:w="5463"/>
      </w:tblGrid>
      <w:tr w14:paraId="1A62C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3E4DEAE8">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bookmarkStart w:id="17" w:name="_Toc29685"/>
            <w:bookmarkStart w:id="18" w:name="_Toc2479"/>
            <w:bookmarkStart w:id="19" w:name="_Toc14146"/>
            <w:r>
              <w:rPr>
                <w:rFonts w:hint="eastAsia" w:ascii="宋体" w:eastAsia="宋体" w:cs="宋体"/>
                <w:b/>
                <w:bCs/>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78D32D49">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r>
              <w:rPr>
                <w:rFonts w:hint="eastAsia" w:ascii="宋体" w:eastAsia="宋体" w:cs="宋体"/>
                <w:b/>
                <w:bCs/>
                <w:color w:val="auto"/>
                <w:sz w:val="21"/>
                <w:szCs w:val="21"/>
                <w:highlight w:val="none"/>
              </w:rPr>
              <w:t>评审项目</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14:paraId="43442408">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r>
              <w:rPr>
                <w:rFonts w:hint="eastAsia" w:ascii="宋体" w:eastAsia="宋体" w:cs="宋体"/>
                <w:b/>
                <w:bCs/>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6418641F">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r>
              <w:rPr>
                <w:rFonts w:hint="eastAsia" w:ascii="宋体" w:eastAsia="宋体" w:cs="宋体"/>
                <w:b/>
                <w:bCs/>
                <w:color w:val="auto"/>
                <w:sz w:val="21"/>
                <w:szCs w:val="21"/>
                <w:highlight w:val="none"/>
              </w:rPr>
              <w:t>评审细则</w:t>
            </w:r>
          </w:p>
        </w:tc>
      </w:tr>
      <w:tr w14:paraId="0D24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6"/>
            <w:tcBorders>
              <w:top w:val="single" w:color="auto" w:sz="4" w:space="0"/>
              <w:left w:val="single" w:color="auto" w:sz="4" w:space="0"/>
              <w:bottom w:val="single" w:color="auto" w:sz="4" w:space="0"/>
              <w:right w:val="single" w:color="auto" w:sz="4" w:space="0"/>
            </w:tcBorders>
            <w:noWrap w:val="0"/>
            <w:vAlign w:val="center"/>
          </w:tcPr>
          <w:p w14:paraId="5FD6074F">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b/>
                <w:bCs/>
                <w:color w:val="auto"/>
                <w:sz w:val="21"/>
                <w:szCs w:val="21"/>
                <w:highlight w:val="none"/>
                <w:lang w:eastAsia="zh-CN"/>
              </w:rPr>
            </w:pPr>
            <w:r>
              <w:rPr>
                <w:rFonts w:hint="eastAsia" w:ascii="宋体" w:eastAsia="宋体" w:cs="宋体"/>
                <w:b/>
                <w:bCs/>
                <w:color w:val="auto"/>
                <w:sz w:val="21"/>
                <w:szCs w:val="21"/>
                <w:highlight w:val="none"/>
              </w:rPr>
              <w:t>商务评审</w:t>
            </w:r>
            <w:r>
              <w:rPr>
                <w:rFonts w:hint="eastAsia" w:asci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20分</w:t>
            </w:r>
            <w:r>
              <w:rPr>
                <w:rFonts w:hint="eastAsia" w:ascii="宋体" w:eastAsia="宋体" w:cs="宋体"/>
                <w:b/>
                <w:bCs/>
                <w:color w:val="auto"/>
                <w:sz w:val="21"/>
                <w:szCs w:val="21"/>
                <w:highlight w:val="none"/>
                <w:lang w:eastAsia="zh-CN"/>
              </w:rPr>
              <w:t>）</w:t>
            </w:r>
          </w:p>
        </w:tc>
      </w:tr>
      <w:tr w14:paraId="610C3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90" w:type="dxa"/>
            <w:tcBorders>
              <w:top w:val="single" w:color="auto" w:sz="4" w:space="0"/>
              <w:left w:val="single" w:color="auto" w:sz="4" w:space="0"/>
              <w:right w:val="single" w:color="auto" w:sz="4" w:space="0"/>
            </w:tcBorders>
            <w:noWrap w:val="0"/>
            <w:vAlign w:val="center"/>
          </w:tcPr>
          <w:p w14:paraId="1CA39F8C">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607" w:type="dxa"/>
            <w:tcBorders>
              <w:top w:val="single" w:color="auto" w:sz="4" w:space="0"/>
              <w:left w:val="single" w:color="auto" w:sz="4" w:space="0"/>
              <w:right w:val="single" w:color="auto" w:sz="4" w:space="0"/>
            </w:tcBorders>
            <w:noWrap w:val="0"/>
            <w:vAlign w:val="center"/>
          </w:tcPr>
          <w:p w14:paraId="7248D71B">
            <w:pPr>
              <w:pStyle w:val="43"/>
              <w:spacing w:line="240" w:lineRule="auto"/>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业绩</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14:paraId="3DB5D37F">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eastAsia="宋体" w:cs="宋体"/>
                <w:color w:val="auto"/>
                <w:kern w:val="2"/>
                <w:sz w:val="21"/>
                <w:szCs w:val="21"/>
                <w:highlight w:val="none"/>
                <w:lang w:val="en-US" w:eastAsia="zh-CN" w:bidi="ar-SA"/>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5124F67E">
            <w:pPr>
              <w:spacing w:line="240" w:lineRule="auto"/>
              <w:ind w:firstLine="420" w:firstLineChars="200"/>
            </w:pPr>
            <w:r>
              <w:t>投标人提供所签订的食堂厨工外包服务或者食堂承包经营业绩，每个得</w:t>
            </w:r>
            <w:r>
              <w:rPr>
                <w:rFonts w:hint="eastAsia"/>
                <w:lang w:val="en-US" w:eastAsia="zh-CN"/>
              </w:rPr>
              <w:t>3</w:t>
            </w:r>
            <w:r>
              <w:t xml:space="preserve">分，最高得15分。 </w:t>
            </w:r>
          </w:p>
          <w:p w14:paraId="4BE46EF4">
            <w:pPr>
              <w:spacing w:line="240" w:lineRule="auto"/>
              <w:ind w:firstLine="420" w:firstLineChars="200"/>
              <w:rPr>
                <w:rFonts w:hint="eastAsia" w:ascii="宋体" w:hAnsi="宋体" w:eastAsia="宋体" w:cs="宋体"/>
                <w:bCs/>
                <w:color w:val="auto"/>
                <w:kern w:val="2"/>
                <w:sz w:val="21"/>
                <w:szCs w:val="21"/>
                <w:highlight w:val="none"/>
                <w:lang w:val="zh-CN" w:eastAsia="zh-CN" w:bidi="ar-SA"/>
              </w:rPr>
            </w:pPr>
            <w:r>
              <w:t>注：须提供合同复印件</w:t>
            </w:r>
            <w:r>
              <w:rPr>
                <w:rFonts w:hint="eastAsia"/>
                <w:lang w:val="en-US" w:eastAsia="zh-CN"/>
              </w:rPr>
              <w:t>并加盖</w:t>
            </w:r>
            <w:r>
              <w:t>加盖公章。</w:t>
            </w:r>
          </w:p>
        </w:tc>
      </w:tr>
      <w:tr w14:paraId="5C23E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90" w:type="dxa"/>
            <w:tcBorders>
              <w:top w:val="single" w:color="auto" w:sz="4" w:space="0"/>
              <w:left w:val="single" w:color="auto" w:sz="4" w:space="0"/>
              <w:right w:val="single" w:color="auto" w:sz="4" w:space="0"/>
            </w:tcBorders>
            <w:noWrap w:val="0"/>
            <w:vAlign w:val="center"/>
          </w:tcPr>
          <w:p w14:paraId="4731FBA1">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607" w:type="dxa"/>
            <w:tcBorders>
              <w:top w:val="single" w:color="auto" w:sz="4" w:space="0"/>
              <w:left w:val="single" w:color="auto" w:sz="4" w:space="0"/>
              <w:right w:val="single" w:color="auto" w:sz="4" w:space="0"/>
            </w:tcBorders>
            <w:noWrap w:val="0"/>
            <w:vAlign w:val="center"/>
          </w:tcPr>
          <w:p w14:paraId="6ACDCFC9">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rPr>
              <w:t>服务便利性</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14:paraId="50AA099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eastAsia="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rPr>
              <w:t>5</w:t>
            </w:r>
          </w:p>
        </w:tc>
        <w:tc>
          <w:tcPr>
            <w:tcW w:w="5463" w:type="dxa"/>
            <w:tcBorders>
              <w:top w:val="single" w:color="auto" w:sz="4" w:space="0"/>
              <w:left w:val="single" w:color="auto" w:sz="4" w:space="0"/>
              <w:bottom w:val="single" w:color="auto" w:sz="4" w:space="0"/>
              <w:right w:val="single" w:color="auto" w:sz="4" w:space="0"/>
            </w:tcBorders>
            <w:noWrap w:val="0"/>
            <w:vAlign w:val="center"/>
          </w:tcPr>
          <w:p w14:paraId="6749D56C">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eastAsia="zh-CN"/>
              </w:rPr>
            </w:pPr>
            <w:r>
              <w:rPr>
                <w:rFonts w:hint="eastAsia" w:ascii="宋体" w:hAnsi="宋体" w:eastAsia="宋体" w:cs="宋体"/>
                <w:bCs/>
                <w:color w:val="auto"/>
                <w:sz w:val="21"/>
                <w:szCs w:val="21"/>
                <w:highlight w:val="none"/>
                <w:lang w:val="pt-BR"/>
              </w:rPr>
              <w:t>根据投标人提供的服务响应时间承诺进行</w:t>
            </w:r>
            <w:r>
              <w:rPr>
                <w:rFonts w:hint="eastAsia" w:ascii="宋体" w:hAnsi="宋体" w:eastAsia="宋体" w:cs="宋体"/>
                <w:bCs/>
                <w:color w:val="auto"/>
                <w:sz w:val="21"/>
                <w:szCs w:val="21"/>
                <w:highlight w:val="none"/>
                <w:lang w:val="pt-BR" w:eastAsia="zh-CN"/>
              </w:rPr>
              <w:t>评审：</w:t>
            </w:r>
          </w:p>
          <w:p w14:paraId="5A59B879">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（1）投标人承诺在接到采购人通知后</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pt-BR"/>
              </w:rPr>
              <w:t>小时</w:t>
            </w:r>
            <w:r>
              <w:rPr>
                <w:rFonts w:hint="eastAsia" w:ascii="宋体" w:hAnsi="宋体" w:cs="宋体"/>
                <w:bCs/>
                <w:color w:val="auto"/>
                <w:sz w:val="21"/>
                <w:szCs w:val="21"/>
                <w:highlight w:val="none"/>
                <w:lang w:val="pt-BR"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内到现场，得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pt-BR"/>
              </w:rPr>
              <w:t>分；</w:t>
            </w:r>
          </w:p>
          <w:p w14:paraId="29AC7005">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（2）投标人承诺在接到采购人通知后</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pt-BR"/>
              </w:rPr>
              <w:t>小时</w:t>
            </w:r>
            <w:r>
              <w:rPr>
                <w:rFonts w:hint="eastAsia" w:ascii="宋体" w:hAnsi="宋体" w:cs="宋体"/>
                <w:bCs/>
                <w:color w:val="auto"/>
                <w:sz w:val="21"/>
                <w:szCs w:val="21"/>
                <w:highlight w:val="none"/>
                <w:lang w:val="pt-BR"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内到现场，得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pt-BR"/>
              </w:rPr>
              <w:t>分；</w:t>
            </w:r>
          </w:p>
          <w:p w14:paraId="7B12CE8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（3）投标人承诺在接到采购人通知后</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pt-BR"/>
              </w:rPr>
              <w:t>小时</w:t>
            </w:r>
            <w:r>
              <w:rPr>
                <w:rFonts w:hint="eastAsia" w:ascii="宋体" w:hAnsi="宋体" w:cs="宋体"/>
                <w:bCs/>
                <w:color w:val="auto"/>
                <w:sz w:val="21"/>
                <w:szCs w:val="21"/>
                <w:highlight w:val="none"/>
                <w:lang w:val="pt-BR"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内到现场，得</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pt-BR"/>
              </w:rPr>
              <w:t>分；</w:t>
            </w:r>
          </w:p>
          <w:p w14:paraId="50C3AFBB">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（4）投标人未承诺或</w:t>
            </w:r>
            <w:r>
              <w:rPr>
                <w:rFonts w:hint="eastAsia" w:ascii="宋体" w:hAnsi="宋体" w:cs="宋体"/>
                <w:bCs/>
                <w:color w:val="auto"/>
                <w:sz w:val="21"/>
                <w:szCs w:val="21"/>
                <w:highlight w:val="none"/>
                <w:lang w:val="en-US" w:eastAsia="zh-CN"/>
              </w:rPr>
              <w:t>其他情况</w:t>
            </w:r>
            <w:r>
              <w:rPr>
                <w:rFonts w:hint="eastAsia" w:ascii="宋体" w:hAnsi="宋体" w:eastAsia="宋体" w:cs="宋体"/>
                <w:bCs/>
                <w:color w:val="auto"/>
                <w:sz w:val="21"/>
                <w:szCs w:val="21"/>
                <w:highlight w:val="none"/>
                <w:lang w:val="pt-BR"/>
              </w:rPr>
              <w:t>，不得分。</w:t>
            </w:r>
          </w:p>
          <w:p w14:paraId="518C983B">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cs="宋体"/>
                <w:color w:val="auto"/>
                <w:kern w:val="2"/>
                <w:sz w:val="21"/>
                <w:szCs w:val="21"/>
                <w:highlight w:val="none"/>
                <w:lang w:val="en-US" w:eastAsia="zh-CN"/>
              </w:rPr>
            </w:pPr>
            <w:r>
              <w:rPr>
                <w:rFonts w:hint="eastAsia" w:ascii="宋体" w:hAnsi="宋体" w:eastAsia="宋体" w:cs="宋体"/>
                <w:bCs/>
                <w:color w:val="auto"/>
                <w:sz w:val="21"/>
                <w:szCs w:val="21"/>
                <w:highlight w:val="none"/>
                <w:lang w:val="pt-BR"/>
              </w:rPr>
              <w:t>注：须提供服务承诺书并加盖投标人公章，否则不得分。</w:t>
            </w:r>
          </w:p>
        </w:tc>
      </w:tr>
      <w:tr w14:paraId="2244D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6"/>
            <w:tcBorders>
              <w:top w:val="single" w:color="auto" w:sz="4" w:space="0"/>
              <w:left w:val="single" w:color="auto" w:sz="4" w:space="0"/>
              <w:bottom w:val="single" w:color="auto" w:sz="4" w:space="0"/>
              <w:right w:val="single" w:color="auto" w:sz="4" w:space="0"/>
            </w:tcBorders>
            <w:noWrap w:val="0"/>
            <w:vAlign w:val="center"/>
          </w:tcPr>
          <w:p w14:paraId="019A6793">
            <w:pPr>
              <w:pStyle w:val="43"/>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eastAsia="zh-CN"/>
              </w:rPr>
            </w:pPr>
            <w:r>
              <w:rPr>
                <w:rFonts w:hint="eastAsia" w:ascii="宋体" w:eastAsia="宋体" w:cs="宋体"/>
                <w:b/>
                <w:bCs/>
                <w:color w:val="auto"/>
                <w:sz w:val="21"/>
                <w:szCs w:val="21"/>
                <w:highlight w:val="none"/>
              </w:rPr>
              <w:t>技术评审</w:t>
            </w:r>
            <w:r>
              <w:rPr>
                <w:rFonts w:hint="eastAsia" w:asci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60分</w:t>
            </w:r>
            <w:r>
              <w:rPr>
                <w:rFonts w:hint="eastAsia" w:ascii="宋体" w:eastAsia="宋体" w:cs="宋体"/>
                <w:b/>
                <w:bCs/>
                <w:color w:val="auto"/>
                <w:sz w:val="21"/>
                <w:szCs w:val="21"/>
                <w:highlight w:val="none"/>
                <w:lang w:eastAsia="zh-CN"/>
              </w:rPr>
              <w:t>）</w:t>
            </w:r>
          </w:p>
        </w:tc>
      </w:tr>
      <w:tr w14:paraId="2AD1C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782A204F">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5C75681F">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服务方案</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14:paraId="2BAC00A2">
            <w:pPr>
              <w:wordWrap/>
              <w:adjustRightInd/>
              <w:snapToGrid/>
              <w:spacing w:after="0" w:line="240" w:lineRule="auto"/>
              <w:ind w:left="0" w:leftChars="0" w:right="0" w:rightChars="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sz w:val="21"/>
                <w:szCs w:val="21"/>
                <w:highlight w:val="none"/>
                <w:lang w:val="en-US" w:eastAsia="zh-CN"/>
              </w:rPr>
              <w:t>16</w:t>
            </w:r>
          </w:p>
        </w:tc>
        <w:tc>
          <w:tcPr>
            <w:tcW w:w="5463" w:type="dxa"/>
            <w:tcBorders>
              <w:top w:val="single" w:color="auto" w:sz="4" w:space="0"/>
              <w:left w:val="single" w:color="auto" w:sz="4" w:space="0"/>
              <w:bottom w:val="single" w:color="auto" w:sz="4" w:space="0"/>
              <w:right w:val="single" w:color="auto" w:sz="4" w:space="0"/>
            </w:tcBorders>
            <w:noWrap w:val="0"/>
            <w:vAlign w:val="top"/>
          </w:tcPr>
          <w:p w14:paraId="4A34F393">
            <w:pPr>
              <w:spacing w:line="240" w:lineRule="auto"/>
              <w:ind w:firstLine="420" w:firstLineChars="200"/>
              <w:rPr>
                <w:rFonts w:eastAsia="宋体"/>
              </w:rPr>
            </w:pPr>
            <w:r>
              <w:rPr>
                <w:rFonts w:eastAsia="宋体"/>
              </w:rPr>
              <w:t xml:space="preserve">根据投标人的服务方案内容和投标人对本项目的理解程度进行综合评审： </w:t>
            </w:r>
          </w:p>
          <w:p w14:paraId="504C0568">
            <w:pPr>
              <w:spacing w:line="240" w:lineRule="auto"/>
              <w:ind w:firstLine="420" w:firstLineChars="200"/>
              <w:rPr>
                <w:rFonts w:eastAsia="宋体"/>
              </w:rPr>
            </w:pPr>
            <w:r>
              <w:rPr>
                <w:rFonts w:eastAsia="宋体"/>
              </w:rPr>
              <w:t>服务方案详尽、清晰、合理，对项目详细知悉并深刻理解项目背景、工作内容，对本项目的分析及理解深刻、到位，得</w:t>
            </w:r>
            <w:r>
              <w:rPr>
                <w:rFonts w:hint="eastAsia" w:ascii="宋体" w:hAnsi="宋体" w:eastAsia="宋体" w:cs="宋体"/>
                <w:color w:val="auto"/>
                <w:sz w:val="21"/>
                <w:szCs w:val="21"/>
                <w:highlight w:val="none"/>
                <w:lang w:val="en-US" w:eastAsia="zh-CN"/>
              </w:rPr>
              <w:t>16</w:t>
            </w:r>
            <w:r>
              <w:rPr>
                <w:rFonts w:eastAsia="宋体"/>
              </w:rPr>
              <w:t>分；</w:t>
            </w:r>
          </w:p>
          <w:p w14:paraId="751FC7DB">
            <w:pPr>
              <w:spacing w:line="240" w:lineRule="auto"/>
              <w:ind w:firstLine="420" w:firstLineChars="200"/>
              <w:rPr>
                <w:rFonts w:eastAsia="宋体"/>
              </w:rPr>
            </w:pPr>
            <w:r>
              <w:rPr>
                <w:rFonts w:eastAsia="宋体"/>
              </w:rPr>
              <w:t>投标人的项目服务方案合理，对项目背景、工作内容有较好的了解，对本项目有较好的分析及理解，得</w:t>
            </w:r>
            <w:r>
              <w:rPr>
                <w:rFonts w:hint="eastAsia" w:eastAsia="宋体"/>
                <w:lang w:val="en-US" w:eastAsia="zh-CN"/>
              </w:rPr>
              <w:t>8</w:t>
            </w:r>
            <w:r>
              <w:rPr>
                <w:rFonts w:eastAsia="宋体"/>
              </w:rPr>
              <w:t xml:space="preserve">分； </w:t>
            </w:r>
          </w:p>
          <w:p w14:paraId="3D5E4735">
            <w:pPr>
              <w:spacing w:line="240" w:lineRule="auto"/>
              <w:ind w:firstLine="420" w:firstLineChars="200"/>
              <w:rPr>
                <w:rFonts w:eastAsia="宋体"/>
              </w:rPr>
            </w:pPr>
            <w:r>
              <w:rPr>
                <w:rFonts w:eastAsia="宋体"/>
              </w:rPr>
              <w:t>投标人的项目服务方案基本合理，对项目背景、工作内容了解一般，对本项目有基本的分析理解但不充分，得</w:t>
            </w:r>
            <w:r>
              <w:rPr>
                <w:rFonts w:hint="eastAsia" w:ascii="宋体" w:hAnsi="宋体" w:eastAsia="宋体" w:cs="宋体"/>
                <w:color w:val="auto"/>
                <w:sz w:val="21"/>
                <w:szCs w:val="21"/>
                <w:highlight w:val="none"/>
                <w:lang w:val="en-US" w:eastAsia="zh-CN"/>
              </w:rPr>
              <w:t>5</w:t>
            </w:r>
            <w:r>
              <w:rPr>
                <w:rFonts w:eastAsia="宋体"/>
              </w:rPr>
              <w:t xml:space="preserve">分； </w:t>
            </w:r>
          </w:p>
          <w:p w14:paraId="50C7AE73">
            <w:pPr>
              <w:spacing w:line="240" w:lineRule="auto"/>
              <w:ind w:firstLine="420" w:firstLineChars="200"/>
              <w:rPr>
                <w:rFonts w:eastAsia="宋体"/>
              </w:rPr>
            </w:pPr>
            <w:r>
              <w:rPr>
                <w:rFonts w:eastAsia="宋体"/>
              </w:rPr>
              <w:t>投标人的项目服务方案不合理，对项目背景、工作内容了解一般，对本项目有基本的分析理解但不充分，得</w:t>
            </w:r>
            <w:r>
              <w:rPr>
                <w:rFonts w:hint="eastAsia" w:eastAsia="宋体"/>
                <w:lang w:val="en-US" w:eastAsia="zh-CN"/>
              </w:rPr>
              <w:t>3</w:t>
            </w:r>
            <w:r>
              <w:rPr>
                <w:rFonts w:eastAsia="宋体"/>
              </w:rPr>
              <w:t>分；</w:t>
            </w:r>
          </w:p>
          <w:p w14:paraId="5F31B0D4">
            <w:pPr>
              <w:spacing w:line="240" w:lineRule="auto"/>
              <w:ind w:firstLine="420" w:firstLineChars="200"/>
              <w:rPr>
                <w:rFonts w:hint="eastAsia" w:ascii="宋体" w:hAnsi="宋体" w:eastAsia="宋体" w:cs="宋体"/>
                <w:bCs/>
                <w:color w:val="auto"/>
                <w:sz w:val="21"/>
                <w:szCs w:val="21"/>
                <w:highlight w:val="none"/>
              </w:rPr>
            </w:pPr>
            <w:r>
              <w:rPr>
                <w:rFonts w:eastAsia="宋体"/>
              </w:rPr>
              <w:t>未提供对应方案的不得分。</w:t>
            </w:r>
          </w:p>
        </w:tc>
      </w:tr>
      <w:tr w14:paraId="5B1CD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right w:val="single" w:color="auto" w:sz="4" w:space="0"/>
            </w:tcBorders>
            <w:noWrap w:val="0"/>
            <w:vAlign w:val="center"/>
          </w:tcPr>
          <w:p w14:paraId="3F8420EC">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right w:val="single" w:color="auto" w:sz="4" w:space="0"/>
            </w:tcBorders>
            <w:noWrap w:val="0"/>
            <w:vAlign w:val="center"/>
          </w:tcPr>
          <w:p w14:paraId="3D277564">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对食堂餐饮的安全管理规章制度</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14:paraId="563B1ED8">
            <w:pPr>
              <w:pStyle w:val="43"/>
              <w:wordWrap/>
              <w:adjustRightInd/>
              <w:snapToGrid/>
              <w:spacing w:after="0" w:line="240" w:lineRule="auto"/>
              <w:ind w:left="0" w:leftChars="0" w:right="0" w:rightChars="0" w:firstLine="0" w:firstLineChars="0"/>
              <w:jc w:val="center"/>
              <w:textAlignment w:val="auto"/>
              <w:rPr>
                <w:rFonts w:hint="default" w:ascii="宋体" w:hAnsi="宋体" w:eastAsia="宋体" w:cs="宋体"/>
                <w:color w:val="auto"/>
                <w:kern w:val="2"/>
                <w:sz w:val="21"/>
                <w:szCs w:val="21"/>
                <w:highlight w:val="none"/>
                <w:lang w:val="en-US" w:eastAsia="zh-CN"/>
              </w:rPr>
            </w:pPr>
            <w:r>
              <w:rPr>
                <w:rFonts w:hint="eastAsia" w:asci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top"/>
          </w:tcPr>
          <w:p w14:paraId="546A66C9">
            <w:pPr>
              <w:spacing w:line="240" w:lineRule="auto"/>
              <w:ind w:firstLine="420" w:firstLineChars="200"/>
              <w:rPr>
                <w:rFonts w:hint="eastAsia" w:eastAsia="宋体"/>
                <w:lang w:val="en-US" w:eastAsia="zh-CN"/>
              </w:rPr>
            </w:pPr>
            <w:r>
              <w:rPr>
                <w:rFonts w:eastAsia="宋体"/>
              </w:rPr>
              <w:t>根</w:t>
            </w:r>
            <w:r>
              <w:rPr>
                <w:rFonts w:hint="eastAsia" w:eastAsia="宋体"/>
                <w:lang w:val="en-US" w:eastAsia="zh-CN"/>
              </w:rPr>
              <w:t xml:space="preserve">据投标人针对本项目制定的对食堂餐饮的安全管理规章制度进行综合评审： </w:t>
            </w:r>
          </w:p>
          <w:p w14:paraId="0EE680B8">
            <w:pPr>
              <w:spacing w:line="240" w:lineRule="auto"/>
              <w:ind w:left="420" w:leftChars="200" w:firstLine="0" w:firstLineChars="0"/>
              <w:rPr>
                <w:rFonts w:hint="eastAsia" w:eastAsia="宋体"/>
                <w:lang w:val="en-US" w:eastAsia="zh-CN"/>
              </w:rPr>
            </w:pPr>
            <w:r>
              <w:rPr>
                <w:rFonts w:hint="eastAsia" w:eastAsia="宋体"/>
                <w:lang w:val="en-US" w:eastAsia="zh-CN"/>
              </w:rPr>
              <w:t>管理制度完善、科学、合理，可行性强，得10分； 管理制度比较完整，可行性较为合理，得</w:t>
            </w:r>
            <w:r>
              <w:rPr>
                <w:rFonts w:hint="eastAsia" w:ascii="宋体" w:hAnsi="宋体" w:eastAsia="宋体" w:cs="宋体"/>
                <w:color w:val="auto"/>
                <w:kern w:val="2"/>
                <w:sz w:val="21"/>
                <w:szCs w:val="21"/>
                <w:highlight w:val="none"/>
                <w:lang w:val="en-US" w:eastAsia="zh-CN" w:bidi="ar-SA"/>
              </w:rPr>
              <w:t>6</w:t>
            </w:r>
            <w:r>
              <w:rPr>
                <w:rFonts w:hint="eastAsia" w:eastAsia="宋体"/>
                <w:lang w:val="en-US" w:eastAsia="zh-CN"/>
              </w:rPr>
              <w:t xml:space="preserve">分； </w:t>
            </w:r>
          </w:p>
          <w:p w14:paraId="3C18D3AC">
            <w:pPr>
              <w:spacing w:line="240" w:lineRule="auto"/>
              <w:ind w:firstLine="420" w:firstLineChars="200"/>
              <w:rPr>
                <w:rFonts w:hint="eastAsia" w:eastAsia="宋体"/>
                <w:lang w:val="zh-CN" w:eastAsia="zh-CN"/>
              </w:rPr>
            </w:pPr>
            <w:r>
              <w:rPr>
                <w:rFonts w:hint="eastAsia" w:eastAsia="宋体"/>
                <w:lang w:val="en-US" w:eastAsia="zh-CN"/>
              </w:rPr>
              <w:t>管理制度基本完整，可行性一般，得</w:t>
            </w:r>
            <w:r>
              <w:rPr>
                <w:rFonts w:hint="eastAsia" w:ascii="宋体" w:hAnsi="宋体" w:eastAsia="宋体" w:cs="宋体"/>
                <w:color w:val="auto"/>
                <w:kern w:val="2"/>
                <w:sz w:val="21"/>
                <w:szCs w:val="21"/>
                <w:highlight w:val="none"/>
                <w:lang w:val="en-US" w:eastAsia="zh-CN" w:bidi="ar-SA"/>
              </w:rPr>
              <w:t>3</w:t>
            </w:r>
            <w:r>
              <w:rPr>
                <w:rFonts w:hint="eastAsia" w:eastAsia="宋体"/>
                <w:lang w:val="en-US" w:eastAsia="zh-CN"/>
              </w:rPr>
              <w:t xml:space="preserve">分； </w:t>
            </w:r>
          </w:p>
          <w:p w14:paraId="668909C5">
            <w:pPr>
              <w:spacing w:line="240" w:lineRule="auto"/>
              <w:ind w:firstLine="420" w:firstLineChars="200"/>
              <w:rPr>
                <w:rFonts w:hint="eastAsia" w:eastAsia="宋体"/>
                <w:lang w:val="zh-CN" w:eastAsia="zh-CN"/>
              </w:rPr>
            </w:pPr>
            <w:r>
              <w:rPr>
                <w:rFonts w:hint="eastAsia" w:eastAsia="宋体"/>
                <w:lang w:val="en-US" w:eastAsia="zh-CN"/>
              </w:rPr>
              <w:t>管理制度不完整，可行性差，得</w:t>
            </w:r>
            <w:r>
              <w:rPr>
                <w:rFonts w:hint="eastAsia" w:ascii="宋体" w:hAnsi="宋体" w:eastAsia="宋体" w:cs="宋体"/>
                <w:color w:val="auto"/>
                <w:kern w:val="2"/>
                <w:sz w:val="21"/>
                <w:szCs w:val="21"/>
                <w:highlight w:val="none"/>
                <w:lang w:val="en-US" w:eastAsia="zh-CN" w:bidi="ar-SA"/>
              </w:rPr>
              <w:t>1</w:t>
            </w:r>
            <w:r>
              <w:rPr>
                <w:rFonts w:hint="eastAsia" w:eastAsia="宋体"/>
                <w:lang w:val="en-US" w:eastAsia="zh-CN"/>
              </w:rPr>
              <w:t xml:space="preserve">分； </w:t>
            </w:r>
          </w:p>
          <w:p w14:paraId="5A9873AE">
            <w:pPr>
              <w:spacing w:line="240" w:lineRule="auto"/>
              <w:ind w:firstLine="420" w:firstLineChars="200"/>
              <w:rPr>
                <w:rFonts w:hint="eastAsia" w:ascii="宋体" w:hAnsi="宋体" w:eastAsia="宋体" w:cs="宋体"/>
                <w:bCs/>
                <w:color w:val="auto"/>
                <w:sz w:val="21"/>
                <w:szCs w:val="21"/>
                <w:highlight w:val="none"/>
                <w:lang w:val="zh-CN"/>
              </w:rPr>
            </w:pPr>
            <w:r>
              <w:rPr>
                <w:rFonts w:hint="eastAsia" w:eastAsia="宋体"/>
                <w:lang w:val="en-US" w:eastAsia="zh-CN"/>
              </w:rPr>
              <w:t>未提供对应方案的不得分。</w:t>
            </w:r>
          </w:p>
        </w:tc>
      </w:tr>
      <w:tr w14:paraId="0AF6C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1FC85A0C">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03A2BD9D">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消防管理规章制度</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14:paraId="23DA833C">
            <w:pPr>
              <w:wordWrap/>
              <w:adjustRightInd/>
              <w:snapToGrid/>
              <w:spacing w:after="0" w:line="240" w:lineRule="auto"/>
              <w:ind w:left="0" w:leftChars="0" w:right="0" w:rightChars="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8</w:t>
            </w:r>
          </w:p>
        </w:tc>
        <w:tc>
          <w:tcPr>
            <w:tcW w:w="5463" w:type="dxa"/>
            <w:tcBorders>
              <w:top w:val="single" w:color="auto" w:sz="4" w:space="0"/>
              <w:left w:val="single" w:color="auto" w:sz="4" w:space="0"/>
              <w:bottom w:val="single" w:color="auto" w:sz="4" w:space="0"/>
              <w:right w:val="single" w:color="auto" w:sz="4" w:space="0"/>
            </w:tcBorders>
            <w:noWrap w:val="0"/>
            <w:vAlign w:val="top"/>
          </w:tcPr>
          <w:p w14:paraId="5CE119F7">
            <w:pPr>
              <w:spacing w:line="240" w:lineRule="auto"/>
              <w:ind w:firstLine="420" w:firstLineChars="200"/>
              <w:rPr>
                <w:rFonts w:hint="eastAsia" w:eastAsia="宋体"/>
                <w:lang w:val="en-US" w:eastAsia="zh-CN"/>
              </w:rPr>
            </w:pPr>
            <w:r>
              <w:rPr>
                <w:rFonts w:hint="eastAsia" w:eastAsia="宋体"/>
                <w:lang w:val="en-US" w:eastAsia="zh-CN"/>
              </w:rPr>
              <w:t xml:space="preserve">根据投标人针对本项目制定的消防管理规章制度进行综合评审： </w:t>
            </w:r>
          </w:p>
          <w:p w14:paraId="31BBF1E4">
            <w:pPr>
              <w:spacing w:line="240" w:lineRule="auto"/>
              <w:ind w:left="420" w:leftChars="200" w:firstLine="0" w:firstLineChars="0"/>
              <w:rPr>
                <w:rFonts w:hint="eastAsia" w:eastAsia="宋体"/>
                <w:lang w:val="en-US" w:eastAsia="zh-CN"/>
              </w:rPr>
            </w:pPr>
            <w:r>
              <w:rPr>
                <w:rFonts w:hint="eastAsia" w:eastAsia="宋体"/>
                <w:lang w:val="en-US" w:eastAsia="zh-CN"/>
              </w:rPr>
              <w:t>管理制度完善、科学、合理，可行性强，得</w:t>
            </w:r>
            <w:r>
              <w:rPr>
                <w:rFonts w:hint="eastAsia" w:ascii="宋体" w:hAnsi="宋体" w:eastAsia="宋体" w:cs="宋体"/>
                <w:color w:val="auto"/>
                <w:kern w:val="2"/>
                <w:sz w:val="21"/>
                <w:szCs w:val="21"/>
                <w:highlight w:val="none"/>
                <w:lang w:val="en-US" w:eastAsia="zh-CN" w:bidi="ar-SA"/>
              </w:rPr>
              <w:t>8</w:t>
            </w:r>
            <w:r>
              <w:rPr>
                <w:rFonts w:hint="eastAsia" w:eastAsia="宋体"/>
                <w:lang w:val="en-US" w:eastAsia="zh-CN"/>
              </w:rPr>
              <w:t>分； 管理制度比较完整，可行性一般，得</w:t>
            </w:r>
            <w:r>
              <w:rPr>
                <w:rFonts w:hint="eastAsia" w:ascii="宋体" w:hAnsi="宋体" w:eastAsia="宋体" w:cs="宋体"/>
                <w:color w:val="auto"/>
                <w:kern w:val="2"/>
                <w:sz w:val="21"/>
                <w:szCs w:val="21"/>
                <w:highlight w:val="none"/>
                <w:lang w:val="en-US" w:eastAsia="zh-CN" w:bidi="ar-SA"/>
              </w:rPr>
              <w:t>6</w:t>
            </w:r>
            <w:r>
              <w:rPr>
                <w:rFonts w:hint="eastAsia" w:eastAsia="宋体"/>
                <w:lang w:val="en-US" w:eastAsia="zh-CN"/>
              </w:rPr>
              <w:t>分；</w:t>
            </w:r>
          </w:p>
          <w:p w14:paraId="0575941D">
            <w:pPr>
              <w:spacing w:line="240" w:lineRule="auto"/>
              <w:ind w:left="420" w:leftChars="200" w:firstLine="0" w:firstLineChars="0"/>
              <w:rPr>
                <w:rFonts w:hint="eastAsia" w:eastAsia="宋体"/>
                <w:lang w:val="en-US" w:eastAsia="zh-CN"/>
              </w:rPr>
            </w:pPr>
            <w:r>
              <w:rPr>
                <w:rFonts w:hint="eastAsia" w:eastAsia="宋体"/>
                <w:lang w:val="en-US" w:eastAsia="zh-CN"/>
              </w:rPr>
              <w:t>管理制度基本完整，可行性较差，得</w:t>
            </w:r>
            <w:r>
              <w:rPr>
                <w:rFonts w:hint="eastAsia" w:ascii="宋体" w:hAnsi="宋体" w:eastAsia="宋体" w:cs="宋体"/>
                <w:color w:val="auto"/>
                <w:kern w:val="2"/>
                <w:sz w:val="21"/>
                <w:szCs w:val="21"/>
                <w:highlight w:val="none"/>
                <w:lang w:val="en-US" w:eastAsia="zh-CN" w:bidi="ar-SA"/>
              </w:rPr>
              <w:t>4</w:t>
            </w:r>
            <w:r>
              <w:rPr>
                <w:rFonts w:hint="eastAsia" w:eastAsia="宋体"/>
                <w:lang w:val="en-US" w:eastAsia="zh-CN"/>
              </w:rPr>
              <w:t xml:space="preserve">分； </w:t>
            </w:r>
          </w:p>
          <w:p w14:paraId="5889770F">
            <w:pPr>
              <w:spacing w:line="240" w:lineRule="auto"/>
              <w:ind w:left="420" w:leftChars="200" w:firstLine="0" w:firstLineChars="0"/>
              <w:rPr>
                <w:rFonts w:hint="eastAsia" w:eastAsia="宋体"/>
                <w:lang w:val="en-US" w:eastAsia="zh-CN"/>
              </w:rPr>
            </w:pPr>
            <w:r>
              <w:rPr>
                <w:rFonts w:hint="eastAsia" w:eastAsia="宋体"/>
                <w:lang w:val="en-US" w:eastAsia="zh-CN"/>
              </w:rPr>
              <w:t>管理制度不完整，可行性差，得</w:t>
            </w:r>
            <w:r>
              <w:rPr>
                <w:rFonts w:hint="eastAsia" w:ascii="宋体" w:hAnsi="宋体" w:eastAsia="宋体" w:cs="宋体"/>
                <w:color w:val="auto"/>
                <w:kern w:val="2"/>
                <w:sz w:val="21"/>
                <w:szCs w:val="21"/>
                <w:highlight w:val="none"/>
                <w:lang w:val="en-US" w:eastAsia="zh-CN" w:bidi="ar-SA"/>
              </w:rPr>
              <w:t>2</w:t>
            </w:r>
            <w:r>
              <w:rPr>
                <w:rFonts w:hint="eastAsia" w:eastAsia="宋体"/>
                <w:lang w:val="en-US" w:eastAsia="zh-CN"/>
              </w:rPr>
              <w:t>分；</w:t>
            </w:r>
          </w:p>
          <w:p w14:paraId="1604D23E">
            <w:pPr>
              <w:spacing w:line="240" w:lineRule="auto"/>
              <w:ind w:left="420" w:leftChars="200" w:firstLine="0" w:firstLineChars="0"/>
              <w:rPr>
                <w:rFonts w:hint="eastAsia" w:ascii="宋体" w:hAnsi="宋体" w:eastAsia="宋体" w:cs="宋体"/>
                <w:bCs/>
                <w:color w:val="auto"/>
                <w:sz w:val="21"/>
                <w:szCs w:val="21"/>
                <w:highlight w:val="none"/>
                <w:lang w:val="zh-CN"/>
              </w:rPr>
            </w:pPr>
            <w:r>
              <w:rPr>
                <w:rFonts w:hint="eastAsia" w:eastAsia="宋体"/>
                <w:lang w:val="en-US" w:eastAsia="zh-CN"/>
              </w:rPr>
              <w:t>未提供对应方案的不得分。</w:t>
            </w:r>
          </w:p>
        </w:tc>
      </w:tr>
      <w:tr w14:paraId="55C05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56201EC5">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5D372DC4">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卫生管理规章制度</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14:paraId="3B47CEC8">
            <w:pPr>
              <w:pStyle w:val="43"/>
              <w:wordWrap/>
              <w:adjustRightInd/>
              <w:snapToGrid/>
              <w:spacing w:after="0" w:line="240" w:lineRule="auto"/>
              <w:ind w:left="0" w:leftChars="0" w:right="0" w:rightChars="0" w:firstLine="0" w:firstLineChars="0"/>
              <w:jc w:val="center"/>
              <w:textAlignment w:val="auto"/>
              <w:rPr>
                <w:rFonts w:hint="default" w:ascii="宋体" w:hAnsi="宋体" w:eastAsia="宋体" w:cs="宋体"/>
                <w:color w:val="auto"/>
                <w:kern w:val="2"/>
                <w:sz w:val="21"/>
                <w:szCs w:val="21"/>
                <w:highlight w:val="none"/>
                <w:lang w:val="en-US"/>
              </w:rPr>
            </w:pPr>
            <w:r>
              <w:rPr>
                <w:rFonts w:hint="eastAsia" w:ascii="宋体" w:eastAsia="宋体" w:cs="宋体"/>
                <w:color w:val="auto"/>
                <w:sz w:val="21"/>
                <w:szCs w:val="21"/>
                <w:highlight w:val="none"/>
                <w:lang w:val="en-US" w:eastAsia="zh-CN"/>
              </w:rPr>
              <w:t>8</w:t>
            </w:r>
          </w:p>
        </w:tc>
        <w:tc>
          <w:tcPr>
            <w:tcW w:w="5463" w:type="dxa"/>
            <w:tcBorders>
              <w:top w:val="single" w:color="auto" w:sz="4" w:space="0"/>
              <w:left w:val="single" w:color="auto" w:sz="4" w:space="0"/>
              <w:bottom w:val="single" w:color="auto" w:sz="4" w:space="0"/>
              <w:right w:val="single" w:color="auto" w:sz="4" w:space="0"/>
            </w:tcBorders>
            <w:noWrap w:val="0"/>
            <w:vAlign w:val="top"/>
          </w:tcPr>
          <w:p w14:paraId="3FB27CD2">
            <w:pPr>
              <w:spacing w:line="240" w:lineRule="auto"/>
              <w:ind w:firstLine="420" w:firstLineChars="200"/>
              <w:rPr>
                <w:rFonts w:hint="eastAsia" w:eastAsia="宋体"/>
                <w:lang w:val="en-US" w:eastAsia="zh-CN"/>
              </w:rPr>
            </w:pPr>
            <w:r>
              <w:rPr>
                <w:rFonts w:hint="eastAsia" w:eastAsia="宋体"/>
                <w:lang w:val="en-US" w:eastAsia="zh-CN"/>
              </w:rPr>
              <w:t>根据投标人针对本项目制定的卫生管理规章制度进行综合评审：</w:t>
            </w:r>
          </w:p>
          <w:p w14:paraId="078CCE19">
            <w:pPr>
              <w:spacing w:line="240" w:lineRule="auto"/>
              <w:ind w:left="420" w:leftChars="200" w:firstLine="0" w:firstLineChars="0"/>
              <w:rPr>
                <w:rFonts w:hint="eastAsia" w:eastAsia="宋体"/>
                <w:lang w:val="en-US" w:eastAsia="zh-CN"/>
              </w:rPr>
            </w:pPr>
            <w:r>
              <w:rPr>
                <w:rFonts w:hint="eastAsia" w:eastAsia="宋体"/>
                <w:lang w:val="en-US" w:eastAsia="zh-CN"/>
              </w:rPr>
              <w:t xml:space="preserve">管理制度完善、科学、合理，可行性强，得8分； </w:t>
            </w:r>
          </w:p>
          <w:p w14:paraId="19B6E76C">
            <w:pPr>
              <w:spacing w:line="240" w:lineRule="auto"/>
              <w:ind w:left="420" w:leftChars="200" w:firstLine="0" w:firstLineChars="0"/>
              <w:rPr>
                <w:rFonts w:hint="eastAsia" w:eastAsia="宋体"/>
                <w:lang w:val="en-US" w:eastAsia="zh-CN"/>
              </w:rPr>
            </w:pPr>
            <w:r>
              <w:rPr>
                <w:rFonts w:hint="eastAsia" w:eastAsia="宋体"/>
                <w:lang w:val="en-US" w:eastAsia="zh-CN"/>
              </w:rPr>
              <w:t xml:space="preserve">管理制度比较完整，可行性一般，得6分； </w:t>
            </w:r>
          </w:p>
          <w:p w14:paraId="24070447">
            <w:pPr>
              <w:spacing w:line="240" w:lineRule="auto"/>
              <w:ind w:left="420" w:leftChars="200" w:firstLine="0" w:firstLineChars="0"/>
              <w:rPr>
                <w:rFonts w:hint="eastAsia" w:eastAsia="宋体"/>
                <w:lang w:val="en-US" w:eastAsia="zh-CN"/>
              </w:rPr>
            </w:pPr>
            <w:r>
              <w:rPr>
                <w:rFonts w:hint="eastAsia" w:eastAsia="宋体"/>
                <w:lang w:val="en-US" w:eastAsia="zh-CN"/>
              </w:rPr>
              <w:t xml:space="preserve">管理制度基本完整，可行性较差，得4分； </w:t>
            </w:r>
          </w:p>
          <w:p w14:paraId="3FDCD796">
            <w:pPr>
              <w:spacing w:line="240" w:lineRule="auto"/>
              <w:ind w:left="420" w:leftChars="200" w:firstLine="0" w:firstLineChars="0"/>
              <w:rPr>
                <w:rFonts w:hint="eastAsia" w:eastAsia="宋体"/>
                <w:lang w:val="en-US" w:eastAsia="zh-CN"/>
              </w:rPr>
            </w:pPr>
            <w:r>
              <w:rPr>
                <w:rFonts w:hint="eastAsia" w:eastAsia="宋体"/>
                <w:lang w:val="en-US" w:eastAsia="zh-CN"/>
              </w:rPr>
              <w:t xml:space="preserve">管理制度不完整，可行性差，得2分； </w:t>
            </w:r>
          </w:p>
          <w:p w14:paraId="78BF38AE">
            <w:pPr>
              <w:spacing w:line="240" w:lineRule="auto"/>
              <w:ind w:left="420" w:leftChars="200" w:firstLine="0" w:firstLineChars="0"/>
              <w:rPr>
                <w:rFonts w:hint="eastAsia" w:eastAsia="宋体"/>
                <w:lang w:val="en-US" w:eastAsia="zh-CN"/>
              </w:rPr>
            </w:pPr>
            <w:r>
              <w:rPr>
                <w:rFonts w:hint="eastAsia" w:eastAsia="宋体"/>
                <w:lang w:val="en-US" w:eastAsia="zh-CN"/>
              </w:rPr>
              <w:t>未提供对应方案的不得分。</w:t>
            </w:r>
          </w:p>
        </w:tc>
      </w:tr>
      <w:tr w14:paraId="6EDE7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7666A641">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1DC8FD84">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服务质量承诺及措施</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14:paraId="0FB73065">
            <w:pPr>
              <w:wordWrap/>
              <w:adjustRightInd/>
              <w:snapToGrid/>
              <w:spacing w:after="0" w:line="240" w:lineRule="auto"/>
              <w:ind w:left="0" w:leftChars="0" w:right="0" w:right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top"/>
          </w:tcPr>
          <w:p w14:paraId="12767C3D">
            <w:pPr>
              <w:spacing w:line="240" w:lineRule="auto"/>
              <w:ind w:left="420" w:leftChars="200" w:firstLine="0" w:firstLineChars="0"/>
              <w:rPr>
                <w:rFonts w:hint="eastAsia" w:eastAsia="宋体"/>
                <w:lang w:val="en-US" w:eastAsia="zh-CN"/>
              </w:rPr>
            </w:pPr>
            <w:r>
              <w:rPr>
                <w:rFonts w:hint="eastAsia" w:eastAsia="宋体"/>
                <w:lang w:val="en-US" w:eastAsia="zh-CN"/>
              </w:rPr>
              <w:t xml:space="preserve">根据投标人对各项服务质量的承诺及具体措施情进行综合评审： </w:t>
            </w:r>
          </w:p>
          <w:p w14:paraId="737E9F25">
            <w:pPr>
              <w:spacing w:line="240" w:lineRule="auto"/>
              <w:ind w:firstLine="420" w:firstLineChars="200"/>
              <w:rPr>
                <w:rFonts w:hint="eastAsia" w:eastAsia="宋体"/>
                <w:lang w:val="en-US" w:eastAsia="zh-CN"/>
              </w:rPr>
            </w:pPr>
            <w:r>
              <w:rPr>
                <w:rFonts w:hint="eastAsia" w:eastAsia="宋体"/>
                <w:lang w:val="en-US" w:eastAsia="zh-CN"/>
              </w:rPr>
              <w:t xml:space="preserve">投标人对本项目质量保证体系及措施非常具体、详细，可行性极强，得10分； </w:t>
            </w:r>
          </w:p>
          <w:p w14:paraId="4999DEC8">
            <w:pPr>
              <w:spacing w:line="240" w:lineRule="auto"/>
              <w:ind w:firstLine="420" w:firstLineChars="200"/>
              <w:rPr>
                <w:rFonts w:hint="eastAsia" w:eastAsia="宋体"/>
                <w:lang w:val="en-US" w:eastAsia="zh-CN"/>
              </w:rPr>
            </w:pPr>
            <w:r>
              <w:rPr>
                <w:rFonts w:hint="eastAsia" w:eastAsia="宋体"/>
                <w:lang w:val="en-US" w:eastAsia="zh-CN"/>
              </w:rPr>
              <w:t xml:space="preserve">投标人针对本项目质量保证体系及措施比较完善、可行，得6分； </w:t>
            </w:r>
          </w:p>
          <w:p w14:paraId="0363D15E">
            <w:pPr>
              <w:spacing w:line="240" w:lineRule="auto"/>
              <w:ind w:firstLine="420" w:firstLineChars="200"/>
              <w:rPr>
                <w:rFonts w:hint="eastAsia" w:eastAsia="宋体"/>
                <w:lang w:val="en-US" w:eastAsia="zh-CN"/>
              </w:rPr>
            </w:pPr>
            <w:r>
              <w:rPr>
                <w:rFonts w:hint="eastAsia" w:eastAsia="宋体"/>
                <w:lang w:val="en-US" w:eastAsia="zh-CN"/>
              </w:rPr>
              <w:t xml:space="preserve">投标人针对本项目质量保证体系及措施基本完善、可行，得3分； </w:t>
            </w:r>
          </w:p>
          <w:p w14:paraId="45E15F6C">
            <w:pPr>
              <w:spacing w:line="240" w:lineRule="auto"/>
              <w:ind w:firstLine="420" w:firstLineChars="200"/>
              <w:rPr>
                <w:rFonts w:hint="eastAsia" w:eastAsia="宋体"/>
                <w:lang w:val="en-US" w:eastAsia="zh-CN"/>
              </w:rPr>
            </w:pPr>
            <w:r>
              <w:rPr>
                <w:rFonts w:hint="eastAsia" w:eastAsia="宋体"/>
                <w:lang w:val="en-US" w:eastAsia="zh-CN"/>
              </w:rPr>
              <w:t xml:space="preserve">投标人针对本项目质量保证体系及措施不具体、不详细，不具备可行性，得1分。 </w:t>
            </w:r>
          </w:p>
          <w:p w14:paraId="017829E2">
            <w:pPr>
              <w:spacing w:line="240" w:lineRule="auto"/>
              <w:ind w:left="420" w:leftChars="200" w:firstLine="0" w:firstLineChars="0"/>
              <w:rPr>
                <w:rFonts w:hint="eastAsia" w:eastAsia="宋体"/>
                <w:lang w:val="en-US" w:eastAsia="zh-CN"/>
              </w:rPr>
            </w:pPr>
            <w:r>
              <w:rPr>
                <w:rFonts w:hint="eastAsia" w:eastAsia="宋体"/>
                <w:lang w:val="en-US" w:eastAsia="zh-CN"/>
              </w:rPr>
              <w:t>未提供对应方案的不得分。</w:t>
            </w:r>
          </w:p>
        </w:tc>
      </w:tr>
      <w:tr w14:paraId="2F428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06D57CC8">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6</w:t>
            </w:r>
          </w:p>
        </w:tc>
        <w:tc>
          <w:tcPr>
            <w:tcW w:w="1607" w:type="dxa"/>
            <w:tcBorders>
              <w:top w:val="single" w:color="auto" w:sz="4" w:space="0"/>
              <w:left w:val="single" w:color="auto" w:sz="4" w:space="0"/>
              <w:bottom w:val="single" w:color="auto" w:sz="4" w:space="0"/>
              <w:right w:val="single" w:color="auto" w:sz="4" w:space="0"/>
            </w:tcBorders>
            <w:noWrap w:val="0"/>
            <w:vAlign w:val="center"/>
          </w:tcPr>
          <w:p w14:paraId="5FB0C106">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人员岗位职责管理规章制度</w:t>
            </w:r>
          </w:p>
        </w:tc>
        <w:tc>
          <w:tcPr>
            <w:tcW w:w="762" w:type="dxa"/>
            <w:gridSpan w:val="3"/>
            <w:tcBorders>
              <w:top w:val="single" w:color="auto" w:sz="4" w:space="0"/>
              <w:left w:val="single" w:color="auto" w:sz="4" w:space="0"/>
              <w:bottom w:val="single" w:color="auto" w:sz="4" w:space="0"/>
              <w:right w:val="single" w:color="auto" w:sz="4" w:space="0"/>
            </w:tcBorders>
            <w:noWrap w:val="0"/>
            <w:vAlign w:val="center"/>
          </w:tcPr>
          <w:p w14:paraId="1D1510BD">
            <w:pPr>
              <w:wordWrap/>
              <w:adjustRightInd/>
              <w:snapToGrid/>
              <w:spacing w:after="0" w:line="240" w:lineRule="auto"/>
              <w:ind w:left="0" w:leftChars="0" w:right="0" w:rightChars="0"/>
              <w:jc w:val="center"/>
              <w:textAlignment w:val="auto"/>
              <w:rPr>
                <w:rFonts w:hint="eastAsia" w:ascii="宋体" w:hAnsi="宋体" w:cs="宋体"/>
                <w:color w:val="auto"/>
                <w:kern w:val="2"/>
                <w:sz w:val="21"/>
                <w:szCs w:val="21"/>
                <w:highlight w:val="none"/>
                <w:lang w:val="en-US" w:eastAsia="zh-CN"/>
              </w:rPr>
            </w:pPr>
            <w:r>
              <w:rPr>
                <w:rFonts w:hint="eastAsia" w:ascii="宋体" w:hAnsi="宋体" w:cs="宋体"/>
                <w:color w:val="auto"/>
                <w:sz w:val="21"/>
                <w:szCs w:val="21"/>
                <w:highlight w:val="none"/>
                <w:lang w:val="en-US" w:eastAsia="zh-CN"/>
              </w:rPr>
              <w:t>8</w:t>
            </w:r>
          </w:p>
        </w:tc>
        <w:tc>
          <w:tcPr>
            <w:tcW w:w="5463" w:type="dxa"/>
            <w:tcBorders>
              <w:top w:val="single" w:color="auto" w:sz="4" w:space="0"/>
              <w:left w:val="single" w:color="auto" w:sz="4" w:space="0"/>
              <w:bottom w:val="single" w:color="auto" w:sz="4" w:space="0"/>
              <w:right w:val="single" w:color="auto" w:sz="4" w:space="0"/>
            </w:tcBorders>
            <w:noWrap w:val="0"/>
            <w:vAlign w:val="top"/>
          </w:tcPr>
          <w:p w14:paraId="65274669">
            <w:pPr>
              <w:spacing w:line="240" w:lineRule="auto"/>
              <w:ind w:firstLine="420" w:firstLineChars="200"/>
              <w:rPr>
                <w:rFonts w:hint="eastAsia" w:eastAsia="宋体"/>
                <w:lang w:val="en-US" w:eastAsia="zh-CN"/>
              </w:rPr>
            </w:pPr>
            <w:r>
              <w:rPr>
                <w:rFonts w:hint="eastAsia" w:eastAsia="宋体"/>
                <w:lang w:val="en-US" w:eastAsia="zh-CN"/>
              </w:rPr>
              <w:t xml:space="preserve">根据投标人针对本项目制定的人员岗位职责管理规章制度进行综合评审： </w:t>
            </w:r>
          </w:p>
          <w:p w14:paraId="78BABDF4">
            <w:pPr>
              <w:spacing w:line="240" w:lineRule="auto"/>
              <w:ind w:left="420" w:leftChars="200" w:firstLine="0" w:firstLineChars="0"/>
              <w:rPr>
                <w:rFonts w:hint="eastAsia" w:eastAsia="宋体"/>
                <w:lang w:val="en-US" w:eastAsia="zh-CN"/>
              </w:rPr>
            </w:pPr>
            <w:r>
              <w:rPr>
                <w:rFonts w:hint="eastAsia" w:eastAsia="宋体"/>
                <w:lang w:val="en-US" w:eastAsia="zh-CN"/>
              </w:rPr>
              <w:t xml:space="preserve">管理制度完善、科学、合理，可行性强，得8分； </w:t>
            </w:r>
          </w:p>
          <w:p w14:paraId="55751AF7">
            <w:pPr>
              <w:spacing w:line="240" w:lineRule="auto"/>
              <w:ind w:left="420" w:leftChars="200" w:firstLine="0" w:firstLineChars="0"/>
              <w:rPr>
                <w:rFonts w:hint="eastAsia" w:eastAsia="宋体"/>
                <w:lang w:val="en-US" w:eastAsia="zh-CN"/>
              </w:rPr>
            </w:pPr>
            <w:r>
              <w:rPr>
                <w:rFonts w:hint="eastAsia" w:eastAsia="宋体"/>
                <w:lang w:val="en-US" w:eastAsia="zh-CN"/>
              </w:rPr>
              <w:t xml:space="preserve">管理制度比较完整，可行性一般，得6分； </w:t>
            </w:r>
          </w:p>
          <w:p w14:paraId="458D14D9">
            <w:pPr>
              <w:spacing w:line="240" w:lineRule="auto"/>
              <w:ind w:left="420" w:leftChars="200" w:firstLine="0" w:firstLineChars="0"/>
              <w:rPr>
                <w:rFonts w:hint="eastAsia" w:eastAsia="宋体"/>
                <w:lang w:val="en-US" w:eastAsia="zh-CN"/>
              </w:rPr>
            </w:pPr>
            <w:r>
              <w:rPr>
                <w:rFonts w:hint="eastAsia" w:eastAsia="宋体"/>
                <w:lang w:val="en-US" w:eastAsia="zh-CN"/>
              </w:rPr>
              <w:t xml:space="preserve">管理制度基本完整，可行性较差，得4分； </w:t>
            </w:r>
          </w:p>
          <w:p w14:paraId="696E92D6">
            <w:pPr>
              <w:spacing w:line="240" w:lineRule="auto"/>
              <w:ind w:left="420" w:leftChars="200" w:firstLine="0" w:firstLineChars="0"/>
              <w:rPr>
                <w:rFonts w:hint="eastAsia" w:eastAsia="宋体"/>
                <w:lang w:val="en-US" w:eastAsia="zh-CN"/>
              </w:rPr>
            </w:pPr>
            <w:r>
              <w:rPr>
                <w:rFonts w:hint="eastAsia" w:eastAsia="宋体"/>
                <w:lang w:val="en-US" w:eastAsia="zh-CN"/>
              </w:rPr>
              <w:t xml:space="preserve">管理制度不完整，可行性差，得2分； </w:t>
            </w:r>
          </w:p>
          <w:p w14:paraId="559E12BA">
            <w:pPr>
              <w:spacing w:line="240" w:lineRule="auto"/>
              <w:ind w:left="420" w:leftChars="200" w:firstLine="0" w:firstLineChars="0"/>
              <w:rPr>
                <w:rFonts w:hint="eastAsia" w:eastAsia="宋体"/>
                <w:lang w:val="en-US" w:eastAsia="zh-CN"/>
              </w:rPr>
            </w:pPr>
            <w:r>
              <w:rPr>
                <w:rFonts w:hint="eastAsia" w:eastAsia="宋体"/>
                <w:lang w:val="en-US" w:eastAsia="zh-CN"/>
              </w:rPr>
              <w:t>未提供对应方案的不得分。</w:t>
            </w:r>
          </w:p>
        </w:tc>
      </w:tr>
      <w:tr w14:paraId="49DFB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8522" w:type="dxa"/>
            <w:gridSpan w:val="6"/>
            <w:tcBorders>
              <w:top w:val="single" w:color="auto" w:sz="4" w:space="0"/>
              <w:left w:val="single" w:color="auto" w:sz="4" w:space="0"/>
              <w:bottom w:val="single" w:color="auto" w:sz="4" w:space="0"/>
              <w:right w:val="single" w:color="auto" w:sz="4" w:space="0"/>
            </w:tcBorders>
            <w:noWrap w:val="0"/>
            <w:vAlign w:val="center"/>
          </w:tcPr>
          <w:p w14:paraId="57E59C48">
            <w:pPr>
              <w:keepNext w:val="0"/>
              <w:keepLines w:val="0"/>
              <w:pageBreakBefore w:val="0"/>
              <w:widowControl w:val="0"/>
              <w:tabs>
                <w:tab w:val="left" w:pos="907"/>
              </w:tabs>
              <w:kinsoku/>
              <w:wordWrap/>
              <w:overflowPunct/>
              <w:topLinePunct w:val="0"/>
              <w:autoSpaceDE/>
              <w:autoSpaceDN/>
              <w:bidi w:val="0"/>
              <w:adjustRightInd/>
              <w:snapToGrid/>
              <w:spacing w:after="0" w:line="240" w:lineRule="auto"/>
              <w:jc w:val="both"/>
              <w:textAlignment w:val="auto"/>
              <w:rPr>
                <w:rFonts w:hint="eastAsia" w:ascii="宋体" w:eastAsia="宋体" w:cs="宋体"/>
                <w:color w:val="auto"/>
                <w:sz w:val="21"/>
                <w:szCs w:val="21"/>
                <w:highlight w:val="none"/>
              </w:rPr>
            </w:pPr>
            <w:r>
              <w:rPr>
                <w:rFonts w:hint="eastAsia" w:ascii="宋体" w:hAnsi="宋体" w:eastAsia="宋体"/>
                <w:b/>
                <w:color w:val="auto"/>
                <w:sz w:val="21"/>
                <w:szCs w:val="21"/>
                <w:highlight w:val="none"/>
              </w:rPr>
              <w:t>注：（1）无特殊说明外，以上评审项，同一证明文件不重复计分。（2）</w:t>
            </w:r>
            <w:r>
              <w:rPr>
                <w:rFonts w:hint="eastAsia" w:ascii="宋体" w:hAnsi="宋体"/>
                <w:b/>
                <w:color w:val="auto"/>
                <w:sz w:val="21"/>
                <w:szCs w:val="21"/>
                <w:highlight w:val="none"/>
                <w:lang w:eastAsia="zh-CN"/>
              </w:rPr>
              <w:t>投标人</w:t>
            </w:r>
            <w:r>
              <w:rPr>
                <w:rFonts w:hint="eastAsia" w:ascii="宋体" w:hAnsi="宋体" w:eastAsia="宋体"/>
                <w:b/>
                <w:color w:val="auto"/>
                <w:sz w:val="21"/>
                <w:szCs w:val="21"/>
                <w:highlight w:val="none"/>
              </w:rPr>
              <w:t>根据以上评分要求提供的</w:t>
            </w:r>
            <w:r>
              <w:rPr>
                <w:rFonts w:hint="eastAsia" w:ascii="宋体" w:hAnsi="宋体"/>
                <w:b/>
                <w:color w:val="auto"/>
                <w:sz w:val="21"/>
                <w:szCs w:val="21"/>
                <w:highlight w:val="none"/>
                <w:lang w:val="en-US" w:eastAsia="zh-CN"/>
              </w:rPr>
              <w:t>投标</w:t>
            </w:r>
            <w:r>
              <w:rPr>
                <w:rFonts w:hint="eastAsia" w:ascii="宋体" w:hAnsi="宋体" w:eastAsia="宋体"/>
                <w:b/>
                <w:color w:val="auto"/>
                <w:sz w:val="21"/>
                <w:szCs w:val="21"/>
                <w:highlight w:val="none"/>
                <w:lang w:eastAsia="zh-CN"/>
              </w:rPr>
              <w:t>材料</w:t>
            </w:r>
            <w:r>
              <w:rPr>
                <w:rFonts w:hint="eastAsia" w:ascii="宋体" w:hAnsi="宋体" w:eastAsia="宋体"/>
                <w:b/>
                <w:color w:val="auto"/>
                <w:sz w:val="21"/>
                <w:szCs w:val="21"/>
                <w:highlight w:val="none"/>
              </w:rPr>
              <w:t>因模糊不清导致评标委员会无法清晰辨认进行评审的，</w:t>
            </w:r>
            <w:r>
              <w:rPr>
                <w:rFonts w:hint="eastAsia" w:ascii="宋体" w:hAnsi="宋体" w:eastAsia="宋体"/>
                <w:b/>
                <w:color w:val="auto"/>
                <w:sz w:val="21"/>
                <w:szCs w:val="21"/>
                <w:highlight w:val="none"/>
                <w:lang w:eastAsia="zh-CN"/>
              </w:rPr>
              <w:t>视为无效材料</w:t>
            </w:r>
            <w:r>
              <w:rPr>
                <w:rFonts w:hint="eastAsia" w:ascii="宋体" w:hAnsi="宋体" w:eastAsia="宋体"/>
                <w:b/>
                <w:color w:val="auto"/>
                <w:sz w:val="21"/>
                <w:szCs w:val="21"/>
                <w:highlight w:val="none"/>
              </w:rPr>
              <w:t>。</w:t>
            </w:r>
          </w:p>
        </w:tc>
      </w:tr>
      <w:tr w14:paraId="2956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6"/>
            <w:tcBorders>
              <w:top w:val="single" w:color="auto" w:sz="4" w:space="0"/>
              <w:left w:val="single" w:color="auto" w:sz="4" w:space="0"/>
              <w:bottom w:val="single" w:color="auto" w:sz="4" w:space="0"/>
              <w:right w:val="single" w:color="auto" w:sz="4" w:space="0"/>
            </w:tcBorders>
            <w:noWrap w:val="0"/>
            <w:vAlign w:val="center"/>
          </w:tcPr>
          <w:p w14:paraId="443EB098">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zh-CN" w:eastAsia="zh-CN"/>
              </w:rPr>
            </w:pPr>
            <w:r>
              <w:rPr>
                <w:rFonts w:hint="eastAsia" w:ascii="宋体" w:eastAsia="宋体" w:cs="宋体"/>
                <w:b/>
                <w:bCs/>
                <w:color w:val="auto"/>
                <w:sz w:val="21"/>
                <w:szCs w:val="21"/>
                <w:highlight w:val="none"/>
              </w:rPr>
              <w:t>价格评审</w:t>
            </w:r>
            <w:r>
              <w:rPr>
                <w:rFonts w:hint="eastAsia" w:asci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20分</w:t>
            </w:r>
            <w:r>
              <w:rPr>
                <w:rFonts w:hint="eastAsia" w:ascii="宋体" w:eastAsia="宋体" w:cs="宋体"/>
                <w:b/>
                <w:bCs/>
                <w:color w:val="auto"/>
                <w:sz w:val="21"/>
                <w:szCs w:val="21"/>
                <w:highlight w:val="none"/>
                <w:lang w:eastAsia="zh-CN"/>
              </w:rPr>
              <w:t>）</w:t>
            </w:r>
          </w:p>
        </w:tc>
      </w:tr>
      <w:tr w14:paraId="737DF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165C38BA">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610" w:type="dxa"/>
            <w:gridSpan w:val="2"/>
            <w:tcBorders>
              <w:top w:val="single" w:color="auto" w:sz="4" w:space="0"/>
              <w:left w:val="single" w:color="auto" w:sz="4" w:space="0"/>
              <w:bottom w:val="single" w:color="auto" w:sz="4" w:space="0"/>
              <w:right w:val="single" w:color="auto" w:sz="4" w:space="0"/>
            </w:tcBorders>
            <w:noWrap w:val="0"/>
            <w:vAlign w:val="center"/>
          </w:tcPr>
          <w:p w14:paraId="2CEC0DD2">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投标报价</w:t>
            </w:r>
          </w:p>
        </w:tc>
        <w:tc>
          <w:tcPr>
            <w:tcW w:w="734" w:type="dxa"/>
            <w:tcBorders>
              <w:top w:val="single" w:color="auto" w:sz="4" w:space="0"/>
              <w:left w:val="single" w:color="auto" w:sz="4" w:space="0"/>
              <w:bottom w:val="single" w:color="auto" w:sz="4" w:space="0"/>
              <w:right w:val="single" w:color="auto" w:sz="4" w:space="0"/>
            </w:tcBorders>
            <w:noWrap w:val="0"/>
            <w:vAlign w:val="center"/>
          </w:tcPr>
          <w:p w14:paraId="78504659">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20</w:t>
            </w:r>
          </w:p>
        </w:tc>
        <w:tc>
          <w:tcPr>
            <w:tcW w:w="5488" w:type="dxa"/>
            <w:gridSpan w:val="2"/>
            <w:tcBorders>
              <w:top w:val="single" w:color="auto" w:sz="4" w:space="0"/>
              <w:left w:val="single" w:color="auto" w:sz="4" w:space="0"/>
              <w:bottom w:val="single" w:color="auto" w:sz="4" w:space="0"/>
              <w:right w:val="single" w:color="auto" w:sz="4" w:space="0"/>
            </w:tcBorders>
            <w:noWrap w:val="0"/>
            <w:vAlign w:val="center"/>
          </w:tcPr>
          <w:p w14:paraId="451894B9">
            <w:pPr>
              <w:keepNext w:val="0"/>
              <w:keepLines w:val="0"/>
              <w:pageBreakBefore w:val="0"/>
              <w:tabs>
                <w:tab w:val="left" w:pos="907"/>
              </w:tabs>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w:t>
            </w:r>
            <w:r>
              <w:rPr>
                <w:rFonts w:hint="eastAsia" w:ascii="宋体" w:hAnsi="宋体" w:cs="宋体"/>
                <w:color w:val="auto"/>
                <w:sz w:val="21"/>
                <w:szCs w:val="21"/>
                <w:highlight w:val="none"/>
                <w:lang w:val="en-US" w:eastAsia="zh-CN"/>
              </w:rPr>
              <w:t>累计单价</w:t>
            </w:r>
            <w:r>
              <w:rPr>
                <w:rFonts w:hint="eastAsia" w:ascii="宋体" w:hAnsi="宋体" w:eastAsia="宋体" w:cs="宋体"/>
                <w:color w:val="auto"/>
                <w:sz w:val="21"/>
                <w:szCs w:val="21"/>
                <w:highlight w:val="none"/>
              </w:rPr>
              <w:t>最低的投标报价为评标基准价，其价格分为满分。其他投标人的价格分统一按照下列公式计算：</w:t>
            </w:r>
          </w:p>
          <w:p w14:paraId="27AFF030">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投标报价得分=(评标基准价／投标</w:t>
            </w:r>
            <w:r>
              <w:rPr>
                <w:rFonts w:hint="eastAsia" w:ascii="宋体" w:hAnsi="宋体" w:cs="宋体"/>
                <w:color w:val="auto"/>
                <w:sz w:val="21"/>
                <w:szCs w:val="21"/>
                <w:highlight w:val="none"/>
                <w:lang w:val="en-US" w:eastAsia="zh-CN"/>
              </w:rPr>
              <w:t>单价总和</w:t>
            </w:r>
            <w:r>
              <w:rPr>
                <w:rFonts w:hint="eastAsia" w:ascii="宋体" w:hAnsi="宋体" w:eastAsia="宋体" w:cs="宋体"/>
                <w:color w:val="auto"/>
                <w:sz w:val="21"/>
                <w:szCs w:val="21"/>
                <w:highlight w:val="none"/>
              </w:rPr>
              <w:t>)×价格权值</w:t>
            </w:r>
          </w:p>
        </w:tc>
      </w:tr>
    </w:tbl>
    <w:p w14:paraId="2AD8DB00">
      <w:pPr>
        <w:rPr>
          <w:rFonts w:hint="eastAsia"/>
          <w:color w:val="auto"/>
          <w:sz w:val="28"/>
          <w:szCs w:val="28"/>
          <w:highlight w:val="none"/>
        </w:rPr>
      </w:pPr>
      <w:r>
        <w:rPr>
          <w:rFonts w:hint="eastAsia"/>
          <w:color w:val="auto"/>
          <w:sz w:val="28"/>
          <w:szCs w:val="28"/>
          <w:highlight w:val="none"/>
        </w:rPr>
        <w:br w:type="page"/>
      </w:r>
    </w:p>
    <w:p w14:paraId="5DE19F00">
      <w:pPr>
        <w:pStyle w:val="4"/>
        <w:spacing w:before="0" w:after="0" w:line="240" w:lineRule="auto"/>
        <w:rPr>
          <w:color w:val="auto"/>
          <w:sz w:val="24"/>
          <w:szCs w:val="24"/>
          <w:highlight w:val="none"/>
        </w:rPr>
      </w:pPr>
      <w:bookmarkStart w:id="20" w:name="_Toc5410"/>
      <w:r>
        <w:rPr>
          <w:rFonts w:hint="eastAsia"/>
          <w:color w:val="auto"/>
          <w:sz w:val="28"/>
          <w:szCs w:val="28"/>
          <w:highlight w:val="none"/>
        </w:rPr>
        <w:t>第四部分 投标人须知</w:t>
      </w:r>
      <w:bookmarkEnd w:id="17"/>
      <w:bookmarkEnd w:id="18"/>
      <w:bookmarkEnd w:id="20"/>
    </w:p>
    <w:p w14:paraId="09FB77AA">
      <w:pPr>
        <w:pStyle w:val="5"/>
        <w:spacing w:line="480" w:lineRule="auto"/>
        <w:jc w:val="center"/>
        <w:rPr>
          <w:rFonts w:ascii="宋体" w:hAnsi="宋体"/>
          <w:color w:val="auto"/>
          <w:highlight w:val="none"/>
        </w:rPr>
      </w:pPr>
      <w:bookmarkStart w:id="21" w:name="_Toc20280"/>
      <w:bookmarkStart w:id="22" w:name="_Toc3095"/>
      <w:bookmarkStart w:id="23" w:name="_Toc19746"/>
      <w:r>
        <w:rPr>
          <w:rFonts w:hint="eastAsia" w:ascii="宋体" w:hAnsi="宋体"/>
          <w:color w:val="auto"/>
          <w:highlight w:val="none"/>
        </w:rPr>
        <w:t>第一章说明</w:t>
      </w:r>
      <w:bookmarkEnd w:id="21"/>
      <w:bookmarkEnd w:id="22"/>
      <w:bookmarkEnd w:id="23"/>
    </w:p>
    <w:p w14:paraId="62CCB3CF">
      <w:pPr>
        <w:pStyle w:val="6"/>
        <w:widowControl w:val="0"/>
        <w:overflowPunct w:val="0"/>
        <w:spacing w:line="240" w:lineRule="auto"/>
        <w:rPr>
          <w:rFonts w:ascii="宋体" w:hAnsi="宋体"/>
          <w:color w:val="auto"/>
          <w:sz w:val="21"/>
          <w:szCs w:val="21"/>
          <w:highlight w:val="none"/>
        </w:rPr>
      </w:pPr>
      <w:bookmarkStart w:id="24" w:name="_Toc22847"/>
      <w:bookmarkStart w:id="25" w:name="_Toc21307"/>
      <w:bookmarkStart w:id="26" w:name="_Toc18488"/>
      <w:r>
        <w:rPr>
          <w:rFonts w:hint="eastAsia" w:ascii="宋体" w:hAnsi="宋体"/>
          <w:color w:val="auto"/>
          <w:sz w:val="21"/>
          <w:szCs w:val="21"/>
          <w:highlight w:val="none"/>
        </w:rPr>
        <w:t>1.适用范围</w:t>
      </w:r>
      <w:bookmarkEnd w:id="24"/>
      <w:bookmarkEnd w:id="25"/>
      <w:bookmarkEnd w:id="26"/>
    </w:p>
    <w:p w14:paraId="50835F9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14:paraId="4CB8532F">
      <w:pPr>
        <w:rPr>
          <w:color w:val="auto"/>
          <w:highlight w:val="none"/>
        </w:rPr>
      </w:pPr>
    </w:p>
    <w:p w14:paraId="6F5AAB47">
      <w:pPr>
        <w:pStyle w:val="6"/>
        <w:widowControl w:val="0"/>
        <w:overflowPunct w:val="0"/>
        <w:spacing w:line="240" w:lineRule="auto"/>
        <w:rPr>
          <w:rFonts w:ascii="宋体" w:hAnsi="宋体"/>
          <w:color w:val="auto"/>
          <w:sz w:val="21"/>
          <w:szCs w:val="21"/>
          <w:highlight w:val="none"/>
        </w:rPr>
      </w:pPr>
      <w:bookmarkStart w:id="27" w:name="_Toc16848"/>
      <w:bookmarkStart w:id="28" w:name="_Toc9167"/>
      <w:bookmarkStart w:id="29" w:name="_Toc13400"/>
      <w:r>
        <w:rPr>
          <w:rFonts w:hint="eastAsia" w:ascii="宋体" w:hAnsi="宋体"/>
          <w:color w:val="auto"/>
          <w:sz w:val="21"/>
          <w:szCs w:val="21"/>
          <w:highlight w:val="none"/>
        </w:rPr>
        <w:t>2.</w:t>
      </w:r>
      <w:bookmarkStart w:id="30" w:name="_Toc303084246"/>
      <w:bookmarkStart w:id="31" w:name="_Toc1530"/>
      <w:bookmarkStart w:id="32" w:name="_Toc298847174"/>
      <w:bookmarkStart w:id="33" w:name="_Toc382049092"/>
      <w:r>
        <w:rPr>
          <w:rFonts w:hint="eastAsia" w:ascii="宋体" w:hAnsi="宋体"/>
          <w:color w:val="auto"/>
          <w:sz w:val="21"/>
          <w:szCs w:val="21"/>
          <w:highlight w:val="none"/>
        </w:rPr>
        <w:t>定义</w:t>
      </w:r>
      <w:bookmarkEnd w:id="27"/>
      <w:bookmarkEnd w:id="28"/>
      <w:bookmarkEnd w:id="29"/>
      <w:bookmarkEnd w:id="30"/>
      <w:bookmarkEnd w:id="31"/>
      <w:bookmarkEnd w:id="32"/>
      <w:bookmarkEnd w:id="33"/>
    </w:p>
    <w:p w14:paraId="008FCE08">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14:paraId="40C5EEF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采购人：东莞证券股份有限公司。</w:t>
      </w:r>
    </w:p>
    <w:p w14:paraId="650FD8E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14:paraId="7702058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14:paraId="14086E2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14:paraId="18AB203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14:paraId="7E7EA87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14:paraId="5C993B1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14:paraId="29DE333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14:paraId="4489782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14:paraId="2F88D53B">
      <w:pPr>
        <w:rPr>
          <w:color w:val="auto"/>
          <w:highlight w:val="none"/>
        </w:rPr>
      </w:pPr>
    </w:p>
    <w:p w14:paraId="1909A730">
      <w:pPr>
        <w:pStyle w:val="6"/>
        <w:widowControl w:val="0"/>
        <w:overflowPunct w:val="0"/>
        <w:spacing w:line="240" w:lineRule="auto"/>
        <w:rPr>
          <w:rFonts w:ascii="宋体" w:hAnsi="宋体"/>
          <w:color w:val="auto"/>
          <w:sz w:val="21"/>
          <w:szCs w:val="21"/>
          <w:highlight w:val="none"/>
        </w:rPr>
      </w:pPr>
      <w:bookmarkStart w:id="34" w:name="_Toc3780"/>
      <w:bookmarkStart w:id="35" w:name="_Toc9710"/>
      <w:bookmarkStart w:id="36" w:name="_Toc491"/>
      <w:r>
        <w:rPr>
          <w:rFonts w:hint="eastAsia" w:ascii="宋体" w:hAnsi="宋体"/>
          <w:color w:val="auto"/>
          <w:sz w:val="21"/>
          <w:szCs w:val="21"/>
          <w:highlight w:val="none"/>
        </w:rPr>
        <w:t>3.货物和服务</w:t>
      </w:r>
      <w:bookmarkEnd w:id="34"/>
      <w:bookmarkEnd w:id="35"/>
      <w:bookmarkEnd w:id="36"/>
    </w:p>
    <w:p w14:paraId="166CE40C">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14:paraId="29F71BF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14:paraId="40EE1FB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除货物和工程以外的其他采购对象</w:t>
      </w:r>
      <w:r>
        <w:rPr>
          <w:rFonts w:hint="eastAsia" w:ascii="宋体" w:hAnsi="宋体"/>
          <w:color w:val="auto"/>
          <w:szCs w:val="21"/>
          <w:highlight w:val="none"/>
        </w:rPr>
        <w:t>。</w:t>
      </w:r>
    </w:p>
    <w:p w14:paraId="7B87B3D4">
      <w:pPr>
        <w:rPr>
          <w:color w:val="auto"/>
          <w:highlight w:val="none"/>
        </w:rPr>
      </w:pPr>
    </w:p>
    <w:p w14:paraId="0217DBE2">
      <w:pPr>
        <w:pStyle w:val="6"/>
        <w:widowControl w:val="0"/>
        <w:overflowPunct w:val="0"/>
        <w:spacing w:line="240" w:lineRule="auto"/>
        <w:rPr>
          <w:rFonts w:ascii="宋体" w:hAnsi="宋体"/>
          <w:color w:val="auto"/>
          <w:sz w:val="21"/>
          <w:szCs w:val="21"/>
          <w:highlight w:val="none"/>
        </w:rPr>
      </w:pPr>
      <w:bookmarkStart w:id="37" w:name="_Toc13909"/>
      <w:bookmarkStart w:id="38" w:name="_Toc1794"/>
      <w:bookmarkStart w:id="39" w:name="_Toc15945"/>
      <w:r>
        <w:rPr>
          <w:rFonts w:hint="eastAsia" w:ascii="宋体" w:hAnsi="宋体"/>
          <w:color w:val="auto"/>
          <w:sz w:val="21"/>
          <w:szCs w:val="21"/>
          <w:highlight w:val="none"/>
        </w:rPr>
        <w:t>4.投标费用</w:t>
      </w:r>
      <w:bookmarkEnd w:id="37"/>
      <w:bookmarkEnd w:id="38"/>
      <w:bookmarkEnd w:id="39"/>
    </w:p>
    <w:p w14:paraId="79661412">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14:paraId="19F9CBB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14:paraId="5238D0B1">
      <w:pPr>
        <w:widowControl w:val="0"/>
        <w:adjustRightInd/>
        <w:snapToGrid/>
        <w:spacing w:line="360" w:lineRule="exact"/>
        <w:jc w:val="both"/>
        <w:rPr>
          <w:rFonts w:ascii="宋体" w:hAnsi="宋体"/>
          <w:color w:val="auto"/>
          <w:szCs w:val="21"/>
          <w:highlight w:val="none"/>
        </w:rPr>
      </w:pPr>
    </w:p>
    <w:p w14:paraId="375E1634">
      <w:pPr>
        <w:pStyle w:val="6"/>
        <w:widowControl w:val="0"/>
        <w:overflowPunct w:val="0"/>
        <w:spacing w:line="240" w:lineRule="auto"/>
        <w:rPr>
          <w:rFonts w:ascii="宋体" w:hAnsi="宋体"/>
          <w:color w:val="auto"/>
          <w:sz w:val="21"/>
          <w:szCs w:val="21"/>
          <w:highlight w:val="none"/>
        </w:rPr>
      </w:pPr>
      <w:bookmarkStart w:id="40" w:name="_Toc19532"/>
      <w:bookmarkStart w:id="41" w:name="_Toc25040"/>
      <w:bookmarkStart w:id="42" w:name="_Toc11435"/>
      <w:r>
        <w:rPr>
          <w:rFonts w:hint="eastAsia" w:ascii="宋体" w:hAnsi="宋体"/>
          <w:color w:val="auto"/>
          <w:sz w:val="21"/>
          <w:szCs w:val="21"/>
          <w:highlight w:val="none"/>
        </w:rPr>
        <w:t>5.知识产权</w:t>
      </w:r>
      <w:bookmarkEnd w:id="40"/>
      <w:bookmarkEnd w:id="41"/>
      <w:bookmarkEnd w:id="42"/>
    </w:p>
    <w:p w14:paraId="03E0E70F">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14:paraId="4A576F4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39D56F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14:paraId="756D45F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14:paraId="6EB8406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14:paraId="03D13C1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14:paraId="05546669">
      <w:pPr>
        <w:widowControl w:val="0"/>
        <w:adjustRightInd/>
        <w:snapToGrid/>
        <w:spacing w:line="360" w:lineRule="exact"/>
        <w:ind w:left="567"/>
        <w:jc w:val="both"/>
        <w:rPr>
          <w:rFonts w:ascii="宋体" w:hAnsi="宋体"/>
          <w:color w:val="auto"/>
          <w:szCs w:val="21"/>
          <w:highlight w:val="none"/>
        </w:rPr>
      </w:pPr>
    </w:p>
    <w:p w14:paraId="74602513">
      <w:pPr>
        <w:pStyle w:val="6"/>
        <w:widowControl w:val="0"/>
        <w:overflowPunct w:val="0"/>
        <w:spacing w:line="240" w:lineRule="auto"/>
        <w:rPr>
          <w:rFonts w:ascii="宋体" w:hAnsi="宋体"/>
          <w:color w:val="auto"/>
          <w:sz w:val="21"/>
          <w:szCs w:val="21"/>
          <w:highlight w:val="none"/>
        </w:rPr>
      </w:pPr>
      <w:bookmarkStart w:id="43" w:name="_Toc31885"/>
      <w:bookmarkStart w:id="44" w:name="_Toc21930"/>
      <w:bookmarkStart w:id="45" w:name="_Toc9044"/>
      <w:r>
        <w:rPr>
          <w:rFonts w:hint="eastAsia" w:ascii="宋体" w:hAnsi="宋体"/>
          <w:color w:val="auto"/>
          <w:sz w:val="21"/>
          <w:szCs w:val="21"/>
          <w:highlight w:val="none"/>
        </w:rPr>
        <w:t>6.关于联合体投标</w:t>
      </w:r>
      <w:bookmarkEnd w:id="43"/>
      <w:bookmarkEnd w:id="44"/>
      <w:bookmarkEnd w:id="45"/>
    </w:p>
    <w:p w14:paraId="11EC8AF6">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14:paraId="17B4A32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对接受联合体投标的项目：两个以上的自然人、法人或者其他组织可以组成一个联合体，以一个投标人的身份共同参加采购。</w:t>
      </w:r>
    </w:p>
    <w:p w14:paraId="61AF684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14:paraId="1CA3D65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14:paraId="27A39AD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1096E1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14:paraId="2C5982C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14:paraId="3EFF9E7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14:paraId="49BDC80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14:paraId="0D98AB6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以联合体形式参加采购活动，联合体各方均为中小企业的，联合体视同中小企业。其中，联合体各方均为小微企业的，联合体视同小微企业。双方均应提供《中小企业声明函》。</w:t>
      </w:r>
    </w:p>
    <w:p w14:paraId="4E25185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14:paraId="7AA1ADB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14:paraId="30AA249B">
      <w:pPr>
        <w:widowControl w:val="0"/>
        <w:adjustRightInd/>
        <w:snapToGrid/>
        <w:spacing w:line="360" w:lineRule="exact"/>
        <w:ind w:left="567"/>
        <w:jc w:val="both"/>
        <w:rPr>
          <w:rFonts w:ascii="宋体" w:hAnsi="宋体"/>
          <w:color w:val="auto"/>
          <w:szCs w:val="21"/>
          <w:highlight w:val="none"/>
        </w:rPr>
      </w:pPr>
    </w:p>
    <w:p w14:paraId="0CCC49B9">
      <w:pPr>
        <w:pStyle w:val="6"/>
        <w:widowControl w:val="0"/>
        <w:overflowPunct w:val="0"/>
        <w:spacing w:line="240" w:lineRule="auto"/>
        <w:rPr>
          <w:rFonts w:ascii="宋体" w:hAnsi="宋体"/>
          <w:color w:val="auto"/>
          <w:sz w:val="21"/>
          <w:szCs w:val="21"/>
          <w:highlight w:val="none"/>
        </w:rPr>
      </w:pPr>
      <w:bookmarkStart w:id="46" w:name="_Toc32331"/>
      <w:bookmarkStart w:id="47" w:name="_Toc16571"/>
      <w:bookmarkStart w:id="48" w:name="_Toc13599"/>
      <w:bookmarkStart w:id="49" w:name="_Toc17879"/>
      <w:r>
        <w:rPr>
          <w:rFonts w:hint="eastAsia" w:ascii="宋体" w:hAnsi="宋体"/>
          <w:color w:val="auto"/>
          <w:sz w:val="21"/>
          <w:szCs w:val="21"/>
          <w:highlight w:val="none"/>
        </w:rPr>
        <w:t>7.关于分支机构投标</w:t>
      </w:r>
      <w:bookmarkEnd w:id="46"/>
      <w:bookmarkEnd w:id="47"/>
      <w:bookmarkEnd w:id="48"/>
    </w:p>
    <w:p w14:paraId="503F07BE">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14:paraId="21861BAB">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14:paraId="4377CDB2">
      <w:pPr>
        <w:rPr>
          <w:color w:val="auto"/>
          <w:highlight w:val="none"/>
        </w:rPr>
      </w:pPr>
    </w:p>
    <w:p w14:paraId="392F0CFC">
      <w:pPr>
        <w:pStyle w:val="5"/>
        <w:spacing w:line="480" w:lineRule="auto"/>
        <w:jc w:val="center"/>
        <w:rPr>
          <w:rFonts w:ascii="宋体" w:hAnsi="宋体"/>
          <w:color w:val="auto"/>
          <w:highlight w:val="none"/>
        </w:rPr>
      </w:pPr>
      <w:bookmarkStart w:id="51" w:name="_Toc18115"/>
      <w:bookmarkStart w:id="52" w:name="_Toc22620"/>
      <w:r>
        <w:rPr>
          <w:rFonts w:hint="eastAsia" w:ascii="宋体" w:hAnsi="宋体"/>
          <w:color w:val="auto"/>
          <w:highlight w:val="none"/>
        </w:rPr>
        <w:t>第二章招标文件</w:t>
      </w:r>
      <w:bookmarkEnd w:id="49"/>
      <w:bookmarkEnd w:id="51"/>
      <w:bookmarkEnd w:id="52"/>
    </w:p>
    <w:p w14:paraId="339875E8">
      <w:pPr>
        <w:pStyle w:val="6"/>
        <w:widowControl w:val="0"/>
        <w:overflowPunct w:val="0"/>
        <w:spacing w:line="240" w:lineRule="auto"/>
        <w:rPr>
          <w:rFonts w:ascii="宋体" w:hAnsi="宋体"/>
          <w:color w:val="auto"/>
          <w:sz w:val="21"/>
          <w:szCs w:val="21"/>
          <w:highlight w:val="none"/>
        </w:rPr>
      </w:pPr>
      <w:bookmarkStart w:id="53" w:name="_Toc30456"/>
      <w:bookmarkStart w:id="54" w:name="_Toc13494"/>
      <w:bookmarkStart w:id="55" w:name="_Toc21771"/>
      <w:r>
        <w:rPr>
          <w:rFonts w:hint="eastAsia" w:ascii="宋体" w:hAnsi="宋体"/>
          <w:color w:val="auto"/>
          <w:sz w:val="21"/>
          <w:szCs w:val="21"/>
          <w:highlight w:val="none"/>
        </w:rPr>
        <w:t>8.招标文件的组成</w:t>
      </w:r>
      <w:bookmarkEnd w:id="53"/>
      <w:bookmarkEnd w:id="54"/>
      <w:bookmarkEnd w:id="55"/>
    </w:p>
    <w:p w14:paraId="3367635B">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14:paraId="0F50D57D">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14:paraId="5015EDF0">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14:paraId="3BFE98DC">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14:paraId="6A9B8400">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14:paraId="059F48FF">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14:paraId="1E295948">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14:paraId="4A1EC045">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14:paraId="43D49B78">
      <w:pPr>
        <w:rPr>
          <w:color w:val="auto"/>
          <w:highlight w:val="none"/>
        </w:rPr>
      </w:pPr>
    </w:p>
    <w:p w14:paraId="6E48BC44">
      <w:pPr>
        <w:pStyle w:val="6"/>
        <w:widowControl w:val="0"/>
        <w:overflowPunct w:val="0"/>
        <w:rPr>
          <w:rFonts w:ascii="宋体" w:hAnsi="宋体"/>
          <w:color w:val="auto"/>
          <w:sz w:val="21"/>
          <w:szCs w:val="21"/>
          <w:highlight w:val="none"/>
        </w:rPr>
      </w:pPr>
      <w:bookmarkStart w:id="56" w:name="_Toc17274"/>
      <w:bookmarkStart w:id="57" w:name="_Toc14217"/>
      <w:bookmarkStart w:id="58" w:name="_Toc2971"/>
      <w:r>
        <w:rPr>
          <w:rFonts w:hint="eastAsia" w:ascii="宋体" w:hAnsi="宋体"/>
          <w:color w:val="auto"/>
          <w:sz w:val="21"/>
          <w:szCs w:val="21"/>
          <w:highlight w:val="none"/>
        </w:rPr>
        <w:t>9.招标文件的澄清或修改</w:t>
      </w:r>
      <w:bookmarkEnd w:id="56"/>
      <w:bookmarkEnd w:id="57"/>
      <w:bookmarkEnd w:id="58"/>
    </w:p>
    <w:p w14:paraId="49EFB6F5">
      <w:pPr>
        <w:pStyle w:val="40"/>
        <w:widowControl w:val="0"/>
        <w:numPr>
          <w:ilvl w:val="0"/>
          <w:numId w:val="3"/>
        </w:numPr>
        <w:adjustRightInd/>
        <w:snapToGrid/>
        <w:ind w:firstLineChars="0"/>
        <w:jc w:val="both"/>
        <w:rPr>
          <w:rFonts w:ascii="宋体" w:hAnsi="宋体"/>
          <w:vanish/>
          <w:color w:val="auto"/>
          <w:szCs w:val="21"/>
          <w:highlight w:val="none"/>
        </w:rPr>
      </w:pPr>
    </w:p>
    <w:p w14:paraId="34427BA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14:paraId="1063C9B7">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14:paraId="3122AEDA">
      <w:pPr>
        <w:widowControl w:val="0"/>
        <w:adjustRightInd/>
        <w:snapToGrid/>
        <w:spacing w:line="360" w:lineRule="exact"/>
        <w:ind w:left="567"/>
        <w:jc w:val="both"/>
        <w:rPr>
          <w:rFonts w:ascii="宋体" w:hAnsi="宋体"/>
          <w:color w:val="auto"/>
          <w:szCs w:val="21"/>
          <w:highlight w:val="none"/>
        </w:rPr>
      </w:pPr>
    </w:p>
    <w:p w14:paraId="719B66DD">
      <w:pPr>
        <w:pStyle w:val="5"/>
        <w:spacing w:line="480" w:lineRule="auto"/>
        <w:jc w:val="center"/>
        <w:rPr>
          <w:rFonts w:ascii="宋体" w:hAnsi="宋体"/>
          <w:color w:val="auto"/>
          <w:highlight w:val="none"/>
        </w:rPr>
      </w:pPr>
      <w:bookmarkStart w:id="59" w:name="_Toc23726"/>
      <w:bookmarkStart w:id="60" w:name="_Toc8194"/>
      <w:bookmarkStart w:id="61" w:name="_Toc16712"/>
      <w:r>
        <w:rPr>
          <w:rFonts w:hint="eastAsia" w:ascii="宋体" w:hAnsi="宋体"/>
          <w:color w:val="auto"/>
          <w:highlight w:val="none"/>
        </w:rPr>
        <w:t>第三章投标文件的编制</w:t>
      </w:r>
      <w:bookmarkEnd w:id="59"/>
      <w:bookmarkEnd w:id="60"/>
      <w:bookmarkEnd w:id="61"/>
    </w:p>
    <w:p w14:paraId="558B4625">
      <w:pPr>
        <w:pStyle w:val="6"/>
        <w:widowControl w:val="0"/>
        <w:overflowPunct w:val="0"/>
        <w:rPr>
          <w:rFonts w:ascii="宋体" w:hAnsi="宋体"/>
          <w:color w:val="auto"/>
          <w:sz w:val="21"/>
          <w:szCs w:val="21"/>
          <w:highlight w:val="none"/>
        </w:rPr>
      </w:pPr>
      <w:bookmarkStart w:id="62" w:name="_Toc16586"/>
      <w:bookmarkStart w:id="63" w:name="_Toc20623"/>
      <w:bookmarkStart w:id="64" w:name="_Toc28092"/>
      <w:r>
        <w:rPr>
          <w:rFonts w:hint="eastAsia" w:ascii="宋体" w:hAnsi="宋体"/>
          <w:color w:val="auto"/>
          <w:sz w:val="21"/>
          <w:szCs w:val="21"/>
          <w:highlight w:val="none"/>
        </w:rPr>
        <w:t>10.投标文件的语言及度量衡单位</w:t>
      </w:r>
      <w:bookmarkEnd w:id="62"/>
      <w:bookmarkEnd w:id="63"/>
      <w:bookmarkEnd w:id="64"/>
    </w:p>
    <w:p w14:paraId="7A799C91">
      <w:pPr>
        <w:pStyle w:val="40"/>
        <w:widowControl w:val="0"/>
        <w:numPr>
          <w:ilvl w:val="0"/>
          <w:numId w:val="3"/>
        </w:numPr>
        <w:adjustRightInd/>
        <w:snapToGrid/>
        <w:ind w:firstLineChars="0"/>
        <w:jc w:val="both"/>
        <w:rPr>
          <w:rFonts w:ascii="宋体" w:hAnsi="宋体"/>
          <w:vanish/>
          <w:color w:val="auto"/>
          <w:szCs w:val="21"/>
          <w:highlight w:val="none"/>
        </w:rPr>
      </w:pPr>
    </w:p>
    <w:p w14:paraId="52EF54C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14:paraId="5F042BC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14:paraId="40A6D8BB">
      <w:pPr>
        <w:widowControl w:val="0"/>
        <w:adjustRightInd/>
        <w:snapToGrid/>
        <w:ind w:left="567"/>
        <w:jc w:val="both"/>
        <w:rPr>
          <w:rFonts w:ascii="宋体" w:hAnsi="宋体"/>
          <w:color w:val="auto"/>
          <w:szCs w:val="21"/>
          <w:highlight w:val="none"/>
        </w:rPr>
      </w:pPr>
    </w:p>
    <w:p w14:paraId="337E1109">
      <w:pPr>
        <w:pStyle w:val="6"/>
        <w:widowControl w:val="0"/>
        <w:overflowPunct w:val="0"/>
        <w:rPr>
          <w:rFonts w:ascii="宋体" w:hAnsi="宋体"/>
          <w:color w:val="auto"/>
          <w:sz w:val="21"/>
          <w:szCs w:val="21"/>
          <w:highlight w:val="none"/>
        </w:rPr>
      </w:pPr>
      <w:bookmarkStart w:id="65" w:name="_Toc303084256"/>
      <w:bookmarkStart w:id="66" w:name="_Toc1446"/>
      <w:bookmarkStart w:id="67" w:name="_Toc382049103"/>
      <w:bookmarkStart w:id="68" w:name="_Toc12145"/>
      <w:bookmarkStart w:id="69" w:name="_Toc28866"/>
      <w:bookmarkStart w:id="70" w:name="_Toc307934854"/>
      <w:bookmarkStart w:id="71" w:name="_Toc18999"/>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14:paraId="7AD6C761">
      <w:pPr>
        <w:pStyle w:val="40"/>
        <w:widowControl w:val="0"/>
        <w:numPr>
          <w:ilvl w:val="0"/>
          <w:numId w:val="3"/>
        </w:numPr>
        <w:adjustRightInd/>
        <w:snapToGrid/>
        <w:ind w:firstLineChars="0"/>
        <w:jc w:val="both"/>
        <w:rPr>
          <w:rFonts w:ascii="宋体" w:hAnsi="宋体"/>
          <w:vanish/>
          <w:color w:val="auto"/>
          <w:szCs w:val="21"/>
          <w:highlight w:val="none"/>
        </w:rPr>
      </w:pPr>
    </w:p>
    <w:p w14:paraId="106ADE9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14:paraId="1C17AAAD">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14:paraId="3B1AEDCA">
      <w:pPr>
        <w:rPr>
          <w:color w:val="auto"/>
          <w:highlight w:val="none"/>
        </w:rPr>
      </w:pPr>
    </w:p>
    <w:p w14:paraId="71FA47CC">
      <w:pPr>
        <w:pStyle w:val="6"/>
        <w:widowControl w:val="0"/>
        <w:overflowPunct w:val="0"/>
        <w:rPr>
          <w:rFonts w:ascii="宋体" w:hAnsi="宋体"/>
          <w:color w:val="auto"/>
          <w:sz w:val="21"/>
          <w:szCs w:val="21"/>
          <w:highlight w:val="none"/>
        </w:rPr>
      </w:pPr>
      <w:bookmarkStart w:id="72" w:name="_Toc30189"/>
      <w:bookmarkStart w:id="73" w:name="_Toc21747"/>
      <w:bookmarkStart w:id="74" w:name="_Toc15845"/>
      <w:r>
        <w:rPr>
          <w:rFonts w:hint="eastAsia" w:ascii="宋体" w:hAnsi="宋体"/>
          <w:color w:val="auto"/>
          <w:sz w:val="21"/>
          <w:szCs w:val="21"/>
          <w:highlight w:val="none"/>
        </w:rPr>
        <w:t>12.投标文件编制</w:t>
      </w:r>
      <w:bookmarkEnd w:id="72"/>
      <w:bookmarkEnd w:id="73"/>
      <w:bookmarkEnd w:id="74"/>
    </w:p>
    <w:p w14:paraId="18678E97">
      <w:pPr>
        <w:pStyle w:val="40"/>
        <w:widowControl w:val="0"/>
        <w:numPr>
          <w:ilvl w:val="0"/>
          <w:numId w:val="3"/>
        </w:numPr>
        <w:adjustRightInd/>
        <w:snapToGrid/>
        <w:ind w:firstLineChars="0"/>
        <w:jc w:val="both"/>
        <w:rPr>
          <w:rFonts w:ascii="宋体" w:hAnsi="宋体"/>
          <w:vanish/>
          <w:color w:val="auto"/>
          <w:szCs w:val="21"/>
          <w:highlight w:val="none"/>
        </w:rPr>
      </w:pPr>
      <w:bookmarkStart w:id="75" w:name="_Toc303084258"/>
    </w:p>
    <w:p w14:paraId="2FF52B0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和提供资料，投标人必须对投标文件所提供的全部材料的真实性承担法律责任，并无条件接受采购人或采购代理机构及采购监督管理部门等对其中任何资料进行核实的要求。</w:t>
      </w:r>
    </w:p>
    <w:p w14:paraId="4E57C9F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14:paraId="212CE12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14:paraId="6EA73C9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14:paraId="0720DB2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14:paraId="0ABB2E8A">
      <w:pPr>
        <w:pStyle w:val="40"/>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14:paraId="6768DA9E">
      <w:pPr>
        <w:pStyle w:val="40"/>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14:paraId="7E42132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14:paraId="485DA5B4">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14:paraId="755AA934">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14:paraId="41D95006">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14:paraId="436DD465">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14:paraId="2CEB8565">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14:paraId="38976F73">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14:paraId="1CEAADE8">
      <w:pPr>
        <w:widowControl w:val="0"/>
        <w:adjustRightInd/>
        <w:snapToGrid/>
        <w:spacing w:line="360" w:lineRule="exact"/>
        <w:jc w:val="both"/>
        <w:rPr>
          <w:color w:val="auto"/>
          <w:highlight w:val="none"/>
        </w:rPr>
      </w:pPr>
    </w:p>
    <w:p w14:paraId="08BAE791">
      <w:pPr>
        <w:pStyle w:val="6"/>
        <w:widowControl w:val="0"/>
        <w:overflowPunct w:val="0"/>
        <w:rPr>
          <w:rFonts w:ascii="宋体" w:hAnsi="宋体"/>
          <w:color w:val="auto"/>
          <w:sz w:val="21"/>
          <w:szCs w:val="21"/>
          <w:highlight w:val="none"/>
        </w:rPr>
      </w:pPr>
      <w:bookmarkStart w:id="76" w:name="_Toc19295"/>
      <w:bookmarkStart w:id="77" w:name="_Toc17188"/>
      <w:bookmarkStart w:id="78" w:name="_Toc259"/>
      <w:r>
        <w:rPr>
          <w:rFonts w:hint="eastAsia" w:ascii="宋体" w:hAnsi="宋体"/>
          <w:color w:val="auto"/>
          <w:sz w:val="21"/>
          <w:szCs w:val="21"/>
          <w:highlight w:val="none"/>
        </w:rPr>
        <w:t>13.投标报价说明</w:t>
      </w:r>
      <w:bookmarkEnd w:id="76"/>
      <w:bookmarkEnd w:id="77"/>
      <w:bookmarkEnd w:id="78"/>
    </w:p>
    <w:p w14:paraId="248AC871">
      <w:pPr>
        <w:pStyle w:val="40"/>
        <w:widowControl w:val="0"/>
        <w:numPr>
          <w:ilvl w:val="0"/>
          <w:numId w:val="3"/>
        </w:numPr>
        <w:adjustRightInd/>
        <w:snapToGrid/>
        <w:ind w:firstLineChars="0"/>
        <w:jc w:val="both"/>
        <w:rPr>
          <w:rFonts w:ascii="宋体" w:hAnsi="宋体"/>
          <w:vanish/>
          <w:color w:val="auto"/>
          <w:szCs w:val="21"/>
          <w:highlight w:val="none"/>
        </w:rPr>
      </w:pPr>
    </w:p>
    <w:p w14:paraId="1F39E77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14:paraId="39B4BC6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14:paraId="32F594C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14:paraId="1ECA5BF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F87316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14:paraId="20FB1F3B">
      <w:pPr>
        <w:rPr>
          <w:color w:val="auto"/>
          <w:highlight w:val="none"/>
        </w:rPr>
      </w:pPr>
    </w:p>
    <w:p w14:paraId="53F17D41">
      <w:pPr>
        <w:pStyle w:val="6"/>
        <w:widowControl w:val="0"/>
        <w:overflowPunct w:val="0"/>
        <w:rPr>
          <w:rFonts w:ascii="宋体" w:hAnsi="宋体"/>
          <w:color w:val="auto"/>
          <w:sz w:val="21"/>
          <w:szCs w:val="21"/>
          <w:highlight w:val="none"/>
        </w:rPr>
      </w:pPr>
      <w:bookmarkStart w:id="79" w:name="_Toc16535"/>
      <w:bookmarkStart w:id="80" w:name="_Toc27724"/>
      <w:bookmarkStart w:id="81" w:name="_Toc24637"/>
      <w:r>
        <w:rPr>
          <w:rFonts w:hint="eastAsia" w:ascii="宋体" w:hAnsi="宋体"/>
          <w:color w:val="auto"/>
          <w:sz w:val="21"/>
          <w:szCs w:val="21"/>
          <w:highlight w:val="none"/>
        </w:rPr>
        <w:t>14.投标人所提供的服务或货物的证明文件</w:t>
      </w:r>
      <w:bookmarkEnd w:id="79"/>
      <w:bookmarkEnd w:id="80"/>
      <w:bookmarkEnd w:id="81"/>
    </w:p>
    <w:p w14:paraId="0B2E555C">
      <w:pPr>
        <w:pStyle w:val="40"/>
        <w:widowControl w:val="0"/>
        <w:numPr>
          <w:ilvl w:val="0"/>
          <w:numId w:val="3"/>
        </w:numPr>
        <w:adjustRightInd/>
        <w:snapToGrid/>
        <w:ind w:firstLineChars="0"/>
        <w:jc w:val="both"/>
        <w:rPr>
          <w:rFonts w:ascii="宋体" w:hAnsi="宋体"/>
          <w:vanish/>
          <w:color w:val="auto"/>
          <w:szCs w:val="21"/>
          <w:highlight w:val="none"/>
        </w:rPr>
      </w:pPr>
    </w:p>
    <w:p w14:paraId="6C0B3B05">
      <w:pPr>
        <w:widowControl w:val="0"/>
        <w:numPr>
          <w:ilvl w:val="1"/>
          <w:numId w:val="3"/>
        </w:numPr>
        <w:adjustRightInd/>
        <w:snapToGrid/>
        <w:jc w:val="both"/>
        <w:rPr>
          <w:rFonts w:ascii="宋体" w:hAnsi="宋体"/>
          <w:color w:val="auto"/>
          <w:szCs w:val="21"/>
          <w:highlight w:val="none"/>
        </w:rPr>
      </w:pPr>
      <w:bookmarkStart w:id="82" w:name="_Hlt107925638"/>
      <w:bookmarkEnd w:id="82"/>
      <w:bookmarkStart w:id="83" w:name="_Hlt10792566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14:paraId="7F86E74B">
      <w:pPr>
        <w:pStyle w:val="40"/>
        <w:widowControl w:val="0"/>
        <w:adjustRightInd/>
        <w:snapToGrid/>
        <w:ind w:left="425" w:firstLine="0" w:firstLineChars="0"/>
        <w:jc w:val="both"/>
        <w:rPr>
          <w:color w:val="auto"/>
          <w:highlight w:val="none"/>
        </w:rPr>
      </w:pPr>
    </w:p>
    <w:p w14:paraId="4563512B">
      <w:pPr>
        <w:pStyle w:val="6"/>
        <w:widowControl w:val="0"/>
        <w:overflowPunct w:val="0"/>
        <w:rPr>
          <w:rFonts w:ascii="宋体" w:hAnsi="宋体"/>
          <w:color w:val="auto"/>
          <w:sz w:val="21"/>
          <w:szCs w:val="21"/>
          <w:highlight w:val="none"/>
        </w:rPr>
      </w:pPr>
      <w:bookmarkStart w:id="84" w:name="_Toc22169"/>
      <w:bookmarkStart w:id="85" w:name="_Toc19520"/>
      <w:bookmarkStart w:id="86" w:name="_Toc2547"/>
      <w:r>
        <w:rPr>
          <w:rFonts w:hint="eastAsia" w:ascii="宋体" w:hAnsi="宋体"/>
          <w:color w:val="auto"/>
          <w:sz w:val="21"/>
          <w:szCs w:val="21"/>
          <w:highlight w:val="none"/>
        </w:rPr>
        <w:t>15.★投标有效期</w:t>
      </w:r>
      <w:bookmarkEnd w:id="84"/>
      <w:bookmarkEnd w:id="85"/>
      <w:bookmarkEnd w:id="86"/>
    </w:p>
    <w:p w14:paraId="35C2EF39">
      <w:pPr>
        <w:pStyle w:val="40"/>
        <w:widowControl w:val="0"/>
        <w:numPr>
          <w:ilvl w:val="0"/>
          <w:numId w:val="3"/>
        </w:numPr>
        <w:adjustRightInd/>
        <w:snapToGrid/>
        <w:ind w:firstLineChars="0"/>
        <w:jc w:val="both"/>
        <w:rPr>
          <w:rFonts w:ascii="宋体" w:hAnsi="宋体"/>
          <w:vanish/>
          <w:color w:val="auto"/>
          <w:szCs w:val="21"/>
          <w:highlight w:val="none"/>
        </w:rPr>
      </w:pPr>
    </w:p>
    <w:p w14:paraId="494955D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14:paraId="71F57B7E">
      <w:pPr>
        <w:widowControl w:val="0"/>
        <w:adjustRightInd/>
        <w:snapToGrid/>
        <w:ind w:left="567"/>
        <w:jc w:val="both"/>
        <w:rPr>
          <w:color w:val="auto"/>
          <w:highlight w:val="none"/>
        </w:rPr>
      </w:pPr>
    </w:p>
    <w:p w14:paraId="740E28B3">
      <w:pPr>
        <w:pStyle w:val="6"/>
        <w:widowControl w:val="0"/>
        <w:overflowPunct w:val="0"/>
        <w:rPr>
          <w:rFonts w:ascii="宋体" w:hAnsi="宋体"/>
          <w:color w:val="auto"/>
          <w:sz w:val="21"/>
          <w:szCs w:val="21"/>
          <w:highlight w:val="none"/>
        </w:rPr>
      </w:pPr>
      <w:bookmarkStart w:id="87" w:name="_Toc30257"/>
      <w:bookmarkStart w:id="88" w:name="_Toc12456"/>
      <w:bookmarkStart w:id="89" w:name="_Toc13133"/>
      <w:r>
        <w:rPr>
          <w:rFonts w:hint="eastAsia" w:ascii="宋体" w:hAnsi="宋体"/>
          <w:color w:val="auto"/>
          <w:sz w:val="21"/>
          <w:szCs w:val="21"/>
          <w:highlight w:val="none"/>
        </w:rPr>
        <w:t>16.投标保证金</w:t>
      </w:r>
      <w:bookmarkEnd w:id="87"/>
      <w:bookmarkEnd w:id="88"/>
      <w:r>
        <w:rPr>
          <w:rFonts w:hint="eastAsia" w:ascii="宋体" w:hAnsi="宋体"/>
          <w:color w:val="auto"/>
          <w:sz w:val="21"/>
          <w:szCs w:val="21"/>
          <w:highlight w:val="none"/>
        </w:rPr>
        <w:t>（本项目不需提供投标保证金）</w:t>
      </w:r>
      <w:bookmarkEnd w:id="89"/>
    </w:p>
    <w:p w14:paraId="3B73C392">
      <w:pPr>
        <w:pStyle w:val="40"/>
        <w:widowControl w:val="0"/>
        <w:numPr>
          <w:ilvl w:val="0"/>
          <w:numId w:val="3"/>
        </w:numPr>
        <w:adjustRightInd/>
        <w:snapToGrid/>
        <w:ind w:firstLineChars="0"/>
        <w:jc w:val="both"/>
        <w:rPr>
          <w:rFonts w:ascii="宋体" w:hAnsi="宋体"/>
          <w:vanish/>
          <w:color w:val="auto"/>
          <w:szCs w:val="21"/>
          <w:highlight w:val="none"/>
        </w:rPr>
      </w:pPr>
      <w:bookmarkStart w:id="90" w:name="_Ref179619405"/>
    </w:p>
    <w:p w14:paraId="1DE00A5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14:paraId="1EE4AD6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14:paraId="7897146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14:paraId="1AC03E2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14:paraId="0107F0F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14:paraId="3944FA3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采购合同的，由担保机构按照担保函的约定履行支付投标保证金的责任。（投标担保格式详见附件《采购投标担保函》）</w:t>
      </w:r>
    </w:p>
    <w:p w14:paraId="6DD46F4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采用《采购投标担保函》提交的，应符合下列规定：</w:t>
      </w:r>
    </w:p>
    <w:p w14:paraId="2DDF6DA0">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14:paraId="27453894">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14:paraId="5783994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14:paraId="73A6D64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14:paraId="75874E7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14:paraId="68352D8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14:paraId="7099BB53">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14:paraId="6BE7E14A">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14:paraId="1004536A">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14:paraId="2DEC664E">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14:paraId="686F71E2">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14:paraId="117D409D">
      <w:pPr>
        <w:rPr>
          <w:color w:val="auto"/>
          <w:highlight w:val="none"/>
        </w:rPr>
      </w:pPr>
    </w:p>
    <w:p w14:paraId="05E1A27D">
      <w:pPr>
        <w:pStyle w:val="5"/>
        <w:spacing w:line="480" w:lineRule="auto"/>
        <w:jc w:val="center"/>
        <w:rPr>
          <w:rFonts w:ascii="宋体" w:hAnsi="宋体"/>
          <w:color w:val="auto"/>
          <w:highlight w:val="none"/>
        </w:rPr>
      </w:pPr>
      <w:bookmarkStart w:id="91" w:name="_Toc3200"/>
      <w:bookmarkStart w:id="92" w:name="_Toc31124"/>
      <w:bookmarkStart w:id="93" w:name="_Toc25977"/>
      <w:r>
        <w:rPr>
          <w:rFonts w:hint="eastAsia" w:ascii="宋体" w:hAnsi="宋体"/>
          <w:color w:val="auto"/>
          <w:highlight w:val="none"/>
        </w:rPr>
        <w:t>第四章投标文件的递交</w:t>
      </w:r>
      <w:bookmarkEnd w:id="91"/>
      <w:bookmarkEnd w:id="92"/>
      <w:bookmarkEnd w:id="93"/>
    </w:p>
    <w:p w14:paraId="73220E96">
      <w:pPr>
        <w:pStyle w:val="6"/>
        <w:widowControl w:val="0"/>
        <w:overflowPunct w:val="0"/>
        <w:rPr>
          <w:rFonts w:ascii="宋体" w:hAnsi="宋体"/>
          <w:color w:val="auto"/>
          <w:sz w:val="21"/>
          <w:szCs w:val="21"/>
          <w:highlight w:val="none"/>
        </w:rPr>
      </w:pPr>
      <w:bookmarkStart w:id="94" w:name="_Toc29590"/>
      <w:bookmarkStart w:id="95" w:name="_Toc7991"/>
      <w:bookmarkStart w:id="96" w:name="_Toc24997"/>
      <w:bookmarkStart w:id="97" w:name="_Toc303084264"/>
      <w:bookmarkStart w:id="98" w:name="_Toc382049111"/>
      <w:bookmarkStart w:id="99" w:name="_Toc23678"/>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14:paraId="3B25F73A">
      <w:pPr>
        <w:pStyle w:val="40"/>
        <w:widowControl w:val="0"/>
        <w:numPr>
          <w:ilvl w:val="0"/>
          <w:numId w:val="3"/>
        </w:numPr>
        <w:adjustRightInd/>
        <w:snapToGrid/>
        <w:ind w:firstLineChars="0"/>
        <w:jc w:val="both"/>
        <w:rPr>
          <w:rFonts w:ascii="宋体" w:hAnsi="宋体"/>
          <w:vanish/>
          <w:color w:val="auto"/>
          <w:szCs w:val="21"/>
          <w:highlight w:val="none"/>
        </w:rPr>
      </w:pPr>
    </w:p>
    <w:p w14:paraId="5E2C03F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14:paraId="6EFEA728">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14:paraId="0A19998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14:paraId="4B7B362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14:paraId="1F298683">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14:paraId="4CBE3EB7">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14:paraId="71E7715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14:paraId="78F7A93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14:paraId="2C6A5E19">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14:paraId="7268A71F">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14:paraId="45DF3253">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14:paraId="6ACCCF3A">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14:paraId="736F73F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14:paraId="0F6892F2">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14:paraId="0511EF5D">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14:paraId="7A624A0F">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14:paraId="5600A3C1">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14:paraId="712AAA72">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14:paraId="490CB333">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14:paraId="746AA622">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14:paraId="6A858C6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14:paraId="47A524A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14:paraId="4D9484D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14:paraId="430BADF3">
      <w:pPr>
        <w:rPr>
          <w:color w:val="auto"/>
          <w:highlight w:val="none"/>
        </w:rPr>
      </w:pPr>
    </w:p>
    <w:p w14:paraId="0CD3DBBD">
      <w:pPr>
        <w:pStyle w:val="6"/>
        <w:widowControl w:val="0"/>
        <w:overflowPunct w:val="0"/>
        <w:rPr>
          <w:rFonts w:ascii="宋体" w:hAnsi="宋体"/>
          <w:color w:val="auto"/>
          <w:sz w:val="21"/>
          <w:szCs w:val="21"/>
          <w:highlight w:val="none"/>
        </w:rPr>
      </w:pPr>
      <w:bookmarkStart w:id="100" w:name="_Toc7473"/>
      <w:bookmarkStart w:id="101" w:name="_Toc12392"/>
      <w:bookmarkStart w:id="102" w:name="_Toc8628"/>
      <w:r>
        <w:rPr>
          <w:rFonts w:hint="eastAsia" w:ascii="宋体" w:hAnsi="宋体"/>
          <w:color w:val="auto"/>
          <w:sz w:val="21"/>
          <w:szCs w:val="21"/>
          <w:highlight w:val="none"/>
        </w:rPr>
        <w:t>18.迟交的投标文件</w:t>
      </w:r>
      <w:bookmarkEnd w:id="100"/>
      <w:bookmarkEnd w:id="101"/>
      <w:bookmarkEnd w:id="102"/>
    </w:p>
    <w:p w14:paraId="06E8B3A2">
      <w:pPr>
        <w:pStyle w:val="40"/>
        <w:widowControl w:val="0"/>
        <w:numPr>
          <w:ilvl w:val="0"/>
          <w:numId w:val="3"/>
        </w:numPr>
        <w:adjustRightInd/>
        <w:snapToGrid/>
        <w:ind w:firstLineChars="0"/>
        <w:jc w:val="both"/>
        <w:rPr>
          <w:rFonts w:ascii="宋体" w:hAnsi="宋体"/>
          <w:vanish/>
          <w:color w:val="auto"/>
          <w:szCs w:val="21"/>
          <w:highlight w:val="none"/>
        </w:rPr>
      </w:pPr>
    </w:p>
    <w:p w14:paraId="2CBEA52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14:paraId="7E69C76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14:paraId="0B70C56B">
      <w:pPr>
        <w:rPr>
          <w:color w:val="auto"/>
          <w:highlight w:val="none"/>
        </w:rPr>
      </w:pPr>
    </w:p>
    <w:p w14:paraId="51336D72">
      <w:pPr>
        <w:pStyle w:val="6"/>
        <w:widowControl w:val="0"/>
        <w:overflowPunct w:val="0"/>
        <w:rPr>
          <w:rFonts w:ascii="宋体" w:hAnsi="宋体"/>
          <w:color w:val="auto"/>
          <w:sz w:val="21"/>
          <w:szCs w:val="21"/>
          <w:highlight w:val="none"/>
        </w:rPr>
      </w:pPr>
      <w:bookmarkStart w:id="103" w:name="_Toc29702"/>
      <w:bookmarkStart w:id="104" w:name="_Toc19649"/>
      <w:bookmarkStart w:id="105" w:name="_Toc13212"/>
      <w:r>
        <w:rPr>
          <w:rFonts w:hint="eastAsia" w:ascii="宋体" w:hAnsi="宋体"/>
          <w:color w:val="auto"/>
          <w:sz w:val="21"/>
          <w:szCs w:val="21"/>
          <w:highlight w:val="none"/>
        </w:rPr>
        <w:t>19.投标样品（如需提交）</w:t>
      </w:r>
      <w:bookmarkEnd w:id="103"/>
      <w:bookmarkEnd w:id="104"/>
      <w:bookmarkEnd w:id="105"/>
    </w:p>
    <w:p w14:paraId="11EF6363">
      <w:pPr>
        <w:pStyle w:val="40"/>
        <w:widowControl w:val="0"/>
        <w:numPr>
          <w:ilvl w:val="0"/>
          <w:numId w:val="3"/>
        </w:numPr>
        <w:adjustRightInd/>
        <w:snapToGrid/>
        <w:ind w:firstLineChars="0"/>
        <w:jc w:val="both"/>
        <w:rPr>
          <w:rFonts w:ascii="宋体" w:hAnsi="宋体"/>
          <w:vanish/>
          <w:color w:val="auto"/>
          <w:szCs w:val="21"/>
          <w:highlight w:val="none"/>
        </w:rPr>
      </w:pPr>
    </w:p>
    <w:p w14:paraId="33AC9E5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14:paraId="71CBBAB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14:paraId="59EA1DF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14:paraId="71FB0451">
      <w:pPr>
        <w:rPr>
          <w:color w:val="auto"/>
          <w:highlight w:val="none"/>
        </w:rPr>
      </w:pPr>
    </w:p>
    <w:p w14:paraId="0C6B9D26">
      <w:pPr>
        <w:pStyle w:val="6"/>
        <w:widowControl w:val="0"/>
        <w:overflowPunct w:val="0"/>
        <w:rPr>
          <w:rFonts w:ascii="宋体" w:hAnsi="宋体"/>
          <w:color w:val="auto"/>
          <w:sz w:val="21"/>
          <w:szCs w:val="21"/>
          <w:highlight w:val="none"/>
        </w:rPr>
      </w:pPr>
      <w:bookmarkStart w:id="106" w:name="_Toc303084265"/>
      <w:bookmarkStart w:id="107" w:name="_Toc7689"/>
      <w:bookmarkStart w:id="108" w:name="_Toc5900"/>
      <w:bookmarkStart w:id="109" w:name="_Toc9777"/>
      <w:bookmarkStart w:id="110" w:name="_Toc27717"/>
      <w:bookmarkStart w:id="111" w:name="_Toc382049112"/>
      <w:r>
        <w:rPr>
          <w:rFonts w:hint="eastAsia" w:ascii="宋体" w:hAnsi="宋体"/>
          <w:color w:val="auto"/>
          <w:sz w:val="21"/>
          <w:szCs w:val="21"/>
          <w:highlight w:val="none"/>
        </w:rPr>
        <w:t>20.投标截止期</w:t>
      </w:r>
      <w:bookmarkEnd w:id="106"/>
      <w:bookmarkEnd w:id="107"/>
      <w:bookmarkEnd w:id="108"/>
      <w:bookmarkEnd w:id="109"/>
      <w:bookmarkEnd w:id="110"/>
      <w:bookmarkEnd w:id="111"/>
    </w:p>
    <w:p w14:paraId="58255742">
      <w:pPr>
        <w:pStyle w:val="40"/>
        <w:widowControl w:val="0"/>
        <w:numPr>
          <w:ilvl w:val="0"/>
          <w:numId w:val="3"/>
        </w:numPr>
        <w:adjustRightInd/>
        <w:snapToGrid/>
        <w:ind w:firstLineChars="0"/>
        <w:jc w:val="both"/>
        <w:rPr>
          <w:rFonts w:ascii="宋体" w:hAnsi="宋体"/>
          <w:vanish/>
          <w:color w:val="auto"/>
          <w:szCs w:val="21"/>
          <w:highlight w:val="none"/>
        </w:rPr>
      </w:pPr>
    </w:p>
    <w:p w14:paraId="37037B5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14:paraId="54A3C94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14:paraId="35996668">
      <w:pPr>
        <w:rPr>
          <w:color w:val="auto"/>
          <w:highlight w:val="none"/>
        </w:rPr>
      </w:pPr>
    </w:p>
    <w:p w14:paraId="489B275D">
      <w:pPr>
        <w:pStyle w:val="6"/>
        <w:widowControl w:val="0"/>
        <w:overflowPunct w:val="0"/>
        <w:rPr>
          <w:rFonts w:ascii="宋体" w:hAnsi="宋体"/>
          <w:color w:val="auto"/>
          <w:sz w:val="21"/>
          <w:szCs w:val="21"/>
          <w:highlight w:val="none"/>
        </w:rPr>
      </w:pPr>
      <w:bookmarkStart w:id="112" w:name="_Toc47"/>
      <w:bookmarkStart w:id="113" w:name="_Toc11133"/>
      <w:bookmarkStart w:id="114" w:name="_Toc6003"/>
      <w:r>
        <w:rPr>
          <w:rFonts w:hint="eastAsia" w:ascii="宋体" w:hAnsi="宋体"/>
          <w:color w:val="auto"/>
          <w:sz w:val="21"/>
          <w:szCs w:val="21"/>
          <w:highlight w:val="none"/>
        </w:rPr>
        <w:t>21.投标文件的补充、修改与撤回</w:t>
      </w:r>
      <w:bookmarkEnd w:id="112"/>
      <w:bookmarkEnd w:id="113"/>
      <w:bookmarkEnd w:id="114"/>
    </w:p>
    <w:p w14:paraId="688300BC">
      <w:pPr>
        <w:pStyle w:val="40"/>
        <w:widowControl w:val="0"/>
        <w:numPr>
          <w:ilvl w:val="0"/>
          <w:numId w:val="3"/>
        </w:numPr>
        <w:adjustRightInd/>
        <w:snapToGrid/>
        <w:ind w:firstLineChars="0"/>
        <w:jc w:val="both"/>
        <w:rPr>
          <w:rFonts w:ascii="宋体" w:hAnsi="宋体"/>
          <w:vanish/>
          <w:color w:val="auto"/>
          <w:szCs w:val="21"/>
          <w:highlight w:val="none"/>
        </w:rPr>
      </w:pPr>
    </w:p>
    <w:p w14:paraId="694A1BA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14:paraId="0527B04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14:paraId="6001279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14:paraId="1883EB4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14:paraId="2FC91065">
      <w:pPr>
        <w:pStyle w:val="2"/>
        <w:rPr>
          <w:color w:val="auto"/>
          <w:highlight w:val="none"/>
        </w:rPr>
      </w:pPr>
    </w:p>
    <w:p w14:paraId="0F4D2E72">
      <w:pPr>
        <w:pStyle w:val="5"/>
        <w:spacing w:line="480" w:lineRule="auto"/>
        <w:jc w:val="center"/>
        <w:rPr>
          <w:rFonts w:ascii="宋体" w:hAnsi="宋体"/>
          <w:color w:val="auto"/>
          <w:highlight w:val="none"/>
        </w:rPr>
      </w:pPr>
      <w:bookmarkStart w:id="115" w:name="_Toc23466"/>
      <w:bookmarkStart w:id="116" w:name="_Toc15535"/>
      <w:bookmarkStart w:id="117" w:name="_Toc29574"/>
      <w:r>
        <w:rPr>
          <w:rFonts w:hint="eastAsia" w:ascii="宋体" w:hAnsi="宋体"/>
          <w:color w:val="auto"/>
          <w:highlight w:val="none"/>
        </w:rPr>
        <w:t>第五章开标与评标</w:t>
      </w:r>
      <w:bookmarkEnd w:id="115"/>
      <w:bookmarkEnd w:id="116"/>
      <w:bookmarkEnd w:id="117"/>
    </w:p>
    <w:p w14:paraId="118AD8DA">
      <w:pPr>
        <w:pStyle w:val="6"/>
        <w:widowControl w:val="0"/>
        <w:overflowPunct w:val="0"/>
        <w:rPr>
          <w:rFonts w:ascii="宋体" w:hAnsi="宋体"/>
          <w:color w:val="auto"/>
          <w:sz w:val="21"/>
          <w:szCs w:val="21"/>
          <w:highlight w:val="none"/>
        </w:rPr>
      </w:pPr>
      <w:bookmarkStart w:id="118" w:name="_Toc28458"/>
      <w:bookmarkStart w:id="119" w:name="_Toc27700"/>
      <w:bookmarkStart w:id="120" w:name="_Toc5093"/>
      <w:r>
        <w:rPr>
          <w:rFonts w:hint="eastAsia" w:ascii="宋体" w:hAnsi="宋体"/>
          <w:color w:val="auto"/>
          <w:sz w:val="21"/>
          <w:szCs w:val="21"/>
          <w:highlight w:val="none"/>
        </w:rPr>
        <w:t>22.开标</w:t>
      </w:r>
      <w:bookmarkEnd w:id="118"/>
      <w:bookmarkEnd w:id="119"/>
      <w:bookmarkEnd w:id="120"/>
    </w:p>
    <w:p w14:paraId="29344935">
      <w:pPr>
        <w:pStyle w:val="40"/>
        <w:widowControl w:val="0"/>
        <w:numPr>
          <w:ilvl w:val="0"/>
          <w:numId w:val="3"/>
        </w:numPr>
        <w:adjustRightInd/>
        <w:snapToGrid/>
        <w:ind w:firstLineChars="0"/>
        <w:jc w:val="both"/>
        <w:rPr>
          <w:rFonts w:ascii="宋体" w:hAnsi="宋体"/>
          <w:vanish/>
          <w:color w:val="auto"/>
          <w:szCs w:val="21"/>
          <w:highlight w:val="none"/>
        </w:rPr>
      </w:pPr>
    </w:p>
    <w:p w14:paraId="6D1A71D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14:paraId="4153C85A">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14:paraId="0DDB966C">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14:paraId="6EAA0484">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14:paraId="781C2B9D">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14:paraId="2BA34EC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14:paraId="1CF2604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14:paraId="281C82F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14:paraId="50765910">
      <w:pPr>
        <w:widowControl w:val="0"/>
        <w:adjustRightInd/>
        <w:snapToGrid/>
        <w:ind w:left="567"/>
        <w:jc w:val="both"/>
        <w:rPr>
          <w:color w:val="auto"/>
          <w:highlight w:val="none"/>
        </w:rPr>
      </w:pPr>
    </w:p>
    <w:p w14:paraId="50F0A566">
      <w:pPr>
        <w:pStyle w:val="6"/>
        <w:widowControl w:val="0"/>
        <w:overflowPunct w:val="0"/>
        <w:rPr>
          <w:rFonts w:ascii="宋体" w:hAnsi="宋体"/>
          <w:color w:val="auto"/>
          <w:sz w:val="21"/>
          <w:szCs w:val="21"/>
          <w:highlight w:val="none"/>
        </w:rPr>
      </w:pPr>
      <w:bookmarkStart w:id="121" w:name="_Toc5524"/>
      <w:bookmarkStart w:id="122" w:name="_Toc5974"/>
      <w:bookmarkStart w:id="123" w:name="_Toc18390"/>
      <w:r>
        <w:rPr>
          <w:rFonts w:hint="eastAsia" w:ascii="宋体" w:hAnsi="宋体"/>
          <w:color w:val="auto"/>
          <w:sz w:val="21"/>
          <w:szCs w:val="21"/>
          <w:highlight w:val="none"/>
        </w:rPr>
        <w:t>23.评标委员会及评标方法</w:t>
      </w:r>
      <w:bookmarkEnd w:id="121"/>
      <w:bookmarkEnd w:id="122"/>
      <w:bookmarkEnd w:id="123"/>
    </w:p>
    <w:p w14:paraId="1F905192">
      <w:pPr>
        <w:pStyle w:val="40"/>
        <w:widowControl w:val="0"/>
        <w:numPr>
          <w:ilvl w:val="0"/>
          <w:numId w:val="3"/>
        </w:numPr>
        <w:adjustRightInd/>
        <w:snapToGrid/>
        <w:ind w:firstLineChars="0"/>
        <w:jc w:val="both"/>
        <w:rPr>
          <w:rFonts w:ascii="宋体" w:hAnsi="宋体"/>
          <w:vanish/>
          <w:color w:val="auto"/>
          <w:szCs w:val="21"/>
          <w:highlight w:val="none"/>
        </w:rPr>
      </w:pPr>
    </w:p>
    <w:p w14:paraId="0431523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14:paraId="77C64D9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14:paraId="1C86060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14:paraId="7734728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14:paraId="3187CEA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14:paraId="6F5190B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14:paraId="384D0AF9">
      <w:pPr>
        <w:rPr>
          <w:color w:val="auto"/>
          <w:highlight w:val="none"/>
        </w:rPr>
      </w:pPr>
    </w:p>
    <w:p w14:paraId="66F1D347">
      <w:pPr>
        <w:pStyle w:val="6"/>
        <w:widowControl w:val="0"/>
        <w:overflowPunct w:val="0"/>
        <w:rPr>
          <w:rFonts w:ascii="宋体" w:hAnsi="宋体"/>
          <w:color w:val="auto"/>
          <w:sz w:val="21"/>
          <w:szCs w:val="21"/>
          <w:highlight w:val="none"/>
        </w:rPr>
      </w:pPr>
      <w:bookmarkStart w:id="124" w:name="_Toc8247"/>
      <w:bookmarkStart w:id="125" w:name="_Toc15231"/>
      <w:bookmarkStart w:id="126" w:name="_Toc32730"/>
      <w:r>
        <w:rPr>
          <w:rFonts w:hint="eastAsia" w:ascii="宋体" w:hAnsi="宋体"/>
          <w:color w:val="auto"/>
          <w:sz w:val="21"/>
          <w:szCs w:val="21"/>
          <w:highlight w:val="none"/>
        </w:rPr>
        <w:t>24.评审原则及评标过程的保密</w:t>
      </w:r>
      <w:bookmarkEnd w:id="124"/>
      <w:bookmarkEnd w:id="125"/>
      <w:bookmarkEnd w:id="126"/>
    </w:p>
    <w:p w14:paraId="3FF9A788">
      <w:pPr>
        <w:pStyle w:val="40"/>
        <w:widowControl w:val="0"/>
        <w:numPr>
          <w:ilvl w:val="0"/>
          <w:numId w:val="3"/>
        </w:numPr>
        <w:adjustRightInd/>
        <w:snapToGrid/>
        <w:ind w:firstLineChars="0"/>
        <w:jc w:val="both"/>
        <w:rPr>
          <w:rFonts w:ascii="宋体" w:hAnsi="宋体"/>
          <w:vanish/>
          <w:color w:val="auto"/>
          <w:szCs w:val="21"/>
          <w:highlight w:val="none"/>
        </w:rPr>
      </w:pPr>
    </w:p>
    <w:p w14:paraId="4B01562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14:paraId="0875FF6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14:paraId="3522315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14:paraId="04E20C2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14:paraId="65D3C8F6">
      <w:pPr>
        <w:rPr>
          <w:color w:val="auto"/>
          <w:highlight w:val="none"/>
        </w:rPr>
      </w:pPr>
    </w:p>
    <w:p w14:paraId="125C3C1E">
      <w:pPr>
        <w:pStyle w:val="6"/>
        <w:widowControl w:val="0"/>
        <w:overflowPunct w:val="0"/>
        <w:rPr>
          <w:rFonts w:ascii="宋体" w:hAnsi="宋体"/>
          <w:color w:val="auto"/>
          <w:sz w:val="21"/>
          <w:szCs w:val="21"/>
          <w:highlight w:val="none"/>
        </w:rPr>
      </w:pPr>
      <w:bookmarkStart w:id="127" w:name="_Toc18436"/>
      <w:bookmarkStart w:id="128" w:name="_Toc3762"/>
      <w:bookmarkStart w:id="129" w:name="_Toc6052"/>
      <w:r>
        <w:rPr>
          <w:rFonts w:hint="eastAsia" w:ascii="宋体" w:hAnsi="宋体"/>
          <w:color w:val="auto"/>
          <w:sz w:val="21"/>
          <w:szCs w:val="21"/>
          <w:highlight w:val="none"/>
        </w:rPr>
        <w:t>25.投标文件的初审</w:t>
      </w:r>
      <w:bookmarkEnd w:id="127"/>
      <w:bookmarkEnd w:id="128"/>
      <w:bookmarkEnd w:id="129"/>
    </w:p>
    <w:p w14:paraId="1556EDC3">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4B315A18">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14:paraId="4724A049">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14:paraId="7E1C596C">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14:paraId="0D0BA41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14:paraId="4777E774">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14:paraId="72F06483">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14:paraId="63E2C554">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14:paraId="2177B445">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14:paraId="65D398FC">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14:paraId="2A707060">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14:paraId="4AE98073">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14:paraId="7CF1C85E">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14:paraId="4ABEC27F">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14:paraId="4BB15FB8">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14:paraId="359E7E63">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14:paraId="7F8EC50B">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14:paraId="3003B7F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14:paraId="1B693516">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14:paraId="42B83DBB">
      <w:pPr>
        <w:rPr>
          <w:color w:val="auto"/>
          <w:highlight w:val="none"/>
        </w:rPr>
      </w:pPr>
    </w:p>
    <w:p w14:paraId="2279F24A">
      <w:pPr>
        <w:pStyle w:val="6"/>
        <w:widowControl w:val="0"/>
        <w:overflowPunct w:val="0"/>
        <w:rPr>
          <w:rFonts w:ascii="宋体" w:hAnsi="宋体"/>
          <w:color w:val="auto"/>
          <w:sz w:val="21"/>
          <w:szCs w:val="21"/>
          <w:highlight w:val="none"/>
        </w:rPr>
      </w:pPr>
      <w:bookmarkStart w:id="130" w:name="_Toc27673"/>
      <w:bookmarkStart w:id="131" w:name="_Toc22559"/>
      <w:bookmarkStart w:id="132" w:name="_Toc21742"/>
      <w:r>
        <w:rPr>
          <w:rFonts w:hint="eastAsia" w:ascii="宋体" w:hAnsi="宋体"/>
          <w:color w:val="auto"/>
          <w:sz w:val="21"/>
          <w:szCs w:val="21"/>
          <w:highlight w:val="none"/>
        </w:rPr>
        <w:t>26.商务、技术、价格评审（具体评审项目详见投标资料表）</w:t>
      </w:r>
      <w:bookmarkEnd w:id="130"/>
      <w:bookmarkEnd w:id="131"/>
      <w:bookmarkEnd w:id="132"/>
    </w:p>
    <w:p w14:paraId="62DB27DA">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41EBF62B">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14:paraId="4D535DF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8B40EE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14:paraId="4DA8514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14:paraId="0D19814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14:paraId="26F40BD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14:paraId="489564A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14:paraId="4F346F7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14:paraId="1F68C85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14:paraId="2AFF1FD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14:paraId="5039BE3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14:paraId="38D61C2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0A337879">
      <w:pPr>
        <w:widowControl w:val="0"/>
        <w:tabs>
          <w:tab w:val="left" w:pos="907"/>
        </w:tabs>
        <w:adjustRightInd/>
        <w:snapToGrid/>
        <w:ind w:left="567"/>
        <w:jc w:val="both"/>
        <w:rPr>
          <w:rFonts w:ascii="宋体" w:hAnsi="宋体"/>
          <w:color w:val="auto"/>
          <w:szCs w:val="21"/>
          <w:highlight w:val="none"/>
        </w:rPr>
      </w:pPr>
    </w:p>
    <w:p w14:paraId="02E015C5">
      <w:pPr>
        <w:pStyle w:val="6"/>
        <w:widowControl w:val="0"/>
        <w:overflowPunct w:val="0"/>
        <w:rPr>
          <w:rFonts w:ascii="宋体" w:hAnsi="宋体"/>
          <w:color w:val="auto"/>
          <w:sz w:val="21"/>
          <w:szCs w:val="21"/>
          <w:highlight w:val="none"/>
        </w:rPr>
      </w:pPr>
      <w:bookmarkStart w:id="133" w:name="_Toc316375620"/>
      <w:bookmarkStart w:id="134" w:name="_Toc22591"/>
      <w:bookmarkStart w:id="135" w:name="_Toc10972"/>
      <w:bookmarkStart w:id="136" w:name="_Toc20328"/>
      <w:bookmarkStart w:id="137" w:name="_Toc382049120"/>
      <w:bookmarkStart w:id="138" w:name="_Toc31141"/>
      <w:r>
        <w:rPr>
          <w:rFonts w:hint="eastAsia" w:ascii="宋体" w:hAnsi="宋体"/>
          <w:color w:val="auto"/>
          <w:sz w:val="21"/>
          <w:szCs w:val="21"/>
          <w:highlight w:val="none"/>
        </w:rPr>
        <w:t>2</w:t>
      </w:r>
      <w:r>
        <w:rPr>
          <w:rFonts w:hint="eastAsia" w:ascii="宋体" w:hAnsi="宋体"/>
          <w:color w:val="auto"/>
          <w:sz w:val="21"/>
          <w:szCs w:val="21"/>
          <w:highlight w:val="none"/>
          <w:lang w:val="en-US" w:eastAsia="zh-CN"/>
        </w:rPr>
        <w:t>7</w:t>
      </w:r>
      <w:r>
        <w:rPr>
          <w:rFonts w:hint="eastAsia" w:ascii="宋体" w:hAnsi="宋体"/>
          <w:color w:val="auto"/>
          <w:sz w:val="21"/>
          <w:szCs w:val="21"/>
          <w:highlight w:val="none"/>
        </w:rPr>
        <w:t>.纪律和</w:t>
      </w:r>
      <w:r>
        <w:rPr>
          <w:rFonts w:ascii="宋体" w:hAnsi="宋体"/>
          <w:color w:val="auto"/>
          <w:sz w:val="21"/>
          <w:szCs w:val="21"/>
          <w:highlight w:val="none"/>
        </w:rPr>
        <w:t>保密</w:t>
      </w:r>
      <w:bookmarkEnd w:id="133"/>
      <w:r>
        <w:rPr>
          <w:rFonts w:hint="eastAsia" w:ascii="宋体" w:hAnsi="宋体"/>
          <w:color w:val="auto"/>
          <w:sz w:val="21"/>
          <w:szCs w:val="21"/>
          <w:highlight w:val="none"/>
        </w:rPr>
        <w:t>事项</w:t>
      </w:r>
      <w:bookmarkEnd w:id="134"/>
      <w:bookmarkEnd w:id="135"/>
      <w:bookmarkEnd w:id="136"/>
      <w:bookmarkEnd w:id="137"/>
      <w:bookmarkEnd w:id="138"/>
    </w:p>
    <w:p w14:paraId="2643B9C0">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44D51BF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14:paraId="45B86B5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14:paraId="6324F9C0">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14:paraId="64B4A435">
      <w:pPr>
        <w:rPr>
          <w:color w:val="auto"/>
          <w:highlight w:val="none"/>
        </w:rPr>
      </w:pPr>
    </w:p>
    <w:p w14:paraId="5B3FB79B">
      <w:pPr>
        <w:pStyle w:val="5"/>
        <w:spacing w:line="480" w:lineRule="auto"/>
        <w:jc w:val="center"/>
        <w:rPr>
          <w:rFonts w:ascii="宋体" w:hAnsi="宋体"/>
          <w:color w:val="auto"/>
          <w:highlight w:val="none"/>
        </w:rPr>
      </w:pPr>
      <w:bookmarkStart w:id="139" w:name="_Toc942"/>
      <w:bookmarkStart w:id="140" w:name="_Toc12251"/>
      <w:bookmarkStart w:id="141" w:name="_Toc29310"/>
      <w:r>
        <w:rPr>
          <w:rFonts w:hint="eastAsia" w:ascii="宋体" w:hAnsi="宋体"/>
          <w:color w:val="auto"/>
          <w:highlight w:val="none"/>
        </w:rPr>
        <w:t>第六章授予合同</w:t>
      </w:r>
      <w:bookmarkEnd w:id="139"/>
      <w:bookmarkEnd w:id="140"/>
      <w:bookmarkEnd w:id="141"/>
    </w:p>
    <w:p w14:paraId="3C4A2E14">
      <w:pPr>
        <w:pStyle w:val="6"/>
        <w:widowControl w:val="0"/>
        <w:overflowPunct w:val="0"/>
        <w:rPr>
          <w:rFonts w:ascii="宋体" w:hAnsi="宋体"/>
          <w:color w:val="auto"/>
          <w:sz w:val="21"/>
          <w:szCs w:val="21"/>
          <w:highlight w:val="none"/>
        </w:rPr>
      </w:pPr>
      <w:bookmarkStart w:id="142" w:name="_Toc508284011"/>
      <w:bookmarkStart w:id="143" w:name="_Toc27817"/>
      <w:bookmarkStart w:id="144" w:name="_Toc6696"/>
      <w:bookmarkStart w:id="145" w:name="_Toc27219"/>
      <w:r>
        <w:rPr>
          <w:rFonts w:hint="eastAsia" w:ascii="宋体" w:hAnsi="宋体"/>
          <w:color w:val="auto"/>
          <w:sz w:val="21"/>
          <w:szCs w:val="21"/>
          <w:highlight w:val="none"/>
        </w:rPr>
        <w:t>2</w:t>
      </w:r>
      <w:r>
        <w:rPr>
          <w:rFonts w:hint="eastAsia" w:ascii="宋体" w:hAnsi="宋体"/>
          <w:color w:val="auto"/>
          <w:sz w:val="21"/>
          <w:szCs w:val="21"/>
          <w:highlight w:val="none"/>
          <w:lang w:val="en-US" w:eastAsia="zh-CN"/>
        </w:rPr>
        <w:t>8</w:t>
      </w:r>
      <w:r>
        <w:rPr>
          <w:rFonts w:hint="eastAsia" w:ascii="宋体" w:hAnsi="宋体"/>
          <w:color w:val="auto"/>
          <w:sz w:val="21"/>
          <w:szCs w:val="21"/>
          <w:highlight w:val="none"/>
        </w:rPr>
        <w:t>.</w:t>
      </w:r>
      <w:r>
        <w:rPr>
          <w:rFonts w:ascii="宋体" w:hAnsi="宋体"/>
          <w:color w:val="auto"/>
          <w:sz w:val="21"/>
          <w:szCs w:val="21"/>
          <w:highlight w:val="none"/>
        </w:rPr>
        <w:t>合同授予标准</w:t>
      </w:r>
      <w:bookmarkEnd w:id="142"/>
      <w:bookmarkEnd w:id="143"/>
      <w:bookmarkEnd w:id="144"/>
      <w:bookmarkEnd w:id="145"/>
    </w:p>
    <w:p w14:paraId="085C9CC7">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61281C4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14:paraId="7380BF27">
      <w:pPr>
        <w:rPr>
          <w:color w:val="auto"/>
          <w:highlight w:val="none"/>
        </w:rPr>
      </w:pPr>
    </w:p>
    <w:p w14:paraId="77B195D2">
      <w:pPr>
        <w:pStyle w:val="6"/>
        <w:widowControl w:val="0"/>
        <w:overflowPunct w:val="0"/>
        <w:rPr>
          <w:rFonts w:ascii="宋体" w:hAnsi="宋体"/>
          <w:color w:val="auto"/>
          <w:sz w:val="21"/>
          <w:szCs w:val="21"/>
          <w:highlight w:val="none"/>
        </w:rPr>
      </w:pPr>
      <w:bookmarkStart w:id="146" w:name="_Toc508284013"/>
      <w:bookmarkStart w:id="147" w:name="_Toc16578"/>
      <w:bookmarkStart w:id="148" w:name="_Toc29283"/>
      <w:bookmarkStart w:id="149" w:name="_Toc23136"/>
      <w:r>
        <w:rPr>
          <w:rFonts w:hint="eastAsia" w:ascii="宋体" w:hAnsi="宋体"/>
          <w:color w:val="auto"/>
          <w:sz w:val="21"/>
          <w:szCs w:val="21"/>
          <w:highlight w:val="none"/>
          <w:lang w:val="en-US" w:eastAsia="zh-CN"/>
        </w:rPr>
        <w:t>29</w:t>
      </w:r>
      <w:r>
        <w:rPr>
          <w:rFonts w:hint="eastAsia" w:ascii="宋体" w:hAnsi="宋体"/>
          <w:color w:val="auto"/>
          <w:sz w:val="21"/>
          <w:szCs w:val="21"/>
          <w:highlight w:val="none"/>
        </w:rPr>
        <w:t>.发布采购结果</w:t>
      </w:r>
      <w:bookmarkEnd w:id="146"/>
      <w:bookmarkEnd w:id="147"/>
      <w:bookmarkEnd w:id="148"/>
      <w:bookmarkEnd w:id="149"/>
    </w:p>
    <w:p w14:paraId="06AD4B3E">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4D9C195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14:paraId="442AE93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14:paraId="0F0550C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14:paraId="252B6B3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14:paraId="1338CCF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14:paraId="1CD44B7D">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14:paraId="6B128680">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14:paraId="5DC3F35E">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14:paraId="30859835">
      <w:pPr>
        <w:widowControl w:val="0"/>
        <w:numPr>
          <w:ilvl w:val="0"/>
          <w:numId w:val="6"/>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594A7CEB">
      <w:pPr>
        <w:widowControl w:val="0"/>
        <w:numPr>
          <w:ilvl w:val="0"/>
          <w:numId w:val="6"/>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294DA43C">
      <w:pPr>
        <w:widowControl w:val="0"/>
        <w:numPr>
          <w:ilvl w:val="0"/>
          <w:numId w:val="6"/>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14:paraId="6E136FC8">
      <w:pPr>
        <w:widowControl w:val="0"/>
        <w:numPr>
          <w:ilvl w:val="0"/>
          <w:numId w:val="6"/>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3FE80BA6">
      <w:pPr>
        <w:widowControl w:val="0"/>
        <w:numPr>
          <w:ilvl w:val="0"/>
          <w:numId w:val="6"/>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4C5B2BD0">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14:paraId="6565951D">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14:paraId="1E54AFB9">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0645E96C">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2AF6D365">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14:paraId="3297D5F0">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18D9B48F">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531C377A">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14:paraId="39249092">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14:paraId="667D7D07">
      <w:pPr>
        <w:rPr>
          <w:color w:val="auto"/>
          <w:highlight w:val="none"/>
        </w:rPr>
      </w:pPr>
    </w:p>
    <w:p w14:paraId="6AE04028">
      <w:pPr>
        <w:pStyle w:val="6"/>
        <w:widowControl w:val="0"/>
        <w:overflowPunct w:val="0"/>
        <w:rPr>
          <w:rFonts w:ascii="宋体" w:hAnsi="宋体"/>
          <w:color w:val="auto"/>
          <w:sz w:val="21"/>
          <w:szCs w:val="21"/>
          <w:highlight w:val="none"/>
        </w:rPr>
      </w:pPr>
      <w:bookmarkStart w:id="150" w:name="_Toc17742"/>
      <w:bookmarkStart w:id="151" w:name="_Toc27279"/>
      <w:bookmarkStart w:id="152" w:name="_Toc22451"/>
      <w:r>
        <w:rPr>
          <w:rFonts w:hint="eastAsia" w:ascii="宋体" w:hAnsi="宋体"/>
          <w:color w:val="auto"/>
          <w:sz w:val="21"/>
          <w:szCs w:val="21"/>
          <w:highlight w:val="none"/>
        </w:rPr>
        <w:t>3</w:t>
      </w:r>
      <w:r>
        <w:rPr>
          <w:rFonts w:hint="eastAsia" w:ascii="宋体" w:hAnsi="宋体"/>
          <w:color w:val="auto"/>
          <w:sz w:val="21"/>
          <w:szCs w:val="21"/>
          <w:highlight w:val="none"/>
          <w:lang w:val="en-US" w:eastAsia="zh-CN"/>
        </w:rPr>
        <w:t>0</w:t>
      </w:r>
      <w:r>
        <w:rPr>
          <w:rFonts w:hint="eastAsia" w:ascii="宋体" w:hAnsi="宋体"/>
          <w:color w:val="auto"/>
          <w:sz w:val="21"/>
          <w:szCs w:val="21"/>
          <w:highlight w:val="none"/>
        </w:rPr>
        <w:t>.合同的签订与履行</w:t>
      </w:r>
      <w:bookmarkEnd w:id="150"/>
      <w:bookmarkEnd w:id="151"/>
      <w:bookmarkEnd w:id="152"/>
    </w:p>
    <w:p w14:paraId="37E28159">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69C4946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14:paraId="3BE691C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14:paraId="0F391E9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采购合同的履行、违约责任和解决争议的方法等适用《中华人民共和国民法典》。</w:t>
      </w:r>
    </w:p>
    <w:p w14:paraId="735B82E5">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14:paraId="6D8D037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14:paraId="7543C3C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14:paraId="471EA3D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中标人拒绝与采购人签订合同的，采购人可以按照评审报告推荐的中标候选人名单排序，确定下一候选人为中标人，也可以重新开展采购活动。</w:t>
      </w:r>
    </w:p>
    <w:p w14:paraId="1F01F04A">
      <w:pPr>
        <w:rPr>
          <w:color w:val="auto"/>
          <w:highlight w:val="none"/>
        </w:rPr>
      </w:pPr>
    </w:p>
    <w:p w14:paraId="73EA7F65">
      <w:pPr>
        <w:pStyle w:val="6"/>
        <w:widowControl w:val="0"/>
        <w:overflowPunct w:val="0"/>
        <w:rPr>
          <w:rFonts w:ascii="宋体" w:hAnsi="宋体"/>
          <w:color w:val="auto"/>
          <w:sz w:val="21"/>
          <w:szCs w:val="21"/>
          <w:highlight w:val="none"/>
        </w:rPr>
      </w:pPr>
      <w:bookmarkStart w:id="153" w:name="_Toc29009"/>
      <w:bookmarkStart w:id="154" w:name="_Toc382049124"/>
      <w:bookmarkStart w:id="155" w:name="_Toc7405"/>
      <w:bookmarkStart w:id="156" w:name="_Toc2744"/>
      <w:bookmarkStart w:id="157" w:name="_Toc27472"/>
      <w:bookmarkStart w:id="158" w:name="_Toc303084277"/>
      <w:r>
        <w:rPr>
          <w:rFonts w:hint="eastAsia" w:ascii="宋体" w:hAnsi="宋体"/>
          <w:color w:val="auto"/>
          <w:sz w:val="21"/>
          <w:szCs w:val="21"/>
          <w:highlight w:val="none"/>
        </w:rPr>
        <w:t>3</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3"/>
      <w:bookmarkEnd w:id="154"/>
      <w:bookmarkEnd w:id="155"/>
      <w:bookmarkEnd w:id="156"/>
      <w:bookmarkEnd w:id="157"/>
      <w:bookmarkEnd w:id="158"/>
    </w:p>
    <w:p w14:paraId="79C56301">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7594EE3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14:paraId="4826C58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14:paraId="200C220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采购合同履行约定义务的，由担保机构按照担保函约定履行支付履约保证金的责任。（投标担保格式详见附件《采购投标担保函》）</w:t>
      </w:r>
    </w:p>
    <w:p w14:paraId="51B8D1E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14:paraId="5F93C04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14:paraId="1E8F7739">
      <w:pPr>
        <w:rPr>
          <w:color w:val="auto"/>
          <w:highlight w:val="none"/>
        </w:rPr>
      </w:pPr>
    </w:p>
    <w:p w14:paraId="4A78B0E4">
      <w:pPr>
        <w:pStyle w:val="5"/>
        <w:spacing w:line="480" w:lineRule="auto"/>
        <w:jc w:val="center"/>
        <w:rPr>
          <w:rFonts w:ascii="宋体" w:hAnsi="宋体"/>
          <w:color w:val="auto"/>
          <w:highlight w:val="none"/>
        </w:rPr>
      </w:pPr>
      <w:bookmarkStart w:id="159" w:name="_Toc15563"/>
      <w:bookmarkStart w:id="160" w:name="_Toc7360"/>
      <w:bookmarkStart w:id="161" w:name="_Toc13694"/>
      <w:r>
        <w:rPr>
          <w:rFonts w:hint="eastAsia" w:ascii="宋体" w:hAnsi="宋体"/>
          <w:color w:val="auto"/>
          <w:highlight w:val="none"/>
        </w:rPr>
        <w:t>第七章询问或质疑</w:t>
      </w:r>
      <w:bookmarkEnd w:id="159"/>
      <w:bookmarkEnd w:id="160"/>
      <w:bookmarkEnd w:id="161"/>
    </w:p>
    <w:p w14:paraId="053349A7">
      <w:pPr>
        <w:pStyle w:val="6"/>
        <w:widowControl w:val="0"/>
        <w:overflowPunct w:val="0"/>
        <w:rPr>
          <w:rFonts w:ascii="宋体" w:hAnsi="宋体"/>
          <w:color w:val="auto"/>
          <w:sz w:val="21"/>
          <w:szCs w:val="21"/>
          <w:highlight w:val="none"/>
        </w:rPr>
      </w:pPr>
      <w:bookmarkStart w:id="162" w:name="_Toc8838"/>
      <w:bookmarkStart w:id="163" w:name="_Toc22900"/>
      <w:bookmarkStart w:id="164" w:name="_Toc25498"/>
      <w:r>
        <w:rPr>
          <w:rFonts w:hint="eastAsia" w:ascii="宋体" w:hAnsi="宋体"/>
          <w:color w:val="auto"/>
          <w:sz w:val="21"/>
          <w:szCs w:val="21"/>
          <w:highlight w:val="none"/>
        </w:rPr>
        <w:t>3</w:t>
      </w: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.询问</w:t>
      </w:r>
      <w:bookmarkEnd w:id="162"/>
      <w:bookmarkEnd w:id="163"/>
      <w:bookmarkEnd w:id="164"/>
    </w:p>
    <w:p w14:paraId="65113893">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5BFC630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投标人对采购活动事项（招标文件、采购过程和采购结果）有疑问的，可以按规定向采购代理机构提出询问。</w:t>
      </w:r>
    </w:p>
    <w:p w14:paraId="474C0B26">
      <w:pPr>
        <w:widowControl w:val="0"/>
        <w:tabs>
          <w:tab w:val="left" w:pos="907"/>
        </w:tabs>
        <w:adjustRightInd/>
        <w:snapToGrid/>
        <w:ind w:left="567"/>
        <w:jc w:val="both"/>
        <w:rPr>
          <w:rFonts w:ascii="宋体" w:hAnsi="宋体"/>
          <w:color w:val="auto"/>
          <w:szCs w:val="21"/>
          <w:highlight w:val="none"/>
        </w:rPr>
      </w:pPr>
    </w:p>
    <w:p w14:paraId="67BC6801">
      <w:pPr>
        <w:pStyle w:val="6"/>
        <w:widowControl w:val="0"/>
        <w:overflowPunct w:val="0"/>
        <w:rPr>
          <w:rFonts w:ascii="宋体" w:hAnsi="宋体"/>
          <w:color w:val="auto"/>
          <w:sz w:val="21"/>
          <w:szCs w:val="21"/>
          <w:highlight w:val="none"/>
        </w:rPr>
      </w:pPr>
      <w:bookmarkStart w:id="165" w:name="_Toc11264"/>
      <w:bookmarkStart w:id="166" w:name="_Toc8234"/>
      <w:bookmarkStart w:id="167" w:name="_Toc13505"/>
      <w:r>
        <w:rPr>
          <w:rFonts w:hint="eastAsia" w:ascii="宋体" w:hAnsi="宋体"/>
          <w:color w:val="auto"/>
          <w:sz w:val="21"/>
          <w:szCs w:val="21"/>
          <w:highlight w:val="none"/>
        </w:rPr>
        <w:t>3</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.质疑</w:t>
      </w:r>
      <w:bookmarkEnd w:id="165"/>
      <w:bookmarkEnd w:id="166"/>
      <w:bookmarkEnd w:id="167"/>
    </w:p>
    <w:p w14:paraId="577A513D">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590F6FB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14:paraId="4847AC12">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14:paraId="3C21732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14:paraId="4D02E5E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14:paraId="07F8747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14:paraId="7325992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14:paraId="416D4A3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14:paraId="712D783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14:paraId="32A0F4BA">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14:paraId="7AE86CC0">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14:paraId="5A6BBA37">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14:paraId="38C71DF9">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14:paraId="773B02E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以联合体形式参加采购活动的，其质疑应当由组成联合体的所有投标人共同提出。</w:t>
      </w:r>
    </w:p>
    <w:p w14:paraId="74579E87">
      <w:pPr>
        <w:rPr>
          <w:color w:val="auto"/>
          <w:highlight w:val="none"/>
        </w:rPr>
      </w:pPr>
    </w:p>
    <w:p w14:paraId="0241B997">
      <w:pPr>
        <w:pStyle w:val="5"/>
        <w:spacing w:line="480" w:lineRule="auto"/>
        <w:jc w:val="center"/>
        <w:rPr>
          <w:rFonts w:ascii="宋体" w:hAnsi="宋体"/>
          <w:color w:val="auto"/>
          <w:highlight w:val="none"/>
        </w:rPr>
      </w:pPr>
      <w:bookmarkStart w:id="168" w:name="_Toc32251"/>
      <w:bookmarkStart w:id="169" w:name="_Toc24383"/>
      <w:bookmarkStart w:id="170" w:name="_Toc8919"/>
      <w:r>
        <w:rPr>
          <w:rFonts w:hint="eastAsia" w:ascii="宋体" w:hAnsi="宋体"/>
          <w:color w:val="auto"/>
          <w:highlight w:val="none"/>
        </w:rPr>
        <w:t>第八章其他</w:t>
      </w:r>
      <w:bookmarkEnd w:id="168"/>
      <w:bookmarkEnd w:id="169"/>
      <w:bookmarkEnd w:id="170"/>
    </w:p>
    <w:p w14:paraId="31E83824">
      <w:pPr>
        <w:pStyle w:val="6"/>
        <w:widowControl w:val="0"/>
        <w:overflowPunct w:val="0"/>
        <w:rPr>
          <w:rFonts w:ascii="宋体" w:hAnsi="宋体"/>
          <w:color w:val="auto"/>
          <w:sz w:val="21"/>
          <w:szCs w:val="21"/>
          <w:highlight w:val="none"/>
        </w:rPr>
      </w:pPr>
      <w:bookmarkStart w:id="171" w:name="_Toc1023"/>
      <w:bookmarkStart w:id="172" w:name="_Toc6548"/>
      <w:bookmarkStart w:id="173" w:name="_Toc10082"/>
      <w:r>
        <w:rPr>
          <w:rFonts w:hint="eastAsia" w:ascii="宋体" w:hAnsi="宋体"/>
          <w:color w:val="auto"/>
          <w:sz w:val="21"/>
          <w:szCs w:val="21"/>
          <w:highlight w:val="none"/>
        </w:rPr>
        <w:t>3</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rPr>
        <w:t>.招标文件的解释权</w:t>
      </w:r>
      <w:bookmarkEnd w:id="171"/>
      <w:bookmarkEnd w:id="172"/>
      <w:bookmarkEnd w:id="173"/>
    </w:p>
    <w:p w14:paraId="11DF5D13">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6DD6CDC0">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14:paraId="149014A1">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本招标文件是根据国家有关法律、法规以及采购管理有关规定和参照国际惯例编制，解释权属本采购代理机构。</w:t>
      </w:r>
    </w:p>
    <w:p w14:paraId="14F4A200">
      <w:pPr>
        <w:rPr>
          <w:color w:val="auto"/>
          <w:highlight w:val="none"/>
        </w:rPr>
      </w:pPr>
    </w:p>
    <w:bookmarkEnd w:id="19"/>
    <w:p w14:paraId="6B437D3B">
      <w:pPr>
        <w:jc w:val="center"/>
        <w:rPr>
          <w:color w:val="auto"/>
          <w:highlight w:val="none"/>
        </w:rPr>
      </w:pPr>
      <w:r>
        <w:rPr>
          <w:rFonts w:hint="eastAsia"/>
          <w:color w:val="auto"/>
          <w:highlight w:val="none"/>
        </w:rPr>
        <w:br w:type="page"/>
      </w:r>
    </w:p>
    <w:p w14:paraId="689BA8D3">
      <w:pPr>
        <w:pStyle w:val="4"/>
        <w:spacing w:before="0" w:after="0" w:line="240" w:lineRule="auto"/>
        <w:rPr>
          <w:color w:val="auto"/>
          <w:sz w:val="28"/>
          <w:szCs w:val="28"/>
          <w:highlight w:val="none"/>
        </w:rPr>
      </w:pPr>
      <w:bookmarkStart w:id="174" w:name="_Toc26763"/>
      <w:bookmarkStart w:id="175" w:name="_Toc7011"/>
      <w:bookmarkStart w:id="176" w:name="_Toc31854"/>
      <w:r>
        <w:rPr>
          <w:rFonts w:hint="eastAsia"/>
          <w:color w:val="auto"/>
          <w:sz w:val="28"/>
          <w:szCs w:val="28"/>
          <w:highlight w:val="none"/>
        </w:rPr>
        <w:t>第五部分 用户需求书</w:t>
      </w:r>
      <w:bookmarkEnd w:id="174"/>
      <w:bookmarkEnd w:id="175"/>
      <w:bookmarkEnd w:id="176"/>
    </w:p>
    <w:p w14:paraId="68C681D9">
      <w:pPr>
        <w:pStyle w:val="5"/>
        <w:jc w:val="center"/>
        <w:rPr>
          <w:rFonts w:ascii="宋体" w:hAnsi="宋体"/>
          <w:color w:val="auto"/>
          <w:highlight w:val="none"/>
        </w:rPr>
      </w:pPr>
      <w:bookmarkStart w:id="177" w:name="_Toc17426"/>
      <w:r>
        <w:rPr>
          <w:rFonts w:hint="eastAsia" w:ascii="宋体" w:hAnsi="宋体"/>
          <w:color w:val="auto"/>
          <w:highlight w:val="none"/>
        </w:rPr>
        <w:t>第一章 商务需求书</w:t>
      </w:r>
      <w:bookmarkEnd w:id="177"/>
    </w:p>
    <w:tbl>
      <w:tblPr>
        <w:tblStyle w:val="79"/>
        <w:tblW w:w="868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0"/>
        <w:gridCol w:w="1497"/>
        <w:gridCol w:w="6461"/>
      </w:tblGrid>
      <w:tr w14:paraId="1EF1E2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730" w:type="dxa"/>
            <w:tcBorders>
              <w:top w:val="single" w:color="000000" w:sz="10" w:space="0"/>
              <w:left w:val="single" w:color="000000" w:sz="10" w:space="0"/>
            </w:tcBorders>
            <w:vAlign w:val="top"/>
          </w:tcPr>
          <w:p w14:paraId="797E2730">
            <w:pPr>
              <w:pStyle w:val="78"/>
              <w:keepNext w:val="0"/>
              <w:keepLines w:val="0"/>
              <w:pageBreakBefore w:val="0"/>
              <w:widowControl/>
              <w:kinsoku/>
              <w:wordWrap/>
              <w:overflowPunct/>
              <w:topLinePunct w:val="0"/>
              <w:autoSpaceDE/>
              <w:autoSpaceDN/>
              <w:bidi w:val="0"/>
              <w:adjustRightInd w:val="0"/>
              <w:snapToGrid w:val="0"/>
              <w:spacing w:line="221" w:lineRule="auto"/>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pacing w:val="-2"/>
                <w:sz w:val="21"/>
                <w:szCs w:val="21"/>
                <w:highlight w:val="none"/>
              </w:rPr>
              <w:t>序号</w:t>
            </w:r>
          </w:p>
        </w:tc>
        <w:tc>
          <w:tcPr>
            <w:tcW w:w="1497" w:type="dxa"/>
            <w:tcBorders>
              <w:top w:val="single" w:color="000000" w:sz="10" w:space="0"/>
            </w:tcBorders>
            <w:vAlign w:val="top"/>
          </w:tcPr>
          <w:p w14:paraId="00BE4CE0">
            <w:pPr>
              <w:pStyle w:val="78"/>
              <w:keepNext w:val="0"/>
              <w:keepLines w:val="0"/>
              <w:pageBreakBefore w:val="0"/>
              <w:widowControl/>
              <w:kinsoku/>
              <w:wordWrap/>
              <w:overflowPunct/>
              <w:topLinePunct w:val="0"/>
              <w:autoSpaceDE/>
              <w:autoSpaceDN/>
              <w:bidi w:val="0"/>
              <w:adjustRightInd w:val="0"/>
              <w:snapToGrid w:val="0"/>
              <w:spacing w:line="220" w:lineRule="auto"/>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pacing w:val="-2"/>
                <w:sz w:val="21"/>
                <w:szCs w:val="21"/>
                <w:highlight w:val="none"/>
              </w:rPr>
              <w:t>条款名称</w:t>
            </w:r>
          </w:p>
        </w:tc>
        <w:tc>
          <w:tcPr>
            <w:tcW w:w="6461" w:type="dxa"/>
            <w:tcBorders>
              <w:top w:val="single" w:color="000000" w:sz="10" w:space="0"/>
              <w:right w:val="single" w:color="000000" w:sz="10" w:space="0"/>
            </w:tcBorders>
            <w:vAlign w:val="top"/>
          </w:tcPr>
          <w:p w14:paraId="346A60BB">
            <w:pPr>
              <w:pStyle w:val="78"/>
              <w:keepNext w:val="0"/>
              <w:keepLines w:val="0"/>
              <w:pageBreakBefore w:val="0"/>
              <w:widowControl/>
              <w:kinsoku/>
              <w:wordWrap/>
              <w:overflowPunct/>
              <w:topLinePunct w:val="0"/>
              <w:autoSpaceDE/>
              <w:autoSpaceDN/>
              <w:bidi w:val="0"/>
              <w:adjustRightInd w:val="0"/>
              <w:snapToGrid w:val="0"/>
              <w:spacing w:line="220" w:lineRule="auto"/>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pacing w:val="-6"/>
                <w:sz w:val="21"/>
                <w:szCs w:val="21"/>
                <w:highlight w:val="none"/>
              </w:rPr>
              <w:t>说</w:t>
            </w:r>
            <w:r>
              <w:rPr>
                <w:rFonts w:hint="eastAsia" w:ascii="宋体" w:hAnsi="宋体" w:eastAsia="宋体" w:cs="宋体"/>
                <w:b/>
                <w:bCs/>
                <w:color w:val="auto"/>
                <w:spacing w:val="14"/>
                <w:sz w:val="21"/>
                <w:szCs w:val="21"/>
                <w:highlight w:val="none"/>
              </w:rPr>
              <w:t xml:space="preserve">  </w:t>
            </w:r>
            <w:r>
              <w:rPr>
                <w:rFonts w:hint="eastAsia" w:ascii="宋体" w:hAnsi="宋体" w:eastAsia="宋体" w:cs="宋体"/>
                <w:b/>
                <w:bCs/>
                <w:color w:val="auto"/>
                <w:spacing w:val="-6"/>
                <w:sz w:val="21"/>
                <w:szCs w:val="21"/>
                <w:highlight w:val="none"/>
              </w:rPr>
              <w:t>明</w:t>
            </w:r>
          </w:p>
        </w:tc>
      </w:tr>
      <w:tr w14:paraId="26C34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trPr>
        <w:tc>
          <w:tcPr>
            <w:tcW w:w="730" w:type="dxa"/>
            <w:tcBorders>
              <w:left w:val="single" w:color="000000" w:sz="10" w:space="0"/>
            </w:tcBorders>
            <w:vAlign w:val="center"/>
          </w:tcPr>
          <w:p w14:paraId="336BB464">
            <w:pPr>
              <w:pStyle w:val="78"/>
              <w:keepNext w:val="0"/>
              <w:keepLines w:val="0"/>
              <w:pageBreakBefore w:val="0"/>
              <w:widowControl/>
              <w:kinsoku/>
              <w:wordWrap/>
              <w:overflowPunct/>
              <w:topLinePunct w:val="0"/>
              <w:autoSpaceDE/>
              <w:autoSpaceDN/>
              <w:bidi w:val="0"/>
              <w:adjustRightInd w:val="0"/>
              <w:snapToGrid w:val="0"/>
              <w:spacing w:line="184"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497" w:type="dxa"/>
            <w:vAlign w:val="center"/>
          </w:tcPr>
          <w:p w14:paraId="661CFEAD">
            <w:pPr>
              <w:pStyle w:val="78"/>
              <w:keepNext w:val="0"/>
              <w:keepLines w:val="0"/>
              <w:pageBreakBefore w:val="0"/>
              <w:widowControl/>
              <w:kinsoku/>
              <w:wordWrap/>
              <w:overflowPunct/>
              <w:topLinePunct w:val="0"/>
              <w:autoSpaceDE/>
              <w:autoSpaceDN/>
              <w:bidi w:val="0"/>
              <w:adjustRightInd w:val="0"/>
              <w:snapToGrid w:val="0"/>
              <w:spacing w:line="22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服务期</w:t>
            </w:r>
          </w:p>
        </w:tc>
        <w:tc>
          <w:tcPr>
            <w:tcW w:w="6461" w:type="dxa"/>
            <w:tcBorders>
              <w:right w:val="single" w:color="000000" w:sz="10" w:space="0"/>
            </w:tcBorders>
            <w:vAlign w:val="center"/>
          </w:tcPr>
          <w:p w14:paraId="290E2A3B">
            <w:pPr>
              <w:pStyle w:val="78"/>
              <w:keepNext w:val="0"/>
              <w:keepLines w:val="0"/>
              <w:pageBreakBefore w:val="0"/>
              <w:widowControl/>
              <w:kinsoku/>
              <w:wordWrap/>
              <w:overflowPunct/>
              <w:topLinePunct w:val="0"/>
              <w:autoSpaceDE/>
              <w:autoSpaceDN/>
              <w:bidi w:val="0"/>
              <w:adjustRightInd w:val="0"/>
              <w:snapToGrid w:val="0"/>
              <w:spacing w:line="360" w:lineRule="auto"/>
              <w:ind w:left="0" w:right="0" w:firstLine="356" w:firstLineChars="200"/>
              <w:jc w:val="center"/>
              <w:textAlignment w:val="auto"/>
              <w:rPr>
                <w:rFonts w:hint="eastAsia" w:ascii="宋体" w:hAnsi="宋体" w:eastAsia="宋体" w:cs="宋体"/>
                <w:color w:val="auto"/>
                <w:sz w:val="21"/>
                <w:szCs w:val="21"/>
                <w:highlight w:val="none"/>
              </w:rPr>
            </w:pPr>
            <w:r>
              <w:rPr>
                <w:rFonts w:hint="eastAsia" w:cs="宋体"/>
                <w:color w:val="auto"/>
                <w:spacing w:val="-16"/>
                <w:sz w:val="21"/>
                <w:szCs w:val="21"/>
                <w:highlight w:val="none"/>
                <w:lang w:val="en-US" w:eastAsia="zh-CN"/>
              </w:rPr>
              <w:t>三</w:t>
            </w:r>
            <w:r>
              <w:rPr>
                <w:rFonts w:hint="eastAsia" w:ascii="宋体" w:hAnsi="宋体" w:eastAsia="宋体" w:cs="宋体"/>
                <w:color w:val="auto"/>
                <w:spacing w:val="-16"/>
                <w:sz w:val="21"/>
                <w:szCs w:val="21"/>
                <w:highlight w:val="none"/>
              </w:rPr>
              <w:t>年（根据年度考评结果是否续签）。</w:t>
            </w:r>
          </w:p>
        </w:tc>
      </w:tr>
      <w:tr w14:paraId="472CBE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730" w:type="dxa"/>
            <w:tcBorders>
              <w:left w:val="single" w:color="000000" w:sz="10" w:space="0"/>
            </w:tcBorders>
            <w:vAlign w:val="center"/>
          </w:tcPr>
          <w:p w14:paraId="347E94F4">
            <w:pPr>
              <w:pStyle w:val="78"/>
              <w:keepNext w:val="0"/>
              <w:keepLines w:val="0"/>
              <w:pageBreakBefore w:val="0"/>
              <w:widowControl/>
              <w:kinsoku/>
              <w:wordWrap/>
              <w:overflowPunct/>
              <w:topLinePunct w:val="0"/>
              <w:autoSpaceDE/>
              <w:autoSpaceDN/>
              <w:bidi w:val="0"/>
              <w:adjustRightInd w:val="0"/>
              <w:snapToGrid w:val="0"/>
              <w:spacing w:line="183"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497" w:type="dxa"/>
            <w:vAlign w:val="center"/>
          </w:tcPr>
          <w:p w14:paraId="2C7CADCC">
            <w:pPr>
              <w:pStyle w:val="78"/>
              <w:keepNext w:val="0"/>
              <w:keepLines w:val="0"/>
              <w:pageBreakBefore w:val="0"/>
              <w:widowControl/>
              <w:kinsoku/>
              <w:wordWrap/>
              <w:overflowPunct/>
              <w:topLinePunct w:val="0"/>
              <w:autoSpaceDE/>
              <w:autoSpaceDN/>
              <w:bidi w:val="0"/>
              <w:adjustRightInd w:val="0"/>
              <w:snapToGrid w:val="0"/>
              <w:spacing w:line="22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服务地点</w:t>
            </w:r>
          </w:p>
        </w:tc>
        <w:tc>
          <w:tcPr>
            <w:tcW w:w="6461" w:type="dxa"/>
            <w:tcBorders>
              <w:right w:val="single" w:color="000000" w:sz="10" w:space="0"/>
            </w:tcBorders>
            <w:vAlign w:val="center"/>
          </w:tcPr>
          <w:p w14:paraId="5FF87765">
            <w:pPr>
              <w:pStyle w:val="78"/>
              <w:keepNext w:val="0"/>
              <w:keepLines w:val="0"/>
              <w:pageBreakBefore w:val="0"/>
              <w:widowControl/>
              <w:kinsoku/>
              <w:wordWrap/>
              <w:overflowPunct/>
              <w:topLinePunct w:val="0"/>
              <w:autoSpaceDE/>
              <w:autoSpaceDN/>
              <w:bidi w:val="0"/>
              <w:adjustRightInd w:val="0"/>
              <w:snapToGrid w:val="0"/>
              <w:spacing w:line="360" w:lineRule="auto"/>
              <w:ind w:left="0" w:right="0" w:firstLine="412" w:firstLineChars="200"/>
              <w:jc w:val="both"/>
              <w:textAlignment w:val="auto"/>
              <w:rPr>
                <w:rFonts w:hint="eastAsia" w:ascii="宋体" w:hAnsi="宋体" w:eastAsia="宋体" w:cs="宋体"/>
                <w:color w:val="auto"/>
                <w:sz w:val="21"/>
                <w:szCs w:val="21"/>
                <w:highlight w:val="none"/>
              </w:rPr>
            </w:pPr>
            <w:r>
              <w:rPr>
                <w:rFonts w:hint="eastAsia" w:cs="宋体"/>
                <w:color w:val="auto"/>
                <w:spacing w:val="-2"/>
                <w:sz w:val="21"/>
                <w:szCs w:val="21"/>
                <w:highlight w:val="none"/>
                <w:lang w:val="en-US" w:eastAsia="zh-CN"/>
              </w:rPr>
              <w:t>采购人指定地点</w:t>
            </w:r>
            <w:r>
              <w:rPr>
                <w:rFonts w:hint="eastAsia" w:ascii="宋体" w:hAnsi="宋体" w:eastAsia="宋体" w:cs="宋体"/>
                <w:color w:val="auto"/>
                <w:spacing w:val="-2"/>
                <w:sz w:val="21"/>
                <w:szCs w:val="21"/>
                <w:highlight w:val="none"/>
              </w:rPr>
              <w:t>。</w:t>
            </w:r>
          </w:p>
        </w:tc>
      </w:tr>
      <w:tr w14:paraId="55345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2" w:hRule="atLeast"/>
        </w:trPr>
        <w:tc>
          <w:tcPr>
            <w:tcW w:w="730" w:type="dxa"/>
            <w:tcBorders>
              <w:left w:val="single" w:color="000000" w:sz="10" w:space="0"/>
            </w:tcBorders>
            <w:vAlign w:val="center"/>
          </w:tcPr>
          <w:p w14:paraId="2E431EFE">
            <w:pPr>
              <w:pStyle w:val="78"/>
              <w:keepNext w:val="0"/>
              <w:keepLines w:val="0"/>
              <w:pageBreakBefore w:val="0"/>
              <w:widowControl/>
              <w:kinsoku/>
              <w:wordWrap/>
              <w:overflowPunct/>
              <w:topLinePunct w:val="0"/>
              <w:autoSpaceDE/>
              <w:autoSpaceDN/>
              <w:bidi w:val="0"/>
              <w:adjustRightInd w:val="0"/>
              <w:snapToGrid w:val="0"/>
              <w:spacing w:line="183"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497" w:type="dxa"/>
            <w:vAlign w:val="center"/>
          </w:tcPr>
          <w:p w14:paraId="474DE203">
            <w:pPr>
              <w:pStyle w:val="78"/>
              <w:keepNext w:val="0"/>
              <w:keepLines w:val="0"/>
              <w:pageBreakBefore w:val="0"/>
              <w:widowControl/>
              <w:kinsoku/>
              <w:wordWrap/>
              <w:overflowPunct/>
              <w:topLinePunct w:val="0"/>
              <w:autoSpaceDE/>
              <w:autoSpaceDN/>
              <w:bidi w:val="0"/>
              <w:adjustRightInd w:val="0"/>
              <w:snapToGrid w:val="0"/>
              <w:spacing w:line="22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付款方式</w:t>
            </w:r>
          </w:p>
        </w:tc>
        <w:tc>
          <w:tcPr>
            <w:tcW w:w="6461" w:type="dxa"/>
            <w:tcBorders>
              <w:right w:val="single" w:color="000000" w:sz="10" w:space="0"/>
            </w:tcBorders>
            <w:vAlign w:val="top"/>
          </w:tcPr>
          <w:p w14:paraId="58037AD7">
            <w:pPr>
              <w:pStyle w:val="78"/>
              <w:keepNext w:val="0"/>
              <w:keepLines w:val="0"/>
              <w:pageBreakBefore w:val="0"/>
              <w:widowControl/>
              <w:numPr>
                <w:ilvl w:val="0"/>
                <w:numId w:val="8"/>
              </w:numPr>
              <w:kinsoku/>
              <w:wordWrap/>
              <w:overflowPunct/>
              <w:topLinePunct w:val="0"/>
              <w:autoSpaceDE/>
              <w:autoSpaceDN/>
              <w:bidi w:val="0"/>
              <w:adjustRightInd w:val="0"/>
              <w:snapToGrid w:val="0"/>
              <w:spacing w:line="360" w:lineRule="auto"/>
              <w:ind w:left="0" w:right="0" w:firstLine="420" w:firstLineChars="200"/>
              <w:textAlignment w:val="auto"/>
              <w:rPr>
                <w:rFonts w:hint="eastAsia"/>
                <w:highlight w:val="none"/>
                <w:lang w:eastAsia="zh-CN"/>
              </w:rPr>
            </w:pPr>
            <w:r>
              <w:rPr>
                <w:highlight w:val="none"/>
              </w:rPr>
              <w:t>每个月实际支付的服务费金根据</w:t>
            </w:r>
            <w:r>
              <w:rPr>
                <w:rFonts w:hint="eastAsia"/>
                <w:highlight w:val="none"/>
                <w:lang w:eastAsia="zh-CN"/>
              </w:rPr>
              <w:t>《饭堂配餐服务考核表》</w:t>
            </w:r>
            <w:r>
              <w:rPr>
                <w:rFonts w:hint="eastAsia"/>
                <w:highlight w:val="none"/>
                <w:lang w:val="en-US" w:eastAsia="zh-CN"/>
              </w:rPr>
              <w:t>进行</w:t>
            </w:r>
            <w:r>
              <w:rPr>
                <w:rFonts w:hint="eastAsia"/>
                <w:highlight w:val="none"/>
                <w:lang w:eastAsia="zh-CN"/>
              </w:rPr>
              <w:t>考核结算：</w:t>
            </w:r>
            <w:r>
              <w:rPr>
                <w:rFonts w:hint="eastAsia"/>
                <w:highlight w:val="none"/>
                <w:lang w:val="en-US" w:eastAsia="zh-CN"/>
              </w:rPr>
              <w:t>若考核得分超过95分（含95分）的，</w:t>
            </w:r>
            <w:r>
              <w:rPr>
                <w:rFonts w:hint="eastAsia"/>
                <w:highlight w:val="none"/>
                <w:lang w:eastAsia="zh-CN"/>
              </w:rPr>
              <w:t>按照当期应付款项*100%进行结算；</w:t>
            </w:r>
            <w:r>
              <w:rPr>
                <w:rFonts w:hint="eastAsia"/>
                <w:highlight w:val="none"/>
                <w:lang w:val="en-US" w:eastAsia="zh-CN"/>
              </w:rPr>
              <w:t>若考核得分为90-95分（含90分）的</w:t>
            </w:r>
            <w:r>
              <w:rPr>
                <w:rFonts w:hint="eastAsia"/>
                <w:highlight w:val="none"/>
                <w:lang w:eastAsia="zh-CN"/>
              </w:rPr>
              <w:t>，按照当期应付款项*</w:t>
            </w:r>
            <w:r>
              <w:rPr>
                <w:rFonts w:hint="eastAsia"/>
                <w:highlight w:val="none"/>
                <w:lang w:val="en-US" w:eastAsia="zh-CN"/>
              </w:rPr>
              <w:t>9</w:t>
            </w:r>
            <w:r>
              <w:rPr>
                <w:rFonts w:hint="eastAsia"/>
                <w:highlight w:val="none"/>
                <w:lang w:eastAsia="zh-CN"/>
              </w:rPr>
              <w:t>0%进行结算；</w:t>
            </w:r>
            <w:r>
              <w:rPr>
                <w:rFonts w:hint="eastAsia"/>
                <w:highlight w:val="none"/>
                <w:lang w:val="en-US" w:eastAsia="zh-CN"/>
              </w:rPr>
              <w:t>若考核得分低于90分的</w:t>
            </w:r>
            <w:r>
              <w:rPr>
                <w:rFonts w:hint="eastAsia"/>
                <w:highlight w:val="none"/>
                <w:lang w:eastAsia="zh-CN"/>
              </w:rPr>
              <w:t>，按照当期应付款项*</w:t>
            </w:r>
            <w:r>
              <w:rPr>
                <w:rFonts w:hint="eastAsia"/>
                <w:highlight w:val="none"/>
                <w:lang w:val="en-US" w:eastAsia="zh-CN"/>
              </w:rPr>
              <w:t>8</w:t>
            </w:r>
            <w:r>
              <w:rPr>
                <w:rFonts w:hint="eastAsia"/>
                <w:highlight w:val="none"/>
                <w:lang w:eastAsia="zh-CN"/>
              </w:rPr>
              <w:t>0%进行结算。</w:t>
            </w:r>
          </w:p>
          <w:p w14:paraId="0C3DE1BA">
            <w:pPr>
              <w:pStyle w:val="78"/>
              <w:keepNext w:val="0"/>
              <w:keepLines w:val="0"/>
              <w:pageBreakBefore w:val="0"/>
              <w:widowControl/>
              <w:numPr>
                <w:ilvl w:val="0"/>
                <w:numId w:val="8"/>
              </w:numPr>
              <w:kinsoku/>
              <w:wordWrap/>
              <w:overflowPunct/>
              <w:topLinePunct w:val="0"/>
              <w:autoSpaceDE/>
              <w:autoSpaceDN/>
              <w:bidi w:val="0"/>
              <w:adjustRightInd w:val="0"/>
              <w:snapToGrid w:val="0"/>
              <w:spacing w:line="360" w:lineRule="auto"/>
              <w:ind w:left="0" w:right="0" w:firstLine="420" w:firstLineChars="200"/>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中标人</w:t>
            </w:r>
            <w:r>
              <w:rPr>
                <w:rFonts w:hint="eastAsia" w:ascii="宋体" w:hAnsi="宋体" w:eastAsia="宋体" w:cs="宋体"/>
                <w:color w:val="auto"/>
                <w:sz w:val="21"/>
                <w:szCs w:val="21"/>
                <w:highlight w:val="none"/>
              </w:rPr>
              <w:t>每月10日前（</w:t>
            </w:r>
            <w:r>
              <w:rPr>
                <w:rFonts w:hint="eastAsia" w:ascii="宋体" w:hAnsi="宋体" w:eastAsia="宋体" w:cs="宋体"/>
                <w:color w:val="auto"/>
                <w:sz w:val="21"/>
                <w:szCs w:val="21"/>
                <w:highlight w:val="none"/>
                <w:lang w:val="en-US" w:eastAsia="zh-CN"/>
              </w:rPr>
              <w:t>如遇</w:t>
            </w:r>
            <w:r>
              <w:rPr>
                <w:rFonts w:hint="eastAsia" w:ascii="宋体" w:hAnsi="宋体" w:eastAsia="宋体" w:cs="宋体"/>
                <w:color w:val="auto"/>
                <w:sz w:val="21"/>
                <w:szCs w:val="21"/>
                <w:highlight w:val="none"/>
              </w:rPr>
              <w:t>节假日</w:t>
            </w:r>
            <w:r>
              <w:rPr>
                <w:rFonts w:hint="eastAsia" w:ascii="宋体" w:hAnsi="宋体" w:eastAsia="宋体" w:cs="宋体"/>
                <w:color w:val="auto"/>
                <w:sz w:val="21"/>
                <w:szCs w:val="21"/>
                <w:highlight w:val="none"/>
                <w:lang w:val="en-US" w:eastAsia="zh-CN"/>
              </w:rPr>
              <w:t>顺延至节后第一个工作日</w:t>
            </w:r>
            <w:r>
              <w:rPr>
                <w:rFonts w:hint="eastAsia" w:ascii="宋体" w:hAnsi="宋体" w:eastAsia="宋体" w:cs="宋体"/>
                <w:color w:val="auto"/>
                <w:sz w:val="21"/>
                <w:szCs w:val="21"/>
                <w:highlight w:val="none"/>
              </w:rPr>
              <w:t>）开具相应金额的增值税普通发票给</w:t>
            </w:r>
            <w:r>
              <w:rPr>
                <w:rFonts w:hint="eastAsia" w:cs="宋体"/>
                <w:color w:val="auto"/>
                <w:sz w:val="21"/>
                <w:szCs w:val="21"/>
                <w:highlight w:val="none"/>
                <w:lang w:val="en-US" w:eastAsia="zh-CN"/>
              </w:rPr>
              <w:t>采购人</w:t>
            </w: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采购人</w:t>
            </w:r>
            <w:r>
              <w:rPr>
                <w:rFonts w:hint="eastAsia" w:ascii="宋体" w:hAnsi="宋体" w:eastAsia="宋体" w:cs="宋体"/>
                <w:color w:val="auto"/>
                <w:sz w:val="21"/>
                <w:szCs w:val="21"/>
                <w:highlight w:val="none"/>
              </w:rPr>
              <w:t>收到真实有效并符合</w:t>
            </w:r>
            <w:r>
              <w:rPr>
                <w:rFonts w:hint="eastAsia" w:cs="宋体"/>
                <w:color w:val="auto"/>
                <w:sz w:val="21"/>
                <w:szCs w:val="21"/>
                <w:highlight w:val="none"/>
                <w:lang w:val="en-US" w:eastAsia="zh-CN"/>
              </w:rPr>
              <w:t>采购人</w:t>
            </w:r>
            <w:r>
              <w:rPr>
                <w:rFonts w:hint="eastAsia" w:ascii="宋体" w:hAnsi="宋体" w:eastAsia="宋体" w:cs="宋体"/>
                <w:color w:val="auto"/>
                <w:sz w:val="21"/>
                <w:szCs w:val="21"/>
                <w:highlight w:val="none"/>
              </w:rPr>
              <w:t>财务报账要求的发票后20个工作内将服务费划付给</w:t>
            </w:r>
            <w:r>
              <w:rPr>
                <w:rFonts w:hint="eastAsia" w:cs="宋体"/>
                <w:color w:val="auto"/>
                <w:sz w:val="21"/>
                <w:szCs w:val="21"/>
                <w:highlight w:val="none"/>
                <w:lang w:eastAsia="zh-CN"/>
              </w:rPr>
              <w:t>中标人。</w:t>
            </w:r>
          </w:p>
        </w:tc>
      </w:tr>
      <w:tr w14:paraId="32641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7" w:hRule="atLeast"/>
        </w:trPr>
        <w:tc>
          <w:tcPr>
            <w:tcW w:w="730" w:type="dxa"/>
            <w:tcBorders>
              <w:left w:val="single" w:color="000000" w:sz="10" w:space="0"/>
            </w:tcBorders>
            <w:vAlign w:val="center"/>
          </w:tcPr>
          <w:p w14:paraId="210C8E51">
            <w:pPr>
              <w:pStyle w:val="78"/>
              <w:keepNext w:val="0"/>
              <w:keepLines w:val="0"/>
              <w:pageBreakBefore w:val="0"/>
              <w:widowControl/>
              <w:kinsoku/>
              <w:wordWrap/>
              <w:overflowPunct/>
              <w:topLinePunct w:val="0"/>
              <w:autoSpaceDE/>
              <w:autoSpaceDN/>
              <w:bidi w:val="0"/>
              <w:adjustRightInd w:val="0"/>
              <w:snapToGrid w:val="0"/>
              <w:spacing w:line="182" w:lineRule="auto"/>
              <w:ind w:left="0" w:right="0"/>
              <w:jc w:val="center"/>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4</w:t>
            </w:r>
          </w:p>
        </w:tc>
        <w:tc>
          <w:tcPr>
            <w:tcW w:w="1497" w:type="dxa"/>
            <w:vAlign w:val="center"/>
          </w:tcPr>
          <w:p w14:paraId="2022E3C1">
            <w:pPr>
              <w:pStyle w:val="78"/>
              <w:keepNext w:val="0"/>
              <w:keepLines w:val="0"/>
              <w:pageBreakBefore w:val="0"/>
              <w:widowControl/>
              <w:kinsoku/>
              <w:wordWrap/>
              <w:overflowPunct/>
              <w:topLinePunct w:val="0"/>
              <w:autoSpaceDE/>
              <w:autoSpaceDN/>
              <w:bidi w:val="0"/>
              <w:adjustRightInd w:val="0"/>
              <w:snapToGrid w:val="0"/>
              <w:spacing w:line="206"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报价方式</w:t>
            </w:r>
          </w:p>
        </w:tc>
        <w:tc>
          <w:tcPr>
            <w:tcW w:w="6461" w:type="dxa"/>
            <w:tcBorders>
              <w:right w:val="single" w:color="000000" w:sz="10" w:space="0"/>
            </w:tcBorders>
            <w:vAlign w:val="top"/>
          </w:tcPr>
          <w:p w14:paraId="429035F7">
            <w:pPr>
              <w:pStyle w:val="10"/>
              <w:ind w:firstLine="420" w:firstLineChars="200"/>
              <w:rPr>
                <w:rFonts w:hint="eastAsia" w:ascii="宋体" w:hAnsi="宋体" w:eastAsia="宋体" w:cs="宋体"/>
                <w:color w:val="auto"/>
                <w:sz w:val="21"/>
                <w:szCs w:val="21"/>
                <w:highlight w:val="none"/>
              </w:rPr>
            </w:pPr>
            <w:r>
              <w:rPr>
                <w:rFonts w:hint="eastAsia" w:ascii="宋体" w:hAnsi="宋体" w:cs="宋体"/>
                <w:szCs w:val="21"/>
                <w:lang w:val="en-US" w:eastAsia="zh-CN"/>
              </w:rPr>
              <w:t>1</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投标报价应包括本次招标所有服务内容的费用，包括人工、材料、机械设备使用费、措施费、税费以及合同实施过程中的不可预见费用等全部费用。</w:t>
            </w:r>
          </w:p>
        </w:tc>
      </w:tr>
      <w:tr w14:paraId="35301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1" w:hRule="atLeast"/>
        </w:trPr>
        <w:tc>
          <w:tcPr>
            <w:tcW w:w="730" w:type="dxa"/>
            <w:tcBorders>
              <w:left w:val="single" w:color="000000" w:sz="10" w:space="0"/>
            </w:tcBorders>
            <w:vAlign w:val="center"/>
          </w:tcPr>
          <w:p w14:paraId="77076EE5">
            <w:pPr>
              <w:pStyle w:val="78"/>
              <w:keepNext w:val="0"/>
              <w:keepLines w:val="0"/>
              <w:pageBreakBefore w:val="0"/>
              <w:widowControl/>
              <w:kinsoku/>
              <w:wordWrap/>
              <w:overflowPunct/>
              <w:topLinePunct w:val="0"/>
              <w:autoSpaceDE/>
              <w:autoSpaceDN/>
              <w:bidi w:val="0"/>
              <w:adjustRightInd w:val="0"/>
              <w:snapToGrid w:val="0"/>
              <w:spacing w:line="182"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5</w:t>
            </w:r>
          </w:p>
        </w:tc>
        <w:tc>
          <w:tcPr>
            <w:tcW w:w="1497" w:type="dxa"/>
            <w:vAlign w:val="center"/>
          </w:tcPr>
          <w:p w14:paraId="3BDA89DA">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pacing w:val="-3"/>
                <w:sz w:val="21"/>
                <w:szCs w:val="21"/>
                <w:highlight w:val="none"/>
              </w:rPr>
            </w:pPr>
            <w:r>
              <w:rPr>
                <w:rFonts w:hint="eastAsia" w:ascii="宋体" w:hAnsi="宋体" w:eastAsia="宋体" w:cs="宋体"/>
                <w:color w:val="auto"/>
                <w:sz w:val="21"/>
                <w:szCs w:val="21"/>
                <w:highlight w:val="none"/>
              </w:rPr>
              <w:t>投标有效期</w:t>
            </w:r>
          </w:p>
        </w:tc>
        <w:tc>
          <w:tcPr>
            <w:tcW w:w="6461" w:type="dxa"/>
            <w:tcBorders>
              <w:right w:val="single" w:color="000000" w:sz="10" w:space="0"/>
            </w:tcBorders>
            <w:vAlign w:val="center"/>
          </w:tcPr>
          <w:p w14:paraId="717CF4DA">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spacing w:val="-10"/>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14:paraId="256FB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730" w:type="dxa"/>
            <w:tcBorders>
              <w:left w:val="single" w:color="000000" w:sz="10" w:space="0"/>
            </w:tcBorders>
            <w:vAlign w:val="center"/>
          </w:tcPr>
          <w:p w14:paraId="23C6EE34">
            <w:pPr>
              <w:pStyle w:val="78"/>
              <w:keepNext w:val="0"/>
              <w:keepLines w:val="0"/>
              <w:pageBreakBefore w:val="0"/>
              <w:widowControl/>
              <w:kinsoku/>
              <w:wordWrap/>
              <w:overflowPunct/>
              <w:topLinePunct w:val="0"/>
              <w:autoSpaceDE/>
              <w:autoSpaceDN/>
              <w:bidi w:val="0"/>
              <w:adjustRightInd w:val="0"/>
              <w:snapToGrid w:val="0"/>
              <w:spacing w:line="182"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6</w:t>
            </w:r>
          </w:p>
        </w:tc>
        <w:tc>
          <w:tcPr>
            <w:tcW w:w="1497" w:type="dxa"/>
            <w:vAlign w:val="center"/>
          </w:tcPr>
          <w:p w14:paraId="582E0F56">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pacing w:val="-3"/>
                <w:sz w:val="21"/>
                <w:szCs w:val="21"/>
                <w:highlight w:val="none"/>
              </w:rPr>
            </w:pPr>
            <w:r>
              <w:rPr>
                <w:rFonts w:hint="eastAsia" w:ascii="宋体" w:hAnsi="宋体" w:cs="宋体"/>
                <w:color w:val="auto"/>
                <w:sz w:val="21"/>
                <w:szCs w:val="21"/>
                <w:highlight w:val="none"/>
                <w:lang w:eastAsia="zh-CN"/>
              </w:rPr>
              <w:t>其他</w:t>
            </w:r>
          </w:p>
        </w:tc>
        <w:tc>
          <w:tcPr>
            <w:tcW w:w="6461" w:type="dxa"/>
            <w:tcBorders>
              <w:right w:val="single" w:color="000000" w:sz="10" w:space="0"/>
            </w:tcBorders>
            <w:vAlign w:val="center"/>
          </w:tcPr>
          <w:p w14:paraId="55741D67">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pacing w:val="-10"/>
                <w:sz w:val="21"/>
                <w:szCs w:val="21"/>
                <w:highlight w:val="none"/>
              </w:rPr>
            </w:pPr>
            <w:r>
              <w:rPr>
                <w:rFonts w:hint="eastAsia" w:ascii="宋体" w:hAnsi="宋体" w:cs="宋体"/>
                <w:szCs w:val="21"/>
              </w:rPr>
              <w:t>投标人实质响应合同各条款</w:t>
            </w:r>
          </w:p>
        </w:tc>
      </w:tr>
    </w:tbl>
    <w:p w14:paraId="5E2E9E7C">
      <w:pPr>
        <w:rPr>
          <w:color w:val="auto"/>
          <w:highlight w:val="none"/>
        </w:rPr>
      </w:pPr>
    </w:p>
    <w:p w14:paraId="69889B77">
      <w:pPr>
        <w:pStyle w:val="2"/>
        <w:rPr>
          <w:color w:val="auto"/>
          <w:highlight w:val="none"/>
          <w:lang w:val="en-US"/>
        </w:rPr>
      </w:pPr>
    </w:p>
    <w:p w14:paraId="12CCB729">
      <w:pPr>
        <w:pStyle w:val="11"/>
        <w:rPr>
          <w:color w:val="auto"/>
          <w:highlight w:val="none"/>
          <w:lang w:val="en-US"/>
        </w:rPr>
      </w:pPr>
    </w:p>
    <w:p w14:paraId="4E022C98">
      <w:pPr>
        <w:pStyle w:val="12"/>
        <w:rPr>
          <w:color w:val="auto"/>
          <w:highlight w:val="none"/>
          <w:lang w:val="en-US"/>
        </w:rPr>
      </w:pPr>
    </w:p>
    <w:p w14:paraId="2A508B92">
      <w:pPr>
        <w:pStyle w:val="12"/>
        <w:rPr>
          <w:color w:val="auto"/>
          <w:highlight w:val="none"/>
          <w:lang w:val="en-US"/>
        </w:rPr>
      </w:pPr>
    </w:p>
    <w:p w14:paraId="6422BCE9">
      <w:pPr>
        <w:pStyle w:val="12"/>
        <w:rPr>
          <w:color w:val="auto"/>
          <w:highlight w:val="none"/>
          <w:lang w:val="en-US"/>
        </w:rPr>
      </w:pPr>
    </w:p>
    <w:p w14:paraId="621406B6">
      <w:pPr>
        <w:pStyle w:val="12"/>
        <w:rPr>
          <w:color w:val="auto"/>
          <w:highlight w:val="none"/>
          <w:lang w:val="en-US"/>
        </w:rPr>
      </w:pPr>
    </w:p>
    <w:p w14:paraId="533F20F2">
      <w:pPr>
        <w:pStyle w:val="12"/>
        <w:rPr>
          <w:color w:val="auto"/>
          <w:highlight w:val="none"/>
          <w:lang w:val="en-US"/>
        </w:rPr>
      </w:pPr>
    </w:p>
    <w:p w14:paraId="4E069AB9">
      <w:pPr>
        <w:pStyle w:val="12"/>
        <w:rPr>
          <w:color w:val="auto"/>
          <w:highlight w:val="none"/>
          <w:lang w:val="en-US"/>
        </w:rPr>
      </w:pPr>
    </w:p>
    <w:p w14:paraId="6984BA21">
      <w:pPr>
        <w:pStyle w:val="12"/>
        <w:rPr>
          <w:color w:val="auto"/>
          <w:highlight w:val="none"/>
          <w:lang w:val="en-US"/>
        </w:rPr>
      </w:pPr>
    </w:p>
    <w:p w14:paraId="193AF80A">
      <w:pPr>
        <w:pStyle w:val="12"/>
        <w:rPr>
          <w:color w:val="auto"/>
          <w:highlight w:val="none"/>
          <w:lang w:val="en-US"/>
        </w:rPr>
      </w:pPr>
    </w:p>
    <w:p w14:paraId="279EA6A7">
      <w:pPr>
        <w:pStyle w:val="5"/>
        <w:numPr>
          <w:ilvl w:val="0"/>
          <w:numId w:val="9"/>
        </w:numPr>
        <w:jc w:val="center"/>
        <w:rPr>
          <w:color w:val="auto"/>
          <w:highlight w:val="none"/>
        </w:rPr>
      </w:pPr>
      <w:bookmarkStart w:id="178" w:name="_Toc3879"/>
      <w:r>
        <w:rPr>
          <w:rFonts w:hint="eastAsia" w:ascii="宋体" w:hAnsi="宋体"/>
          <w:color w:val="auto"/>
          <w:highlight w:val="none"/>
        </w:rPr>
        <w:t>技术需求书</w:t>
      </w:r>
      <w:bookmarkEnd w:id="178"/>
    </w:p>
    <w:p w14:paraId="53605C44">
      <w:pPr>
        <w:pStyle w:val="6"/>
        <w:bidi w:val="0"/>
        <w:rPr>
          <w:rFonts w:hint="eastAsia" w:ascii="宋体" w:hAnsi="宋体" w:eastAsia="宋体" w:cs="宋体"/>
          <w:b w:val="0"/>
          <w:bCs w:val="0"/>
          <w:color w:val="auto"/>
          <w:szCs w:val="21"/>
          <w:highlight w:val="none"/>
        </w:rPr>
      </w:pPr>
      <w:bookmarkStart w:id="324" w:name="_GoBack"/>
      <w:bookmarkEnd w:id="324"/>
      <w:bookmarkStart w:id="179" w:name="_Toc26970"/>
      <w:bookmarkStart w:id="180" w:name="_Toc13112"/>
      <w:bookmarkStart w:id="181" w:name="_Toc14462"/>
      <w:bookmarkStart w:id="182" w:name="_Toc31278"/>
      <w:bookmarkStart w:id="183" w:name="_Toc24679"/>
      <w:r>
        <w:rPr>
          <w:rFonts w:hint="eastAsia"/>
          <w:color w:val="auto"/>
          <w:highlight w:val="none"/>
        </w:rPr>
        <w:t>一、项目概况</w:t>
      </w:r>
      <w:bookmarkEnd w:id="179"/>
    </w:p>
    <w:p w14:paraId="06BE566A">
      <w:pPr>
        <w:keepNext w:val="0"/>
        <w:keepLines w:val="0"/>
        <w:pageBreakBefore w:val="0"/>
        <w:widowControl/>
        <w:kinsoku/>
        <w:wordWrap/>
        <w:overflowPunct/>
        <w:topLinePunct w:val="0"/>
        <w:autoSpaceDE/>
        <w:autoSpaceDN/>
        <w:bidi w:val="0"/>
        <w:adjustRightInd w:val="0"/>
        <w:snapToGrid w:val="0"/>
        <w:ind w:left="210" w:leftChars="100" w:firstLine="210" w:firstLineChars="100"/>
        <w:textAlignment w:val="auto"/>
        <w:rPr>
          <w:rFonts w:hint="eastAsia" w:ascii="宋体" w:hAnsi="宋体" w:eastAsia="宋体" w:cs="宋体"/>
          <w:b w:val="0"/>
          <w:bCs w:val="0"/>
          <w:color w:val="auto"/>
          <w:szCs w:val="21"/>
          <w:highlight w:val="none"/>
        </w:rPr>
      </w:pPr>
      <w:r>
        <w:rPr>
          <w:color w:val="000000"/>
          <w:sz w:val="21"/>
        </w:rPr>
        <w:t>中标人提供服务的食堂厨工数量为不少于19人</w:t>
      </w:r>
      <w:r>
        <w:rPr>
          <w:rFonts w:hint="eastAsia" w:ascii="宋体" w:hAnsi="宋体" w:eastAsia="宋体" w:cs="宋体"/>
          <w:b w:val="0"/>
          <w:bCs w:val="0"/>
          <w:color w:val="auto"/>
          <w:szCs w:val="21"/>
          <w:highlight w:val="none"/>
        </w:rPr>
        <w:t>。</w:t>
      </w:r>
    </w:p>
    <w:tbl>
      <w:tblPr>
        <w:tblStyle w:val="29"/>
        <w:tblW w:w="834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172"/>
        <w:gridCol w:w="2682"/>
        <w:gridCol w:w="2245"/>
        <w:gridCol w:w="2245"/>
      </w:tblGrid>
      <w:tr w14:paraId="1BBB2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7" w:hRule="atLeast"/>
        </w:trPr>
        <w:tc>
          <w:tcPr>
            <w:tcW w:w="1172"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07065046">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r>
              <w:rPr>
                <w:rFonts w:ascii="Tahoma" w:hAnsi="Tahoma" w:eastAsia="宋体" w:cstheme="minorBidi"/>
                <w:color w:val="000000"/>
                <w:kern w:val="0"/>
                <w:sz w:val="21"/>
                <w:szCs w:val="22"/>
                <w:lang w:val="en-US" w:eastAsia="zh-CN" w:bidi="ar-SA"/>
              </w:rPr>
              <w:t>序号</w:t>
            </w:r>
          </w:p>
        </w:tc>
        <w:tc>
          <w:tcPr>
            <w:tcW w:w="2682"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322011FE">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r>
              <w:rPr>
                <w:rFonts w:hint="default" w:ascii="Tahoma" w:hAnsi="Tahoma" w:eastAsia="宋体" w:cstheme="minorBidi"/>
                <w:color w:val="000000"/>
                <w:kern w:val="0"/>
                <w:sz w:val="21"/>
                <w:szCs w:val="22"/>
                <w:lang w:val="en-US" w:eastAsia="zh-CN" w:bidi="ar-SA"/>
              </w:rPr>
              <w:t>岗位</w:t>
            </w:r>
          </w:p>
        </w:tc>
        <w:tc>
          <w:tcPr>
            <w:tcW w:w="224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5459E045">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r>
              <w:rPr>
                <w:rFonts w:hint="default" w:ascii="Tahoma" w:hAnsi="Tahoma" w:eastAsia="宋体" w:cstheme="minorBidi"/>
                <w:color w:val="000000"/>
                <w:kern w:val="0"/>
                <w:sz w:val="21"/>
                <w:szCs w:val="22"/>
                <w:lang w:val="en-US" w:eastAsia="zh-CN" w:bidi="ar-SA"/>
              </w:rPr>
              <w:t>人数</w:t>
            </w:r>
          </w:p>
        </w:tc>
        <w:tc>
          <w:tcPr>
            <w:tcW w:w="224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582D5B6E">
            <w:pPr>
              <w:pStyle w:val="26"/>
              <w:keepNext w:val="0"/>
              <w:keepLines w:val="0"/>
              <w:widowControl/>
              <w:suppressLineNumbers w:val="0"/>
              <w:spacing w:beforeAutospacing="1" w:afterAutospacing="1"/>
              <w:jc w:val="center"/>
              <w:rPr>
                <w:rFonts w:hint="default" w:ascii="Tahoma" w:hAnsi="Tahoma" w:eastAsia="宋体" w:cstheme="minorBidi"/>
                <w:color w:val="000000"/>
                <w:kern w:val="0"/>
                <w:sz w:val="21"/>
                <w:szCs w:val="22"/>
                <w:lang w:val="en-US" w:eastAsia="zh-CN" w:bidi="ar-SA"/>
              </w:rPr>
            </w:pPr>
            <w:r>
              <w:rPr>
                <w:rFonts w:hint="eastAsia" w:ascii="Tahoma" w:hAnsi="Tahoma" w:cstheme="minorBidi"/>
                <w:color w:val="000000"/>
                <w:kern w:val="0"/>
                <w:sz w:val="21"/>
                <w:szCs w:val="22"/>
                <w:lang w:val="en-US" w:eastAsia="zh-CN" w:bidi="ar-SA"/>
              </w:rPr>
              <w:t>最高限价（元/月）</w:t>
            </w:r>
          </w:p>
        </w:tc>
      </w:tr>
      <w:tr w14:paraId="3541A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7" w:hRule="atLeast"/>
        </w:trPr>
        <w:tc>
          <w:tcPr>
            <w:tcW w:w="1172"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3B79D7B0">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r>
              <w:rPr>
                <w:rFonts w:hint="eastAsia" w:ascii="Tahoma" w:hAnsi="Tahoma" w:eastAsia="宋体" w:cstheme="minorBidi"/>
                <w:color w:val="000000"/>
                <w:kern w:val="0"/>
                <w:sz w:val="21"/>
                <w:szCs w:val="22"/>
                <w:lang w:val="en-US" w:eastAsia="zh-CN" w:bidi="ar-SA"/>
              </w:rPr>
              <w:t>1</w:t>
            </w:r>
          </w:p>
        </w:tc>
        <w:tc>
          <w:tcPr>
            <w:tcW w:w="2682"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4BD95537">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r>
              <w:rPr>
                <w:rFonts w:hint="default" w:ascii="Tahoma" w:hAnsi="Tahoma" w:eastAsia="宋体" w:cstheme="minorBidi"/>
                <w:color w:val="000000"/>
                <w:kern w:val="0"/>
                <w:sz w:val="21"/>
                <w:szCs w:val="22"/>
                <w:lang w:val="en-US" w:eastAsia="zh-CN" w:bidi="ar-SA"/>
              </w:rPr>
              <w:t>主厨</w:t>
            </w:r>
          </w:p>
        </w:tc>
        <w:tc>
          <w:tcPr>
            <w:tcW w:w="224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490E043D">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r>
              <w:rPr>
                <w:rFonts w:hint="eastAsia" w:ascii="Tahoma" w:hAnsi="Tahoma" w:eastAsia="宋体" w:cstheme="minorBidi"/>
                <w:color w:val="000000"/>
                <w:kern w:val="0"/>
                <w:sz w:val="21"/>
                <w:szCs w:val="22"/>
                <w:lang w:val="en-US" w:eastAsia="zh-CN" w:bidi="ar-SA"/>
              </w:rPr>
              <w:t>1</w:t>
            </w:r>
          </w:p>
        </w:tc>
        <w:tc>
          <w:tcPr>
            <w:tcW w:w="224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26A45A49">
            <w:pPr>
              <w:pStyle w:val="26"/>
              <w:keepNext w:val="0"/>
              <w:keepLines w:val="0"/>
              <w:widowControl/>
              <w:suppressLineNumbers w:val="0"/>
              <w:spacing w:beforeAutospacing="1" w:afterAutospacing="1"/>
              <w:jc w:val="center"/>
              <w:rPr>
                <w:rFonts w:hint="default" w:ascii="Tahoma" w:hAnsi="Tahoma" w:eastAsia="宋体" w:cstheme="minorBidi"/>
                <w:color w:val="000000"/>
                <w:kern w:val="0"/>
                <w:sz w:val="21"/>
                <w:szCs w:val="22"/>
                <w:lang w:val="en-US" w:eastAsia="zh-CN" w:bidi="ar-SA"/>
              </w:rPr>
            </w:pPr>
            <w:r>
              <w:rPr>
                <w:rFonts w:hint="eastAsia" w:ascii="Tahoma" w:hAnsi="Tahoma" w:cstheme="minorBidi"/>
                <w:color w:val="000000"/>
                <w:kern w:val="0"/>
                <w:sz w:val="21"/>
                <w:szCs w:val="22"/>
                <w:lang w:val="en-US" w:eastAsia="zh-CN" w:bidi="ar-SA"/>
              </w:rPr>
              <w:t>9500</w:t>
            </w:r>
          </w:p>
        </w:tc>
      </w:tr>
      <w:tr w14:paraId="17FE1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7" w:hRule="atLeast"/>
        </w:trPr>
        <w:tc>
          <w:tcPr>
            <w:tcW w:w="1172"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2328724D">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r>
              <w:rPr>
                <w:rFonts w:hint="eastAsia" w:ascii="Tahoma" w:hAnsi="Tahoma" w:eastAsia="宋体" w:cstheme="minorBidi"/>
                <w:color w:val="000000"/>
                <w:kern w:val="0"/>
                <w:sz w:val="21"/>
                <w:szCs w:val="22"/>
                <w:lang w:val="en-US" w:eastAsia="zh-CN" w:bidi="ar-SA"/>
              </w:rPr>
              <w:t>2</w:t>
            </w:r>
          </w:p>
        </w:tc>
        <w:tc>
          <w:tcPr>
            <w:tcW w:w="2682"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67B73B11">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r>
              <w:rPr>
                <w:rFonts w:hint="default" w:ascii="Tahoma" w:hAnsi="Tahoma" w:eastAsia="宋体" w:cstheme="minorBidi"/>
                <w:color w:val="000000"/>
                <w:kern w:val="0"/>
                <w:sz w:val="21"/>
                <w:szCs w:val="22"/>
                <w:lang w:val="en-US" w:eastAsia="zh-CN" w:bidi="ar-SA"/>
              </w:rPr>
              <w:t>副厨</w:t>
            </w:r>
          </w:p>
        </w:tc>
        <w:tc>
          <w:tcPr>
            <w:tcW w:w="224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507787DF">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r>
              <w:rPr>
                <w:rFonts w:hint="eastAsia" w:ascii="Tahoma" w:hAnsi="Tahoma" w:eastAsia="宋体" w:cstheme="minorBidi"/>
                <w:color w:val="000000"/>
                <w:kern w:val="0"/>
                <w:sz w:val="21"/>
                <w:szCs w:val="22"/>
                <w:lang w:val="en-US" w:eastAsia="zh-CN" w:bidi="ar-SA"/>
              </w:rPr>
              <w:t>1</w:t>
            </w:r>
          </w:p>
        </w:tc>
        <w:tc>
          <w:tcPr>
            <w:tcW w:w="224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454F3355">
            <w:pPr>
              <w:pStyle w:val="26"/>
              <w:keepNext w:val="0"/>
              <w:keepLines w:val="0"/>
              <w:widowControl/>
              <w:suppressLineNumbers w:val="0"/>
              <w:spacing w:beforeAutospacing="1" w:afterAutospacing="1"/>
              <w:jc w:val="center"/>
              <w:rPr>
                <w:rFonts w:hint="default" w:ascii="Tahoma" w:hAnsi="Tahoma" w:eastAsia="宋体" w:cstheme="minorBidi"/>
                <w:color w:val="000000"/>
                <w:kern w:val="0"/>
                <w:sz w:val="21"/>
                <w:szCs w:val="22"/>
                <w:lang w:val="en-US" w:eastAsia="zh-CN" w:bidi="ar-SA"/>
              </w:rPr>
            </w:pPr>
            <w:r>
              <w:rPr>
                <w:rFonts w:hint="eastAsia" w:ascii="Tahoma" w:hAnsi="Tahoma" w:cstheme="minorBidi"/>
                <w:color w:val="000000"/>
                <w:kern w:val="0"/>
                <w:sz w:val="21"/>
                <w:szCs w:val="22"/>
                <w:lang w:val="en-US" w:eastAsia="zh-CN" w:bidi="ar-SA"/>
              </w:rPr>
              <w:t>8500</w:t>
            </w:r>
          </w:p>
        </w:tc>
      </w:tr>
      <w:tr w14:paraId="3DDAC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7" w:hRule="atLeast"/>
        </w:trPr>
        <w:tc>
          <w:tcPr>
            <w:tcW w:w="1172"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045F8E31">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r>
              <w:rPr>
                <w:rFonts w:hint="eastAsia" w:ascii="Tahoma" w:hAnsi="Tahoma" w:eastAsia="宋体" w:cstheme="minorBidi"/>
                <w:color w:val="000000"/>
                <w:kern w:val="0"/>
                <w:sz w:val="21"/>
                <w:szCs w:val="22"/>
                <w:lang w:val="en-US" w:eastAsia="zh-CN" w:bidi="ar-SA"/>
              </w:rPr>
              <w:t>3</w:t>
            </w:r>
          </w:p>
        </w:tc>
        <w:tc>
          <w:tcPr>
            <w:tcW w:w="2682"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1366FED4">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r>
              <w:rPr>
                <w:rFonts w:hint="default" w:ascii="Tahoma" w:hAnsi="Tahoma" w:eastAsia="宋体" w:cstheme="minorBidi"/>
                <w:color w:val="000000"/>
                <w:kern w:val="0"/>
                <w:sz w:val="21"/>
                <w:szCs w:val="22"/>
                <w:lang w:val="en-US" w:eastAsia="zh-CN" w:bidi="ar-SA"/>
              </w:rPr>
              <w:t>点心师</w:t>
            </w:r>
          </w:p>
        </w:tc>
        <w:tc>
          <w:tcPr>
            <w:tcW w:w="224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3AD472C4">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r>
              <w:rPr>
                <w:rFonts w:hint="eastAsia" w:ascii="Tahoma" w:hAnsi="Tahoma" w:eastAsia="宋体" w:cstheme="minorBidi"/>
                <w:color w:val="000000"/>
                <w:kern w:val="0"/>
                <w:sz w:val="21"/>
                <w:szCs w:val="22"/>
                <w:lang w:val="en-US" w:eastAsia="zh-CN" w:bidi="ar-SA"/>
              </w:rPr>
              <w:t>2</w:t>
            </w:r>
          </w:p>
        </w:tc>
        <w:tc>
          <w:tcPr>
            <w:tcW w:w="224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4076505E">
            <w:pPr>
              <w:pStyle w:val="26"/>
              <w:keepNext w:val="0"/>
              <w:keepLines w:val="0"/>
              <w:widowControl/>
              <w:suppressLineNumbers w:val="0"/>
              <w:spacing w:beforeAutospacing="1" w:afterAutospacing="1"/>
              <w:jc w:val="center"/>
              <w:rPr>
                <w:rFonts w:hint="default" w:ascii="Tahoma" w:hAnsi="Tahoma" w:eastAsia="宋体" w:cstheme="minorBidi"/>
                <w:color w:val="000000"/>
                <w:kern w:val="0"/>
                <w:sz w:val="21"/>
                <w:szCs w:val="22"/>
                <w:lang w:val="en-US" w:eastAsia="zh-CN" w:bidi="ar-SA"/>
              </w:rPr>
            </w:pPr>
            <w:r>
              <w:rPr>
                <w:rFonts w:hint="eastAsia" w:ascii="Tahoma" w:hAnsi="Tahoma" w:cstheme="minorBidi"/>
                <w:color w:val="000000"/>
                <w:kern w:val="0"/>
                <w:sz w:val="21"/>
                <w:szCs w:val="22"/>
                <w:lang w:val="en-US" w:eastAsia="zh-CN" w:bidi="ar-SA"/>
              </w:rPr>
              <w:t>8000</w:t>
            </w:r>
          </w:p>
        </w:tc>
      </w:tr>
      <w:tr w14:paraId="7CC8F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7" w:hRule="atLeast"/>
        </w:trPr>
        <w:tc>
          <w:tcPr>
            <w:tcW w:w="1172"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4B1570F0">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r>
              <w:rPr>
                <w:rFonts w:hint="eastAsia" w:ascii="Tahoma" w:hAnsi="Tahoma" w:eastAsia="宋体" w:cstheme="minorBidi"/>
                <w:color w:val="000000"/>
                <w:kern w:val="0"/>
                <w:sz w:val="21"/>
                <w:szCs w:val="22"/>
                <w:lang w:val="en-US" w:eastAsia="zh-CN" w:bidi="ar-SA"/>
              </w:rPr>
              <w:t>4</w:t>
            </w:r>
          </w:p>
        </w:tc>
        <w:tc>
          <w:tcPr>
            <w:tcW w:w="2682"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02BD9C9B">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r>
              <w:rPr>
                <w:rFonts w:hint="default" w:ascii="Tahoma" w:hAnsi="Tahoma" w:eastAsia="宋体" w:cstheme="minorBidi"/>
                <w:color w:val="000000"/>
                <w:kern w:val="0"/>
                <w:sz w:val="21"/>
                <w:szCs w:val="22"/>
                <w:lang w:val="en-US" w:eastAsia="zh-CN" w:bidi="ar-SA"/>
              </w:rPr>
              <w:t>帮厨</w:t>
            </w:r>
          </w:p>
        </w:tc>
        <w:tc>
          <w:tcPr>
            <w:tcW w:w="224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33FB871A">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r>
              <w:rPr>
                <w:rFonts w:hint="eastAsia" w:ascii="Tahoma" w:hAnsi="Tahoma" w:eastAsia="宋体" w:cstheme="minorBidi"/>
                <w:color w:val="000000"/>
                <w:kern w:val="0"/>
                <w:sz w:val="21"/>
                <w:szCs w:val="22"/>
                <w:lang w:val="en-US" w:eastAsia="zh-CN" w:bidi="ar-SA"/>
              </w:rPr>
              <w:t>2</w:t>
            </w:r>
          </w:p>
        </w:tc>
        <w:tc>
          <w:tcPr>
            <w:tcW w:w="224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115C7959">
            <w:pPr>
              <w:pStyle w:val="26"/>
              <w:keepNext w:val="0"/>
              <w:keepLines w:val="0"/>
              <w:widowControl/>
              <w:suppressLineNumbers w:val="0"/>
              <w:spacing w:beforeAutospacing="1" w:afterAutospacing="1"/>
              <w:jc w:val="center"/>
              <w:rPr>
                <w:rFonts w:hint="default" w:ascii="Tahoma" w:hAnsi="Tahoma" w:eastAsia="宋体" w:cstheme="minorBidi"/>
                <w:color w:val="000000"/>
                <w:kern w:val="0"/>
                <w:sz w:val="21"/>
                <w:szCs w:val="22"/>
                <w:lang w:val="en-US" w:eastAsia="zh-CN" w:bidi="ar-SA"/>
              </w:rPr>
            </w:pPr>
            <w:r>
              <w:rPr>
                <w:rFonts w:hint="eastAsia" w:ascii="Tahoma" w:hAnsi="Tahoma" w:cstheme="minorBidi"/>
                <w:color w:val="000000"/>
                <w:kern w:val="0"/>
                <w:sz w:val="21"/>
                <w:szCs w:val="22"/>
                <w:lang w:val="en-US" w:eastAsia="zh-CN" w:bidi="ar-SA"/>
              </w:rPr>
              <w:t>7500</w:t>
            </w:r>
          </w:p>
        </w:tc>
      </w:tr>
      <w:tr w14:paraId="59272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7" w:hRule="atLeast"/>
        </w:trPr>
        <w:tc>
          <w:tcPr>
            <w:tcW w:w="1172"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72A839D4">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r>
              <w:rPr>
                <w:rFonts w:hint="eastAsia" w:ascii="Tahoma" w:hAnsi="Tahoma" w:eastAsia="宋体" w:cstheme="minorBidi"/>
                <w:color w:val="000000"/>
                <w:kern w:val="0"/>
                <w:sz w:val="21"/>
                <w:szCs w:val="22"/>
                <w:lang w:val="en-US" w:eastAsia="zh-CN" w:bidi="ar-SA"/>
              </w:rPr>
              <w:t>5</w:t>
            </w:r>
          </w:p>
        </w:tc>
        <w:tc>
          <w:tcPr>
            <w:tcW w:w="2682"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0B1CA6B9">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r>
              <w:rPr>
                <w:rFonts w:hint="default" w:ascii="Tahoma" w:hAnsi="Tahoma" w:eastAsia="宋体" w:cstheme="minorBidi"/>
                <w:color w:val="000000"/>
                <w:kern w:val="0"/>
                <w:sz w:val="21"/>
                <w:szCs w:val="22"/>
                <w:lang w:val="en-US" w:eastAsia="zh-CN" w:bidi="ar-SA"/>
              </w:rPr>
              <w:t>服务员</w:t>
            </w:r>
          </w:p>
        </w:tc>
        <w:tc>
          <w:tcPr>
            <w:tcW w:w="224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3169EDE4">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r>
              <w:rPr>
                <w:rFonts w:hint="eastAsia" w:ascii="Tahoma" w:hAnsi="Tahoma" w:eastAsia="宋体" w:cstheme="minorBidi"/>
                <w:color w:val="000000"/>
                <w:kern w:val="0"/>
                <w:sz w:val="21"/>
                <w:szCs w:val="22"/>
                <w:lang w:val="en-US" w:eastAsia="zh-CN" w:bidi="ar-SA"/>
              </w:rPr>
              <w:t>2</w:t>
            </w:r>
          </w:p>
        </w:tc>
        <w:tc>
          <w:tcPr>
            <w:tcW w:w="224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3BB7DB1B">
            <w:pPr>
              <w:pStyle w:val="26"/>
              <w:keepNext w:val="0"/>
              <w:keepLines w:val="0"/>
              <w:widowControl/>
              <w:suppressLineNumbers w:val="0"/>
              <w:spacing w:beforeAutospacing="1" w:afterAutospacing="1"/>
              <w:jc w:val="center"/>
              <w:rPr>
                <w:rFonts w:hint="default" w:ascii="Tahoma" w:hAnsi="Tahoma" w:eastAsia="宋体" w:cstheme="minorBidi"/>
                <w:color w:val="000000"/>
                <w:kern w:val="0"/>
                <w:sz w:val="21"/>
                <w:szCs w:val="22"/>
                <w:lang w:val="en-US" w:eastAsia="zh-CN" w:bidi="ar-SA"/>
              </w:rPr>
            </w:pPr>
            <w:r>
              <w:rPr>
                <w:rFonts w:hint="eastAsia" w:ascii="Tahoma" w:hAnsi="Tahoma" w:cstheme="minorBidi"/>
                <w:color w:val="000000"/>
                <w:kern w:val="0"/>
                <w:sz w:val="21"/>
                <w:szCs w:val="22"/>
                <w:lang w:val="en-US" w:eastAsia="zh-CN" w:bidi="ar-SA"/>
              </w:rPr>
              <w:t>6500</w:t>
            </w:r>
          </w:p>
        </w:tc>
      </w:tr>
      <w:tr w14:paraId="064C6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7" w:hRule="atLeast"/>
        </w:trPr>
        <w:tc>
          <w:tcPr>
            <w:tcW w:w="1172"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384A90B9">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r>
              <w:rPr>
                <w:rFonts w:hint="eastAsia" w:ascii="Tahoma" w:hAnsi="Tahoma" w:eastAsia="宋体" w:cstheme="minorBidi"/>
                <w:color w:val="000000"/>
                <w:kern w:val="0"/>
                <w:sz w:val="21"/>
                <w:szCs w:val="22"/>
                <w:lang w:val="en-US" w:eastAsia="zh-CN" w:bidi="ar-SA"/>
              </w:rPr>
              <w:t>6</w:t>
            </w:r>
          </w:p>
        </w:tc>
        <w:tc>
          <w:tcPr>
            <w:tcW w:w="2682"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7F83D2B4">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r>
              <w:rPr>
                <w:rFonts w:hint="default" w:ascii="Tahoma" w:hAnsi="Tahoma" w:eastAsia="宋体" w:cstheme="minorBidi"/>
                <w:color w:val="000000"/>
                <w:kern w:val="0"/>
                <w:sz w:val="21"/>
                <w:szCs w:val="22"/>
                <w:lang w:val="en-US" w:eastAsia="zh-CN" w:bidi="ar-SA"/>
              </w:rPr>
              <w:t>厨工</w:t>
            </w:r>
          </w:p>
        </w:tc>
        <w:tc>
          <w:tcPr>
            <w:tcW w:w="224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59C92F7B">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r>
              <w:rPr>
                <w:rFonts w:hint="eastAsia" w:ascii="Tahoma" w:hAnsi="Tahoma" w:eastAsia="宋体" w:cstheme="minorBidi"/>
                <w:color w:val="000000"/>
                <w:kern w:val="0"/>
                <w:sz w:val="21"/>
                <w:szCs w:val="22"/>
                <w:lang w:val="en-US" w:eastAsia="zh-CN" w:bidi="ar-SA"/>
              </w:rPr>
              <w:t>6</w:t>
            </w:r>
          </w:p>
        </w:tc>
        <w:tc>
          <w:tcPr>
            <w:tcW w:w="224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3ACCD1D8">
            <w:pPr>
              <w:pStyle w:val="26"/>
              <w:keepNext w:val="0"/>
              <w:keepLines w:val="0"/>
              <w:widowControl/>
              <w:suppressLineNumbers w:val="0"/>
              <w:spacing w:beforeAutospacing="1" w:afterAutospacing="1"/>
              <w:jc w:val="center"/>
              <w:rPr>
                <w:rFonts w:hint="default" w:ascii="Tahoma" w:hAnsi="Tahoma" w:eastAsia="宋体" w:cstheme="minorBidi"/>
                <w:color w:val="000000"/>
                <w:kern w:val="0"/>
                <w:sz w:val="21"/>
                <w:szCs w:val="22"/>
                <w:lang w:val="en-US" w:eastAsia="zh-CN" w:bidi="ar-SA"/>
              </w:rPr>
            </w:pPr>
            <w:r>
              <w:rPr>
                <w:rFonts w:hint="eastAsia" w:ascii="Tahoma" w:hAnsi="Tahoma" w:cstheme="minorBidi"/>
                <w:color w:val="000000"/>
                <w:kern w:val="0"/>
                <w:sz w:val="21"/>
                <w:szCs w:val="22"/>
                <w:lang w:val="en-US" w:eastAsia="zh-CN" w:bidi="ar-SA"/>
              </w:rPr>
              <w:t>5500</w:t>
            </w:r>
          </w:p>
        </w:tc>
      </w:tr>
    </w:tbl>
    <w:p w14:paraId="5A1CC127">
      <w:pPr>
        <w:ind w:firstLine="420"/>
        <w:jc w:val="both"/>
      </w:pPr>
      <w:r>
        <w:rPr>
          <w:color w:val="000000"/>
          <w:sz w:val="21"/>
        </w:rPr>
        <w:t>服务费用包括工资、社会保险费和公积金（五险一金）等，支付给员工的基本工资（不含加班工资）应在当年东莞市最低工资标准作为计算员工最低工资标准的起点，以保障员工的合理报酬。最低工资标准发生变化的，应相应作出调整。</w:t>
      </w:r>
    </w:p>
    <w:p w14:paraId="2987F000">
      <w:pPr>
        <w:ind w:firstLine="420"/>
        <w:jc w:val="both"/>
        <w:rPr>
          <w:rFonts w:hint="eastAsia" w:ascii="宋体" w:hAnsi="宋体" w:eastAsia="宋体" w:cs="宋体"/>
          <w:b w:val="0"/>
          <w:bCs w:val="0"/>
          <w:color w:val="auto"/>
          <w:szCs w:val="21"/>
          <w:highlight w:val="none"/>
        </w:rPr>
      </w:pPr>
      <w:r>
        <w:rPr>
          <w:color w:val="000000"/>
          <w:sz w:val="21"/>
        </w:rPr>
        <w:t>所有服务人员必须身体健康并持有健康证，没有违法犯罪记录。</w:t>
      </w:r>
    </w:p>
    <w:p w14:paraId="69727317">
      <w:pPr>
        <w:pStyle w:val="6"/>
      </w:pPr>
      <w:bookmarkStart w:id="184" w:name="_Toc27421"/>
      <w:r>
        <w:rPr>
          <w:rFonts w:hint="eastAsia"/>
        </w:rPr>
        <w:t>二、服务内容</w:t>
      </w:r>
      <w:bookmarkEnd w:id="184"/>
    </w:p>
    <w:p w14:paraId="50F13443">
      <w:pPr>
        <w:ind w:firstLine="420" w:firstLineChars="200"/>
        <w:rPr>
          <w:rFonts w:hint="default" w:ascii="宋体" w:hAnsi="宋体" w:cs="宋体"/>
          <w:lang w:val="en-US" w:eastAsia="zh-CN"/>
        </w:rPr>
      </w:pPr>
      <w:r>
        <w:rPr>
          <w:rFonts w:hint="eastAsia" w:ascii="宋体" w:hAnsi="宋体" w:cs="宋体"/>
          <w:lang w:val="en-US" w:eastAsia="zh-CN"/>
        </w:rPr>
        <w:t>膳食</w:t>
      </w:r>
      <w:r>
        <w:rPr>
          <w:rFonts w:hint="eastAsia" w:ascii="宋体" w:hAnsi="宋体" w:cs="宋体"/>
        </w:rPr>
        <w:t>服务：提供</w:t>
      </w:r>
      <w:r>
        <w:rPr>
          <w:rFonts w:hint="eastAsia" w:ascii="宋体" w:hAnsi="宋体" w:cs="宋体"/>
          <w:lang w:eastAsia="zh-CN"/>
        </w:rPr>
        <w:t>采购人</w:t>
      </w:r>
      <w:r>
        <w:rPr>
          <w:rFonts w:hint="eastAsia" w:ascii="宋体" w:hAnsi="宋体" w:cs="宋体"/>
        </w:rPr>
        <w:t>工作人员的日常膳食服务包括：早餐、中餐</w:t>
      </w:r>
      <w:r>
        <w:rPr>
          <w:rFonts w:hint="eastAsia" w:ascii="宋体" w:hAnsi="宋体" w:cs="宋体"/>
          <w:lang w:eastAsia="zh-CN"/>
        </w:rPr>
        <w:t>、</w:t>
      </w:r>
      <w:r>
        <w:rPr>
          <w:rFonts w:hint="eastAsia" w:ascii="宋体" w:hAnsi="宋体" w:cs="宋体"/>
        </w:rPr>
        <w:t>接待</w:t>
      </w:r>
      <w:r>
        <w:rPr>
          <w:rFonts w:hint="eastAsia" w:ascii="宋体" w:hAnsi="宋体" w:cs="宋体"/>
          <w:lang w:val="en-US" w:eastAsia="zh-CN"/>
        </w:rPr>
        <w:t>围餐</w:t>
      </w:r>
      <w:r>
        <w:rPr>
          <w:rFonts w:hint="eastAsia" w:ascii="宋体" w:hAnsi="宋体" w:cs="宋体"/>
        </w:rPr>
        <w:t>。</w:t>
      </w:r>
      <w:r>
        <w:rPr>
          <w:rFonts w:hint="eastAsia" w:ascii="宋体" w:hAnsi="宋体" w:cs="宋体"/>
          <w:lang w:val="en-US" w:eastAsia="zh-CN"/>
        </w:rPr>
        <w:t>中标人提前拟定下一周菜谱，并请采购人代表人员协商，商定后按菜谱要求配餐。</w:t>
      </w:r>
    </w:p>
    <w:p w14:paraId="04CAD159">
      <w:pPr>
        <w:ind w:firstLine="420" w:firstLineChars="200"/>
        <w:rPr>
          <w:rFonts w:hint="eastAsia" w:ascii="宋体" w:hAnsi="宋体" w:cs="宋体"/>
        </w:rPr>
      </w:pPr>
      <w:r>
        <w:rPr>
          <w:rFonts w:hint="eastAsia" w:ascii="宋体" w:hAnsi="宋体" w:cs="宋体"/>
        </w:rPr>
        <w:t>供餐模式：</w:t>
      </w:r>
      <w:r>
        <w:rPr>
          <w:rFonts w:hint="eastAsia" w:ascii="宋体" w:hAnsi="宋体" w:cs="宋体"/>
          <w:lang w:val="en-US" w:eastAsia="zh-CN"/>
        </w:rPr>
        <w:t>采用现场制作，专人分餐或自助餐</w:t>
      </w:r>
      <w:r>
        <w:rPr>
          <w:rFonts w:hint="eastAsia" w:ascii="宋体" w:hAnsi="宋体" w:cs="宋体"/>
        </w:rPr>
        <w:t>的模式</w:t>
      </w:r>
      <w:r>
        <w:rPr>
          <w:rFonts w:hint="eastAsia" w:ascii="宋体" w:hAnsi="宋体" w:cs="宋体"/>
          <w:lang w:eastAsia="zh-CN"/>
        </w:rPr>
        <w:t>，</w:t>
      </w:r>
      <w:r>
        <w:rPr>
          <w:rFonts w:hint="eastAsia" w:ascii="宋体" w:hAnsi="宋体" w:cs="宋体"/>
          <w:lang w:val="en-US" w:eastAsia="zh-CN"/>
        </w:rPr>
        <w:t>具体按采购人要求配合</w:t>
      </w:r>
      <w:r>
        <w:rPr>
          <w:rFonts w:hint="eastAsia" w:ascii="宋体" w:hAnsi="宋体" w:cs="宋体"/>
        </w:rPr>
        <w:t>。</w:t>
      </w:r>
    </w:p>
    <w:p w14:paraId="4FCFDCA6">
      <w:pPr>
        <w:ind w:firstLine="420" w:firstLineChars="200"/>
        <w:rPr>
          <w:rFonts w:hint="eastAsia" w:ascii="宋体" w:hAnsi="宋体" w:cs="宋体"/>
        </w:rPr>
      </w:pPr>
      <w:r>
        <w:rPr>
          <w:rFonts w:hint="eastAsia" w:ascii="宋体" w:hAnsi="宋体" w:cs="宋体"/>
        </w:rPr>
        <w:t xml:space="preserve">餐饮管理：按照国家食品卫生、安全生产等法律法规，组织开展饭堂膳食服务工作。结合时令区域的特点，提供相适应的营养搭配膳食菜谱。 </w:t>
      </w:r>
    </w:p>
    <w:p w14:paraId="1F1ED519">
      <w:pPr>
        <w:ind w:firstLine="420" w:firstLineChars="200"/>
        <w:rPr>
          <w:rFonts w:hint="default" w:ascii="宋体" w:hAnsi="宋体" w:cs="宋体"/>
          <w:lang w:val="en-US" w:eastAsia="zh-CN"/>
        </w:rPr>
      </w:pPr>
      <w:r>
        <w:rPr>
          <w:rFonts w:hint="eastAsia" w:ascii="宋体" w:hAnsi="宋体" w:cs="宋体"/>
        </w:rPr>
        <w:t>库房管理：负责接收</w:t>
      </w:r>
      <w:r>
        <w:rPr>
          <w:rFonts w:hint="eastAsia" w:ascii="宋体" w:hAnsi="宋体" w:cs="宋体"/>
          <w:lang w:eastAsia="zh-CN"/>
        </w:rPr>
        <w:t>采购人</w:t>
      </w:r>
      <w:r>
        <w:rPr>
          <w:rFonts w:hint="eastAsia" w:ascii="宋体" w:hAnsi="宋体" w:cs="宋体"/>
        </w:rPr>
        <w:t>饭堂所有购进物品，分类入库，妥善保管，出入有帐，账物相符；对食品原材料进货查验，索证验票，建立档案，以及管理票据。妥善保管饭堂餐具、炊具、用品等。</w:t>
      </w:r>
    </w:p>
    <w:p w14:paraId="54FF818F">
      <w:pPr>
        <w:ind w:firstLine="420" w:firstLineChars="200"/>
        <w:rPr>
          <w:rFonts w:hint="eastAsia" w:ascii="宋体" w:hAnsi="宋体" w:cs="宋体"/>
        </w:rPr>
      </w:pPr>
      <w:r>
        <w:rPr>
          <w:rFonts w:hint="eastAsia" w:ascii="宋体" w:hAnsi="宋体" w:cs="宋体"/>
        </w:rPr>
        <w:t>本合同约定的早餐品种</w:t>
      </w:r>
      <w:r>
        <w:rPr>
          <w:rFonts w:hint="eastAsia" w:ascii="宋体" w:hAnsi="宋体" w:cs="宋体"/>
          <w:lang w:val="en-US" w:eastAsia="zh-CN"/>
        </w:rPr>
        <w:t>包含但不限于</w:t>
      </w:r>
      <w:r>
        <w:rPr>
          <w:rFonts w:hint="eastAsia" w:ascii="宋体" w:hAnsi="宋体" w:cs="宋体"/>
        </w:rPr>
        <w:t>主食</w:t>
      </w:r>
      <w:r>
        <w:rPr>
          <w:rFonts w:hint="eastAsia" w:ascii="宋体" w:hAnsi="宋体" w:cs="宋体"/>
          <w:lang w:eastAsia="zh-CN"/>
        </w:rPr>
        <w:t>、</w:t>
      </w:r>
      <w:r>
        <w:rPr>
          <w:rFonts w:hint="eastAsia" w:ascii="宋体" w:hAnsi="宋体" w:cs="宋体"/>
        </w:rPr>
        <w:t>流食</w:t>
      </w:r>
      <w:r>
        <w:rPr>
          <w:rFonts w:hint="eastAsia" w:ascii="宋体" w:hAnsi="宋体" w:cs="宋体"/>
          <w:lang w:val="en-US" w:eastAsia="zh-CN"/>
        </w:rPr>
        <w:t>等，</w:t>
      </w:r>
      <w:r>
        <w:rPr>
          <w:rFonts w:hint="eastAsia" w:ascii="宋体" w:hAnsi="宋体" w:cs="宋体"/>
        </w:rPr>
        <w:t>以保证员工吃饱不浪费为原则</w:t>
      </w:r>
      <w:r>
        <w:rPr>
          <w:rFonts w:hint="eastAsia" w:ascii="宋体" w:hAnsi="宋体" w:cs="宋体"/>
          <w:lang w:eastAsia="zh-CN"/>
        </w:rPr>
        <w:t>；</w:t>
      </w:r>
      <w:r>
        <w:rPr>
          <w:rFonts w:hint="eastAsia" w:ascii="宋体" w:hAnsi="宋体" w:cs="宋体"/>
        </w:rPr>
        <w:t>本合同约定的午餐品种</w:t>
      </w:r>
      <w:r>
        <w:rPr>
          <w:rFonts w:hint="eastAsia" w:ascii="宋体" w:hAnsi="宋体" w:cs="宋体"/>
          <w:lang w:val="en-US" w:eastAsia="zh-CN"/>
        </w:rPr>
        <w:t>包含但不限于3荤菜+3素菜</w:t>
      </w:r>
      <w:r>
        <w:rPr>
          <w:rFonts w:hint="eastAsia" w:ascii="宋体" w:hAnsi="宋体" w:cs="宋体"/>
        </w:rPr>
        <w:t>+老火汤+水果+米饭</w:t>
      </w:r>
      <w:r>
        <w:rPr>
          <w:rFonts w:hint="eastAsia" w:ascii="宋体" w:hAnsi="宋体" w:cs="宋体"/>
          <w:lang w:val="en-US" w:eastAsia="zh-CN"/>
        </w:rPr>
        <w:t>+牛奶等，</w:t>
      </w:r>
      <w:r>
        <w:rPr>
          <w:rFonts w:hint="eastAsia" w:ascii="宋体" w:hAnsi="宋体" w:cs="宋体"/>
        </w:rPr>
        <w:t>以保证员工吃饱不浪费为原则。</w:t>
      </w:r>
    </w:p>
    <w:p w14:paraId="034888E0">
      <w:pPr>
        <w:ind w:firstLine="420" w:firstLineChars="200"/>
        <w:rPr>
          <w:rFonts w:hint="eastAsia" w:ascii="宋体" w:hAnsi="宋体" w:cs="宋体"/>
          <w:lang w:val="en-US" w:eastAsia="zh-CN"/>
        </w:rPr>
      </w:pPr>
      <w:r>
        <w:rPr>
          <w:rFonts w:hint="eastAsia" w:ascii="宋体" w:hAnsi="宋体" w:cs="宋体"/>
          <w:lang w:val="en-US" w:eastAsia="zh-CN"/>
        </w:rPr>
        <w:t>为避免准备食材的大量浪费，采购人如用餐人数发生较大变动，应及时告知中标人。</w:t>
      </w:r>
    </w:p>
    <w:p w14:paraId="40934657">
      <w:pPr>
        <w:ind w:firstLine="420" w:firstLineChars="200"/>
        <w:rPr>
          <w:rFonts w:hint="default" w:ascii="宋体" w:hAnsi="宋体" w:cs="宋体"/>
          <w:lang w:val="en-US" w:eastAsia="zh-CN"/>
        </w:rPr>
      </w:pPr>
      <w:r>
        <w:rPr>
          <w:rFonts w:hint="eastAsia" w:ascii="宋体" w:hAnsi="宋体" w:cs="宋体"/>
          <w:lang w:val="en-US" w:eastAsia="zh-CN"/>
        </w:rPr>
        <w:t>人员配置：</w:t>
      </w:r>
      <w:r>
        <w:rPr>
          <w:rFonts w:hint="eastAsia" w:ascii="宋体" w:hAnsi="宋体" w:cs="宋体"/>
          <w:lang w:eastAsia="zh-CN"/>
        </w:rPr>
        <w:t>中标人</w:t>
      </w:r>
      <w:r>
        <w:rPr>
          <w:rFonts w:hint="eastAsia" w:ascii="宋体" w:hAnsi="宋体" w:cs="宋体"/>
        </w:rPr>
        <w:t>配置主厨、帮厨</w:t>
      </w:r>
      <w:r>
        <w:rPr>
          <w:rFonts w:hint="eastAsia" w:ascii="宋体" w:hAnsi="宋体" w:cs="宋体"/>
          <w:lang w:eastAsia="zh-CN"/>
        </w:rPr>
        <w:t>、</w:t>
      </w:r>
      <w:r>
        <w:rPr>
          <w:rFonts w:hint="eastAsia" w:ascii="宋体" w:hAnsi="宋体" w:cs="宋体"/>
          <w:lang w:val="en-US" w:eastAsia="zh-CN"/>
        </w:rPr>
        <w:t>厨工、服务员，</w:t>
      </w:r>
      <w:r>
        <w:rPr>
          <w:rFonts w:hint="eastAsia" w:ascii="宋体" w:hAnsi="宋体" w:cs="宋体"/>
        </w:rPr>
        <w:t>配合</w:t>
      </w:r>
      <w:r>
        <w:rPr>
          <w:rFonts w:hint="eastAsia" w:ascii="宋体" w:hAnsi="宋体" w:cs="宋体"/>
          <w:lang w:eastAsia="zh-CN"/>
        </w:rPr>
        <w:t>采购人</w:t>
      </w:r>
      <w:r>
        <w:rPr>
          <w:rFonts w:hint="eastAsia" w:ascii="宋体" w:hAnsi="宋体" w:cs="宋体"/>
        </w:rPr>
        <w:t>服务，并且</w:t>
      </w:r>
      <w:r>
        <w:rPr>
          <w:rFonts w:hint="eastAsia" w:ascii="宋体" w:hAnsi="宋体" w:cs="宋体"/>
          <w:lang w:eastAsia="zh-CN"/>
        </w:rPr>
        <w:t>采购人</w:t>
      </w:r>
      <w:r>
        <w:rPr>
          <w:rFonts w:hint="eastAsia" w:ascii="宋体" w:hAnsi="宋体" w:cs="宋体"/>
        </w:rPr>
        <w:t>对</w:t>
      </w:r>
      <w:r>
        <w:rPr>
          <w:rFonts w:hint="eastAsia" w:ascii="宋体" w:hAnsi="宋体" w:cs="宋体"/>
          <w:lang w:eastAsia="zh-CN"/>
        </w:rPr>
        <w:t>中标人</w:t>
      </w:r>
      <w:r>
        <w:rPr>
          <w:rFonts w:hint="eastAsia" w:ascii="宋体" w:hAnsi="宋体" w:cs="宋体"/>
        </w:rPr>
        <w:t>提供的人员不满意可以要求</w:t>
      </w:r>
      <w:r>
        <w:rPr>
          <w:rFonts w:hint="eastAsia" w:ascii="宋体" w:hAnsi="宋体" w:cs="宋体"/>
          <w:lang w:eastAsia="zh-CN"/>
        </w:rPr>
        <w:t>中标人</w:t>
      </w:r>
      <w:r>
        <w:rPr>
          <w:rFonts w:hint="eastAsia" w:ascii="宋体" w:hAnsi="宋体" w:cs="宋体"/>
        </w:rPr>
        <w:t>予以调整</w:t>
      </w:r>
      <w:r>
        <w:rPr>
          <w:rFonts w:hint="eastAsia" w:ascii="宋体" w:hAnsi="宋体" w:cs="宋体"/>
          <w:lang w:eastAsia="zh-CN"/>
        </w:rPr>
        <w:t>。</w:t>
      </w:r>
      <w:r>
        <w:rPr>
          <w:rFonts w:hint="eastAsia" w:ascii="宋体" w:hAnsi="宋体" w:cs="宋体"/>
        </w:rPr>
        <w:t>视</w:t>
      </w:r>
      <w:r>
        <w:rPr>
          <w:rFonts w:hint="eastAsia" w:ascii="宋体" w:hAnsi="宋体" w:cs="宋体"/>
          <w:lang w:eastAsia="zh-CN"/>
        </w:rPr>
        <w:t>采购人</w:t>
      </w:r>
      <w:r>
        <w:rPr>
          <w:rFonts w:hint="eastAsia" w:ascii="宋体" w:hAnsi="宋体" w:cs="宋体"/>
        </w:rPr>
        <w:t>实际需求，</w:t>
      </w:r>
      <w:r>
        <w:rPr>
          <w:rFonts w:hint="eastAsia" w:ascii="宋体" w:hAnsi="宋体" w:cs="宋体"/>
          <w:lang w:val="en-US" w:eastAsia="zh-CN"/>
        </w:rPr>
        <w:t>中标人应采购人作出需求之日起</w:t>
      </w:r>
      <w:r>
        <w:rPr>
          <w:rFonts w:hint="eastAsia" w:ascii="宋体" w:hAnsi="宋体" w:cs="宋体"/>
        </w:rPr>
        <w:t>3天内为</w:t>
      </w:r>
      <w:r>
        <w:rPr>
          <w:rFonts w:hint="eastAsia" w:ascii="宋体" w:hAnsi="宋体" w:cs="宋体"/>
          <w:lang w:eastAsia="zh-CN"/>
        </w:rPr>
        <w:t>采购人</w:t>
      </w:r>
      <w:r>
        <w:rPr>
          <w:rFonts w:hint="eastAsia" w:ascii="宋体" w:hAnsi="宋体" w:cs="宋体"/>
        </w:rPr>
        <w:t>调配工作人员。</w:t>
      </w:r>
      <w:r>
        <w:rPr>
          <w:rFonts w:hint="eastAsia" w:ascii="宋体" w:hAnsi="宋体" w:cs="宋体"/>
          <w:lang w:eastAsia="zh-CN"/>
        </w:rPr>
        <w:t>中标人</w:t>
      </w:r>
      <w:r>
        <w:rPr>
          <w:rFonts w:hint="eastAsia" w:ascii="宋体" w:hAnsi="宋体" w:cs="宋体"/>
        </w:rPr>
        <w:t>确保所有的工作人员均符合国家和地方法规规定的行业健康标准</w:t>
      </w:r>
      <w:r>
        <w:rPr>
          <w:rFonts w:hint="eastAsia" w:ascii="宋体" w:hAnsi="宋体" w:cs="宋体"/>
          <w:lang w:eastAsia="zh-CN"/>
        </w:rPr>
        <w:t>，</w:t>
      </w:r>
      <w:r>
        <w:rPr>
          <w:rFonts w:hint="eastAsia" w:ascii="宋体" w:hAnsi="宋体" w:cs="宋体"/>
          <w:lang w:val="en-US" w:eastAsia="zh-CN"/>
        </w:rPr>
        <w:t>确保工作人员身体健康</w:t>
      </w:r>
      <w:r>
        <w:rPr>
          <w:rFonts w:hint="eastAsia" w:ascii="宋体" w:hAnsi="宋体" w:cs="宋体"/>
        </w:rPr>
        <w:t>，并向</w:t>
      </w:r>
      <w:r>
        <w:rPr>
          <w:rFonts w:hint="eastAsia" w:ascii="宋体" w:hAnsi="宋体" w:cs="宋体"/>
          <w:lang w:eastAsia="zh-CN"/>
        </w:rPr>
        <w:t>采购人</w:t>
      </w:r>
      <w:r>
        <w:rPr>
          <w:rFonts w:hint="eastAsia" w:ascii="宋体" w:hAnsi="宋体" w:cs="宋体"/>
          <w:lang w:val="en-US" w:eastAsia="zh-CN"/>
        </w:rPr>
        <w:t>派驻</w:t>
      </w:r>
      <w:r>
        <w:rPr>
          <w:rFonts w:hint="eastAsia" w:ascii="宋体" w:hAnsi="宋体" w:cs="宋体"/>
        </w:rPr>
        <w:t>工作人员的从业资格证明材料（如有效健康证）。</w:t>
      </w:r>
    </w:p>
    <w:p w14:paraId="7B7E2472">
      <w:pPr>
        <w:rPr>
          <w:rFonts w:hint="eastAsia" w:eastAsia="宋体" w:asciiTheme="majorHAnsi" w:hAnsiTheme="majorHAnsi" w:cstheme="majorBidi"/>
          <w:b/>
          <w:bCs/>
          <w:sz w:val="24"/>
          <w:szCs w:val="28"/>
          <w:lang w:val="en-US" w:eastAsia="zh-CN" w:bidi="ar-SA"/>
        </w:rPr>
      </w:pPr>
      <w:r>
        <w:rPr>
          <w:rFonts w:hint="eastAsia" w:eastAsia="宋体" w:asciiTheme="majorHAnsi" w:hAnsiTheme="majorHAnsi" w:cstheme="majorBidi"/>
          <w:b/>
          <w:bCs/>
          <w:sz w:val="24"/>
          <w:szCs w:val="28"/>
          <w:lang w:val="en-US" w:eastAsia="zh-CN" w:bidi="ar-SA"/>
        </w:rPr>
        <w:t>三、</w:t>
      </w:r>
      <w:r>
        <w:rPr>
          <w:rFonts w:hint="eastAsia" w:asciiTheme="majorHAnsi" w:hAnsiTheme="majorHAnsi" w:cstheme="majorBidi"/>
          <w:b/>
          <w:bCs/>
          <w:sz w:val="24"/>
          <w:szCs w:val="28"/>
          <w:lang w:val="en-US" w:eastAsia="zh-CN" w:bidi="ar-SA"/>
        </w:rPr>
        <w:t>采购人</w:t>
      </w:r>
      <w:r>
        <w:rPr>
          <w:rFonts w:hint="eastAsia" w:eastAsia="宋体" w:asciiTheme="majorHAnsi" w:hAnsiTheme="majorHAnsi" w:cstheme="majorBidi"/>
          <w:b/>
          <w:bCs/>
          <w:sz w:val="24"/>
          <w:szCs w:val="28"/>
          <w:lang w:val="en-US" w:eastAsia="zh-CN" w:bidi="ar-SA"/>
        </w:rPr>
        <w:t>的权利与义务</w:t>
      </w:r>
    </w:p>
    <w:p w14:paraId="05AD2C02">
      <w:pPr>
        <w:ind w:firstLine="420" w:firstLineChars="200"/>
        <w:rPr>
          <w:rFonts w:hint="eastAsia" w:ascii="宋体" w:hAnsi="宋体" w:cs="宋体"/>
        </w:rPr>
      </w:pPr>
      <w:r>
        <w:rPr>
          <w:rFonts w:hint="eastAsia" w:ascii="宋体" w:hAnsi="宋体" w:cs="宋体"/>
          <w:lang w:eastAsia="zh-CN"/>
        </w:rPr>
        <w:t>采购人</w:t>
      </w:r>
      <w:r>
        <w:rPr>
          <w:rFonts w:hint="eastAsia" w:ascii="宋体" w:hAnsi="宋体" w:cs="宋体"/>
        </w:rPr>
        <w:t>有权在需要的时候，要求</w:t>
      </w:r>
      <w:r>
        <w:rPr>
          <w:rFonts w:hint="eastAsia" w:ascii="宋体" w:hAnsi="宋体" w:cs="宋体"/>
          <w:lang w:eastAsia="zh-CN"/>
        </w:rPr>
        <w:t>中标人</w:t>
      </w:r>
      <w:r>
        <w:rPr>
          <w:rFonts w:hint="eastAsia" w:ascii="宋体" w:hAnsi="宋体" w:cs="宋体"/>
        </w:rPr>
        <w:t>提供其与本合同项下服务内容相关的管理资料。</w:t>
      </w:r>
    </w:p>
    <w:p w14:paraId="6BB01C8D">
      <w:pPr>
        <w:ind w:firstLine="420" w:firstLineChars="200"/>
        <w:rPr>
          <w:rFonts w:hint="eastAsia" w:ascii="宋体" w:hAnsi="宋体" w:cs="宋体"/>
        </w:rPr>
      </w:pPr>
      <w:r>
        <w:rPr>
          <w:rFonts w:hint="eastAsia" w:ascii="宋体" w:hAnsi="宋体" w:cs="宋体"/>
        </w:rPr>
        <w:t>对于</w:t>
      </w:r>
      <w:r>
        <w:rPr>
          <w:rFonts w:hint="eastAsia" w:ascii="宋体" w:hAnsi="宋体" w:cs="宋体"/>
          <w:lang w:eastAsia="zh-CN"/>
        </w:rPr>
        <w:t>中标人</w:t>
      </w:r>
      <w:r>
        <w:rPr>
          <w:rFonts w:hint="eastAsia" w:ascii="宋体" w:hAnsi="宋体" w:cs="宋体"/>
        </w:rPr>
        <w:t>工作人员的服务，经考核不合格的，有权要求</w:t>
      </w:r>
      <w:r>
        <w:rPr>
          <w:rFonts w:hint="eastAsia" w:ascii="宋体" w:hAnsi="宋体" w:cs="宋体"/>
          <w:lang w:eastAsia="zh-CN"/>
        </w:rPr>
        <w:t>中标人</w:t>
      </w:r>
      <w:r>
        <w:rPr>
          <w:rFonts w:hint="eastAsia" w:ascii="宋体" w:hAnsi="宋体" w:cs="宋体"/>
        </w:rPr>
        <w:t>在指定限期内更换</w:t>
      </w:r>
      <w:r>
        <w:rPr>
          <w:rFonts w:hint="eastAsia" w:ascii="宋体" w:hAnsi="宋体" w:cs="宋体"/>
          <w:lang w:eastAsia="zh-CN"/>
        </w:rPr>
        <w:t>中标人</w:t>
      </w:r>
      <w:r>
        <w:rPr>
          <w:rFonts w:hint="eastAsia" w:ascii="宋体" w:hAnsi="宋体" w:cs="宋体"/>
        </w:rPr>
        <w:t>工作人员。</w:t>
      </w:r>
    </w:p>
    <w:p w14:paraId="509A6F1E">
      <w:pPr>
        <w:ind w:firstLine="420" w:firstLineChars="200"/>
        <w:rPr>
          <w:rFonts w:hint="eastAsia" w:ascii="宋体" w:hAnsi="宋体" w:cs="宋体"/>
        </w:rPr>
      </w:pPr>
      <w:r>
        <w:rPr>
          <w:rFonts w:hint="eastAsia" w:ascii="宋体" w:hAnsi="宋体" w:cs="宋体"/>
          <w:lang w:eastAsia="zh-CN"/>
        </w:rPr>
        <w:t>采购人</w:t>
      </w:r>
      <w:r>
        <w:rPr>
          <w:rFonts w:hint="eastAsia" w:ascii="宋体" w:hAnsi="宋体" w:cs="宋体"/>
        </w:rPr>
        <w:t>负责用餐意见征询和用餐满意度调查工作，并及时向</w:t>
      </w:r>
      <w:r>
        <w:rPr>
          <w:rFonts w:hint="eastAsia" w:ascii="宋体" w:hAnsi="宋体" w:cs="宋体"/>
          <w:lang w:eastAsia="zh-CN"/>
        </w:rPr>
        <w:t>中标人</w:t>
      </w:r>
      <w:r>
        <w:rPr>
          <w:rFonts w:hint="eastAsia" w:ascii="宋体" w:hAnsi="宋体" w:cs="宋体"/>
        </w:rPr>
        <w:t>通报征询、调查结果。</w:t>
      </w:r>
    </w:p>
    <w:p w14:paraId="0BB676C8">
      <w:pPr>
        <w:ind w:firstLine="420" w:firstLineChars="200"/>
        <w:rPr>
          <w:rFonts w:hint="eastAsia" w:ascii="宋体" w:hAnsi="宋体" w:cs="宋体"/>
        </w:rPr>
      </w:pPr>
      <w:r>
        <w:rPr>
          <w:rFonts w:hint="eastAsia" w:ascii="宋体" w:hAnsi="宋体" w:cs="宋体"/>
          <w:lang w:eastAsia="zh-CN"/>
        </w:rPr>
        <w:t>采购人</w:t>
      </w:r>
      <w:r>
        <w:rPr>
          <w:rFonts w:hint="eastAsia" w:ascii="宋体" w:hAnsi="宋体" w:cs="宋体"/>
        </w:rPr>
        <w:t>负责及时补充和添加用餐使用的餐具，如</w:t>
      </w:r>
      <w:r>
        <w:rPr>
          <w:rFonts w:hint="eastAsia" w:ascii="宋体" w:hAnsi="宋体" w:cs="宋体"/>
          <w:lang w:eastAsia="zh-CN"/>
        </w:rPr>
        <w:t>中标人</w:t>
      </w:r>
      <w:r>
        <w:rPr>
          <w:rFonts w:hint="eastAsia" w:ascii="宋体" w:hAnsi="宋体" w:cs="宋体"/>
        </w:rPr>
        <w:t>管理不善导致餐具毁坏，</w:t>
      </w:r>
      <w:r>
        <w:rPr>
          <w:rFonts w:hint="eastAsia" w:ascii="宋体" w:hAnsi="宋体" w:cs="宋体"/>
          <w:lang w:eastAsia="zh-CN"/>
        </w:rPr>
        <w:t>采购人</w:t>
      </w:r>
      <w:r>
        <w:rPr>
          <w:rFonts w:hint="eastAsia" w:ascii="宋体" w:hAnsi="宋体" w:cs="宋体"/>
        </w:rPr>
        <w:t>有权要求</w:t>
      </w:r>
      <w:r>
        <w:rPr>
          <w:rFonts w:hint="eastAsia" w:ascii="宋体" w:hAnsi="宋体" w:cs="宋体"/>
          <w:lang w:eastAsia="zh-CN"/>
        </w:rPr>
        <w:t>中标人</w:t>
      </w:r>
      <w:r>
        <w:rPr>
          <w:rFonts w:hint="eastAsia" w:ascii="宋体" w:hAnsi="宋体" w:cs="宋体"/>
        </w:rPr>
        <w:t>赔偿。</w:t>
      </w:r>
    </w:p>
    <w:p w14:paraId="6E15F3A4">
      <w:pPr>
        <w:ind w:firstLine="420" w:firstLineChars="200"/>
        <w:rPr>
          <w:rFonts w:hint="eastAsia" w:ascii="宋体" w:hAnsi="宋体" w:cs="宋体"/>
        </w:rPr>
      </w:pPr>
      <w:r>
        <w:rPr>
          <w:rFonts w:hint="eastAsia" w:ascii="宋体" w:hAnsi="宋体" w:cs="宋体"/>
          <w:lang w:eastAsia="zh-CN"/>
        </w:rPr>
        <w:t>采购人</w:t>
      </w:r>
      <w:r>
        <w:rPr>
          <w:rFonts w:hint="eastAsia" w:ascii="宋体" w:hAnsi="宋体" w:cs="宋体"/>
        </w:rPr>
        <w:t>负责提供用餐场地，并承担用餐场地内发生的水、电、煤气费用。</w:t>
      </w:r>
      <w:r>
        <w:rPr>
          <w:rFonts w:hint="eastAsia" w:ascii="宋体" w:hAnsi="宋体" w:cs="宋体"/>
          <w:lang w:eastAsia="zh-CN"/>
        </w:rPr>
        <w:t>中标人</w:t>
      </w:r>
      <w:r>
        <w:rPr>
          <w:rFonts w:hint="eastAsia" w:ascii="宋体" w:hAnsi="宋体" w:cs="宋体"/>
        </w:rPr>
        <w:t>应按</w:t>
      </w:r>
      <w:r>
        <w:rPr>
          <w:rFonts w:hint="eastAsia" w:ascii="宋体" w:hAnsi="宋体" w:cs="宋体"/>
          <w:lang w:eastAsia="zh-CN"/>
        </w:rPr>
        <w:t>采购人</w:t>
      </w:r>
      <w:r>
        <w:rPr>
          <w:rFonts w:hint="eastAsia" w:ascii="宋体" w:hAnsi="宋体" w:cs="宋体"/>
        </w:rPr>
        <w:t>的要求节约用水、用电、煤气等。</w:t>
      </w:r>
    </w:p>
    <w:p w14:paraId="5101226B">
      <w:pPr>
        <w:ind w:firstLine="420" w:firstLineChars="200"/>
        <w:rPr>
          <w:rFonts w:hint="eastAsia" w:ascii="宋体" w:hAnsi="宋体" w:cs="宋体"/>
        </w:rPr>
      </w:pPr>
      <w:r>
        <w:rPr>
          <w:rFonts w:hint="eastAsia" w:ascii="宋体" w:hAnsi="宋体" w:cs="宋体"/>
          <w:lang w:eastAsia="zh-CN"/>
        </w:rPr>
        <w:t>采购人</w:t>
      </w:r>
      <w:r>
        <w:rPr>
          <w:rFonts w:hint="eastAsia" w:ascii="宋体" w:hAnsi="宋体" w:cs="宋体"/>
        </w:rPr>
        <w:t>有权在饭堂安装监控设备，及时掌握了解厨房的卫生、食材和运作情况，掌握员工用餐情况。</w:t>
      </w:r>
    </w:p>
    <w:p w14:paraId="2259B3E1">
      <w:pPr>
        <w:ind w:firstLine="420" w:firstLineChars="200"/>
        <w:rPr>
          <w:rFonts w:hint="eastAsia" w:ascii="宋体" w:hAnsi="宋体" w:cs="宋体"/>
        </w:rPr>
      </w:pPr>
      <w:r>
        <w:rPr>
          <w:rFonts w:hint="eastAsia" w:ascii="宋体" w:hAnsi="宋体" w:cs="宋体"/>
          <w:lang w:eastAsia="zh-CN"/>
        </w:rPr>
        <w:t>采购人</w:t>
      </w:r>
      <w:r>
        <w:rPr>
          <w:rFonts w:hint="eastAsia" w:ascii="宋体" w:hAnsi="宋体" w:cs="宋体"/>
        </w:rPr>
        <w:t>提供部分生产场地和餐饮设备供</w:t>
      </w:r>
      <w:r>
        <w:rPr>
          <w:rFonts w:hint="eastAsia" w:ascii="宋体" w:hAnsi="宋体" w:cs="宋体"/>
          <w:lang w:eastAsia="zh-CN"/>
        </w:rPr>
        <w:t>中标人</w:t>
      </w:r>
      <w:r>
        <w:rPr>
          <w:rFonts w:hint="eastAsia" w:ascii="宋体" w:hAnsi="宋体" w:cs="宋体"/>
        </w:rPr>
        <w:t>无偿使用，按照“谁使用、谁负责”的原则，</w:t>
      </w:r>
      <w:r>
        <w:rPr>
          <w:rFonts w:hint="eastAsia" w:ascii="宋体" w:hAnsi="宋体" w:cs="宋体"/>
          <w:lang w:eastAsia="zh-CN"/>
        </w:rPr>
        <w:t>中标人</w:t>
      </w:r>
      <w:r>
        <w:rPr>
          <w:rFonts w:hint="eastAsia" w:ascii="宋体" w:hAnsi="宋体" w:cs="宋体"/>
        </w:rPr>
        <w:t>应制定详细具体的相关餐饮设备操作使用规范和相关场地安全生产管理办法，并在日常工作中认真贯彻执行，若因</w:t>
      </w:r>
      <w:r>
        <w:rPr>
          <w:rFonts w:hint="eastAsia" w:ascii="宋体" w:hAnsi="宋体" w:cs="宋体"/>
          <w:lang w:eastAsia="zh-CN"/>
        </w:rPr>
        <w:t>中标人</w:t>
      </w:r>
      <w:r>
        <w:rPr>
          <w:rFonts w:hint="eastAsia" w:ascii="宋体" w:hAnsi="宋体" w:cs="宋体"/>
        </w:rPr>
        <w:t>管理不当发生生产事故，</w:t>
      </w:r>
      <w:r>
        <w:rPr>
          <w:rFonts w:hint="eastAsia" w:ascii="宋体" w:hAnsi="宋体" w:cs="宋体"/>
          <w:lang w:eastAsia="zh-CN"/>
        </w:rPr>
        <w:t>采购人</w:t>
      </w:r>
      <w:r>
        <w:rPr>
          <w:rFonts w:hint="eastAsia" w:ascii="宋体" w:hAnsi="宋体" w:cs="宋体"/>
        </w:rPr>
        <w:t>不承担任何责任。</w:t>
      </w:r>
    </w:p>
    <w:p w14:paraId="6345D78F">
      <w:pPr>
        <w:rPr>
          <w:rFonts w:hint="eastAsia" w:eastAsia="宋体" w:asciiTheme="majorHAnsi" w:hAnsiTheme="majorHAnsi" w:cstheme="majorBidi"/>
          <w:b/>
          <w:bCs/>
          <w:sz w:val="24"/>
          <w:szCs w:val="28"/>
          <w:lang w:val="en-US" w:eastAsia="zh-CN" w:bidi="ar-SA"/>
        </w:rPr>
      </w:pPr>
      <w:r>
        <w:rPr>
          <w:rFonts w:hint="eastAsia" w:eastAsia="宋体" w:asciiTheme="majorHAnsi" w:hAnsiTheme="majorHAnsi" w:cstheme="majorBidi"/>
          <w:b/>
          <w:bCs/>
          <w:sz w:val="24"/>
          <w:szCs w:val="28"/>
          <w:lang w:val="en-US" w:eastAsia="zh-CN" w:bidi="ar-SA"/>
        </w:rPr>
        <w:t>四、</w:t>
      </w:r>
      <w:r>
        <w:rPr>
          <w:rFonts w:hint="eastAsia" w:asciiTheme="majorHAnsi" w:hAnsiTheme="majorHAnsi" w:cstheme="majorBidi"/>
          <w:b/>
          <w:bCs/>
          <w:sz w:val="24"/>
          <w:szCs w:val="28"/>
          <w:lang w:val="en-US" w:eastAsia="zh-CN" w:bidi="ar-SA"/>
        </w:rPr>
        <w:t>中标人</w:t>
      </w:r>
      <w:r>
        <w:rPr>
          <w:rFonts w:hint="eastAsia" w:eastAsia="宋体" w:asciiTheme="majorHAnsi" w:hAnsiTheme="majorHAnsi" w:cstheme="majorBidi"/>
          <w:b/>
          <w:bCs/>
          <w:sz w:val="24"/>
          <w:szCs w:val="28"/>
          <w:lang w:val="en-US" w:eastAsia="zh-CN" w:bidi="ar-SA"/>
        </w:rPr>
        <w:t>的权利与义务</w:t>
      </w:r>
    </w:p>
    <w:p w14:paraId="6706F4A6">
      <w:pPr>
        <w:ind w:firstLine="420" w:firstLineChars="200"/>
        <w:rPr>
          <w:rFonts w:hint="default" w:ascii="宋体" w:hAnsi="宋体" w:cs="宋体"/>
          <w:lang w:val="en-US" w:eastAsia="zh-CN"/>
        </w:rPr>
      </w:pPr>
      <w:r>
        <w:rPr>
          <w:rFonts w:hint="eastAsia" w:ascii="宋体" w:hAnsi="宋体" w:cs="宋体"/>
          <w:lang w:eastAsia="zh-CN"/>
        </w:rPr>
        <w:t>中标人</w:t>
      </w:r>
      <w:r>
        <w:rPr>
          <w:rFonts w:hint="eastAsia" w:ascii="宋体" w:hAnsi="宋体" w:cs="宋体"/>
        </w:rPr>
        <w:t>负责服务人员的组织、薪酬、培训、安全和管理等应严格按照《劳动法》执行，</w:t>
      </w:r>
      <w:r>
        <w:rPr>
          <w:rFonts w:hint="eastAsia" w:ascii="宋体" w:hAnsi="宋体" w:cs="宋体"/>
          <w:lang w:eastAsia="zh-CN"/>
        </w:rPr>
        <w:t>中标人</w:t>
      </w:r>
      <w:r>
        <w:rPr>
          <w:rFonts w:hint="eastAsia" w:ascii="宋体" w:hAnsi="宋体" w:cs="宋体"/>
        </w:rPr>
        <w:t>应与其人员签订劳动合同，办理相应的社会保险并足额交纳有关社会保险费用，建立健全劳动保障制度，认真执行各项有关劳动保障的法律法规，承担劳动保护责任。</w:t>
      </w:r>
      <w:r>
        <w:rPr>
          <w:rFonts w:hint="eastAsia" w:ascii="宋体" w:hAnsi="宋体" w:cs="宋体"/>
          <w:lang w:eastAsia="zh-CN"/>
        </w:rPr>
        <w:t>中标人</w:t>
      </w:r>
      <w:r>
        <w:rPr>
          <w:rFonts w:hint="eastAsia" w:ascii="宋体" w:hAnsi="宋体" w:cs="宋体"/>
        </w:rPr>
        <w:t>工作人员与</w:t>
      </w:r>
      <w:r>
        <w:rPr>
          <w:rFonts w:hint="eastAsia" w:ascii="宋体" w:hAnsi="宋体" w:cs="宋体"/>
          <w:lang w:eastAsia="zh-CN"/>
        </w:rPr>
        <w:t>采购人</w:t>
      </w:r>
      <w:r>
        <w:rPr>
          <w:rFonts w:hint="eastAsia" w:ascii="宋体" w:hAnsi="宋体" w:cs="宋体"/>
        </w:rPr>
        <w:t>不存在任何劳动、劳务关系，</w:t>
      </w:r>
      <w:r>
        <w:rPr>
          <w:rFonts w:hint="eastAsia" w:ascii="宋体" w:hAnsi="宋体" w:cs="宋体"/>
          <w:lang w:eastAsia="zh-CN"/>
        </w:rPr>
        <w:t>中标人</w:t>
      </w:r>
      <w:r>
        <w:rPr>
          <w:rFonts w:hint="eastAsia" w:ascii="宋体" w:hAnsi="宋体" w:cs="宋体"/>
        </w:rPr>
        <w:t>自行负责其工作人员的工资和福利、社会保险等。</w:t>
      </w:r>
      <w:r>
        <w:rPr>
          <w:rFonts w:hint="eastAsia" w:ascii="宋体" w:hAnsi="宋体" w:cs="宋体"/>
          <w:lang w:eastAsia="zh-CN"/>
        </w:rPr>
        <w:t>中标人</w:t>
      </w:r>
      <w:r>
        <w:rPr>
          <w:rFonts w:hint="eastAsia" w:ascii="宋体" w:hAnsi="宋体" w:cs="宋体"/>
        </w:rPr>
        <w:t>工作人员</w:t>
      </w:r>
      <w:r>
        <w:rPr>
          <w:rFonts w:hint="eastAsia" w:ascii="宋体" w:hAnsi="宋体" w:cs="宋体"/>
          <w:lang w:val="en-US" w:eastAsia="zh-CN"/>
        </w:rPr>
        <w:t>与中标人之间的劳资纠纷与采购人无关，不得影响中标人提供本合同项下的服务。</w:t>
      </w:r>
    </w:p>
    <w:p w14:paraId="4CA680BC">
      <w:pPr>
        <w:ind w:firstLine="420" w:firstLineChars="200"/>
        <w:rPr>
          <w:rFonts w:hint="eastAsia" w:ascii="宋体" w:hAnsi="宋体" w:cs="宋体"/>
        </w:rPr>
      </w:pPr>
      <w:r>
        <w:rPr>
          <w:rFonts w:hint="eastAsia" w:ascii="宋体" w:hAnsi="宋体" w:cs="宋体"/>
          <w:lang w:eastAsia="zh-CN"/>
        </w:rPr>
        <w:t>中标人</w:t>
      </w:r>
      <w:r>
        <w:rPr>
          <w:rFonts w:hint="eastAsia" w:ascii="宋体" w:hAnsi="宋体" w:cs="宋体"/>
        </w:rPr>
        <w:t>有权要求</w:t>
      </w:r>
      <w:r>
        <w:rPr>
          <w:rFonts w:hint="eastAsia" w:ascii="宋体" w:hAnsi="宋体" w:cs="宋体"/>
          <w:lang w:eastAsia="zh-CN"/>
        </w:rPr>
        <w:t>采购人</w:t>
      </w:r>
      <w:r>
        <w:rPr>
          <w:rFonts w:hint="eastAsia" w:ascii="宋体" w:hAnsi="宋体" w:cs="宋体"/>
        </w:rPr>
        <w:t>在合同约定的时间内及时支付款项。</w:t>
      </w:r>
    </w:p>
    <w:p w14:paraId="3DE00B2D">
      <w:pPr>
        <w:ind w:firstLine="420" w:firstLineChars="200"/>
        <w:rPr>
          <w:rFonts w:hint="eastAsia" w:ascii="宋体" w:hAnsi="宋体" w:cs="宋体"/>
        </w:rPr>
      </w:pPr>
      <w:r>
        <w:rPr>
          <w:rFonts w:hint="eastAsia" w:ascii="宋体" w:hAnsi="宋体" w:cs="宋体"/>
          <w:lang w:eastAsia="zh-CN"/>
        </w:rPr>
        <w:t>中标人</w:t>
      </w:r>
      <w:r>
        <w:rPr>
          <w:rFonts w:hint="eastAsia" w:ascii="宋体" w:hAnsi="宋体" w:cs="宋体"/>
        </w:rPr>
        <w:t>应合理使用</w:t>
      </w:r>
      <w:r>
        <w:rPr>
          <w:rFonts w:hint="eastAsia" w:ascii="宋体" w:hAnsi="宋体" w:cs="宋体"/>
          <w:lang w:eastAsia="zh-CN"/>
        </w:rPr>
        <w:t>采购人</w:t>
      </w:r>
      <w:r>
        <w:rPr>
          <w:rFonts w:hint="eastAsia" w:ascii="宋体" w:hAnsi="宋体" w:cs="宋体"/>
        </w:rPr>
        <w:t>的水电和供餐设备设施，如因</w:t>
      </w:r>
      <w:r>
        <w:rPr>
          <w:rFonts w:hint="eastAsia" w:ascii="宋体" w:hAnsi="宋体" w:cs="宋体"/>
          <w:lang w:eastAsia="zh-CN"/>
        </w:rPr>
        <w:t>中标人</w:t>
      </w:r>
      <w:r>
        <w:rPr>
          <w:rFonts w:hint="eastAsia" w:ascii="宋体" w:hAnsi="宋体" w:cs="宋体"/>
        </w:rPr>
        <w:t>人为造成损坏，</w:t>
      </w:r>
      <w:r>
        <w:rPr>
          <w:rFonts w:hint="eastAsia" w:ascii="宋体" w:hAnsi="宋体" w:cs="宋体"/>
          <w:lang w:eastAsia="zh-CN"/>
        </w:rPr>
        <w:t>中标人</w:t>
      </w:r>
      <w:r>
        <w:rPr>
          <w:rFonts w:hint="eastAsia" w:ascii="宋体" w:hAnsi="宋体" w:cs="宋体"/>
        </w:rPr>
        <w:t>应负赔偿责任。</w:t>
      </w:r>
    </w:p>
    <w:p w14:paraId="6001788F">
      <w:pPr>
        <w:ind w:firstLine="420" w:firstLineChars="200"/>
        <w:rPr>
          <w:rFonts w:hint="eastAsia" w:ascii="宋体" w:hAnsi="宋体" w:cs="宋体"/>
        </w:rPr>
      </w:pPr>
      <w:r>
        <w:rPr>
          <w:rFonts w:hint="eastAsia" w:ascii="宋体" w:hAnsi="宋体" w:cs="宋体"/>
          <w:lang w:eastAsia="zh-CN"/>
        </w:rPr>
        <w:t>中标人</w:t>
      </w:r>
      <w:r>
        <w:rPr>
          <w:rFonts w:hint="eastAsia" w:ascii="宋体" w:hAnsi="宋体" w:cs="宋体"/>
        </w:rPr>
        <w:t>应确保其工作人员符合管理服务工作的要求，包括但不限于具备相应资质、身体健康、无传染性疾病、能够胜任相应膳食管理工作内容等，固定为员工每年体检1次，并及时将相关证件在</w:t>
      </w:r>
      <w:r>
        <w:rPr>
          <w:rFonts w:hint="eastAsia" w:ascii="宋体" w:hAnsi="宋体" w:cs="宋体"/>
          <w:lang w:eastAsia="zh-CN"/>
        </w:rPr>
        <w:t>采购人</w:t>
      </w:r>
      <w:r>
        <w:rPr>
          <w:rFonts w:hint="eastAsia" w:ascii="宋体" w:hAnsi="宋体" w:cs="宋体"/>
        </w:rPr>
        <w:t>公示栏公示</w:t>
      </w:r>
      <w:r>
        <w:rPr>
          <w:rFonts w:hint="eastAsia" w:ascii="宋体" w:hAnsi="宋体" w:cs="宋体"/>
          <w:lang w:eastAsia="zh-CN"/>
        </w:rPr>
        <w:t>；</w:t>
      </w:r>
      <w:r>
        <w:rPr>
          <w:rFonts w:hint="eastAsia" w:ascii="宋体" w:hAnsi="宋体" w:cs="宋体"/>
        </w:rPr>
        <w:t>严格按《食品卫生法》有关要求组织生产，保证食品质量安全及卫生。</w:t>
      </w:r>
      <w:r>
        <w:rPr>
          <w:rFonts w:hint="eastAsia" w:ascii="宋体" w:hAnsi="宋体" w:cs="宋体"/>
          <w:lang w:eastAsia="zh-CN"/>
        </w:rPr>
        <w:t>中标人</w:t>
      </w:r>
      <w:r>
        <w:rPr>
          <w:rFonts w:hint="eastAsia" w:ascii="宋体" w:hAnsi="宋体" w:cs="宋体"/>
        </w:rPr>
        <w:t>负责制定每周菜谱，在每周四提供下周菜单给</w:t>
      </w:r>
      <w:r>
        <w:rPr>
          <w:rFonts w:hint="eastAsia" w:ascii="宋体" w:hAnsi="宋体" w:cs="宋体"/>
          <w:lang w:eastAsia="zh-CN"/>
        </w:rPr>
        <w:t>采购人</w:t>
      </w:r>
      <w:r>
        <w:rPr>
          <w:rFonts w:hint="eastAsia" w:ascii="宋体" w:hAnsi="宋体" w:cs="宋体"/>
        </w:rPr>
        <w:t>审核后实施</w:t>
      </w:r>
      <w:r>
        <w:rPr>
          <w:rFonts w:hint="eastAsia" w:ascii="宋体" w:hAnsi="宋体" w:cs="宋体"/>
          <w:lang w:eastAsia="zh-CN"/>
        </w:rPr>
        <w:t>，</w:t>
      </w:r>
      <w:r>
        <w:rPr>
          <w:rFonts w:hint="eastAsia" w:ascii="宋体" w:hAnsi="宋体" w:cs="宋体"/>
        </w:rPr>
        <w:t>并接纳、协调好</w:t>
      </w:r>
      <w:r>
        <w:rPr>
          <w:rFonts w:hint="eastAsia" w:ascii="宋体" w:hAnsi="宋体" w:cs="宋体"/>
          <w:lang w:eastAsia="zh-CN"/>
        </w:rPr>
        <w:t>采购人</w:t>
      </w:r>
      <w:r>
        <w:rPr>
          <w:rFonts w:hint="eastAsia" w:ascii="宋体" w:hAnsi="宋体" w:cs="宋体"/>
        </w:rPr>
        <w:t>提出的供餐意见及建议。</w:t>
      </w:r>
    </w:p>
    <w:p w14:paraId="60BF82EE">
      <w:pPr>
        <w:ind w:firstLine="420" w:firstLineChars="200"/>
        <w:rPr>
          <w:rFonts w:hint="eastAsia" w:ascii="宋体" w:hAnsi="宋体" w:cs="宋体"/>
        </w:rPr>
      </w:pPr>
      <w:r>
        <w:rPr>
          <w:rFonts w:hint="eastAsia" w:ascii="宋体" w:hAnsi="宋体" w:cs="宋体"/>
          <w:lang w:eastAsia="zh-CN"/>
        </w:rPr>
        <w:t>中标人</w:t>
      </w:r>
      <w:r>
        <w:rPr>
          <w:rFonts w:hint="eastAsia" w:ascii="宋体" w:hAnsi="宋体" w:cs="宋体"/>
        </w:rPr>
        <w:t>必须配合</w:t>
      </w:r>
      <w:r>
        <w:rPr>
          <w:rFonts w:hint="eastAsia" w:ascii="宋体" w:hAnsi="宋体" w:cs="宋体"/>
          <w:lang w:eastAsia="zh-CN"/>
        </w:rPr>
        <w:t>采购人</w:t>
      </w:r>
      <w:r>
        <w:rPr>
          <w:rFonts w:hint="eastAsia" w:ascii="宋体" w:hAnsi="宋体" w:cs="宋体"/>
        </w:rPr>
        <w:t>共同维护就餐场地秩序，爱护公共设施</w:t>
      </w:r>
      <w:r>
        <w:rPr>
          <w:rFonts w:hint="eastAsia" w:ascii="宋体" w:hAnsi="宋体" w:cs="宋体"/>
          <w:lang w:eastAsia="zh-CN"/>
        </w:rPr>
        <w:t>；</w:t>
      </w:r>
      <w:r>
        <w:rPr>
          <w:rFonts w:hint="eastAsia" w:ascii="宋体" w:hAnsi="宋体" w:cs="宋体"/>
        </w:rPr>
        <w:t>服从</w:t>
      </w:r>
      <w:r>
        <w:rPr>
          <w:rFonts w:hint="eastAsia" w:ascii="宋体" w:hAnsi="宋体" w:cs="宋体"/>
          <w:lang w:eastAsia="zh-CN"/>
        </w:rPr>
        <w:t>采购人</w:t>
      </w:r>
      <w:r>
        <w:rPr>
          <w:rFonts w:hint="eastAsia" w:ascii="宋体" w:hAnsi="宋体" w:cs="宋体"/>
        </w:rPr>
        <w:t>治安、消防、环保等方面的管理</w:t>
      </w:r>
      <w:r>
        <w:rPr>
          <w:rFonts w:hint="eastAsia" w:ascii="宋体" w:hAnsi="宋体" w:cs="宋体"/>
          <w:lang w:eastAsia="zh-CN"/>
        </w:rPr>
        <w:t>。中标人</w:t>
      </w:r>
      <w:r>
        <w:rPr>
          <w:rFonts w:hint="eastAsia" w:ascii="宋体" w:hAnsi="宋体" w:cs="宋体"/>
        </w:rPr>
        <w:t>人员只能在指定范围内活动，并佩带有效证件。未经允许，</w:t>
      </w:r>
      <w:r>
        <w:rPr>
          <w:rFonts w:hint="eastAsia" w:ascii="宋体" w:hAnsi="宋体" w:cs="宋体"/>
          <w:lang w:eastAsia="zh-CN"/>
        </w:rPr>
        <w:t>中标人</w:t>
      </w:r>
      <w:r>
        <w:rPr>
          <w:rFonts w:hint="eastAsia" w:ascii="宋体" w:hAnsi="宋体" w:cs="宋体"/>
        </w:rPr>
        <w:t>所有工作人员不得随意进入</w:t>
      </w:r>
      <w:r>
        <w:rPr>
          <w:rFonts w:hint="eastAsia" w:ascii="宋体" w:hAnsi="宋体" w:cs="宋体"/>
          <w:lang w:eastAsia="zh-CN"/>
        </w:rPr>
        <w:t>采购人</w:t>
      </w:r>
      <w:r>
        <w:rPr>
          <w:rFonts w:hint="eastAsia" w:ascii="宋体" w:hAnsi="宋体" w:cs="宋体"/>
        </w:rPr>
        <w:t>其它场地。</w:t>
      </w:r>
    </w:p>
    <w:p w14:paraId="2E22A792">
      <w:pPr>
        <w:ind w:firstLine="420" w:firstLineChars="200"/>
        <w:rPr>
          <w:rFonts w:hint="eastAsia" w:ascii="宋体" w:hAnsi="宋体" w:cs="宋体"/>
        </w:rPr>
      </w:pPr>
      <w:r>
        <w:rPr>
          <w:rFonts w:hint="eastAsia" w:ascii="宋体" w:hAnsi="宋体" w:cs="宋体"/>
          <w:lang w:eastAsia="zh-CN"/>
        </w:rPr>
        <w:t>中标人</w:t>
      </w:r>
      <w:r>
        <w:rPr>
          <w:rFonts w:hint="eastAsia" w:ascii="宋体" w:hAnsi="宋体" w:cs="宋体"/>
          <w:lang w:val="en-US" w:eastAsia="zh-CN"/>
        </w:rPr>
        <w:t>工作</w:t>
      </w:r>
      <w:r>
        <w:rPr>
          <w:rFonts w:hint="eastAsia" w:ascii="宋体" w:hAnsi="宋体" w:cs="宋体"/>
        </w:rPr>
        <w:t>人员工作期间，须穿着整洁、佩戴口罩、手套，不能在操作场所</w:t>
      </w:r>
      <w:r>
        <w:rPr>
          <w:rFonts w:hint="eastAsia" w:ascii="宋体" w:hAnsi="宋体" w:cs="宋体"/>
          <w:lang w:val="en-US" w:eastAsia="zh-CN"/>
        </w:rPr>
        <w:t>内进行</w:t>
      </w:r>
      <w:r>
        <w:rPr>
          <w:rFonts w:hint="eastAsia" w:ascii="宋体" w:hAnsi="宋体" w:cs="宋体"/>
        </w:rPr>
        <w:t>吸烟、饮酒</w:t>
      </w:r>
      <w:r>
        <w:rPr>
          <w:rFonts w:hint="eastAsia" w:ascii="宋体" w:hAnsi="宋体" w:cs="宋体"/>
          <w:lang w:eastAsia="zh-CN"/>
        </w:rPr>
        <w:t>、</w:t>
      </w:r>
      <w:r>
        <w:rPr>
          <w:rFonts w:hint="eastAsia" w:ascii="宋体" w:hAnsi="宋体" w:cs="宋体"/>
          <w:lang w:val="en-US" w:eastAsia="zh-CN"/>
        </w:rPr>
        <w:t>吐痰等不符合卫生要求的行为</w:t>
      </w:r>
      <w:r>
        <w:rPr>
          <w:rFonts w:hint="eastAsia" w:ascii="宋体" w:hAnsi="宋体" w:cs="宋体"/>
          <w:lang w:eastAsia="zh-CN"/>
        </w:rPr>
        <w:t>；</w:t>
      </w:r>
      <w:r>
        <w:rPr>
          <w:rFonts w:hint="eastAsia" w:ascii="宋体" w:hAnsi="宋体" w:cs="宋体"/>
          <w:lang w:val="en-US" w:eastAsia="zh-CN"/>
        </w:rPr>
        <w:t>中标人派驻的工作人员</w:t>
      </w:r>
      <w:r>
        <w:rPr>
          <w:rFonts w:hint="eastAsia" w:ascii="宋体" w:hAnsi="宋体" w:cs="宋体"/>
        </w:rPr>
        <w:t>应注意个人卫生，如有患病</w:t>
      </w:r>
      <w:r>
        <w:rPr>
          <w:rFonts w:hint="eastAsia" w:ascii="宋体" w:hAnsi="宋体" w:cs="宋体"/>
          <w:lang w:val="en-US" w:eastAsia="zh-CN"/>
        </w:rPr>
        <w:t>的，</w:t>
      </w:r>
      <w:r>
        <w:rPr>
          <w:rFonts w:hint="eastAsia" w:ascii="宋体" w:hAnsi="宋体" w:cs="宋体"/>
          <w:lang w:eastAsia="zh-CN"/>
        </w:rPr>
        <w:t>中标人</w:t>
      </w:r>
      <w:r>
        <w:rPr>
          <w:rFonts w:hint="eastAsia" w:ascii="宋体" w:hAnsi="宋体" w:cs="宋体"/>
        </w:rPr>
        <w:t>立即更换。</w:t>
      </w:r>
    </w:p>
    <w:p w14:paraId="3D516841">
      <w:pPr>
        <w:ind w:firstLine="420" w:firstLineChars="200"/>
        <w:rPr>
          <w:rFonts w:hint="eastAsia" w:ascii="宋体" w:hAnsi="宋体" w:cs="宋体"/>
        </w:rPr>
      </w:pPr>
      <w:r>
        <w:rPr>
          <w:rFonts w:hint="eastAsia" w:ascii="宋体" w:hAnsi="宋体" w:cs="宋体"/>
          <w:lang w:eastAsia="zh-CN"/>
        </w:rPr>
        <w:t>中标人</w:t>
      </w:r>
      <w:r>
        <w:rPr>
          <w:rFonts w:hint="eastAsia" w:ascii="宋体" w:hAnsi="宋体" w:cs="宋体"/>
        </w:rPr>
        <w:t>负责饭堂的清洁卫生及餐具的收集、清洗、消毒和保管等</w:t>
      </w:r>
      <w:r>
        <w:rPr>
          <w:rFonts w:hint="eastAsia" w:ascii="宋体" w:hAnsi="宋体" w:cs="宋体"/>
          <w:lang w:eastAsia="zh-CN"/>
        </w:rPr>
        <w:t>；</w:t>
      </w:r>
      <w:r>
        <w:rPr>
          <w:rFonts w:hint="eastAsia" w:ascii="宋体" w:hAnsi="宋体" w:cs="宋体"/>
        </w:rPr>
        <w:t>每天对餐厅进行打扫、清洁卫生</w:t>
      </w:r>
      <w:r>
        <w:rPr>
          <w:rFonts w:hint="eastAsia" w:ascii="宋体" w:hAnsi="宋体" w:cs="宋体"/>
          <w:lang w:eastAsia="zh-CN"/>
        </w:rPr>
        <w:t>；</w:t>
      </w:r>
      <w:r>
        <w:rPr>
          <w:rFonts w:hint="eastAsia" w:ascii="宋体" w:hAnsi="宋体" w:cs="宋体"/>
        </w:rPr>
        <w:t>用餐过后要按时擦拭桌面及清理地面</w:t>
      </w:r>
      <w:r>
        <w:rPr>
          <w:rFonts w:hint="eastAsia" w:ascii="宋体" w:hAnsi="宋体" w:cs="宋体"/>
          <w:lang w:eastAsia="zh-CN"/>
        </w:rPr>
        <w:t>；</w:t>
      </w:r>
      <w:r>
        <w:rPr>
          <w:rFonts w:hint="eastAsia" w:ascii="宋体" w:hAnsi="宋体" w:cs="宋体"/>
        </w:rPr>
        <w:t>厨房的潲水、餐余垃圾等由</w:t>
      </w:r>
      <w:r>
        <w:rPr>
          <w:rFonts w:hint="eastAsia" w:ascii="宋体" w:hAnsi="宋体" w:cs="宋体"/>
          <w:lang w:eastAsia="zh-CN"/>
        </w:rPr>
        <w:t>中标人</w:t>
      </w:r>
      <w:r>
        <w:rPr>
          <w:rFonts w:hint="eastAsia" w:ascii="宋体" w:hAnsi="宋体" w:cs="宋体"/>
        </w:rPr>
        <w:t>负责处理，桌椅摆放整齐。</w:t>
      </w:r>
    </w:p>
    <w:p w14:paraId="36944544">
      <w:pPr>
        <w:ind w:firstLine="420" w:firstLineChars="200"/>
        <w:rPr>
          <w:rFonts w:hint="default" w:ascii="宋体" w:hAnsi="宋体" w:cs="宋体"/>
          <w:lang w:val="en-US" w:eastAsia="zh-CN"/>
        </w:rPr>
      </w:pPr>
      <w:r>
        <w:rPr>
          <w:rFonts w:hint="eastAsia" w:ascii="宋体" w:hAnsi="宋体" w:cs="宋体"/>
          <w:lang w:eastAsia="zh-CN"/>
        </w:rPr>
        <w:t>中标人</w:t>
      </w:r>
      <w:r>
        <w:rPr>
          <w:rFonts w:hint="eastAsia" w:ascii="宋体" w:hAnsi="宋体" w:cs="宋体"/>
        </w:rPr>
        <w:t>应承诺不</w:t>
      </w:r>
      <w:r>
        <w:rPr>
          <w:rFonts w:hint="eastAsia" w:ascii="宋体" w:hAnsi="宋体" w:cs="宋体"/>
          <w:lang w:val="en-US" w:eastAsia="zh-CN"/>
        </w:rPr>
        <w:t>得</w:t>
      </w:r>
      <w:r>
        <w:rPr>
          <w:rFonts w:hint="eastAsia" w:ascii="宋体" w:hAnsi="宋体" w:cs="宋体"/>
        </w:rPr>
        <w:t>使用不符合国家相关规定的食品添加剂，不超量使用国家规定的食品添加剂用量。</w:t>
      </w:r>
      <w:r>
        <w:rPr>
          <w:rFonts w:hint="eastAsia" w:ascii="宋体" w:hAnsi="宋体" w:cs="宋体"/>
          <w:lang w:val="en-US" w:eastAsia="zh-CN"/>
        </w:rPr>
        <w:t>否则，由此产生的致人损害赔偿责任由中标人承担。</w:t>
      </w:r>
    </w:p>
    <w:p w14:paraId="0D38E959">
      <w:pPr>
        <w:ind w:firstLine="420" w:firstLineChars="200"/>
        <w:rPr>
          <w:rFonts w:ascii="宋体" w:hAnsi="宋体" w:cs="宋体"/>
        </w:rPr>
      </w:pPr>
      <w:r>
        <w:rPr>
          <w:rFonts w:hint="eastAsia" w:ascii="宋体" w:hAnsi="宋体" w:cs="宋体"/>
          <w:lang w:eastAsia="zh-CN"/>
        </w:rPr>
        <w:t>中标人</w:t>
      </w:r>
      <w:r>
        <w:rPr>
          <w:rFonts w:hint="eastAsia" w:ascii="宋体" w:hAnsi="宋体" w:cs="宋体"/>
        </w:rPr>
        <w:t>须加强对服务人员管理，工作人员应统一穿着工作装，服务要有礼貌，遵守</w:t>
      </w:r>
      <w:r>
        <w:rPr>
          <w:rFonts w:hint="eastAsia" w:ascii="宋体" w:hAnsi="宋体" w:cs="宋体"/>
          <w:lang w:eastAsia="zh-CN"/>
        </w:rPr>
        <w:t>采购人</w:t>
      </w:r>
      <w:r>
        <w:rPr>
          <w:rFonts w:hint="eastAsia" w:ascii="宋体" w:hAnsi="宋体" w:cs="宋体"/>
        </w:rPr>
        <w:t>相关规章制度。</w:t>
      </w:r>
    </w:p>
    <w:p w14:paraId="2C5F2F65">
      <w:pPr>
        <w:rPr>
          <w:rFonts w:hint="eastAsia" w:eastAsia="宋体" w:asciiTheme="majorHAnsi" w:hAnsiTheme="majorHAnsi" w:cstheme="majorBidi"/>
          <w:b/>
          <w:bCs/>
          <w:sz w:val="24"/>
          <w:szCs w:val="28"/>
          <w:lang w:val="en-US" w:eastAsia="zh-CN" w:bidi="ar-SA"/>
        </w:rPr>
      </w:pPr>
      <w:r>
        <w:rPr>
          <w:rFonts w:hint="eastAsia" w:eastAsia="宋体" w:asciiTheme="majorHAnsi" w:hAnsiTheme="majorHAnsi" w:cstheme="majorBidi"/>
          <w:b/>
          <w:bCs/>
          <w:sz w:val="24"/>
          <w:szCs w:val="28"/>
          <w:lang w:val="en-US" w:eastAsia="zh-CN" w:bidi="ar-SA"/>
        </w:rPr>
        <w:t>四、卫生安全管理</w:t>
      </w:r>
    </w:p>
    <w:p w14:paraId="39F61F85">
      <w:pPr>
        <w:ind w:firstLine="420" w:firstLineChars="200"/>
        <w:rPr>
          <w:rFonts w:hint="default" w:ascii="宋体" w:hAnsi="宋体" w:cs="宋体"/>
          <w:lang w:val="en-US" w:eastAsia="zh-CN"/>
        </w:rPr>
      </w:pPr>
      <w:r>
        <w:rPr>
          <w:rFonts w:hint="eastAsia" w:ascii="宋体" w:hAnsi="宋体" w:cs="宋体"/>
          <w:lang w:val="en-US" w:eastAsia="zh-CN"/>
        </w:rPr>
        <w:t>中标人在提供餐饮服务过程中，应当遵循如下规范：</w:t>
      </w:r>
    </w:p>
    <w:p w14:paraId="616457CA">
      <w:pPr>
        <w:ind w:firstLine="420" w:firstLineChars="200"/>
        <w:rPr>
          <w:rFonts w:hint="eastAsia" w:ascii="宋体" w:hAnsi="宋体" w:cs="宋体"/>
        </w:rPr>
      </w:pPr>
      <w:r>
        <w:rPr>
          <w:rFonts w:hint="eastAsia" w:ascii="宋体" w:hAnsi="宋体" w:cs="宋体"/>
        </w:rPr>
        <w:t>所有日常用厨具每天在工作后都必须进行严格消毒，清洗时要做到</w:t>
      </w:r>
      <w:r>
        <w:rPr>
          <w:rFonts w:hint="eastAsia" w:ascii="宋体" w:hAnsi="宋体" w:cs="宋体"/>
          <w:lang w:eastAsia="zh-CN"/>
        </w:rPr>
        <w:t>“</w:t>
      </w:r>
      <w:r>
        <w:rPr>
          <w:rFonts w:hint="eastAsia" w:ascii="宋体" w:hAnsi="宋体" w:cs="宋体"/>
        </w:rPr>
        <w:t>一洗、二刷、三冲、四消毒、五保洁</w:t>
      </w:r>
      <w:r>
        <w:rPr>
          <w:rFonts w:hint="eastAsia" w:ascii="宋体" w:hAnsi="宋体" w:cs="宋体"/>
          <w:lang w:eastAsia="zh-CN"/>
        </w:rPr>
        <w:t>”</w:t>
      </w:r>
      <w:r>
        <w:rPr>
          <w:rFonts w:hint="eastAsia" w:ascii="宋体" w:hAnsi="宋体" w:cs="宋体"/>
        </w:rPr>
        <w:t>，在消毒后要加盖保管，防止再污染，未经消毒的厨具不得使用。</w:t>
      </w:r>
    </w:p>
    <w:p w14:paraId="125EBB8B">
      <w:pPr>
        <w:ind w:firstLine="420" w:firstLineChars="200"/>
        <w:rPr>
          <w:rFonts w:hint="eastAsia" w:ascii="宋体" w:hAnsi="宋体" w:cs="宋体"/>
        </w:rPr>
      </w:pPr>
      <w:r>
        <w:rPr>
          <w:rFonts w:hint="eastAsia" w:ascii="宋体" w:hAnsi="宋体" w:cs="宋体"/>
          <w:lang w:eastAsia="zh-CN"/>
        </w:rPr>
        <w:t>中标人</w:t>
      </w:r>
      <w:r>
        <w:rPr>
          <w:rFonts w:hint="eastAsia" w:ascii="宋体" w:hAnsi="宋体" w:cs="宋体"/>
        </w:rPr>
        <w:t>必须制定和执行食品卫生安全管理制度。因卫生、安全、消防、环境、缴费等问题和其他管理问题所造成的不良后果，特别是食物中毒事件，</w:t>
      </w:r>
      <w:r>
        <w:rPr>
          <w:rFonts w:hint="eastAsia" w:ascii="宋体" w:hAnsi="宋体" w:cs="宋体"/>
          <w:lang w:eastAsia="zh-CN"/>
        </w:rPr>
        <w:t>中标人</w:t>
      </w:r>
      <w:r>
        <w:rPr>
          <w:rFonts w:hint="eastAsia" w:ascii="宋体" w:hAnsi="宋体" w:cs="宋体"/>
        </w:rPr>
        <w:t>需承担全部责任，包括</w:t>
      </w:r>
      <w:r>
        <w:rPr>
          <w:rFonts w:hint="eastAsia" w:ascii="宋体" w:hAnsi="宋体" w:cs="宋体"/>
          <w:lang w:val="en-US" w:eastAsia="zh-CN"/>
        </w:rPr>
        <w:t>但不限于行政责任、民事赔偿责任及刑事责任</w:t>
      </w:r>
      <w:r>
        <w:rPr>
          <w:rFonts w:hint="eastAsia" w:ascii="宋体" w:hAnsi="宋体" w:cs="宋体"/>
        </w:rPr>
        <w:t>等。</w:t>
      </w:r>
    </w:p>
    <w:p w14:paraId="1A7CB7C3">
      <w:pPr>
        <w:ind w:firstLine="420" w:firstLineChars="200"/>
        <w:rPr>
          <w:rFonts w:hint="eastAsia" w:ascii="宋体" w:hAnsi="宋体" w:cs="宋体"/>
        </w:rPr>
      </w:pPr>
      <w:r>
        <w:rPr>
          <w:rFonts w:hint="eastAsia" w:ascii="宋体" w:hAnsi="宋体" w:cs="宋体"/>
        </w:rPr>
        <w:t>饭堂工作人员一律戴工作帽、着工作服、戴卫生口罩，接触食物时必须戴卫生手套。</w:t>
      </w:r>
    </w:p>
    <w:p w14:paraId="773D0990">
      <w:pPr>
        <w:ind w:firstLine="420" w:firstLineChars="200"/>
        <w:rPr>
          <w:rFonts w:hint="eastAsia" w:ascii="宋体" w:hAnsi="宋体" w:cs="宋体"/>
          <w:lang w:val="en-US" w:eastAsia="zh-CN"/>
        </w:rPr>
      </w:pPr>
      <w:r>
        <w:rPr>
          <w:rFonts w:hint="eastAsia" w:ascii="宋体" w:hAnsi="宋体" w:cs="宋体"/>
          <w:lang w:val="en-US" w:eastAsia="zh-CN"/>
        </w:rPr>
        <w:t>洗菜池、洗肉池、洗厨具池要分开，不得混合使用。清除卫生死角，防止蚊蝇滋生，防鼠、防霉，定期清扫，做到空气清新，桌面、地面整洁。炉灶、工作台、锅头用具使用后及时清理，保持干净整洁。下水道要每日进行清洁、彻底清除菜渣等杂物，保证排水畅通及无异味。每次接待后对饭堂的餐台台布进行全面清洗。</w:t>
      </w:r>
    </w:p>
    <w:p w14:paraId="6AB0868D">
      <w:pPr>
        <w:ind w:firstLine="420" w:firstLineChars="200"/>
        <w:rPr>
          <w:rFonts w:hint="eastAsia" w:ascii="宋体" w:hAnsi="宋体" w:cs="宋体"/>
          <w:lang w:val="en-US" w:eastAsia="zh-CN"/>
        </w:rPr>
      </w:pPr>
      <w:r>
        <w:rPr>
          <w:rFonts w:hint="eastAsia" w:ascii="宋体" w:hAnsi="宋体" w:cs="宋体"/>
          <w:lang w:val="en-US" w:eastAsia="zh-CN"/>
        </w:rPr>
        <w:t>每天上、下班要认真检查是否关好水、电、煤气、门窗等。</w:t>
      </w:r>
    </w:p>
    <w:p w14:paraId="44DCE2CD">
      <w:pPr>
        <w:ind w:firstLine="420" w:firstLineChars="200"/>
        <w:rPr>
          <w:rFonts w:hint="eastAsia" w:ascii="宋体" w:hAnsi="宋体" w:cs="宋体"/>
          <w:lang w:val="en-US" w:eastAsia="zh-CN"/>
        </w:rPr>
      </w:pPr>
      <w:r>
        <w:rPr>
          <w:rFonts w:hint="eastAsia" w:ascii="宋体" w:hAnsi="宋体" w:cs="宋体"/>
          <w:lang w:val="en-US" w:eastAsia="zh-CN"/>
        </w:rPr>
        <w:t>中标人自觉遵守服务行业的相关规定，严格遵守采购人规章制度。中标人各类人员如携带非私人物品出入饭堂，必须通过采购人有关人员检查后方可放行。</w:t>
      </w:r>
    </w:p>
    <w:p w14:paraId="63A5109A">
      <w:pPr>
        <w:ind w:firstLine="420" w:firstLineChars="200"/>
        <w:rPr>
          <w:rFonts w:hint="eastAsia" w:ascii="宋体" w:hAnsi="宋体" w:cs="宋体"/>
          <w:lang w:val="en-US" w:eastAsia="zh-CN"/>
        </w:rPr>
      </w:pPr>
      <w:r>
        <w:rPr>
          <w:rFonts w:hint="eastAsia" w:ascii="宋体" w:hAnsi="宋体" w:cs="宋体"/>
          <w:lang w:val="en-US" w:eastAsia="zh-CN"/>
        </w:rPr>
        <w:t>发生食物中毒或其他食源性疾患事件，所有责任由中标人承担。</w:t>
      </w:r>
    </w:p>
    <w:p w14:paraId="0E6954CE">
      <w:pPr>
        <w:ind w:left="420" w:leftChars="200" w:firstLine="0" w:firstLineChars="0"/>
        <w:rPr>
          <w:rFonts w:hint="eastAsia" w:ascii="宋体" w:hAnsi="宋体" w:cs="宋体"/>
        </w:rPr>
      </w:pPr>
      <w:r>
        <w:rPr>
          <w:rFonts w:hint="eastAsia" w:ascii="宋体" w:hAnsi="宋体" w:cs="宋体"/>
          <w:lang w:val="en-US" w:eastAsia="zh-CN"/>
        </w:rPr>
        <w:t>中标人需按规定办理相关证件，如《食品经营许可证》，相关食品安全责任由中标人承担。如合同执行期间因中标人原因发生卫生、安全事故，造成人员伤害或财产损失的，其产生的损失及违约责任由中标人承担。</w:t>
      </w:r>
    </w:p>
    <w:p w14:paraId="2EBEB176">
      <w:pPr>
        <w:rPr>
          <w:rFonts w:hint="eastAsia" w:eastAsia="宋体" w:asciiTheme="majorHAnsi" w:hAnsiTheme="majorHAnsi" w:cstheme="majorBidi"/>
          <w:b/>
          <w:bCs/>
          <w:sz w:val="24"/>
          <w:szCs w:val="28"/>
          <w:lang w:val="en-US" w:eastAsia="zh-CN" w:bidi="ar-SA"/>
        </w:rPr>
      </w:pPr>
      <w:r>
        <w:rPr>
          <w:rFonts w:hint="eastAsia" w:eastAsia="宋体" w:asciiTheme="majorHAnsi" w:hAnsiTheme="majorHAnsi" w:cstheme="majorBidi"/>
          <w:b/>
          <w:bCs/>
          <w:sz w:val="24"/>
          <w:szCs w:val="28"/>
          <w:lang w:val="en-US" w:eastAsia="zh-CN" w:bidi="ar-SA"/>
        </w:rPr>
        <w:t>五、厨房餐厅设备、用品用具、易耗用品的维护及使用费</w:t>
      </w:r>
    </w:p>
    <w:p w14:paraId="5B34711B">
      <w:pPr>
        <w:ind w:firstLine="420" w:firstLineChars="200"/>
        <w:rPr>
          <w:rFonts w:hint="eastAsia" w:ascii="宋体" w:hAnsi="宋体" w:cs="宋体"/>
        </w:rPr>
      </w:pPr>
      <w:r>
        <w:rPr>
          <w:rFonts w:hint="eastAsia" w:ascii="宋体" w:hAnsi="宋体" w:cs="宋体"/>
          <w:lang w:eastAsia="zh-CN"/>
        </w:rPr>
        <w:t>采购人</w:t>
      </w:r>
      <w:r>
        <w:rPr>
          <w:rFonts w:hint="eastAsia" w:ascii="宋体" w:hAnsi="宋体" w:cs="宋体"/>
        </w:rPr>
        <w:t>负责提供厨房餐厅正常运营的设备和设施。</w:t>
      </w:r>
    </w:p>
    <w:p w14:paraId="6D16E709">
      <w:pPr>
        <w:ind w:firstLine="420" w:firstLineChars="200"/>
        <w:rPr>
          <w:rFonts w:hint="eastAsia" w:ascii="宋体" w:hAnsi="宋体" w:cs="宋体"/>
        </w:rPr>
      </w:pPr>
      <w:r>
        <w:rPr>
          <w:rFonts w:hint="eastAsia" w:ascii="宋体" w:hAnsi="宋体" w:cs="宋体"/>
          <w:lang w:eastAsia="zh-CN"/>
        </w:rPr>
        <w:t>采购人</w:t>
      </w:r>
      <w:r>
        <w:rPr>
          <w:rFonts w:hint="eastAsia" w:ascii="宋体" w:hAnsi="宋体" w:cs="宋体"/>
        </w:rPr>
        <w:t>负责因就餐人数增加或供餐方式产生变化需要增加的设备、餐具用具费用。</w:t>
      </w:r>
    </w:p>
    <w:p w14:paraId="210FA225">
      <w:pPr>
        <w:ind w:firstLine="420" w:firstLineChars="200"/>
        <w:rPr>
          <w:rFonts w:hint="eastAsia" w:ascii="宋体" w:hAnsi="宋体" w:cs="宋体"/>
        </w:rPr>
      </w:pPr>
      <w:r>
        <w:rPr>
          <w:rFonts w:hint="eastAsia" w:ascii="宋体" w:hAnsi="宋体" w:cs="宋体"/>
          <w:lang w:eastAsia="zh-CN"/>
        </w:rPr>
        <w:t>采购人</w:t>
      </w:r>
      <w:r>
        <w:rPr>
          <w:rFonts w:hint="eastAsia" w:ascii="宋体" w:hAnsi="宋体" w:cs="宋体"/>
        </w:rPr>
        <w:t>负责餐厅纸巾费用。</w:t>
      </w:r>
    </w:p>
    <w:p w14:paraId="126FA7B7">
      <w:pPr>
        <w:ind w:firstLine="420" w:firstLineChars="200"/>
        <w:rPr>
          <w:rFonts w:hint="eastAsia" w:ascii="宋体" w:hAnsi="宋体" w:cs="宋体"/>
        </w:rPr>
      </w:pPr>
      <w:r>
        <w:rPr>
          <w:rFonts w:hint="eastAsia" w:ascii="宋体" w:hAnsi="宋体" w:cs="宋体"/>
          <w:lang w:eastAsia="zh-CN"/>
        </w:rPr>
        <w:t>中标人</w:t>
      </w:r>
      <w:r>
        <w:rPr>
          <w:rFonts w:hint="eastAsia" w:ascii="宋体" w:hAnsi="宋体" w:cs="宋体"/>
        </w:rPr>
        <w:t>需确保在服务期间合理使用</w:t>
      </w:r>
      <w:r>
        <w:rPr>
          <w:rFonts w:hint="eastAsia" w:ascii="宋体" w:hAnsi="宋体" w:cs="宋体"/>
          <w:lang w:eastAsia="zh-CN"/>
        </w:rPr>
        <w:t>采购人</w:t>
      </w:r>
      <w:r>
        <w:rPr>
          <w:rFonts w:hint="eastAsia" w:ascii="宋体" w:hAnsi="宋体" w:cs="宋体"/>
        </w:rPr>
        <w:t>设备和设施，如因</w:t>
      </w:r>
      <w:r>
        <w:rPr>
          <w:rFonts w:hint="eastAsia" w:ascii="宋体" w:hAnsi="宋体" w:cs="宋体"/>
          <w:lang w:eastAsia="zh-CN"/>
        </w:rPr>
        <w:t>中标人</w:t>
      </w:r>
      <w:r>
        <w:rPr>
          <w:rFonts w:hint="eastAsia" w:ascii="宋体" w:hAnsi="宋体" w:cs="宋体"/>
        </w:rPr>
        <w:t>使用不当所产生的维修费由</w:t>
      </w:r>
      <w:r>
        <w:rPr>
          <w:rFonts w:hint="eastAsia" w:ascii="宋体" w:hAnsi="宋体" w:cs="宋体"/>
          <w:lang w:eastAsia="zh-CN"/>
        </w:rPr>
        <w:t>中标人</w:t>
      </w:r>
      <w:r>
        <w:rPr>
          <w:rFonts w:hint="eastAsia" w:ascii="宋体" w:hAnsi="宋体" w:cs="宋体"/>
        </w:rPr>
        <w:t>负责。</w:t>
      </w:r>
    </w:p>
    <w:p w14:paraId="578D6BF6">
      <w:pPr>
        <w:ind w:firstLine="420" w:firstLineChars="200"/>
        <w:rPr>
          <w:rFonts w:hint="eastAsia" w:ascii="宋体" w:hAnsi="宋体" w:cs="宋体"/>
        </w:rPr>
      </w:pPr>
      <w:r>
        <w:rPr>
          <w:rFonts w:hint="eastAsia" w:ascii="宋体" w:hAnsi="宋体" w:cs="宋体"/>
        </w:rPr>
        <w:t>合同履行完毕,</w:t>
      </w:r>
      <w:r>
        <w:rPr>
          <w:rFonts w:hint="eastAsia" w:ascii="宋体" w:hAnsi="宋体" w:cs="宋体"/>
          <w:lang w:eastAsia="zh-CN"/>
        </w:rPr>
        <w:t>中标人</w:t>
      </w:r>
      <w:r>
        <w:rPr>
          <w:rFonts w:hint="eastAsia" w:ascii="宋体" w:hAnsi="宋体" w:cs="宋体"/>
        </w:rPr>
        <w:t>必须将</w:t>
      </w:r>
      <w:r>
        <w:rPr>
          <w:rFonts w:hint="eastAsia" w:ascii="宋体" w:hAnsi="宋体" w:cs="宋体"/>
          <w:lang w:eastAsia="zh-CN"/>
        </w:rPr>
        <w:t>采购人</w:t>
      </w:r>
      <w:r>
        <w:rPr>
          <w:rFonts w:hint="eastAsia" w:ascii="宋体" w:hAnsi="宋体" w:cs="宋体"/>
        </w:rPr>
        <w:t>移交的设备按清单移交给</w:t>
      </w:r>
      <w:r>
        <w:rPr>
          <w:rFonts w:hint="eastAsia" w:ascii="宋体" w:hAnsi="宋体" w:cs="宋体"/>
          <w:lang w:eastAsia="zh-CN"/>
        </w:rPr>
        <w:t>采购人</w:t>
      </w:r>
      <w:r>
        <w:rPr>
          <w:rFonts w:hint="eastAsia" w:ascii="宋体" w:hAnsi="宋体" w:cs="宋体"/>
        </w:rPr>
        <w:t>。报</w:t>
      </w:r>
      <w:r>
        <w:rPr>
          <w:rFonts w:hint="eastAsia" w:ascii="宋体" w:hAnsi="宋体" w:cs="宋体"/>
          <w:lang w:eastAsia="zh-CN"/>
        </w:rPr>
        <w:t>采购人</w:t>
      </w:r>
      <w:r>
        <w:rPr>
          <w:rFonts w:hint="eastAsia" w:ascii="宋体" w:hAnsi="宋体" w:cs="宋体"/>
        </w:rPr>
        <w:t>批准自然损耗或者报损的设备用具除外。</w:t>
      </w:r>
    </w:p>
    <w:p w14:paraId="7BB15E45">
      <w:pPr>
        <w:rPr>
          <w:rFonts w:hint="eastAsia" w:eastAsia="宋体" w:asciiTheme="majorHAnsi" w:hAnsiTheme="majorHAnsi" w:cstheme="majorBidi"/>
          <w:b/>
          <w:bCs/>
          <w:sz w:val="24"/>
          <w:szCs w:val="28"/>
          <w:lang w:val="en-US" w:eastAsia="zh-CN" w:bidi="ar-SA"/>
        </w:rPr>
      </w:pPr>
      <w:r>
        <w:rPr>
          <w:rFonts w:hint="eastAsia" w:eastAsia="宋体" w:asciiTheme="majorHAnsi" w:hAnsiTheme="majorHAnsi" w:cstheme="majorBidi"/>
          <w:b/>
          <w:bCs/>
          <w:sz w:val="24"/>
          <w:szCs w:val="28"/>
          <w:lang w:val="en-US" w:eastAsia="zh-CN" w:bidi="ar-SA"/>
        </w:rPr>
        <w:t>六、投诉处理</w:t>
      </w:r>
    </w:p>
    <w:p w14:paraId="49C7A090">
      <w:pPr>
        <w:ind w:firstLine="420" w:firstLineChars="200"/>
        <w:rPr>
          <w:rFonts w:hint="eastAsia" w:ascii="宋体" w:hAnsi="宋体" w:cs="宋体"/>
        </w:rPr>
      </w:pPr>
      <w:r>
        <w:rPr>
          <w:rFonts w:hint="eastAsia" w:ascii="宋体" w:hAnsi="宋体" w:cs="宋体"/>
          <w:lang w:eastAsia="zh-CN"/>
        </w:rPr>
        <w:t>采购人</w:t>
      </w:r>
      <w:r>
        <w:rPr>
          <w:rFonts w:hint="eastAsia" w:ascii="宋体" w:hAnsi="宋体" w:cs="宋体"/>
        </w:rPr>
        <w:t>食堂相关接口人负责甄别投诉的合理性和有效性。</w:t>
      </w:r>
    </w:p>
    <w:p w14:paraId="54D67569">
      <w:pPr>
        <w:ind w:firstLine="420" w:firstLineChars="200"/>
        <w:rPr>
          <w:rFonts w:hint="eastAsia" w:ascii="宋体" w:hAnsi="宋体" w:cs="宋体"/>
          <w:lang w:val="en-US" w:eastAsia="zh-CN"/>
        </w:rPr>
      </w:pPr>
      <w:r>
        <w:rPr>
          <w:rFonts w:hint="eastAsia" w:ascii="宋体" w:hAnsi="宋体" w:cs="宋体"/>
          <w:lang w:eastAsia="zh-CN"/>
        </w:rPr>
        <w:t>中标人</w:t>
      </w:r>
      <w:r>
        <w:rPr>
          <w:rFonts w:hint="eastAsia" w:ascii="宋体" w:hAnsi="宋体" w:cs="宋体"/>
        </w:rPr>
        <w:t>在现场设立投诉意见箱及投诉负责人，在收到投诉后现场负责人应及时对投诉内容进行处理。如果现场不能处理的投诉，应在</w:t>
      </w:r>
      <w:r>
        <w:rPr>
          <w:rFonts w:hint="eastAsia" w:ascii="宋体" w:hAnsi="宋体" w:cs="宋体"/>
          <w:lang w:val="en-US" w:eastAsia="zh-CN"/>
        </w:rPr>
        <w:t>收到投诉之日起</w:t>
      </w:r>
      <w:r>
        <w:rPr>
          <w:rFonts w:hint="eastAsia" w:ascii="宋体" w:hAnsi="宋体" w:cs="宋体"/>
        </w:rPr>
        <w:t>一个工作日内与当事人处理完毕。</w:t>
      </w:r>
    </w:p>
    <w:p w14:paraId="4991D0B9">
      <w:pPr>
        <w:ind w:firstLine="420" w:firstLineChars="200"/>
        <w:rPr>
          <w:rFonts w:hint="eastAsia" w:ascii="宋体" w:hAnsi="宋体" w:eastAsia="宋体" w:cs="宋体"/>
          <w:color w:val="auto"/>
          <w:sz w:val="21"/>
          <w:szCs w:val="21"/>
          <w:highlight w:val="none"/>
          <w:lang w:val="en-US" w:eastAsia="zh-CN"/>
        </w:rPr>
      </w:pPr>
      <w:r>
        <w:rPr>
          <w:rFonts w:hint="eastAsia" w:ascii="宋体" w:hAnsi="宋体" w:cs="宋体"/>
          <w:lang w:eastAsia="zh-CN"/>
        </w:rPr>
        <w:t>中标人</w:t>
      </w:r>
      <w:r>
        <w:rPr>
          <w:rFonts w:hint="eastAsia" w:ascii="宋体" w:hAnsi="宋体" w:cs="宋体"/>
        </w:rPr>
        <w:t>应积极配合</w:t>
      </w:r>
      <w:r>
        <w:rPr>
          <w:rFonts w:hint="eastAsia" w:ascii="宋体" w:hAnsi="宋体" w:cs="宋体"/>
          <w:lang w:eastAsia="zh-CN"/>
        </w:rPr>
        <w:t>采购人</w:t>
      </w:r>
      <w:r>
        <w:rPr>
          <w:rFonts w:hint="eastAsia" w:ascii="宋体" w:hAnsi="宋体" w:cs="宋体"/>
        </w:rPr>
        <w:t>管理，加强卫生、能源、设备、品质、纪律等方面的管理以达至合同</w:t>
      </w:r>
      <w:r>
        <w:rPr>
          <w:rFonts w:hint="eastAsia" w:ascii="宋体" w:hAnsi="宋体" w:cs="宋体"/>
          <w:lang w:val="en-US" w:eastAsia="zh-CN"/>
        </w:rPr>
        <w:t>约定</w:t>
      </w:r>
      <w:r>
        <w:rPr>
          <w:rFonts w:hint="eastAsia" w:ascii="宋体" w:hAnsi="宋体" w:cs="宋体"/>
        </w:rPr>
        <w:t>的标准</w:t>
      </w:r>
      <w:r>
        <w:rPr>
          <w:rFonts w:hint="eastAsia" w:ascii="宋体" w:hAnsi="宋体" w:cs="宋体"/>
          <w:lang w:eastAsia="zh-CN"/>
        </w:rPr>
        <w:t>；</w:t>
      </w:r>
      <w:r>
        <w:rPr>
          <w:rFonts w:hint="eastAsia" w:ascii="宋体" w:hAnsi="宋体" w:cs="宋体"/>
        </w:rPr>
        <w:t>如出现不达标情况</w:t>
      </w:r>
      <w:r>
        <w:rPr>
          <w:rFonts w:hint="eastAsia" w:ascii="宋体" w:hAnsi="宋体" w:cs="宋体"/>
          <w:lang w:eastAsia="zh-CN"/>
        </w:rPr>
        <w:t>，</w:t>
      </w:r>
      <w:r>
        <w:rPr>
          <w:rFonts w:hint="eastAsia" w:ascii="宋体" w:hAnsi="宋体" w:cs="宋体"/>
          <w:lang w:val="en-US" w:eastAsia="zh-CN"/>
        </w:rPr>
        <w:t>视为中标人违约，中标人向采购人支付对应违约金</w:t>
      </w:r>
      <w:r>
        <w:rPr>
          <w:rFonts w:hint="eastAsia" w:ascii="宋体" w:hAnsi="宋体" w:cs="宋体"/>
        </w:rPr>
        <w:t>，</w:t>
      </w:r>
      <w:r>
        <w:rPr>
          <w:rFonts w:hint="eastAsia" w:ascii="宋体" w:hAnsi="宋体" w:cs="宋体"/>
          <w:lang w:val="en-US" w:eastAsia="zh-CN"/>
        </w:rPr>
        <w:t>具体标准</w:t>
      </w:r>
      <w:r>
        <w:rPr>
          <w:rFonts w:hint="eastAsia" w:ascii="宋体" w:hAnsi="宋体" w:cs="宋体"/>
        </w:rPr>
        <w:t>详见附件</w:t>
      </w:r>
      <w:r>
        <w:rPr>
          <w:rFonts w:hint="eastAsia" w:ascii="宋体" w:hAnsi="宋体" w:cs="宋体"/>
          <w:lang w:val="en-US" w:eastAsia="zh-CN"/>
        </w:rPr>
        <w:t>1：</w:t>
      </w:r>
      <w:r>
        <w:rPr>
          <w:rFonts w:hint="eastAsia" w:ascii="宋体" w:hAnsi="宋体" w:cs="宋体"/>
        </w:rPr>
        <w:t>《</w:t>
      </w:r>
      <w:r>
        <w:rPr>
          <w:rFonts w:hint="eastAsia" w:ascii="宋体" w:hAnsi="宋体" w:cs="宋体"/>
          <w:lang w:val="en-US" w:eastAsia="zh-CN"/>
        </w:rPr>
        <w:t>违约金</w:t>
      </w:r>
      <w:r>
        <w:rPr>
          <w:rFonts w:hint="eastAsia" w:ascii="宋体" w:hAnsi="宋体" w:cs="宋体"/>
        </w:rPr>
        <w:t>标准》，</w:t>
      </w:r>
      <w:r>
        <w:rPr>
          <w:rFonts w:hint="eastAsia" w:ascii="宋体" w:hAnsi="宋体" w:cs="宋体"/>
          <w:lang w:val="en-US" w:eastAsia="zh-CN"/>
        </w:rPr>
        <w:t>中标人还应承担由此给采购人</w:t>
      </w:r>
      <w:r>
        <w:rPr>
          <w:rFonts w:hint="eastAsia" w:ascii="宋体" w:hAnsi="宋体" w:cs="宋体"/>
        </w:rPr>
        <w:t>造成的</w:t>
      </w:r>
      <w:r>
        <w:rPr>
          <w:rFonts w:hint="eastAsia" w:ascii="宋体" w:hAnsi="宋体" w:cs="宋体"/>
          <w:lang w:val="en-US" w:eastAsia="zh-CN"/>
        </w:rPr>
        <w:t>其他经济</w:t>
      </w:r>
      <w:r>
        <w:rPr>
          <w:rFonts w:hint="eastAsia" w:ascii="宋体" w:hAnsi="宋体" w:cs="宋体"/>
        </w:rPr>
        <w:t>损失。</w:t>
      </w:r>
    </w:p>
    <w:p w14:paraId="1735AC13">
      <w:pPr>
        <w:ind w:firstLine="420" w:firstLineChars="200"/>
        <w:rPr>
          <w:rFonts w:hint="eastAsia" w:ascii="宋体" w:hAnsi="宋体" w:eastAsia="宋体" w:cs="宋体"/>
          <w:color w:val="auto"/>
          <w:sz w:val="21"/>
          <w:szCs w:val="21"/>
          <w:highlight w:val="none"/>
          <w:lang w:val="en-US" w:eastAsia="zh-CN"/>
        </w:rPr>
      </w:pPr>
    </w:p>
    <w:p w14:paraId="6AA278E3">
      <w:pPr>
        <w:ind w:firstLine="420" w:firstLineChars="200"/>
        <w:rPr>
          <w:rFonts w:hint="eastAsia" w:ascii="宋体" w:hAnsi="宋体" w:eastAsia="宋体" w:cs="宋体"/>
          <w:color w:val="auto"/>
          <w:sz w:val="21"/>
          <w:szCs w:val="21"/>
          <w:highlight w:val="none"/>
          <w:lang w:val="en-US" w:eastAsia="zh-CN"/>
        </w:rPr>
      </w:pPr>
    </w:p>
    <w:p w14:paraId="501D4604">
      <w:pPr>
        <w:ind w:firstLine="420" w:firstLineChars="200"/>
        <w:rPr>
          <w:rFonts w:hint="eastAsia" w:ascii="宋体" w:hAnsi="宋体" w:eastAsia="宋体" w:cs="宋体"/>
          <w:color w:val="auto"/>
          <w:sz w:val="21"/>
          <w:szCs w:val="21"/>
          <w:highlight w:val="none"/>
          <w:lang w:val="en-US" w:eastAsia="zh-CN"/>
        </w:rPr>
      </w:pPr>
    </w:p>
    <w:p w14:paraId="53F41C3A">
      <w:pPr>
        <w:ind w:firstLine="422" w:firstLineChars="200"/>
        <w:rPr>
          <w:rFonts w:hint="eastAsia" w:ascii="宋体" w:hAnsi="宋体" w:cs="Times New Roman"/>
          <w:b/>
          <w:bCs/>
          <w:color w:val="auto"/>
          <w:szCs w:val="21"/>
          <w:highlight w:val="none"/>
        </w:rPr>
      </w:pPr>
      <w:r>
        <w:rPr>
          <w:rFonts w:hint="eastAsia" w:ascii="宋体" w:hAnsi="宋体" w:cs="Times New Roman"/>
          <w:b/>
          <w:bCs/>
          <w:color w:val="auto"/>
          <w:szCs w:val="21"/>
          <w:highlight w:val="none"/>
        </w:rPr>
        <w:t>注：不满足招标文件中 “★”条款的投标文件将作无效投标处理。</w:t>
      </w:r>
      <w:bookmarkEnd w:id="180"/>
      <w:bookmarkEnd w:id="181"/>
      <w:bookmarkEnd w:id="182"/>
      <w:bookmarkEnd w:id="183"/>
      <w:bookmarkStart w:id="185" w:name="_Toc21448"/>
      <w:bookmarkStart w:id="186" w:name="_Toc12485"/>
    </w:p>
    <w:p w14:paraId="78DF4245">
      <w:pPr>
        <w:rPr>
          <w:rFonts w:hint="eastAsia" w:ascii="宋体" w:hAnsi="宋体" w:cs="Times New Roman"/>
          <w:b/>
          <w:bCs/>
          <w:color w:val="auto"/>
          <w:szCs w:val="21"/>
          <w:highlight w:val="none"/>
        </w:rPr>
      </w:pPr>
      <w:r>
        <w:rPr>
          <w:rFonts w:hint="eastAsia" w:ascii="宋体" w:hAnsi="宋体" w:cs="Times New Roman"/>
          <w:b/>
          <w:bCs/>
          <w:color w:val="auto"/>
          <w:szCs w:val="21"/>
          <w:highlight w:val="none"/>
        </w:rPr>
        <w:br w:type="page"/>
      </w:r>
    </w:p>
    <w:p w14:paraId="47566F06">
      <w:pPr>
        <w:spacing w:line="360" w:lineRule="auto"/>
        <w:ind w:firstLine="482" w:firstLineChars="200"/>
        <w:rPr>
          <w:rFonts w:hint="eastAsia" w:ascii="宋体" w:hAnsi="宋体" w:cs="宋体"/>
          <w:sz w:val="24"/>
          <w:szCs w:val="24"/>
        </w:rPr>
      </w:pPr>
      <w:r>
        <w:rPr>
          <w:rFonts w:hint="eastAsia" w:ascii="宋体" w:hAnsi="宋体" w:cs="宋体"/>
          <w:b/>
          <w:bCs/>
          <w:sz w:val="24"/>
          <w:szCs w:val="24"/>
        </w:rPr>
        <w:t>附件</w:t>
      </w:r>
      <w:r>
        <w:rPr>
          <w:rFonts w:hint="eastAsia" w:ascii="宋体" w:hAnsi="宋体" w:cs="宋体"/>
          <w:b/>
          <w:bCs/>
          <w:sz w:val="24"/>
          <w:szCs w:val="24"/>
          <w:lang w:val="en-US" w:eastAsia="zh-CN"/>
        </w:rPr>
        <w:t>1</w:t>
      </w:r>
      <w:r>
        <w:rPr>
          <w:rFonts w:hint="eastAsia" w:ascii="宋体" w:hAnsi="宋体" w:cs="宋体"/>
          <w:b/>
          <w:bCs/>
          <w:sz w:val="24"/>
          <w:szCs w:val="24"/>
        </w:rPr>
        <w:t>：</w:t>
      </w:r>
      <w:r>
        <w:rPr>
          <w:rFonts w:hint="eastAsia" w:ascii="宋体" w:hAnsi="宋体" w:cs="宋体"/>
          <w:b/>
          <w:bCs/>
          <w:sz w:val="24"/>
          <w:szCs w:val="24"/>
          <w:lang w:val="en-US" w:eastAsia="zh-CN"/>
        </w:rPr>
        <w:t>违约金</w:t>
      </w:r>
      <w:r>
        <w:rPr>
          <w:rFonts w:hint="eastAsia" w:ascii="宋体" w:hAnsi="宋体" w:cs="宋体"/>
          <w:b/>
          <w:bCs/>
          <w:sz w:val="24"/>
          <w:szCs w:val="24"/>
        </w:rPr>
        <w:t>标准</w:t>
      </w:r>
      <w:r>
        <w:rPr>
          <w:rFonts w:hint="eastAsia" w:ascii="宋体" w:hAnsi="宋体" w:cs="宋体"/>
          <w:sz w:val="24"/>
          <w:szCs w:val="24"/>
        </w:rPr>
        <w:tab/>
      </w:r>
      <w:r>
        <w:rPr>
          <w:rFonts w:hint="eastAsia" w:ascii="宋体" w:hAnsi="宋体" w:cs="宋体"/>
          <w:sz w:val="24"/>
          <w:szCs w:val="24"/>
        </w:rPr>
        <w:tab/>
      </w:r>
      <w:r>
        <w:rPr>
          <w:rFonts w:hint="eastAsia" w:ascii="宋体" w:hAnsi="宋体" w:cs="宋体"/>
          <w:sz w:val="24"/>
          <w:szCs w:val="24"/>
        </w:rPr>
        <w:tab/>
      </w:r>
      <w:r>
        <w:rPr>
          <w:rFonts w:hint="eastAsia" w:ascii="宋体" w:hAnsi="宋体" w:cs="宋体"/>
          <w:sz w:val="24"/>
          <w:szCs w:val="24"/>
        </w:rPr>
        <w:tab/>
      </w:r>
      <w:r>
        <w:rPr>
          <w:rFonts w:hint="eastAsia" w:ascii="宋体" w:hAnsi="宋体" w:cs="宋体"/>
          <w:sz w:val="24"/>
          <w:szCs w:val="24"/>
        </w:rPr>
        <w:tab/>
      </w:r>
    </w:p>
    <w:p w14:paraId="15C1EA9F">
      <w:pPr>
        <w:ind w:firstLine="420" w:firstLineChars="200"/>
        <w:rPr>
          <w:rFonts w:hint="eastAsia" w:ascii="宋体" w:hAnsi="宋体" w:cs="宋体"/>
        </w:rPr>
      </w:pPr>
      <w:r>
        <w:rPr>
          <w:rFonts w:hint="eastAsia" w:ascii="宋体" w:hAnsi="宋体" w:cs="宋体"/>
        </w:rPr>
        <w:t>为使乙方配合甲方管理，加强卫生、能源、设备、品质、纪律等方面的管理达至合同规定的标准，以下罚则将在必要时予以实施。</w:t>
      </w:r>
    </w:p>
    <w:p w14:paraId="699E811F">
      <w:pPr>
        <w:ind w:firstLine="420" w:firstLineChars="200"/>
        <w:rPr>
          <w:rFonts w:hint="eastAsia" w:ascii="宋体" w:hAnsi="宋体" w:cs="宋体"/>
        </w:rPr>
      </w:pPr>
      <w:r>
        <w:rPr>
          <w:rFonts w:hint="eastAsia" w:ascii="宋体" w:hAnsi="宋体" w:cs="宋体"/>
          <w:lang w:val="en-US" w:eastAsia="zh-CN"/>
        </w:rPr>
        <w:t>1、</w:t>
      </w:r>
      <w:r>
        <w:rPr>
          <w:rFonts w:hint="eastAsia" w:ascii="宋体" w:hAnsi="宋体" w:cs="宋体"/>
        </w:rPr>
        <w:t>不按时提交菜单或菜单不符合合同所订标准时按50元/次处罚。</w:t>
      </w:r>
    </w:p>
    <w:p w14:paraId="5CCB9526">
      <w:pPr>
        <w:ind w:firstLine="420" w:firstLineChars="200"/>
        <w:rPr>
          <w:rFonts w:hint="eastAsia" w:ascii="宋体" w:hAnsi="宋体" w:cs="宋体"/>
        </w:rPr>
      </w:pPr>
      <w:r>
        <w:rPr>
          <w:rFonts w:hint="eastAsia" w:ascii="宋体" w:hAnsi="宋体" w:cs="宋体"/>
          <w:lang w:val="en-US" w:eastAsia="zh-CN"/>
        </w:rPr>
        <w:t>2、</w:t>
      </w:r>
      <w:r>
        <w:rPr>
          <w:rFonts w:hint="eastAsia" w:ascii="宋体" w:hAnsi="宋体" w:cs="宋体"/>
        </w:rPr>
        <w:t>每周菜单更改超过三餐时将处以100元/次罚款。</w:t>
      </w:r>
    </w:p>
    <w:p w14:paraId="31E51E20">
      <w:pPr>
        <w:ind w:firstLine="420" w:firstLineChars="200"/>
        <w:rPr>
          <w:rFonts w:hint="eastAsia" w:ascii="宋体" w:hAnsi="宋体" w:cs="宋体"/>
        </w:rPr>
      </w:pPr>
      <w:r>
        <w:rPr>
          <w:rFonts w:hint="eastAsia" w:ascii="宋体" w:hAnsi="宋体" w:cs="宋体"/>
          <w:lang w:val="en-US" w:eastAsia="zh-CN"/>
        </w:rPr>
        <w:t>3、</w:t>
      </w:r>
      <w:r>
        <w:rPr>
          <w:rFonts w:hint="eastAsia" w:ascii="宋体" w:hAnsi="宋体" w:cs="宋体"/>
        </w:rPr>
        <w:t>大米/食用油/肉类/鱼类用料擅自不按合同标准执行采购和验收导致投诉,且调查属实时，每次罚款500~1000元，严重者甲方有权解除合同。</w:t>
      </w:r>
    </w:p>
    <w:p w14:paraId="739C2AB8">
      <w:pPr>
        <w:ind w:firstLine="420" w:firstLineChars="200"/>
        <w:rPr>
          <w:rFonts w:hint="eastAsia" w:ascii="宋体" w:hAnsi="宋体" w:cs="宋体"/>
        </w:rPr>
      </w:pPr>
      <w:r>
        <w:rPr>
          <w:rFonts w:hint="eastAsia" w:ascii="宋体" w:hAnsi="宋体" w:cs="宋体"/>
          <w:lang w:val="en-US" w:eastAsia="zh-CN"/>
        </w:rPr>
        <w:t>4、</w:t>
      </w:r>
      <w:r>
        <w:rPr>
          <w:rFonts w:hint="eastAsia" w:ascii="宋体" w:hAnsi="宋体" w:cs="宋体"/>
        </w:rPr>
        <w:t>餐厅或厨房内或周边划定的卫生责任区必须每日打扫干净，甲方管理人员或膳食委员会成员会随时对乙方餐厅、厨房作卫生稽核。如发现卫生状况未达到合同规定的标准将视情节予以50元-500元/次处罚。</w:t>
      </w:r>
    </w:p>
    <w:p w14:paraId="5FA8E04C">
      <w:pPr>
        <w:ind w:firstLine="420" w:firstLineChars="200"/>
        <w:rPr>
          <w:rFonts w:hint="eastAsia" w:ascii="宋体" w:hAnsi="宋体" w:cs="宋体"/>
        </w:rPr>
      </w:pPr>
      <w:r>
        <w:rPr>
          <w:rFonts w:hint="eastAsia" w:ascii="宋体" w:hAnsi="宋体" w:cs="宋体"/>
          <w:lang w:val="en-US" w:eastAsia="zh-CN"/>
        </w:rPr>
        <w:t>5、</w:t>
      </w:r>
      <w:r>
        <w:rPr>
          <w:rFonts w:hint="eastAsia" w:ascii="宋体" w:hAnsi="宋体" w:cs="宋体"/>
        </w:rPr>
        <w:t>如厨房内发现发霉或发臭的物品或区域将按1000元/次予以罚款。</w:t>
      </w:r>
    </w:p>
    <w:p w14:paraId="592C00C3">
      <w:pPr>
        <w:ind w:firstLine="420" w:firstLineChars="200"/>
        <w:rPr>
          <w:rFonts w:hint="eastAsia" w:ascii="宋体" w:hAnsi="宋体" w:cs="宋体"/>
        </w:rPr>
      </w:pPr>
      <w:r>
        <w:rPr>
          <w:rFonts w:hint="eastAsia" w:ascii="宋体" w:hAnsi="宋体" w:cs="宋体"/>
          <w:lang w:val="en-US" w:eastAsia="zh-CN"/>
        </w:rPr>
        <w:t>6、</w:t>
      </w:r>
      <w:r>
        <w:rPr>
          <w:rFonts w:hint="eastAsia" w:ascii="宋体" w:hAnsi="宋体" w:cs="宋体"/>
        </w:rPr>
        <w:t>抽查发现卫生不合格项即处以50元/天的罚金，如再次检查仍未打扫或打扫不干净将对其进行100~200元/次罚款。</w:t>
      </w:r>
    </w:p>
    <w:p w14:paraId="139E8ED0">
      <w:pPr>
        <w:ind w:firstLine="420" w:firstLineChars="200"/>
        <w:rPr>
          <w:rFonts w:hint="eastAsia" w:ascii="宋体" w:hAnsi="宋体" w:cs="宋体"/>
        </w:rPr>
      </w:pPr>
      <w:r>
        <w:rPr>
          <w:rFonts w:hint="eastAsia" w:ascii="宋体" w:hAnsi="宋体" w:cs="宋体"/>
          <w:lang w:val="en-US" w:eastAsia="zh-CN"/>
        </w:rPr>
        <w:t>7、</w:t>
      </w:r>
      <w:r>
        <w:rPr>
          <w:rFonts w:hint="eastAsia" w:ascii="宋体" w:hAnsi="宋体" w:cs="宋体"/>
        </w:rPr>
        <w:t>如发现浪费水电行为，即按500元/次进行处罚。</w:t>
      </w:r>
    </w:p>
    <w:p w14:paraId="19CD8B91">
      <w:pPr>
        <w:ind w:firstLine="420" w:firstLineChars="200"/>
        <w:rPr>
          <w:rFonts w:hint="eastAsia" w:ascii="宋体" w:hAnsi="宋体" w:cs="宋体"/>
        </w:rPr>
      </w:pPr>
      <w:r>
        <w:rPr>
          <w:rFonts w:hint="eastAsia" w:ascii="宋体" w:hAnsi="宋体" w:cs="宋体"/>
          <w:lang w:val="en-US" w:eastAsia="zh-CN"/>
        </w:rPr>
        <w:t>8、</w:t>
      </w:r>
      <w:r>
        <w:rPr>
          <w:rFonts w:hint="eastAsia" w:ascii="宋体" w:hAnsi="宋体" w:cs="宋体"/>
        </w:rPr>
        <w:t>餐厅地滑导致员工滑倒受伤的检查费/治疗费由乙方承担，并罚款200元/次。</w:t>
      </w:r>
    </w:p>
    <w:p w14:paraId="25DB5AEB">
      <w:pPr>
        <w:ind w:firstLine="420" w:firstLineChars="200"/>
        <w:rPr>
          <w:rFonts w:hint="eastAsia" w:ascii="宋体" w:hAnsi="宋体" w:cs="宋体"/>
        </w:rPr>
      </w:pPr>
      <w:r>
        <w:rPr>
          <w:rFonts w:hint="eastAsia" w:ascii="宋体" w:hAnsi="宋体" w:cs="宋体"/>
          <w:lang w:val="en-US" w:eastAsia="zh-CN"/>
        </w:rPr>
        <w:t>9、</w:t>
      </w:r>
      <w:r>
        <w:rPr>
          <w:rFonts w:hint="eastAsia" w:ascii="宋体" w:hAnsi="宋体" w:cs="宋体"/>
          <w:lang w:val="en-GB"/>
        </w:rPr>
        <w:t>乙方员工在范围内妨碍管理时罚款100元/次。</w:t>
      </w:r>
    </w:p>
    <w:p w14:paraId="05700CAA">
      <w:pPr>
        <w:ind w:firstLine="420" w:firstLineChars="200"/>
        <w:rPr>
          <w:rFonts w:hint="eastAsia" w:ascii="宋体" w:hAnsi="宋体" w:cs="宋体"/>
        </w:rPr>
      </w:pPr>
      <w:r>
        <w:rPr>
          <w:rFonts w:hint="eastAsia" w:ascii="宋体" w:hAnsi="宋体" w:cs="宋体"/>
        </w:rPr>
        <w:t>10</w:t>
      </w:r>
      <w:r>
        <w:rPr>
          <w:rFonts w:hint="eastAsia" w:ascii="宋体" w:hAnsi="宋体" w:cs="宋体"/>
          <w:lang w:eastAsia="zh-CN"/>
        </w:rPr>
        <w:t>、</w:t>
      </w:r>
      <w:r>
        <w:rPr>
          <w:rFonts w:hint="eastAsia" w:ascii="宋体" w:hAnsi="宋体" w:cs="宋体"/>
        </w:rPr>
        <w:t>乙方员工弄虚作假，捏造就餐记录经查属实，罚款500元/次。</w:t>
      </w:r>
    </w:p>
    <w:p w14:paraId="1207D33A">
      <w:pPr>
        <w:ind w:firstLine="420" w:firstLineChars="200"/>
        <w:rPr>
          <w:rFonts w:hint="eastAsia" w:ascii="宋体" w:hAnsi="宋体" w:cs="宋体"/>
        </w:rPr>
      </w:pPr>
      <w:r>
        <w:rPr>
          <w:rFonts w:hint="eastAsia" w:ascii="宋体" w:hAnsi="宋体" w:cs="宋体"/>
        </w:rPr>
        <w:t>11</w:t>
      </w:r>
      <w:r>
        <w:rPr>
          <w:rFonts w:hint="eastAsia" w:ascii="宋体" w:hAnsi="宋体" w:cs="宋体"/>
          <w:lang w:eastAsia="zh-CN"/>
        </w:rPr>
        <w:t>、</w:t>
      </w:r>
      <w:r>
        <w:rPr>
          <w:rFonts w:hint="eastAsia" w:ascii="宋体" w:hAnsi="宋体" w:cs="宋体"/>
        </w:rPr>
        <w:t>如乙方与员工合伙销售非公司批准的服务项目时，一经发现即终止合同。</w:t>
      </w:r>
    </w:p>
    <w:p w14:paraId="7D7DBA2C">
      <w:pPr>
        <w:ind w:firstLine="420" w:firstLineChars="200"/>
        <w:rPr>
          <w:rFonts w:hint="eastAsia" w:ascii="宋体" w:hAnsi="宋体" w:cs="宋体"/>
        </w:rPr>
      </w:pPr>
      <w:r>
        <w:rPr>
          <w:rFonts w:hint="eastAsia" w:ascii="宋体" w:hAnsi="宋体" w:cs="宋体"/>
        </w:rPr>
        <w:t>12</w:t>
      </w:r>
      <w:r>
        <w:rPr>
          <w:rFonts w:hint="eastAsia" w:ascii="宋体" w:hAnsi="宋体" w:cs="宋体"/>
          <w:lang w:eastAsia="zh-CN"/>
        </w:rPr>
        <w:t>、</w:t>
      </w:r>
      <w:r>
        <w:rPr>
          <w:rFonts w:hint="eastAsia" w:ascii="宋体" w:hAnsi="宋体" w:cs="宋体"/>
        </w:rPr>
        <w:t>乙方指使或纵容其员工故意不按合同条款而违规经营其它未经批准的价格或品种时，按1000元/次予以罚款。</w:t>
      </w:r>
    </w:p>
    <w:p w14:paraId="33245034">
      <w:pPr>
        <w:ind w:firstLine="420" w:firstLineChars="200"/>
        <w:rPr>
          <w:rFonts w:hint="eastAsia" w:ascii="宋体" w:hAnsi="宋体" w:cs="宋体"/>
        </w:rPr>
      </w:pPr>
      <w:r>
        <w:rPr>
          <w:rFonts w:hint="eastAsia" w:ascii="宋体" w:hAnsi="宋体" w:cs="宋体"/>
        </w:rPr>
        <w:t>13</w:t>
      </w:r>
      <w:r>
        <w:rPr>
          <w:rFonts w:hint="eastAsia" w:ascii="宋体" w:hAnsi="宋体" w:cs="宋体"/>
          <w:lang w:eastAsia="zh-CN"/>
        </w:rPr>
        <w:t>、</w:t>
      </w:r>
      <w:r>
        <w:rPr>
          <w:rFonts w:hint="eastAsia" w:ascii="宋体" w:hAnsi="宋体" w:cs="宋体"/>
        </w:rPr>
        <w:t>员工言行举止有损甲方公司形象（如在公共区打赤膊，留长发，行为粗鲁）予以罚款100元/次。</w:t>
      </w:r>
    </w:p>
    <w:p w14:paraId="2EA16202">
      <w:pPr>
        <w:ind w:firstLine="420" w:firstLineChars="200"/>
        <w:rPr>
          <w:rFonts w:hint="eastAsia" w:ascii="宋体" w:hAnsi="宋体" w:cs="宋体"/>
        </w:rPr>
      </w:pPr>
      <w:r>
        <w:rPr>
          <w:rFonts w:hint="eastAsia" w:ascii="宋体" w:hAnsi="宋体" w:cs="宋体"/>
        </w:rPr>
        <w:t>14</w:t>
      </w:r>
      <w:r>
        <w:rPr>
          <w:rFonts w:hint="eastAsia" w:ascii="宋体" w:hAnsi="宋体" w:cs="宋体"/>
          <w:lang w:eastAsia="zh-CN"/>
        </w:rPr>
        <w:t>、</w:t>
      </w:r>
      <w:r>
        <w:rPr>
          <w:rFonts w:hint="eastAsia" w:ascii="宋体" w:hAnsi="宋体" w:cs="宋体"/>
        </w:rPr>
        <w:t>乙方员工言语轻浮，造成员工投诉，处以乙方500元/次罚款，被投诉之员工需立即辞退。</w:t>
      </w:r>
    </w:p>
    <w:p w14:paraId="4BCC0F7B">
      <w:pPr>
        <w:ind w:firstLine="420" w:firstLineChars="200"/>
        <w:rPr>
          <w:rFonts w:hint="eastAsia" w:ascii="宋体" w:hAnsi="宋体" w:cs="宋体"/>
        </w:rPr>
      </w:pPr>
      <w:r>
        <w:rPr>
          <w:rFonts w:hint="eastAsia" w:ascii="宋体" w:hAnsi="宋体" w:cs="宋体"/>
        </w:rPr>
        <w:t>15</w:t>
      </w:r>
      <w:r>
        <w:rPr>
          <w:rFonts w:hint="eastAsia" w:ascii="宋体" w:hAnsi="宋体" w:cs="宋体"/>
          <w:lang w:eastAsia="zh-CN"/>
        </w:rPr>
        <w:t>、</w:t>
      </w:r>
      <w:r>
        <w:rPr>
          <w:rFonts w:hint="eastAsia" w:ascii="宋体" w:hAnsi="宋体" w:cs="宋体"/>
        </w:rPr>
        <w:t>发现乙方不按承包合同而采购劣质或变质的原材料时罚款1000~5000元，第二次起予以终止合同。</w:t>
      </w:r>
    </w:p>
    <w:p w14:paraId="31A3F792">
      <w:pPr>
        <w:ind w:firstLine="420" w:firstLineChars="200"/>
        <w:rPr>
          <w:rFonts w:hint="eastAsia" w:ascii="宋体" w:hAnsi="宋体" w:cs="宋体"/>
        </w:rPr>
      </w:pPr>
      <w:r>
        <w:rPr>
          <w:rFonts w:hint="eastAsia" w:ascii="宋体" w:hAnsi="宋体" w:cs="宋体"/>
        </w:rPr>
        <w:t>16</w:t>
      </w:r>
      <w:r>
        <w:rPr>
          <w:rFonts w:hint="eastAsia" w:ascii="宋体" w:hAnsi="宋体" w:cs="宋体"/>
          <w:lang w:eastAsia="zh-CN"/>
        </w:rPr>
        <w:t>、</w:t>
      </w:r>
      <w:r>
        <w:rPr>
          <w:rFonts w:hint="eastAsia" w:ascii="宋体" w:hAnsi="宋体" w:cs="宋体"/>
        </w:rPr>
        <w:t>甲方员工如在饭菜内发现苍蝇、老鼠粪便、菜青虫、钢丝之类不洁物，与乙方厨房确认后做书面记录，按50元/次予以处罚,超过承诺服务指标时按500元/次予以罚款。</w:t>
      </w:r>
    </w:p>
    <w:p w14:paraId="029FBB4F">
      <w:pPr>
        <w:ind w:firstLine="420" w:firstLineChars="200"/>
        <w:rPr>
          <w:rFonts w:hint="eastAsia" w:ascii="宋体" w:hAnsi="宋体" w:cs="宋体"/>
        </w:rPr>
      </w:pPr>
      <w:r>
        <w:rPr>
          <w:rFonts w:hint="eastAsia" w:ascii="宋体" w:hAnsi="宋体" w:cs="宋体"/>
        </w:rPr>
        <w:t>17</w:t>
      </w:r>
      <w:r>
        <w:rPr>
          <w:rFonts w:hint="eastAsia" w:ascii="宋体" w:hAnsi="宋体" w:cs="宋体"/>
          <w:lang w:eastAsia="zh-CN"/>
        </w:rPr>
        <w:t>、</w:t>
      </w:r>
      <w:r>
        <w:rPr>
          <w:rFonts w:hint="eastAsia" w:ascii="宋体" w:hAnsi="宋体" w:cs="宋体"/>
        </w:rPr>
        <w:t>餐厅投诉记录本上的员工意见必须于24小时内回复处理结果，同类投诉如一个月内发生三次，将对餐厅执行严重警告并罚款1000元处理。</w:t>
      </w:r>
    </w:p>
    <w:p w14:paraId="6375967C">
      <w:pPr>
        <w:ind w:firstLine="420" w:firstLineChars="200"/>
        <w:rPr>
          <w:rFonts w:hint="eastAsia" w:ascii="宋体" w:hAnsi="宋体" w:cs="宋体"/>
        </w:rPr>
      </w:pPr>
      <w:r>
        <w:rPr>
          <w:rFonts w:hint="eastAsia" w:ascii="宋体" w:hAnsi="宋体" w:cs="宋体"/>
        </w:rPr>
        <w:t>18乙方保证餐食清洁、卫生，严禁将剩饭菜加工后给甲方员工食用；每发现一次经确认后罚款200元，第二次起甲方有权予以终止合同。</w:t>
      </w:r>
    </w:p>
    <w:p w14:paraId="013AB7EB">
      <w:pPr>
        <w:ind w:firstLine="420" w:firstLineChars="200"/>
        <w:rPr>
          <w:rFonts w:hint="eastAsia" w:ascii="宋体" w:hAnsi="宋体" w:cs="宋体"/>
        </w:rPr>
      </w:pPr>
      <w:r>
        <w:rPr>
          <w:rFonts w:hint="eastAsia" w:ascii="宋体" w:hAnsi="宋体" w:cs="宋体"/>
        </w:rPr>
        <w:t>19</w:t>
      </w:r>
      <w:r>
        <w:rPr>
          <w:rFonts w:hint="eastAsia" w:ascii="宋体" w:hAnsi="宋体" w:cs="宋体"/>
          <w:lang w:eastAsia="zh-CN"/>
        </w:rPr>
        <w:t>、</w:t>
      </w:r>
      <w:r>
        <w:rPr>
          <w:rFonts w:hint="eastAsia" w:ascii="宋体" w:hAnsi="宋体" w:cs="宋体"/>
        </w:rPr>
        <w:t>乙方工作人员未穿工作服、工帽、口罩、手套参与售饭罚款100元/次。</w:t>
      </w:r>
    </w:p>
    <w:p w14:paraId="27802056">
      <w:pPr>
        <w:ind w:firstLine="420" w:firstLineChars="200"/>
        <w:rPr>
          <w:rFonts w:hint="eastAsia" w:ascii="宋体" w:hAnsi="宋体" w:cs="宋体"/>
        </w:rPr>
      </w:pPr>
      <w:r>
        <w:rPr>
          <w:rFonts w:hint="eastAsia" w:ascii="宋体" w:hAnsi="宋体" w:cs="宋体"/>
        </w:rPr>
        <w:t>20</w:t>
      </w:r>
      <w:r>
        <w:rPr>
          <w:rFonts w:hint="eastAsia" w:ascii="宋体" w:hAnsi="宋体" w:cs="宋体"/>
          <w:lang w:eastAsia="zh-CN"/>
        </w:rPr>
        <w:t>、</w:t>
      </w:r>
      <w:r>
        <w:rPr>
          <w:rFonts w:hint="eastAsia" w:ascii="宋体" w:hAnsi="宋体" w:cs="宋体"/>
        </w:rPr>
        <w:t>清洗人员整理勺子、碗碟过程中未戴手套的罚款50元/次。餐具上发现指纹/油污/菜渣等卫生不达标情况时罚款100元/次。</w:t>
      </w:r>
    </w:p>
    <w:p w14:paraId="2A663314">
      <w:pPr>
        <w:ind w:firstLine="420" w:firstLineChars="200"/>
        <w:rPr>
          <w:rFonts w:hint="eastAsia" w:ascii="宋体" w:hAnsi="宋体" w:cs="宋体"/>
        </w:rPr>
      </w:pPr>
      <w:r>
        <w:rPr>
          <w:rFonts w:hint="eastAsia" w:ascii="宋体" w:hAnsi="宋体" w:cs="宋体"/>
        </w:rPr>
        <w:t>21</w:t>
      </w:r>
      <w:r>
        <w:rPr>
          <w:rFonts w:hint="eastAsia" w:ascii="宋体" w:hAnsi="宋体" w:cs="宋体"/>
          <w:lang w:eastAsia="zh-CN"/>
        </w:rPr>
        <w:t>、</w:t>
      </w:r>
      <w:r>
        <w:rPr>
          <w:rFonts w:hint="eastAsia" w:ascii="宋体" w:hAnsi="宋体" w:cs="宋体"/>
        </w:rPr>
        <w:t>工作人员在使用机械设备（搅肉机、切肉机）后未及时用开水将机械设备清理干净的罚款200元/次。</w:t>
      </w:r>
    </w:p>
    <w:p w14:paraId="0699C249">
      <w:pPr>
        <w:ind w:firstLine="420" w:firstLineChars="200"/>
        <w:rPr>
          <w:rFonts w:hint="eastAsia" w:ascii="宋体" w:hAnsi="宋体" w:cs="宋体"/>
          <w:lang w:val="en-GB"/>
        </w:rPr>
      </w:pPr>
      <w:r>
        <w:rPr>
          <w:rFonts w:hint="eastAsia" w:ascii="宋体" w:hAnsi="宋体" w:cs="宋体"/>
          <w:lang w:val="en-GB"/>
        </w:rPr>
        <w:t>22</w:t>
      </w:r>
      <w:r>
        <w:rPr>
          <w:rFonts w:hint="eastAsia" w:ascii="宋体" w:hAnsi="宋体" w:cs="宋体"/>
          <w:lang w:val="en-GB" w:eastAsia="zh-CN"/>
        </w:rPr>
        <w:t>、</w:t>
      </w:r>
      <w:r>
        <w:rPr>
          <w:rFonts w:hint="eastAsia" w:ascii="宋体" w:hAnsi="宋体" w:cs="宋体"/>
          <w:lang w:val="en-GB"/>
        </w:rPr>
        <w:t>如设备损坏导致影响正常供餐者，每次罚款500元。</w:t>
      </w:r>
    </w:p>
    <w:p w14:paraId="2F04F823">
      <w:pPr>
        <w:ind w:firstLine="420" w:firstLineChars="200"/>
        <w:rPr>
          <w:rFonts w:hint="eastAsia" w:ascii="宋体" w:hAnsi="宋体" w:cs="宋体"/>
        </w:rPr>
      </w:pPr>
      <w:r>
        <w:rPr>
          <w:rFonts w:hint="eastAsia" w:ascii="宋体" w:hAnsi="宋体" w:cs="宋体"/>
        </w:rPr>
        <w:t>23</w:t>
      </w:r>
      <w:r>
        <w:rPr>
          <w:rFonts w:hint="eastAsia" w:ascii="宋体" w:hAnsi="宋体" w:cs="宋体"/>
          <w:lang w:eastAsia="zh-CN"/>
        </w:rPr>
        <w:t>、</w:t>
      </w:r>
      <w:r>
        <w:rPr>
          <w:rFonts w:hint="eastAsia" w:ascii="宋体" w:hAnsi="宋体" w:cs="宋体"/>
        </w:rPr>
        <w:t>不按时提供或在就餐时间内因备餐不足造成生产延误，视情况处以200-500元/次罚款。</w:t>
      </w:r>
    </w:p>
    <w:p w14:paraId="700C3A51">
      <w:pPr>
        <w:ind w:firstLine="420" w:firstLineChars="200"/>
        <w:rPr>
          <w:rFonts w:hint="eastAsia" w:ascii="宋体" w:hAnsi="宋体" w:cs="宋体"/>
        </w:rPr>
      </w:pPr>
      <w:r>
        <w:rPr>
          <w:rFonts w:hint="eastAsia" w:ascii="宋体" w:hAnsi="宋体" w:cs="宋体"/>
        </w:rPr>
        <w:t>24</w:t>
      </w:r>
      <w:r>
        <w:rPr>
          <w:rFonts w:hint="eastAsia" w:ascii="宋体" w:hAnsi="宋体" w:cs="宋体"/>
          <w:lang w:eastAsia="zh-CN"/>
        </w:rPr>
        <w:t>、</w:t>
      </w:r>
      <w:r>
        <w:rPr>
          <w:rFonts w:hint="eastAsia" w:ascii="宋体" w:hAnsi="宋体" w:cs="宋体"/>
        </w:rPr>
        <w:t>甲方有权对乙方的来料作质量抽检，对于质量不达标的食材有权要求乙方即时更换及处以1000元以上5000元以下的罚款/次。</w:t>
      </w:r>
    </w:p>
    <w:p w14:paraId="4E059F89">
      <w:pPr>
        <w:ind w:firstLine="420" w:firstLineChars="200"/>
        <w:rPr>
          <w:rFonts w:hint="eastAsia" w:ascii="宋体" w:hAnsi="宋体" w:cs="宋体"/>
        </w:rPr>
      </w:pPr>
      <w:r>
        <w:rPr>
          <w:rFonts w:hint="eastAsia" w:ascii="宋体" w:hAnsi="宋体" w:cs="宋体"/>
        </w:rPr>
        <w:t>25</w:t>
      </w:r>
      <w:r>
        <w:rPr>
          <w:rFonts w:hint="eastAsia" w:ascii="宋体" w:hAnsi="宋体" w:cs="宋体"/>
          <w:lang w:eastAsia="zh-CN"/>
        </w:rPr>
        <w:t>、</w:t>
      </w:r>
      <w:r>
        <w:rPr>
          <w:rFonts w:hint="eastAsia" w:ascii="宋体" w:hAnsi="宋体" w:cs="宋体"/>
        </w:rPr>
        <w:t>乙方工作人员应确保所有饭菜的新鲜，如有变质菜品供应，每次罚款1000~5000元。如造成员工身体不适，乙方需承担由此造成的检查费、治疗费及相关费用。</w:t>
      </w:r>
    </w:p>
    <w:p w14:paraId="1D1299DD">
      <w:pPr>
        <w:ind w:firstLine="420" w:firstLineChars="200"/>
        <w:rPr>
          <w:rFonts w:hint="eastAsia" w:ascii="宋体" w:hAnsi="宋体" w:cs="宋体"/>
        </w:rPr>
      </w:pPr>
      <w:r>
        <w:rPr>
          <w:rFonts w:hint="eastAsia" w:ascii="宋体" w:hAnsi="宋体" w:cs="宋体"/>
        </w:rPr>
        <w:t>26</w:t>
      </w:r>
      <w:r>
        <w:rPr>
          <w:rFonts w:hint="eastAsia" w:ascii="宋体" w:hAnsi="宋体" w:cs="宋体"/>
          <w:lang w:eastAsia="zh-CN"/>
        </w:rPr>
        <w:t>、</w:t>
      </w:r>
      <w:r>
        <w:rPr>
          <w:rFonts w:hint="eastAsia" w:ascii="宋体" w:hAnsi="宋体" w:cs="宋体"/>
        </w:rPr>
        <w:t>甲方厨房如因乙方人员不当操作过程中发生失火现象（烟囱失火、油锅起火），甲方有权对乙方处于1000元罚款；如发生火灾现象，经调查属于乙方责任时，则由乙方负责赔偿甲方因此而造成的一切经济损失。</w:t>
      </w:r>
    </w:p>
    <w:p w14:paraId="50AC8146">
      <w:pPr>
        <w:ind w:firstLine="420" w:firstLineChars="200"/>
        <w:rPr>
          <w:rFonts w:hint="eastAsia" w:ascii="宋体" w:hAnsi="宋体" w:cs="宋体"/>
        </w:rPr>
      </w:pPr>
      <w:r>
        <w:rPr>
          <w:rFonts w:hint="eastAsia" w:ascii="宋体" w:hAnsi="宋体" w:cs="宋体"/>
        </w:rPr>
        <w:t>27</w:t>
      </w:r>
      <w:r>
        <w:rPr>
          <w:rFonts w:hint="eastAsia" w:ascii="宋体" w:hAnsi="宋体" w:cs="宋体"/>
          <w:lang w:eastAsia="zh-CN"/>
        </w:rPr>
        <w:t>、</w:t>
      </w:r>
      <w:r>
        <w:rPr>
          <w:rFonts w:hint="eastAsia" w:ascii="宋体" w:hAnsi="宋体" w:cs="宋体"/>
        </w:rPr>
        <w:t>其它一般质量或卫生方面投诉经现场处理员工未有意见者按照情节轻重给予50~500元/次罚款。</w:t>
      </w:r>
    </w:p>
    <w:p w14:paraId="697D433B">
      <w:pPr>
        <w:ind w:firstLine="420" w:firstLineChars="200"/>
        <w:rPr>
          <w:rFonts w:hint="eastAsia" w:ascii="宋体" w:hAnsi="宋体" w:cs="宋体"/>
        </w:rPr>
      </w:pPr>
      <w:r>
        <w:rPr>
          <w:rFonts w:hint="eastAsia" w:ascii="宋体" w:hAnsi="宋体" w:cs="宋体"/>
        </w:rPr>
        <w:t>28</w:t>
      </w:r>
      <w:r>
        <w:rPr>
          <w:rFonts w:hint="eastAsia" w:ascii="宋体" w:hAnsi="宋体" w:cs="宋体"/>
          <w:lang w:eastAsia="zh-CN"/>
        </w:rPr>
        <w:t>、</w:t>
      </w:r>
      <w:r>
        <w:rPr>
          <w:rFonts w:hint="eastAsia" w:ascii="宋体" w:hAnsi="宋体" w:cs="宋体"/>
        </w:rPr>
        <w:t>甲方用餐人数如有超过30人的变动，应提前四小时通知乙方主管，如乙方得到通知后仍造成甲方部分人员无餐可用的情况，则按照未用餐人员：100元/人的标准处罚。</w:t>
      </w:r>
    </w:p>
    <w:p w14:paraId="38C3A99F">
      <w:pPr>
        <w:ind w:firstLine="420" w:firstLineChars="200"/>
        <w:rPr>
          <w:rFonts w:hint="eastAsia" w:ascii="宋体" w:hAnsi="宋体" w:cs="宋体"/>
        </w:rPr>
      </w:pPr>
      <w:r>
        <w:rPr>
          <w:rFonts w:hint="eastAsia" w:ascii="宋体" w:hAnsi="宋体" w:cs="宋体"/>
        </w:rPr>
        <w:t>29</w:t>
      </w:r>
      <w:r>
        <w:rPr>
          <w:rFonts w:hint="eastAsia" w:ascii="宋体" w:hAnsi="宋体" w:cs="宋体"/>
          <w:lang w:eastAsia="zh-CN"/>
        </w:rPr>
        <w:t>、</w:t>
      </w:r>
      <w:r>
        <w:rPr>
          <w:rFonts w:hint="eastAsia" w:ascii="宋体" w:hAnsi="宋体" w:cs="宋体"/>
        </w:rPr>
        <w:t>如乙方服务人员服务态度恶劣造成投诉者，甲方有权要求乙方辞退该名员工，并处以200元/次罚款。</w:t>
      </w:r>
    </w:p>
    <w:p w14:paraId="5AADFDC3">
      <w:pPr>
        <w:ind w:firstLine="420" w:firstLineChars="200"/>
        <w:rPr>
          <w:rFonts w:hint="eastAsia" w:ascii="宋体" w:hAnsi="宋体" w:cs="宋体"/>
        </w:rPr>
      </w:pPr>
      <w:r>
        <w:rPr>
          <w:rFonts w:hint="eastAsia" w:ascii="宋体" w:hAnsi="宋体" w:cs="宋体"/>
        </w:rPr>
        <w:t>30</w:t>
      </w:r>
      <w:r>
        <w:rPr>
          <w:rFonts w:hint="eastAsia" w:ascii="宋体" w:hAnsi="宋体" w:cs="宋体"/>
          <w:lang w:eastAsia="zh-CN"/>
        </w:rPr>
        <w:t>、</w:t>
      </w:r>
      <w:r>
        <w:rPr>
          <w:rFonts w:hint="eastAsia" w:ascii="宋体" w:hAnsi="宋体" w:cs="宋体"/>
        </w:rPr>
        <w:t>大型检查之不合格项均以书面形式通知发送给乙方；日常检查不符合项以书面或口头形式反馈给乙方。乙方如在三天未做出有效的改善行动所有处罚加倍进行。</w:t>
      </w:r>
    </w:p>
    <w:p w14:paraId="403E4903">
      <w:pPr>
        <w:ind w:firstLine="420" w:firstLineChars="200"/>
        <w:rPr>
          <w:rFonts w:hint="eastAsia" w:ascii="宋体" w:hAnsi="宋体" w:cs="宋体"/>
          <w:sz w:val="24"/>
          <w:szCs w:val="24"/>
        </w:rPr>
      </w:pPr>
      <w:r>
        <w:rPr>
          <w:rFonts w:hint="eastAsia" w:ascii="宋体" w:hAnsi="宋体" w:cs="宋体"/>
        </w:rPr>
        <w:t>31</w:t>
      </w:r>
      <w:r>
        <w:rPr>
          <w:rFonts w:hint="eastAsia" w:ascii="宋体" w:hAnsi="宋体" w:cs="宋体"/>
          <w:lang w:eastAsia="zh-CN"/>
        </w:rPr>
        <w:t>、</w:t>
      </w:r>
      <w:r>
        <w:rPr>
          <w:rFonts w:hint="eastAsia" w:ascii="宋体" w:hAnsi="宋体" w:cs="宋体"/>
        </w:rPr>
        <w:t>如出现一次员工中毒事件, 甲方有权予以立即解除合同。</w:t>
      </w:r>
    </w:p>
    <w:p w14:paraId="3AF7CC90">
      <w:pPr>
        <w:ind w:firstLine="422" w:firstLineChars="200"/>
        <w:rPr>
          <w:rFonts w:hint="eastAsia" w:ascii="宋体" w:hAnsi="宋体" w:eastAsia="宋体" w:cs="Times New Roman"/>
          <w:b/>
          <w:bCs/>
          <w:color w:val="auto"/>
          <w:szCs w:val="21"/>
          <w:highlight w:val="none"/>
          <w:lang w:val="en-US" w:eastAsia="zh-CN"/>
        </w:rPr>
      </w:pPr>
    </w:p>
    <w:p w14:paraId="5AF55F42">
      <w:pPr>
        <w:rPr>
          <w:color w:val="auto"/>
          <w:highlight w:val="none"/>
        </w:rPr>
      </w:pPr>
    </w:p>
    <w:p w14:paraId="74802588">
      <w:pPr>
        <w:rPr>
          <w:color w:val="auto"/>
          <w:highlight w:val="none"/>
        </w:rPr>
      </w:pPr>
      <w:r>
        <w:rPr>
          <w:color w:val="auto"/>
          <w:highlight w:val="none"/>
        </w:rPr>
        <w:br w:type="page"/>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1062"/>
        <w:gridCol w:w="2663"/>
        <w:gridCol w:w="1137"/>
        <w:gridCol w:w="913"/>
        <w:gridCol w:w="805"/>
        <w:gridCol w:w="1218"/>
      </w:tblGrid>
      <w:tr w14:paraId="0FBD3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7"/>
            <w:vAlign w:val="center"/>
          </w:tcPr>
          <w:p w14:paraId="2AB7E673">
            <w:pPr>
              <w:jc w:val="left"/>
              <w:rPr>
                <w:rFonts w:hint="eastAsia" w:eastAsia="宋体"/>
                <w:sz w:val="21"/>
                <w:szCs w:val="21"/>
                <w:vertAlign w:val="baseline"/>
                <w:lang w:eastAsia="zh-CN"/>
              </w:rPr>
            </w:pPr>
            <w:r>
              <w:rPr>
                <w:rFonts w:hint="eastAsia" w:ascii="宋体" w:hAnsi="宋体" w:eastAsia="宋体" w:cs="宋体"/>
                <w:b/>
                <w:bCs/>
                <w:kern w:val="0"/>
                <w:sz w:val="21"/>
                <w:szCs w:val="21"/>
              </w:rPr>
              <w:t>附件</w:t>
            </w:r>
            <w:r>
              <w:rPr>
                <w:rFonts w:hint="eastAsia" w:ascii="宋体" w:hAnsi="宋体" w:cs="宋体"/>
                <w:b/>
                <w:bCs/>
                <w:kern w:val="0"/>
                <w:sz w:val="21"/>
                <w:szCs w:val="21"/>
                <w:lang w:val="en-US" w:eastAsia="zh-CN"/>
              </w:rPr>
              <w:t>2</w:t>
            </w:r>
            <w:r>
              <w:rPr>
                <w:rFonts w:hint="eastAsia" w:ascii="宋体" w:hAnsi="宋体" w:eastAsia="宋体" w:cs="宋体"/>
                <w:b/>
                <w:bCs/>
                <w:kern w:val="0"/>
                <w:sz w:val="21"/>
                <w:szCs w:val="21"/>
              </w:rPr>
              <w:t>：饭堂服务考核评分表</w:t>
            </w:r>
            <w:r>
              <w:rPr>
                <w:rFonts w:hint="eastAsia" w:ascii="宋体" w:hAnsi="宋体" w:cs="宋体"/>
                <w:b/>
                <w:bCs/>
                <w:kern w:val="0"/>
                <w:sz w:val="21"/>
                <w:szCs w:val="21"/>
                <w:lang w:eastAsia="zh-CN"/>
              </w:rPr>
              <w:t>（</w:t>
            </w:r>
            <w:r>
              <w:rPr>
                <w:rFonts w:hint="eastAsia" w:ascii="宋体" w:hAnsi="宋体" w:cs="宋体"/>
                <w:b/>
                <w:bCs/>
                <w:kern w:val="0"/>
                <w:sz w:val="21"/>
                <w:szCs w:val="21"/>
                <w:lang w:val="en-US" w:eastAsia="zh-CN"/>
              </w:rPr>
              <w:t>满分100分</w:t>
            </w:r>
            <w:r>
              <w:rPr>
                <w:rFonts w:hint="eastAsia" w:ascii="宋体" w:hAnsi="宋体" w:cs="宋体"/>
                <w:b/>
                <w:bCs/>
                <w:kern w:val="0"/>
                <w:sz w:val="21"/>
                <w:szCs w:val="21"/>
                <w:lang w:eastAsia="zh-CN"/>
              </w:rPr>
              <w:t>）</w:t>
            </w:r>
          </w:p>
        </w:tc>
      </w:tr>
      <w:tr w14:paraId="45B3F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7"/>
            <w:vAlign w:val="center"/>
          </w:tcPr>
          <w:p w14:paraId="64EFAE52">
            <w:pPr>
              <w:jc w:val="left"/>
              <w:rPr>
                <w:sz w:val="21"/>
                <w:szCs w:val="21"/>
                <w:vertAlign w:val="baseline"/>
              </w:rPr>
            </w:pPr>
            <w:r>
              <w:rPr>
                <w:rFonts w:hint="eastAsia" w:ascii="宋体" w:hAnsi="宋体" w:eastAsia="宋体" w:cs="宋体"/>
                <w:b/>
                <w:bCs/>
                <w:kern w:val="0"/>
                <w:sz w:val="21"/>
                <w:szCs w:val="21"/>
              </w:rPr>
              <w:t>考核时间：</w:t>
            </w:r>
            <w:r>
              <w:rPr>
                <w:rFonts w:hint="eastAsia" w:ascii="宋体" w:hAnsi="宋体" w:eastAsia="宋体" w:cs="宋体"/>
                <w:b/>
                <w:bCs/>
                <w:kern w:val="0"/>
                <w:sz w:val="21"/>
                <w:szCs w:val="21"/>
                <w:u w:val="single"/>
              </w:rPr>
              <w:t xml:space="preserve">    年  月  日</w:t>
            </w:r>
          </w:p>
        </w:tc>
      </w:tr>
      <w:tr w14:paraId="204EE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vAlign w:val="center"/>
          </w:tcPr>
          <w:p w14:paraId="6B9F0B77">
            <w:pPr>
              <w:widowControl/>
              <w:jc w:val="center"/>
              <w:rPr>
                <w:rFonts w:ascii="宋体" w:hAnsi="宋体" w:eastAsia="宋体" w:cs="宋体"/>
                <w:b/>
                <w:bCs/>
                <w:kern w:val="0"/>
                <w:sz w:val="21"/>
                <w:szCs w:val="21"/>
                <w:lang w:val="en-US" w:eastAsia="zh-CN" w:bidi="ar-SA"/>
              </w:rPr>
            </w:pPr>
            <w:r>
              <w:rPr>
                <w:rFonts w:hint="eastAsia" w:ascii="宋体" w:hAnsi="宋体" w:eastAsia="宋体" w:cs="宋体"/>
                <w:b/>
                <w:bCs/>
                <w:kern w:val="0"/>
                <w:sz w:val="21"/>
                <w:szCs w:val="21"/>
              </w:rPr>
              <w:t>序号</w:t>
            </w:r>
          </w:p>
        </w:tc>
        <w:tc>
          <w:tcPr>
            <w:tcW w:w="1062" w:type="dxa"/>
            <w:vAlign w:val="center"/>
          </w:tcPr>
          <w:p w14:paraId="7CAA8E76">
            <w:pPr>
              <w:jc w:val="center"/>
              <w:rPr>
                <w:sz w:val="21"/>
                <w:szCs w:val="21"/>
                <w:vertAlign w:val="baseline"/>
              </w:rPr>
            </w:pPr>
            <w:r>
              <w:rPr>
                <w:rFonts w:hint="eastAsia" w:ascii="宋体" w:hAnsi="宋体" w:eastAsia="宋体" w:cs="宋体"/>
                <w:b/>
                <w:bCs/>
                <w:kern w:val="0"/>
                <w:sz w:val="21"/>
                <w:szCs w:val="21"/>
              </w:rPr>
              <w:t>项目</w:t>
            </w:r>
          </w:p>
        </w:tc>
        <w:tc>
          <w:tcPr>
            <w:tcW w:w="2663" w:type="dxa"/>
            <w:vAlign w:val="center"/>
          </w:tcPr>
          <w:p w14:paraId="76F3582A">
            <w:pPr>
              <w:widowControl/>
              <w:jc w:val="center"/>
              <w:rPr>
                <w:sz w:val="21"/>
                <w:szCs w:val="21"/>
                <w:vertAlign w:val="baseline"/>
              </w:rPr>
            </w:pPr>
            <w:r>
              <w:rPr>
                <w:rFonts w:hint="eastAsia" w:ascii="宋体" w:hAnsi="宋体" w:eastAsia="宋体" w:cs="宋体"/>
                <w:b/>
                <w:bCs/>
                <w:kern w:val="0"/>
                <w:sz w:val="21"/>
                <w:szCs w:val="21"/>
              </w:rPr>
              <w:t>考核细项</w:t>
            </w:r>
          </w:p>
        </w:tc>
        <w:tc>
          <w:tcPr>
            <w:tcW w:w="1137" w:type="dxa"/>
            <w:vAlign w:val="center"/>
          </w:tcPr>
          <w:p w14:paraId="33F7F53E">
            <w:pPr>
              <w:widowControl/>
              <w:jc w:val="center"/>
              <w:rPr>
                <w:sz w:val="21"/>
                <w:szCs w:val="21"/>
                <w:vertAlign w:val="baseline"/>
              </w:rPr>
            </w:pPr>
            <w:r>
              <w:rPr>
                <w:rFonts w:hint="eastAsia" w:ascii="宋体" w:hAnsi="宋体" w:eastAsia="宋体" w:cs="宋体"/>
                <w:b/>
                <w:bCs/>
                <w:kern w:val="0"/>
                <w:sz w:val="21"/>
                <w:szCs w:val="21"/>
              </w:rPr>
              <w:t>计量单元</w:t>
            </w:r>
          </w:p>
        </w:tc>
        <w:tc>
          <w:tcPr>
            <w:tcW w:w="913" w:type="dxa"/>
            <w:shd w:val="clear" w:color="auto" w:fill="auto"/>
            <w:vAlign w:val="center"/>
          </w:tcPr>
          <w:p w14:paraId="42DF9AC6">
            <w:pPr>
              <w:widowControl/>
              <w:jc w:val="center"/>
              <w:rPr>
                <w:rFonts w:ascii="宋体" w:hAnsi="宋体" w:eastAsia="宋体" w:cs="宋体"/>
                <w:b/>
                <w:bCs/>
                <w:kern w:val="0"/>
                <w:sz w:val="21"/>
                <w:szCs w:val="21"/>
                <w:lang w:val="en-US" w:eastAsia="zh-CN" w:bidi="ar-SA"/>
              </w:rPr>
            </w:pPr>
            <w:r>
              <w:rPr>
                <w:rFonts w:hint="eastAsia" w:ascii="宋体" w:hAnsi="宋体" w:eastAsia="宋体" w:cs="宋体"/>
                <w:b/>
                <w:bCs/>
                <w:kern w:val="0"/>
                <w:sz w:val="21"/>
                <w:szCs w:val="21"/>
              </w:rPr>
              <w:t>扣分值</w:t>
            </w:r>
          </w:p>
        </w:tc>
        <w:tc>
          <w:tcPr>
            <w:tcW w:w="805" w:type="dxa"/>
            <w:vAlign w:val="center"/>
          </w:tcPr>
          <w:p w14:paraId="2018DC1F">
            <w:pPr>
              <w:widowControl/>
              <w:jc w:val="center"/>
              <w:rPr>
                <w:sz w:val="21"/>
                <w:szCs w:val="21"/>
                <w:vertAlign w:val="baseline"/>
              </w:rPr>
            </w:pPr>
            <w:r>
              <w:rPr>
                <w:rFonts w:hint="eastAsia" w:ascii="宋体" w:hAnsi="宋体" w:eastAsia="宋体" w:cs="宋体"/>
                <w:b/>
                <w:bCs/>
                <w:kern w:val="0"/>
                <w:sz w:val="21"/>
                <w:szCs w:val="21"/>
              </w:rPr>
              <w:t>扣分</w:t>
            </w:r>
          </w:p>
        </w:tc>
        <w:tc>
          <w:tcPr>
            <w:tcW w:w="1218" w:type="dxa"/>
            <w:vAlign w:val="center"/>
          </w:tcPr>
          <w:p w14:paraId="03C15D98">
            <w:pPr>
              <w:widowControl/>
              <w:jc w:val="center"/>
              <w:rPr>
                <w:sz w:val="21"/>
                <w:szCs w:val="21"/>
                <w:vertAlign w:val="baseline"/>
              </w:rPr>
            </w:pPr>
            <w:r>
              <w:rPr>
                <w:rFonts w:hint="eastAsia" w:ascii="宋体" w:hAnsi="宋体" w:eastAsia="宋体" w:cs="宋体"/>
                <w:b/>
                <w:bCs/>
                <w:kern w:val="0"/>
                <w:sz w:val="21"/>
                <w:szCs w:val="21"/>
              </w:rPr>
              <w:t>扣分说明</w:t>
            </w:r>
          </w:p>
        </w:tc>
      </w:tr>
      <w:tr w14:paraId="2FEBB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vAlign w:val="center"/>
          </w:tcPr>
          <w:p w14:paraId="60B540D8">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1</w:t>
            </w:r>
          </w:p>
        </w:tc>
        <w:tc>
          <w:tcPr>
            <w:tcW w:w="1062" w:type="dxa"/>
            <w:vMerge w:val="restart"/>
            <w:vAlign w:val="center"/>
          </w:tcPr>
          <w:p w14:paraId="38BE7A3D">
            <w:pPr>
              <w:jc w:val="center"/>
              <w:rPr>
                <w:sz w:val="21"/>
                <w:szCs w:val="21"/>
                <w:vertAlign w:val="baseline"/>
              </w:rPr>
            </w:pPr>
            <w:r>
              <w:rPr>
                <w:rFonts w:hint="eastAsia" w:ascii="宋体" w:hAnsi="宋体" w:eastAsia="宋体" w:cs="宋体"/>
                <w:b/>
                <w:bCs/>
                <w:kern w:val="0"/>
                <w:sz w:val="21"/>
                <w:szCs w:val="21"/>
              </w:rPr>
              <w:t>1基本要求</w:t>
            </w:r>
          </w:p>
        </w:tc>
        <w:tc>
          <w:tcPr>
            <w:tcW w:w="2663" w:type="dxa"/>
            <w:shd w:val="clear" w:color="auto" w:fill="auto"/>
            <w:vAlign w:val="center"/>
          </w:tcPr>
          <w:p w14:paraId="6DE267CB">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工作期间衣冠不整、不卫生</w:t>
            </w:r>
          </w:p>
        </w:tc>
        <w:tc>
          <w:tcPr>
            <w:tcW w:w="1137" w:type="dxa"/>
            <w:shd w:val="clear" w:color="auto" w:fill="auto"/>
            <w:vAlign w:val="center"/>
          </w:tcPr>
          <w:p w14:paraId="049052AF">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项/次</w:t>
            </w:r>
          </w:p>
        </w:tc>
        <w:tc>
          <w:tcPr>
            <w:tcW w:w="913" w:type="dxa"/>
            <w:shd w:val="clear" w:color="auto" w:fill="auto"/>
            <w:vAlign w:val="center"/>
          </w:tcPr>
          <w:p w14:paraId="2BED4148">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0.5</w:t>
            </w:r>
          </w:p>
        </w:tc>
        <w:tc>
          <w:tcPr>
            <w:tcW w:w="805" w:type="dxa"/>
            <w:vAlign w:val="center"/>
          </w:tcPr>
          <w:p w14:paraId="05BB4483">
            <w:pPr>
              <w:jc w:val="center"/>
              <w:rPr>
                <w:sz w:val="21"/>
                <w:szCs w:val="21"/>
                <w:vertAlign w:val="baseline"/>
              </w:rPr>
            </w:pPr>
          </w:p>
        </w:tc>
        <w:tc>
          <w:tcPr>
            <w:tcW w:w="1218" w:type="dxa"/>
            <w:vAlign w:val="center"/>
          </w:tcPr>
          <w:p w14:paraId="2864B324">
            <w:pPr>
              <w:jc w:val="center"/>
              <w:rPr>
                <w:sz w:val="21"/>
                <w:szCs w:val="21"/>
                <w:vertAlign w:val="baseline"/>
              </w:rPr>
            </w:pPr>
          </w:p>
        </w:tc>
      </w:tr>
      <w:tr w14:paraId="467F3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vAlign w:val="center"/>
          </w:tcPr>
          <w:p w14:paraId="3A8F1ACF">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2</w:t>
            </w:r>
          </w:p>
        </w:tc>
        <w:tc>
          <w:tcPr>
            <w:tcW w:w="1062" w:type="dxa"/>
            <w:vMerge w:val="continue"/>
            <w:vAlign w:val="center"/>
          </w:tcPr>
          <w:p w14:paraId="6F1FEFF6">
            <w:pPr>
              <w:jc w:val="center"/>
              <w:rPr>
                <w:sz w:val="21"/>
                <w:szCs w:val="21"/>
                <w:vertAlign w:val="baseline"/>
              </w:rPr>
            </w:pPr>
          </w:p>
        </w:tc>
        <w:tc>
          <w:tcPr>
            <w:tcW w:w="2663" w:type="dxa"/>
            <w:shd w:val="clear" w:color="auto" w:fill="auto"/>
            <w:vAlign w:val="center"/>
          </w:tcPr>
          <w:p w14:paraId="7E271919">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未执行服务规范，存在不文明、不礼貌行为或态度不好</w:t>
            </w:r>
          </w:p>
        </w:tc>
        <w:tc>
          <w:tcPr>
            <w:tcW w:w="1137" w:type="dxa"/>
            <w:shd w:val="clear" w:color="auto" w:fill="auto"/>
            <w:vAlign w:val="center"/>
          </w:tcPr>
          <w:p w14:paraId="6B72F978">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项/次</w:t>
            </w:r>
          </w:p>
        </w:tc>
        <w:tc>
          <w:tcPr>
            <w:tcW w:w="913" w:type="dxa"/>
            <w:shd w:val="clear" w:color="auto" w:fill="auto"/>
            <w:vAlign w:val="center"/>
          </w:tcPr>
          <w:p w14:paraId="237EEFE2">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1</w:t>
            </w:r>
          </w:p>
        </w:tc>
        <w:tc>
          <w:tcPr>
            <w:tcW w:w="805" w:type="dxa"/>
            <w:vAlign w:val="center"/>
          </w:tcPr>
          <w:p w14:paraId="3EC7A754">
            <w:pPr>
              <w:jc w:val="center"/>
              <w:rPr>
                <w:sz w:val="21"/>
                <w:szCs w:val="21"/>
                <w:vertAlign w:val="baseline"/>
              </w:rPr>
            </w:pPr>
          </w:p>
        </w:tc>
        <w:tc>
          <w:tcPr>
            <w:tcW w:w="1218" w:type="dxa"/>
            <w:vAlign w:val="center"/>
          </w:tcPr>
          <w:p w14:paraId="66B1EB37">
            <w:pPr>
              <w:jc w:val="center"/>
              <w:rPr>
                <w:sz w:val="21"/>
                <w:szCs w:val="21"/>
                <w:vertAlign w:val="baseline"/>
              </w:rPr>
            </w:pPr>
          </w:p>
        </w:tc>
      </w:tr>
      <w:tr w14:paraId="350E1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vAlign w:val="center"/>
          </w:tcPr>
          <w:p w14:paraId="751BC548">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3</w:t>
            </w:r>
          </w:p>
        </w:tc>
        <w:tc>
          <w:tcPr>
            <w:tcW w:w="1062" w:type="dxa"/>
            <w:vMerge w:val="continue"/>
            <w:vAlign w:val="center"/>
          </w:tcPr>
          <w:p w14:paraId="5B4A7A3C">
            <w:pPr>
              <w:jc w:val="center"/>
              <w:rPr>
                <w:sz w:val="21"/>
                <w:szCs w:val="21"/>
                <w:vertAlign w:val="baseline"/>
              </w:rPr>
            </w:pPr>
          </w:p>
        </w:tc>
        <w:tc>
          <w:tcPr>
            <w:tcW w:w="2663" w:type="dxa"/>
            <w:shd w:val="clear" w:color="auto" w:fill="auto"/>
            <w:vAlign w:val="center"/>
          </w:tcPr>
          <w:p w14:paraId="64D56C15">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工作人员工作期间不穿制服、不佩戴厨师帽、口罩、厨师拌制菜品不带卫生手套等</w:t>
            </w:r>
          </w:p>
        </w:tc>
        <w:tc>
          <w:tcPr>
            <w:tcW w:w="1137" w:type="dxa"/>
            <w:shd w:val="clear" w:color="auto" w:fill="auto"/>
            <w:vAlign w:val="center"/>
          </w:tcPr>
          <w:p w14:paraId="1902502B">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项/次</w:t>
            </w:r>
          </w:p>
        </w:tc>
        <w:tc>
          <w:tcPr>
            <w:tcW w:w="913" w:type="dxa"/>
            <w:shd w:val="clear" w:color="auto" w:fill="auto"/>
            <w:vAlign w:val="center"/>
          </w:tcPr>
          <w:p w14:paraId="4CD75659">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0.5</w:t>
            </w:r>
          </w:p>
        </w:tc>
        <w:tc>
          <w:tcPr>
            <w:tcW w:w="805" w:type="dxa"/>
            <w:vAlign w:val="center"/>
          </w:tcPr>
          <w:p w14:paraId="51D5E25E">
            <w:pPr>
              <w:jc w:val="center"/>
              <w:rPr>
                <w:sz w:val="21"/>
                <w:szCs w:val="21"/>
                <w:vertAlign w:val="baseline"/>
              </w:rPr>
            </w:pPr>
          </w:p>
        </w:tc>
        <w:tc>
          <w:tcPr>
            <w:tcW w:w="1218" w:type="dxa"/>
            <w:vAlign w:val="center"/>
          </w:tcPr>
          <w:p w14:paraId="3B18C46A">
            <w:pPr>
              <w:jc w:val="center"/>
              <w:rPr>
                <w:sz w:val="21"/>
                <w:szCs w:val="21"/>
                <w:vertAlign w:val="baseline"/>
              </w:rPr>
            </w:pPr>
          </w:p>
        </w:tc>
      </w:tr>
      <w:tr w14:paraId="0C6CE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vAlign w:val="center"/>
          </w:tcPr>
          <w:p w14:paraId="58272EAE">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4</w:t>
            </w:r>
          </w:p>
        </w:tc>
        <w:tc>
          <w:tcPr>
            <w:tcW w:w="1062" w:type="dxa"/>
            <w:vMerge w:val="continue"/>
            <w:vAlign w:val="center"/>
          </w:tcPr>
          <w:p w14:paraId="5E6372B9">
            <w:pPr>
              <w:jc w:val="center"/>
              <w:rPr>
                <w:sz w:val="21"/>
                <w:szCs w:val="21"/>
                <w:vertAlign w:val="baseline"/>
              </w:rPr>
            </w:pPr>
          </w:p>
        </w:tc>
        <w:tc>
          <w:tcPr>
            <w:tcW w:w="2663" w:type="dxa"/>
            <w:shd w:val="clear" w:color="auto" w:fill="auto"/>
            <w:vAlign w:val="center"/>
          </w:tcPr>
          <w:p w14:paraId="2FF37A3A">
            <w:pPr>
              <w:widowControl/>
              <w:jc w:val="center"/>
              <w:rPr>
                <w:rFonts w:ascii="宋体" w:hAnsi="宋体" w:eastAsia="宋体" w:cs="宋体"/>
                <w:kern w:val="0"/>
                <w:sz w:val="21"/>
                <w:szCs w:val="21"/>
                <w:highlight w:val="yellow"/>
                <w:lang w:val="en-US" w:eastAsia="zh-CN" w:bidi="ar-SA"/>
              </w:rPr>
            </w:pPr>
            <w:r>
              <w:rPr>
                <w:rFonts w:hint="eastAsia" w:ascii="宋体" w:hAnsi="宋体" w:eastAsia="宋体" w:cs="宋体"/>
                <w:kern w:val="0"/>
                <w:sz w:val="21"/>
                <w:szCs w:val="21"/>
              </w:rPr>
              <w:t>餐厅现场未能及时摆放、补充纸巾、牙签、饭盒、餐具</w:t>
            </w:r>
          </w:p>
        </w:tc>
        <w:tc>
          <w:tcPr>
            <w:tcW w:w="1137" w:type="dxa"/>
            <w:shd w:val="clear" w:color="auto" w:fill="auto"/>
            <w:vAlign w:val="center"/>
          </w:tcPr>
          <w:p w14:paraId="32F9AC06">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项/次</w:t>
            </w:r>
          </w:p>
        </w:tc>
        <w:tc>
          <w:tcPr>
            <w:tcW w:w="913" w:type="dxa"/>
            <w:shd w:val="clear" w:color="auto" w:fill="auto"/>
            <w:vAlign w:val="center"/>
          </w:tcPr>
          <w:p w14:paraId="56BE975B">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0.5</w:t>
            </w:r>
          </w:p>
        </w:tc>
        <w:tc>
          <w:tcPr>
            <w:tcW w:w="805" w:type="dxa"/>
            <w:vAlign w:val="center"/>
          </w:tcPr>
          <w:p w14:paraId="163F84EF">
            <w:pPr>
              <w:jc w:val="center"/>
              <w:rPr>
                <w:sz w:val="21"/>
                <w:szCs w:val="21"/>
                <w:vertAlign w:val="baseline"/>
              </w:rPr>
            </w:pPr>
          </w:p>
        </w:tc>
        <w:tc>
          <w:tcPr>
            <w:tcW w:w="1218" w:type="dxa"/>
            <w:vAlign w:val="center"/>
          </w:tcPr>
          <w:p w14:paraId="6BAF0951">
            <w:pPr>
              <w:jc w:val="center"/>
              <w:rPr>
                <w:sz w:val="21"/>
                <w:szCs w:val="21"/>
                <w:vertAlign w:val="baseline"/>
              </w:rPr>
            </w:pPr>
          </w:p>
        </w:tc>
      </w:tr>
      <w:tr w14:paraId="1C5C0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vAlign w:val="center"/>
          </w:tcPr>
          <w:p w14:paraId="16E286E1">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5</w:t>
            </w:r>
          </w:p>
        </w:tc>
        <w:tc>
          <w:tcPr>
            <w:tcW w:w="1062" w:type="dxa"/>
            <w:vMerge w:val="restart"/>
            <w:vAlign w:val="center"/>
          </w:tcPr>
          <w:p w14:paraId="08346CCD">
            <w:pPr>
              <w:jc w:val="center"/>
              <w:rPr>
                <w:sz w:val="21"/>
                <w:szCs w:val="21"/>
                <w:vertAlign w:val="baseline"/>
              </w:rPr>
            </w:pPr>
            <w:r>
              <w:rPr>
                <w:rFonts w:hint="eastAsia" w:ascii="宋体" w:hAnsi="宋体" w:eastAsia="宋体" w:cs="宋体"/>
                <w:b/>
                <w:bCs/>
                <w:kern w:val="0"/>
                <w:sz w:val="21"/>
                <w:szCs w:val="21"/>
              </w:rPr>
              <w:t>2食品卫生与安全</w:t>
            </w:r>
          </w:p>
        </w:tc>
        <w:tc>
          <w:tcPr>
            <w:tcW w:w="2663" w:type="dxa"/>
            <w:shd w:val="clear" w:color="auto" w:fill="auto"/>
            <w:vAlign w:val="center"/>
          </w:tcPr>
          <w:p w14:paraId="5CF7F659">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未按服务规范清洗生冷菜品</w:t>
            </w:r>
          </w:p>
        </w:tc>
        <w:tc>
          <w:tcPr>
            <w:tcW w:w="1137" w:type="dxa"/>
            <w:shd w:val="clear" w:color="auto" w:fill="auto"/>
            <w:vAlign w:val="center"/>
          </w:tcPr>
          <w:p w14:paraId="56CD829D">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项/次</w:t>
            </w:r>
          </w:p>
        </w:tc>
        <w:tc>
          <w:tcPr>
            <w:tcW w:w="913" w:type="dxa"/>
            <w:shd w:val="clear" w:color="auto" w:fill="auto"/>
            <w:vAlign w:val="center"/>
          </w:tcPr>
          <w:p w14:paraId="5241D894">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1</w:t>
            </w:r>
          </w:p>
        </w:tc>
        <w:tc>
          <w:tcPr>
            <w:tcW w:w="805" w:type="dxa"/>
            <w:vAlign w:val="center"/>
          </w:tcPr>
          <w:p w14:paraId="143C216C">
            <w:pPr>
              <w:jc w:val="center"/>
              <w:rPr>
                <w:sz w:val="21"/>
                <w:szCs w:val="21"/>
                <w:vertAlign w:val="baseline"/>
              </w:rPr>
            </w:pPr>
          </w:p>
        </w:tc>
        <w:tc>
          <w:tcPr>
            <w:tcW w:w="1218" w:type="dxa"/>
            <w:vAlign w:val="center"/>
          </w:tcPr>
          <w:p w14:paraId="0CA9D916">
            <w:pPr>
              <w:jc w:val="center"/>
              <w:rPr>
                <w:sz w:val="21"/>
                <w:szCs w:val="21"/>
                <w:vertAlign w:val="baseline"/>
              </w:rPr>
            </w:pPr>
          </w:p>
        </w:tc>
      </w:tr>
      <w:tr w14:paraId="7DF3C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vAlign w:val="center"/>
          </w:tcPr>
          <w:p w14:paraId="2B076A65">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6</w:t>
            </w:r>
          </w:p>
        </w:tc>
        <w:tc>
          <w:tcPr>
            <w:tcW w:w="1062" w:type="dxa"/>
            <w:vMerge w:val="continue"/>
            <w:vAlign w:val="center"/>
          </w:tcPr>
          <w:p w14:paraId="426C54B8">
            <w:pPr>
              <w:jc w:val="center"/>
              <w:rPr>
                <w:sz w:val="21"/>
                <w:szCs w:val="21"/>
                <w:vertAlign w:val="baseline"/>
              </w:rPr>
            </w:pPr>
          </w:p>
        </w:tc>
        <w:tc>
          <w:tcPr>
            <w:tcW w:w="2663" w:type="dxa"/>
            <w:shd w:val="clear" w:color="auto" w:fill="auto"/>
            <w:vAlign w:val="center"/>
          </w:tcPr>
          <w:p w14:paraId="13877091">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提供隔天饭菜或可能影响健康的食品</w:t>
            </w:r>
          </w:p>
        </w:tc>
        <w:tc>
          <w:tcPr>
            <w:tcW w:w="1137" w:type="dxa"/>
            <w:shd w:val="clear" w:color="auto" w:fill="auto"/>
            <w:vAlign w:val="center"/>
          </w:tcPr>
          <w:p w14:paraId="55E4E40F">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项/次</w:t>
            </w:r>
          </w:p>
        </w:tc>
        <w:tc>
          <w:tcPr>
            <w:tcW w:w="913" w:type="dxa"/>
            <w:shd w:val="clear" w:color="auto" w:fill="auto"/>
            <w:vAlign w:val="center"/>
          </w:tcPr>
          <w:p w14:paraId="7A8AADCF">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1</w:t>
            </w:r>
          </w:p>
        </w:tc>
        <w:tc>
          <w:tcPr>
            <w:tcW w:w="805" w:type="dxa"/>
            <w:vAlign w:val="center"/>
          </w:tcPr>
          <w:p w14:paraId="7582A425">
            <w:pPr>
              <w:jc w:val="center"/>
              <w:rPr>
                <w:sz w:val="21"/>
                <w:szCs w:val="21"/>
                <w:vertAlign w:val="baseline"/>
              </w:rPr>
            </w:pPr>
          </w:p>
        </w:tc>
        <w:tc>
          <w:tcPr>
            <w:tcW w:w="1218" w:type="dxa"/>
            <w:vAlign w:val="center"/>
          </w:tcPr>
          <w:p w14:paraId="7EE50C5D">
            <w:pPr>
              <w:jc w:val="center"/>
              <w:rPr>
                <w:sz w:val="21"/>
                <w:szCs w:val="21"/>
                <w:vertAlign w:val="baseline"/>
              </w:rPr>
            </w:pPr>
          </w:p>
        </w:tc>
      </w:tr>
      <w:tr w14:paraId="4B0F7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vAlign w:val="center"/>
          </w:tcPr>
          <w:p w14:paraId="12890890">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7</w:t>
            </w:r>
          </w:p>
        </w:tc>
        <w:tc>
          <w:tcPr>
            <w:tcW w:w="1062" w:type="dxa"/>
            <w:vMerge w:val="continue"/>
            <w:vAlign w:val="center"/>
          </w:tcPr>
          <w:p w14:paraId="635D1022">
            <w:pPr>
              <w:jc w:val="center"/>
              <w:rPr>
                <w:sz w:val="21"/>
                <w:szCs w:val="21"/>
                <w:vertAlign w:val="baseline"/>
              </w:rPr>
            </w:pPr>
          </w:p>
        </w:tc>
        <w:tc>
          <w:tcPr>
            <w:tcW w:w="2663" w:type="dxa"/>
            <w:shd w:val="clear" w:color="auto" w:fill="auto"/>
            <w:vAlign w:val="center"/>
          </w:tcPr>
          <w:p w14:paraId="41DA2587">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未按要求及时处理变质腐烂的食品</w:t>
            </w:r>
          </w:p>
        </w:tc>
        <w:tc>
          <w:tcPr>
            <w:tcW w:w="1137" w:type="dxa"/>
            <w:shd w:val="clear" w:color="auto" w:fill="auto"/>
            <w:vAlign w:val="center"/>
          </w:tcPr>
          <w:p w14:paraId="3DEACB0F">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项/次</w:t>
            </w:r>
          </w:p>
        </w:tc>
        <w:tc>
          <w:tcPr>
            <w:tcW w:w="913" w:type="dxa"/>
            <w:shd w:val="clear" w:color="auto" w:fill="auto"/>
            <w:vAlign w:val="center"/>
          </w:tcPr>
          <w:p w14:paraId="61D07785">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0.5</w:t>
            </w:r>
          </w:p>
        </w:tc>
        <w:tc>
          <w:tcPr>
            <w:tcW w:w="805" w:type="dxa"/>
            <w:vAlign w:val="center"/>
          </w:tcPr>
          <w:p w14:paraId="5F638DDB">
            <w:pPr>
              <w:jc w:val="center"/>
              <w:rPr>
                <w:sz w:val="21"/>
                <w:szCs w:val="21"/>
                <w:vertAlign w:val="baseline"/>
              </w:rPr>
            </w:pPr>
          </w:p>
        </w:tc>
        <w:tc>
          <w:tcPr>
            <w:tcW w:w="1218" w:type="dxa"/>
            <w:vAlign w:val="center"/>
          </w:tcPr>
          <w:p w14:paraId="25F801FC">
            <w:pPr>
              <w:jc w:val="center"/>
              <w:rPr>
                <w:sz w:val="21"/>
                <w:szCs w:val="21"/>
                <w:vertAlign w:val="baseline"/>
              </w:rPr>
            </w:pPr>
          </w:p>
        </w:tc>
      </w:tr>
      <w:tr w14:paraId="43E98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vAlign w:val="center"/>
          </w:tcPr>
          <w:p w14:paraId="1EEEAF8D">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8</w:t>
            </w:r>
          </w:p>
        </w:tc>
        <w:tc>
          <w:tcPr>
            <w:tcW w:w="1062" w:type="dxa"/>
            <w:vMerge w:val="continue"/>
            <w:vAlign w:val="center"/>
          </w:tcPr>
          <w:p w14:paraId="42ACA420">
            <w:pPr>
              <w:jc w:val="center"/>
              <w:rPr>
                <w:sz w:val="21"/>
                <w:szCs w:val="21"/>
                <w:vertAlign w:val="baseline"/>
              </w:rPr>
            </w:pPr>
          </w:p>
        </w:tc>
        <w:tc>
          <w:tcPr>
            <w:tcW w:w="2663" w:type="dxa"/>
            <w:shd w:val="clear" w:color="auto" w:fill="auto"/>
            <w:vAlign w:val="center"/>
          </w:tcPr>
          <w:p w14:paraId="4B138D4F">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未按食品安全要求留样</w:t>
            </w:r>
          </w:p>
        </w:tc>
        <w:tc>
          <w:tcPr>
            <w:tcW w:w="1137" w:type="dxa"/>
            <w:shd w:val="clear" w:color="auto" w:fill="auto"/>
            <w:vAlign w:val="center"/>
          </w:tcPr>
          <w:p w14:paraId="61F7DE09">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项/次</w:t>
            </w:r>
          </w:p>
        </w:tc>
        <w:tc>
          <w:tcPr>
            <w:tcW w:w="913" w:type="dxa"/>
            <w:shd w:val="clear" w:color="auto" w:fill="auto"/>
            <w:vAlign w:val="center"/>
          </w:tcPr>
          <w:p w14:paraId="6B5EF559">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0.5</w:t>
            </w:r>
          </w:p>
        </w:tc>
        <w:tc>
          <w:tcPr>
            <w:tcW w:w="805" w:type="dxa"/>
            <w:vAlign w:val="center"/>
          </w:tcPr>
          <w:p w14:paraId="77AB5CC9">
            <w:pPr>
              <w:jc w:val="center"/>
              <w:rPr>
                <w:sz w:val="21"/>
                <w:szCs w:val="21"/>
                <w:vertAlign w:val="baseline"/>
              </w:rPr>
            </w:pPr>
          </w:p>
        </w:tc>
        <w:tc>
          <w:tcPr>
            <w:tcW w:w="1218" w:type="dxa"/>
            <w:vAlign w:val="center"/>
          </w:tcPr>
          <w:p w14:paraId="72E4C13C">
            <w:pPr>
              <w:jc w:val="center"/>
              <w:rPr>
                <w:sz w:val="21"/>
                <w:szCs w:val="21"/>
                <w:vertAlign w:val="baseline"/>
              </w:rPr>
            </w:pPr>
          </w:p>
        </w:tc>
      </w:tr>
      <w:tr w14:paraId="742F4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vAlign w:val="center"/>
          </w:tcPr>
          <w:p w14:paraId="6FEE4CC3">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9</w:t>
            </w:r>
          </w:p>
        </w:tc>
        <w:tc>
          <w:tcPr>
            <w:tcW w:w="1062" w:type="dxa"/>
            <w:vMerge w:val="continue"/>
            <w:vAlign w:val="center"/>
          </w:tcPr>
          <w:p w14:paraId="0802679E">
            <w:pPr>
              <w:jc w:val="center"/>
              <w:rPr>
                <w:sz w:val="21"/>
                <w:szCs w:val="21"/>
                <w:vertAlign w:val="baseline"/>
              </w:rPr>
            </w:pPr>
          </w:p>
        </w:tc>
        <w:tc>
          <w:tcPr>
            <w:tcW w:w="2663" w:type="dxa"/>
            <w:shd w:val="clear" w:color="auto" w:fill="auto"/>
            <w:vAlign w:val="center"/>
          </w:tcPr>
          <w:p w14:paraId="36A444FD">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不用专门用具夹取直接入口食物</w:t>
            </w:r>
          </w:p>
        </w:tc>
        <w:tc>
          <w:tcPr>
            <w:tcW w:w="1137" w:type="dxa"/>
            <w:shd w:val="clear" w:color="auto" w:fill="auto"/>
            <w:vAlign w:val="center"/>
          </w:tcPr>
          <w:p w14:paraId="1CB8D8F5">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项/次</w:t>
            </w:r>
          </w:p>
        </w:tc>
        <w:tc>
          <w:tcPr>
            <w:tcW w:w="913" w:type="dxa"/>
            <w:shd w:val="clear" w:color="auto" w:fill="auto"/>
            <w:vAlign w:val="center"/>
          </w:tcPr>
          <w:p w14:paraId="38CAAB8B">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0.5</w:t>
            </w:r>
          </w:p>
        </w:tc>
        <w:tc>
          <w:tcPr>
            <w:tcW w:w="805" w:type="dxa"/>
            <w:vAlign w:val="center"/>
          </w:tcPr>
          <w:p w14:paraId="6C259AF3">
            <w:pPr>
              <w:jc w:val="center"/>
              <w:rPr>
                <w:sz w:val="21"/>
                <w:szCs w:val="21"/>
                <w:vertAlign w:val="baseline"/>
              </w:rPr>
            </w:pPr>
          </w:p>
        </w:tc>
        <w:tc>
          <w:tcPr>
            <w:tcW w:w="1218" w:type="dxa"/>
            <w:vAlign w:val="center"/>
          </w:tcPr>
          <w:p w14:paraId="54726D9C">
            <w:pPr>
              <w:jc w:val="center"/>
              <w:rPr>
                <w:sz w:val="21"/>
                <w:szCs w:val="21"/>
                <w:vertAlign w:val="baseline"/>
              </w:rPr>
            </w:pPr>
          </w:p>
        </w:tc>
      </w:tr>
      <w:tr w14:paraId="2BB30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vAlign w:val="center"/>
          </w:tcPr>
          <w:p w14:paraId="20247605">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10</w:t>
            </w:r>
          </w:p>
        </w:tc>
        <w:tc>
          <w:tcPr>
            <w:tcW w:w="1062" w:type="dxa"/>
            <w:vMerge w:val="continue"/>
            <w:vAlign w:val="center"/>
          </w:tcPr>
          <w:p w14:paraId="432A0166">
            <w:pPr>
              <w:jc w:val="center"/>
              <w:rPr>
                <w:sz w:val="21"/>
                <w:szCs w:val="21"/>
                <w:vertAlign w:val="baseline"/>
              </w:rPr>
            </w:pPr>
          </w:p>
        </w:tc>
        <w:tc>
          <w:tcPr>
            <w:tcW w:w="2663" w:type="dxa"/>
            <w:shd w:val="clear" w:color="auto" w:fill="auto"/>
            <w:vAlign w:val="center"/>
          </w:tcPr>
          <w:p w14:paraId="742BAF62">
            <w:pPr>
              <w:widowControl/>
              <w:tabs>
                <w:tab w:val="center" w:pos="2642"/>
              </w:tabs>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饭菜不够热</w:t>
            </w:r>
          </w:p>
        </w:tc>
        <w:tc>
          <w:tcPr>
            <w:tcW w:w="1137" w:type="dxa"/>
            <w:shd w:val="clear" w:color="auto" w:fill="auto"/>
            <w:vAlign w:val="center"/>
          </w:tcPr>
          <w:p w14:paraId="587667B2">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项/次</w:t>
            </w:r>
          </w:p>
        </w:tc>
        <w:tc>
          <w:tcPr>
            <w:tcW w:w="913" w:type="dxa"/>
            <w:shd w:val="clear" w:color="auto" w:fill="auto"/>
            <w:vAlign w:val="center"/>
          </w:tcPr>
          <w:p w14:paraId="535F495F">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0.5</w:t>
            </w:r>
          </w:p>
        </w:tc>
        <w:tc>
          <w:tcPr>
            <w:tcW w:w="805" w:type="dxa"/>
            <w:vAlign w:val="center"/>
          </w:tcPr>
          <w:p w14:paraId="061C781F">
            <w:pPr>
              <w:jc w:val="center"/>
              <w:rPr>
                <w:sz w:val="21"/>
                <w:szCs w:val="21"/>
                <w:vertAlign w:val="baseline"/>
              </w:rPr>
            </w:pPr>
          </w:p>
        </w:tc>
        <w:tc>
          <w:tcPr>
            <w:tcW w:w="1218" w:type="dxa"/>
            <w:vAlign w:val="center"/>
          </w:tcPr>
          <w:p w14:paraId="449CA12E">
            <w:pPr>
              <w:jc w:val="center"/>
              <w:rPr>
                <w:sz w:val="21"/>
                <w:szCs w:val="21"/>
                <w:vertAlign w:val="baseline"/>
              </w:rPr>
            </w:pPr>
          </w:p>
        </w:tc>
      </w:tr>
      <w:tr w14:paraId="1FEF2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vAlign w:val="center"/>
          </w:tcPr>
          <w:p w14:paraId="3616E19A">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11</w:t>
            </w:r>
          </w:p>
        </w:tc>
        <w:tc>
          <w:tcPr>
            <w:tcW w:w="1062" w:type="dxa"/>
            <w:vMerge w:val="continue"/>
            <w:vAlign w:val="center"/>
          </w:tcPr>
          <w:p w14:paraId="2BE799CA">
            <w:pPr>
              <w:jc w:val="center"/>
              <w:rPr>
                <w:sz w:val="21"/>
                <w:szCs w:val="21"/>
                <w:vertAlign w:val="baseline"/>
              </w:rPr>
            </w:pPr>
          </w:p>
        </w:tc>
        <w:tc>
          <w:tcPr>
            <w:tcW w:w="2663" w:type="dxa"/>
            <w:shd w:val="clear" w:color="auto" w:fill="auto"/>
            <w:vAlign w:val="center"/>
          </w:tcPr>
          <w:p w14:paraId="404EEDBD">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饭菜内发现异物</w:t>
            </w:r>
          </w:p>
        </w:tc>
        <w:tc>
          <w:tcPr>
            <w:tcW w:w="1137" w:type="dxa"/>
            <w:shd w:val="clear" w:color="auto" w:fill="auto"/>
            <w:vAlign w:val="center"/>
          </w:tcPr>
          <w:p w14:paraId="337FF6AA">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项/次</w:t>
            </w:r>
          </w:p>
        </w:tc>
        <w:tc>
          <w:tcPr>
            <w:tcW w:w="913" w:type="dxa"/>
            <w:shd w:val="clear" w:color="auto" w:fill="auto"/>
            <w:vAlign w:val="center"/>
          </w:tcPr>
          <w:p w14:paraId="0132264E">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1</w:t>
            </w:r>
          </w:p>
        </w:tc>
        <w:tc>
          <w:tcPr>
            <w:tcW w:w="805" w:type="dxa"/>
            <w:vAlign w:val="center"/>
          </w:tcPr>
          <w:p w14:paraId="1D29ECB0">
            <w:pPr>
              <w:jc w:val="center"/>
              <w:rPr>
                <w:sz w:val="21"/>
                <w:szCs w:val="21"/>
                <w:vertAlign w:val="baseline"/>
              </w:rPr>
            </w:pPr>
          </w:p>
        </w:tc>
        <w:tc>
          <w:tcPr>
            <w:tcW w:w="1218" w:type="dxa"/>
            <w:vAlign w:val="center"/>
          </w:tcPr>
          <w:p w14:paraId="4635CEA9">
            <w:pPr>
              <w:jc w:val="center"/>
              <w:rPr>
                <w:sz w:val="21"/>
                <w:szCs w:val="21"/>
                <w:vertAlign w:val="baseline"/>
              </w:rPr>
            </w:pPr>
          </w:p>
        </w:tc>
      </w:tr>
      <w:tr w14:paraId="44F71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vAlign w:val="center"/>
          </w:tcPr>
          <w:p w14:paraId="62352653">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12</w:t>
            </w:r>
          </w:p>
        </w:tc>
        <w:tc>
          <w:tcPr>
            <w:tcW w:w="1062" w:type="dxa"/>
            <w:vMerge w:val="continue"/>
            <w:vAlign w:val="center"/>
          </w:tcPr>
          <w:p w14:paraId="1BD12D9D">
            <w:pPr>
              <w:jc w:val="center"/>
              <w:rPr>
                <w:sz w:val="21"/>
                <w:szCs w:val="21"/>
                <w:vertAlign w:val="baseline"/>
              </w:rPr>
            </w:pPr>
          </w:p>
        </w:tc>
        <w:tc>
          <w:tcPr>
            <w:tcW w:w="2663" w:type="dxa"/>
            <w:shd w:val="clear" w:color="auto" w:fill="auto"/>
            <w:vAlign w:val="center"/>
          </w:tcPr>
          <w:p w14:paraId="19CA3A37">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生、熟案板不分清，生熟菜混合存放</w:t>
            </w:r>
          </w:p>
        </w:tc>
        <w:tc>
          <w:tcPr>
            <w:tcW w:w="1137" w:type="dxa"/>
            <w:shd w:val="clear" w:color="auto" w:fill="auto"/>
            <w:vAlign w:val="center"/>
          </w:tcPr>
          <w:p w14:paraId="65970B4D">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项/次</w:t>
            </w:r>
          </w:p>
        </w:tc>
        <w:tc>
          <w:tcPr>
            <w:tcW w:w="913" w:type="dxa"/>
            <w:shd w:val="clear" w:color="auto" w:fill="auto"/>
            <w:vAlign w:val="center"/>
          </w:tcPr>
          <w:p w14:paraId="59E86D65">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1</w:t>
            </w:r>
          </w:p>
        </w:tc>
        <w:tc>
          <w:tcPr>
            <w:tcW w:w="805" w:type="dxa"/>
            <w:vAlign w:val="center"/>
          </w:tcPr>
          <w:p w14:paraId="192D3457">
            <w:pPr>
              <w:jc w:val="center"/>
              <w:rPr>
                <w:sz w:val="21"/>
                <w:szCs w:val="21"/>
                <w:vertAlign w:val="baseline"/>
              </w:rPr>
            </w:pPr>
          </w:p>
        </w:tc>
        <w:tc>
          <w:tcPr>
            <w:tcW w:w="1218" w:type="dxa"/>
            <w:vAlign w:val="center"/>
          </w:tcPr>
          <w:p w14:paraId="1E4394A3">
            <w:pPr>
              <w:jc w:val="center"/>
              <w:rPr>
                <w:sz w:val="21"/>
                <w:szCs w:val="21"/>
                <w:vertAlign w:val="baseline"/>
              </w:rPr>
            </w:pPr>
          </w:p>
        </w:tc>
      </w:tr>
      <w:tr w14:paraId="11BEF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vAlign w:val="center"/>
          </w:tcPr>
          <w:p w14:paraId="73E02750">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13</w:t>
            </w:r>
          </w:p>
        </w:tc>
        <w:tc>
          <w:tcPr>
            <w:tcW w:w="1062" w:type="dxa"/>
            <w:vMerge w:val="continue"/>
            <w:vAlign w:val="center"/>
          </w:tcPr>
          <w:p w14:paraId="71CC5744">
            <w:pPr>
              <w:jc w:val="center"/>
              <w:rPr>
                <w:sz w:val="21"/>
                <w:szCs w:val="21"/>
                <w:vertAlign w:val="baseline"/>
              </w:rPr>
            </w:pPr>
          </w:p>
        </w:tc>
        <w:tc>
          <w:tcPr>
            <w:tcW w:w="2663" w:type="dxa"/>
            <w:shd w:val="clear" w:color="auto" w:fill="auto"/>
            <w:vAlign w:val="center"/>
          </w:tcPr>
          <w:p w14:paraId="20C10F67">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员工反映菜品有质量问题，经核实的</w:t>
            </w:r>
          </w:p>
        </w:tc>
        <w:tc>
          <w:tcPr>
            <w:tcW w:w="1137" w:type="dxa"/>
            <w:shd w:val="clear" w:color="auto" w:fill="auto"/>
            <w:vAlign w:val="center"/>
          </w:tcPr>
          <w:p w14:paraId="0A1801A3">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项/次</w:t>
            </w:r>
          </w:p>
        </w:tc>
        <w:tc>
          <w:tcPr>
            <w:tcW w:w="913" w:type="dxa"/>
            <w:shd w:val="clear" w:color="auto" w:fill="auto"/>
            <w:vAlign w:val="center"/>
          </w:tcPr>
          <w:p w14:paraId="09F9A5FD">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0.5</w:t>
            </w:r>
          </w:p>
        </w:tc>
        <w:tc>
          <w:tcPr>
            <w:tcW w:w="805" w:type="dxa"/>
            <w:vAlign w:val="center"/>
          </w:tcPr>
          <w:p w14:paraId="419B5438">
            <w:pPr>
              <w:jc w:val="center"/>
              <w:rPr>
                <w:sz w:val="21"/>
                <w:szCs w:val="21"/>
                <w:vertAlign w:val="baseline"/>
              </w:rPr>
            </w:pPr>
          </w:p>
        </w:tc>
        <w:tc>
          <w:tcPr>
            <w:tcW w:w="1218" w:type="dxa"/>
            <w:vAlign w:val="center"/>
          </w:tcPr>
          <w:p w14:paraId="0B87CBCE">
            <w:pPr>
              <w:jc w:val="center"/>
              <w:rPr>
                <w:sz w:val="21"/>
                <w:szCs w:val="21"/>
                <w:vertAlign w:val="baseline"/>
              </w:rPr>
            </w:pPr>
          </w:p>
        </w:tc>
      </w:tr>
      <w:tr w14:paraId="17544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vAlign w:val="center"/>
          </w:tcPr>
          <w:p w14:paraId="2F454716">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14</w:t>
            </w:r>
          </w:p>
        </w:tc>
        <w:tc>
          <w:tcPr>
            <w:tcW w:w="1062" w:type="dxa"/>
            <w:vMerge w:val="restart"/>
            <w:vAlign w:val="center"/>
          </w:tcPr>
          <w:p w14:paraId="0739FA78">
            <w:pPr>
              <w:jc w:val="center"/>
              <w:rPr>
                <w:sz w:val="21"/>
                <w:szCs w:val="21"/>
                <w:vertAlign w:val="baseline"/>
              </w:rPr>
            </w:pPr>
            <w:r>
              <w:rPr>
                <w:rFonts w:hint="eastAsia" w:ascii="宋体" w:hAnsi="宋体" w:eastAsia="宋体" w:cs="宋体"/>
                <w:b/>
                <w:bCs/>
                <w:kern w:val="0"/>
                <w:sz w:val="21"/>
                <w:szCs w:val="21"/>
              </w:rPr>
              <w:t>3菜式供应</w:t>
            </w:r>
          </w:p>
        </w:tc>
        <w:tc>
          <w:tcPr>
            <w:tcW w:w="2663" w:type="dxa"/>
            <w:shd w:val="clear" w:color="auto" w:fill="auto"/>
            <w:vAlign w:val="center"/>
          </w:tcPr>
          <w:p w14:paraId="1BD0E24B">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每天菜式未提前公布</w:t>
            </w:r>
          </w:p>
        </w:tc>
        <w:tc>
          <w:tcPr>
            <w:tcW w:w="1137" w:type="dxa"/>
            <w:shd w:val="clear" w:color="auto" w:fill="auto"/>
            <w:vAlign w:val="center"/>
          </w:tcPr>
          <w:p w14:paraId="5FFB6AEB">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项/次</w:t>
            </w:r>
          </w:p>
        </w:tc>
        <w:tc>
          <w:tcPr>
            <w:tcW w:w="913" w:type="dxa"/>
            <w:shd w:val="clear" w:color="auto" w:fill="auto"/>
            <w:vAlign w:val="center"/>
          </w:tcPr>
          <w:p w14:paraId="0A06E023">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0.5</w:t>
            </w:r>
          </w:p>
        </w:tc>
        <w:tc>
          <w:tcPr>
            <w:tcW w:w="805" w:type="dxa"/>
            <w:vAlign w:val="center"/>
          </w:tcPr>
          <w:p w14:paraId="3AB14B98">
            <w:pPr>
              <w:jc w:val="center"/>
              <w:rPr>
                <w:sz w:val="21"/>
                <w:szCs w:val="21"/>
                <w:vertAlign w:val="baseline"/>
              </w:rPr>
            </w:pPr>
          </w:p>
        </w:tc>
        <w:tc>
          <w:tcPr>
            <w:tcW w:w="1218" w:type="dxa"/>
            <w:vAlign w:val="center"/>
          </w:tcPr>
          <w:p w14:paraId="0D8C92EE">
            <w:pPr>
              <w:jc w:val="center"/>
              <w:rPr>
                <w:sz w:val="21"/>
                <w:szCs w:val="21"/>
                <w:vertAlign w:val="baseline"/>
              </w:rPr>
            </w:pPr>
          </w:p>
        </w:tc>
      </w:tr>
      <w:tr w14:paraId="1E9C7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vAlign w:val="center"/>
          </w:tcPr>
          <w:p w14:paraId="46BC4A79">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15</w:t>
            </w:r>
          </w:p>
        </w:tc>
        <w:tc>
          <w:tcPr>
            <w:tcW w:w="1062" w:type="dxa"/>
            <w:vMerge w:val="continue"/>
            <w:vAlign w:val="center"/>
          </w:tcPr>
          <w:p w14:paraId="07295D70">
            <w:pPr>
              <w:jc w:val="center"/>
              <w:rPr>
                <w:sz w:val="21"/>
                <w:szCs w:val="21"/>
                <w:vertAlign w:val="baseline"/>
              </w:rPr>
            </w:pPr>
          </w:p>
        </w:tc>
        <w:tc>
          <w:tcPr>
            <w:tcW w:w="2663" w:type="dxa"/>
            <w:shd w:val="clear" w:color="auto" w:fill="FFFFFF"/>
            <w:vAlign w:val="center"/>
          </w:tcPr>
          <w:p w14:paraId="7C941428">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每餐菜式种类及搭配未达到要求</w:t>
            </w:r>
          </w:p>
        </w:tc>
        <w:tc>
          <w:tcPr>
            <w:tcW w:w="1137" w:type="dxa"/>
            <w:shd w:val="clear" w:color="auto" w:fill="auto"/>
            <w:vAlign w:val="center"/>
          </w:tcPr>
          <w:p w14:paraId="60ECC5DE">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项/次</w:t>
            </w:r>
          </w:p>
        </w:tc>
        <w:tc>
          <w:tcPr>
            <w:tcW w:w="913" w:type="dxa"/>
            <w:shd w:val="clear" w:color="auto" w:fill="auto"/>
            <w:vAlign w:val="center"/>
          </w:tcPr>
          <w:p w14:paraId="72740B0C">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0.5</w:t>
            </w:r>
          </w:p>
        </w:tc>
        <w:tc>
          <w:tcPr>
            <w:tcW w:w="805" w:type="dxa"/>
            <w:vAlign w:val="center"/>
          </w:tcPr>
          <w:p w14:paraId="2980459E">
            <w:pPr>
              <w:jc w:val="center"/>
              <w:rPr>
                <w:sz w:val="21"/>
                <w:szCs w:val="21"/>
                <w:vertAlign w:val="baseline"/>
              </w:rPr>
            </w:pPr>
          </w:p>
        </w:tc>
        <w:tc>
          <w:tcPr>
            <w:tcW w:w="1218" w:type="dxa"/>
            <w:vAlign w:val="center"/>
          </w:tcPr>
          <w:p w14:paraId="2F197F9B">
            <w:pPr>
              <w:jc w:val="center"/>
              <w:rPr>
                <w:sz w:val="21"/>
                <w:szCs w:val="21"/>
                <w:vertAlign w:val="baseline"/>
              </w:rPr>
            </w:pPr>
          </w:p>
        </w:tc>
      </w:tr>
      <w:tr w14:paraId="46C1D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vAlign w:val="center"/>
          </w:tcPr>
          <w:p w14:paraId="4A3AD3CA">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16</w:t>
            </w:r>
          </w:p>
        </w:tc>
        <w:tc>
          <w:tcPr>
            <w:tcW w:w="1062" w:type="dxa"/>
            <w:vMerge w:val="continue"/>
            <w:vAlign w:val="center"/>
          </w:tcPr>
          <w:p w14:paraId="5E7BAE95">
            <w:pPr>
              <w:jc w:val="center"/>
              <w:rPr>
                <w:sz w:val="21"/>
                <w:szCs w:val="21"/>
                <w:vertAlign w:val="baseline"/>
              </w:rPr>
            </w:pPr>
          </w:p>
        </w:tc>
        <w:tc>
          <w:tcPr>
            <w:tcW w:w="2663" w:type="dxa"/>
            <w:shd w:val="clear" w:color="auto" w:fill="FFFFFF"/>
            <w:vAlign w:val="center"/>
          </w:tcPr>
          <w:p w14:paraId="1E67BD93">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饭堂未按要求根据季节的变化及时调整及推出新菜品的</w:t>
            </w:r>
          </w:p>
        </w:tc>
        <w:tc>
          <w:tcPr>
            <w:tcW w:w="1137" w:type="dxa"/>
            <w:shd w:val="clear" w:color="auto" w:fill="auto"/>
            <w:vAlign w:val="center"/>
          </w:tcPr>
          <w:p w14:paraId="699639B1">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项/次</w:t>
            </w:r>
          </w:p>
        </w:tc>
        <w:tc>
          <w:tcPr>
            <w:tcW w:w="913" w:type="dxa"/>
            <w:shd w:val="clear" w:color="auto" w:fill="auto"/>
            <w:vAlign w:val="center"/>
          </w:tcPr>
          <w:p w14:paraId="51AF2659">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0.5</w:t>
            </w:r>
          </w:p>
        </w:tc>
        <w:tc>
          <w:tcPr>
            <w:tcW w:w="805" w:type="dxa"/>
            <w:vAlign w:val="center"/>
          </w:tcPr>
          <w:p w14:paraId="4E8714FC">
            <w:pPr>
              <w:jc w:val="center"/>
              <w:rPr>
                <w:sz w:val="21"/>
                <w:szCs w:val="21"/>
                <w:vertAlign w:val="baseline"/>
              </w:rPr>
            </w:pPr>
          </w:p>
        </w:tc>
        <w:tc>
          <w:tcPr>
            <w:tcW w:w="1218" w:type="dxa"/>
            <w:vAlign w:val="center"/>
          </w:tcPr>
          <w:p w14:paraId="2FA6C56B">
            <w:pPr>
              <w:jc w:val="center"/>
              <w:rPr>
                <w:sz w:val="21"/>
                <w:szCs w:val="21"/>
                <w:vertAlign w:val="baseline"/>
              </w:rPr>
            </w:pPr>
          </w:p>
        </w:tc>
      </w:tr>
      <w:tr w14:paraId="2E829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vAlign w:val="center"/>
          </w:tcPr>
          <w:p w14:paraId="72E12E46">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17</w:t>
            </w:r>
          </w:p>
        </w:tc>
        <w:tc>
          <w:tcPr>
            <w:tcW w:w="1062" w:type="dxa"/>
            <w:vMerge w:val="continue"/>
            <w:vAlign w:val="center"/>
          </w:tcPr>
          <w:p w14:paraId="67BCD7ED">
            <w:pPr>
              <w:jc w:val="center"/>
              <w:rPr>
                <w:sz w:val="21"/>
                <w:szCs w:val="21"/>
                <w:vertAlign w:val="baseline"/>
              </w:rPr>
            </w:pPr>
          </w:p>
        </w:tc>
        <w:tc>
          <w:tcPr>
            <w:tcW w:w="2663" w:type="dxa"/>
            <w:shd w:val="clear" w:color="auto" w:fill="FFFFFF"/>
            <w:vAlign w:val="center"/>
          </w:tcPr>
          <w:p w14:paraId="735545A3">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荤素配搭不合理，半荤半素的菜品只见蔬菜不见肉的</w:t>
            </w:r>
          </w:p>
        </w:tc>
        <w:tc>
          <w:tcPr>
            <w:tcW w:w="1137" w:type="dxa"/>
            <w:shd w:val="clear" w:color="auto" w:fill="auto"/>
            <w:vAlign w:val="center"/>
          </w:tcPr>
          <w:p w14:paraId="4FDD6B76">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项/次</w:t>
            </w:r>
          </w:p>
        </w:tc>
        <w:tc>
          <w:tcPr>
            <w:tcW w:w="913" w:type="dxa"/>
            <w:shd w:val="clear" w:color="auto" w:fill="auto"/>
            <w:vAlign w:val="center"/>
          </w:tcPr>
          <w:p w14:paraId="67BB9098">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1</w:t>
            </w:r>
          </w:p>
        </w:tc>
        <w:tc>
          <w:tcPr>
            <w:tcW w:w="805" w:type="dxa"/>
            <w:vAlign w:val="center"/>
          </w:tcPr>
          <w:p w14:paraId="20110CC0">
            <w:pPr>
              <w:jc w:val="center"/>
              <w:rPr>
                <w:sz w:val="21"/>
                <w:szCs w:val="21"/>
                <w:vertAlign w:val="baseline"/>
              </w:rPr>
            </w:pPr>
          </w:p>
        </w:tc>
        <w:tc>
          <w:tcPr>
            <w:tcW w:w="1218" w:type="dxa"/>
            <w:vAlign w:val="center"/>
          </w:tcPr>
          <w:p w14:paraId="54A8F0A0">
            <w:pPr>
              <w:jc w:val="center"/>
              <w:rPr>
                <w:sz w:val="21"/>
                <w:szCs w:val="21"/>
                <w:vertAlign w:val="baseline"/>
              </w:rPr>
            </w:pPr>
          </w:p>
        </w:tc>
      </w:tr>
      <w:tr w14:paraId="3D82A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vAlign w:val="center"/>
          </w:tcPr>
          <w:p w14:paraId="262CF09A">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18</w:t>
            </w:r>
          </w:p>
        </w:tc>
        <w:tc>
          <w:tcPr>
            <w:tcW w:w="1062" w:type="dxa"/>
            <w:vMerge w:val="continue"/>
            <w:vAlign w:val="center"/>
          </w:tcPr>
          <w:p w14:paraId="762C3309">
            <w:pPr>
              <w:jc w:val="center"/>
              <w:rPr>
                <w:sz w:val="21"/>
                <w:szCs w:val="21"/>
                <w:vertAlign w:val="baseline"/>
              </w:rPr>
            </w:pPr>
          </w:p>
        </w:tc>
        <w:tc>
          <w:tcPr>
            <w:tcW w:w="2663" w:type="dxa"/>
            <w:shd w:val="clear" w:color="auto" w:fill="FFFFFF"/>
            <w:vAlign w:val="center"/>
          </w:tcPr>
          <w:p w14:paraId="283ED702">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一周内主要菜式存在重复菜式</w:t>
            </w:r>
          </w:p>
        </w:tc>
        <w:tc>
          <w:tcPr>
            <w:tcW w:w="1137" w:type="dxa"/>
            <w:shd w:val="clear" w:color="auto" w:fill="FFFFFF"/>
            <w:vAlign w:val="center"/>
          </w:tcPr>
          <w:p w14:paraId="794B113E">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项/次</w:t>
            </w:r>
          </w:p>
        </w:tc>
        <w:tc>
          <w:tcPr>
            <w:tcW w:w="913" w:type="dxa"/>
            <w:shd w:val="clear" w:color="auto" w:fill="FFFFFF"/>
            <w:vAlign w:val="center"/>
          </w:tcPr>
          <w:p w14:paraId="164A5DAB">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0.5</w:t>
            </w:r>
          </w:p>
        </w:tc>
        <w:tc>
          <w:tcPr>
            <w:tcW w:w="805" w:type="dxa"/>
            <w:vAlign w:val="center"/>
          </w:tcPr>
          <w:p w14:paraId="0B2868B0">
            <w:pPr>
              <w:jc w:val="center"/>
              <w:rPr>
                <w:sz w:val="21"/>
                <w:szCs w:val="21"/>
                <w:vertAlign w:val="baseline"/>
              </w:rPr>
            </w:pPr>
          </w:p>
        </w:tc>
        <w:tc>
          <w:tcPr>
            <w:tcW w:w="1218" w:type="dxa"/>
            <w:vAlign w:val="center"/>
          </w:tcPr>
          <w:p w14:paraId="3552451D">
            <w:pPr>
              <w:jc w:val="center"/>
              <w:rPr>
                <w:sz w:val="21"/>
                <w:szCs w:val="21"/>
                <w:vertAlign w:val="baseline"/>
              </w:rPr>
            </w:pPr>
          </w:p>
        </w:tc>
      </w:tr>
      <w:tr w14:paraId="69BEB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vAlign w:val="center"/>
          </w:tcPr>
          <w:p w14:paraId="17894010">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19</w:t>
            </w:r>
          </w:p>
        </w:tc>
        <w:tc>
          <w:tcPr>
            <w:tcW w:w="1062" w:type="dxa"/>
            <w:vMerge w:val="continue"/>
            <w:vAlign w:val="center"/>
          </w:tcPr>
          <w:p w14:paraId="53CD0673">
            <w:pPr>
              <w:jc w:val="center"/>
              <w:rPr>
                <w:sz w:val="21"/>
                <w:szCs w:val="21"/>
                <w:vertAlign w:val="baseline"/>
              </w:rPr>
            </w:pPr>
          </w:p>
        </w:tc>
        <w:tc>
          <w:tcPr>
            <w:tcW w:w="2663" w:type="dxa"/>
            <w:shd w:val="clear" w:color="auto" w:fill="auto"/>
            <w:vAlign w:val="center"/>
          </w:tcPr>
          <w:p w14:paraId="694048B0">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菜品口味不佳同时5人以上投诉，且经沟通未改进</w:t>
            </w:r>
          </w:p>
        </w:tc>
        <w:tc>
          <w:tcPr>
            <w:tcW w:w="1137" w:type="dxa"/>
            <w:shd w:val="clear" w:color="auto" w:fill="auto"/>
            <w:vAlign w:val="center"/>
          </w:tcPr>
          <w:p w14:paraId="3938A32E">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项/次</w:t>
            </w:r>
          </w:p>
        </w:tc>
        <w:tc>
          <w:tcPr>
            <w:tcW w:w="913" w:type="dxa"/>
            <w:shd w:val="clear" w:color="auto" w:fill="auto"/>
            <w:vAlign w:val="center"/>
          </w:tcPr>
          <w:p w14:paraId="0A0970C8">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0.5</w:t>
            </w:r>
          </w:p>
        </w:tc>
        <w:tc>
          <w:tcPr>
            <w:tcW w:w="805" w:type="dxa"/>
            <w:vAlign w:val="center"/>
          </w:tcPr>
          <w:p w14:paraId="06B098DF">
            <w:pPr>
              <w:jc w:val="center"/>
              <w:rPr>
                <w:sz w:val="21"/>
                <w:szCs w:val="21"/>
                <w:vertAlign w:val="baseline"/>
              </w:rPr>
            </w:pPr>
          </w:p>
        </w:tc>
        <w:tc>
          <w:tcPr>
            <w:tcW w:w="1218" w:type="dxa"/>
            <w:vAlign w:val="center"/>
          </w:tcPr>
          <w:p w14:paraId="446ACA77">
            <w:pPr>
              <w:jc w:val="center"/>
              <w:rPr>
                <w:sz w:val="21"/>
                <w:szCs w:val="21"/>
                <w:vertAlign w:val="baseline"/>
              </w:rPr>
            </w:pPr>
          </w:p>
        </w:tc>
      </w:tr>
      <w:tr w14:paraId="1744A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vAlign w:val="center"/>
          </w:tcPr>
          <w:p w14:paraId="1B78FC43">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20</w:t>
            </w:r>
          </w:p>
        </w:tc>
        <w:tc>
          <w:tcPr>
            <w:tcW w:w="1062" w:type="dxa"/>
            <w:vMerge w:val="continue"/>
            <w:vAlign w:val="center"/>
          </w:tcPr>
          <w:p w14:paraId="04CD015E">
            <w:pPr>
              <w:jc w:val="center"/>
              <w:rPr>
                <w:sz w:val="21"/>
                <w:szCs w:val="21"/>
                <w:vertAlign w:val="baseline"/>
              </w:rPr>
            </w:pPr>
          </w:p>
        </w:tc>
        <w:tc>
          <w:tcPr>
            <w:tcW w:w="2663" w:type="dxa"/>
            <w:shd w:val="clear" w:color="auto" w:fill="auto"/>
            <w:vAlign w:val="center"/>
          </w:tcPr>
          <w:p w14:paraId="4A26FFF7">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不按时提供服务</w:t>
            </w:r>
          </w:p>
        </w:tc>
        <w:tc>
          <w:tcPr>
            <w:tcW w:w="1137" w:type="dxa"/>
            <w:shd w:val="clear" w:color="auto" w:fill="auto"/>
            <w:vAlign w:val="center"/>
          </w:tcPr>
          <w:p w14:paraId="78542495">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项/次</w:t>
            </w:r>
          </w:p>
        </w:tc>
        <w:tc>
          <w:tcPr>
            <w:tcW w:w="913" w:type="dxa"/>
            <w:shd w:val="clear" w:color="auto" w:fill="auto"/>
            <w:vAlign w:val="center"/>
          </w:tcPr>
          <w:p w14:paraId="557D2138">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0.5</w:t>
            </w:r>
          </w:p>
        </w:tc>
        <w:tc>
          <w:tcPr>
            <w:tcW w:w="805" w:type="dxa"/>
            <w:vAlign w:val="center"/>
          </w:tcPr>
          <w:p w14:paraId="66DF5F4D">
            <w:pPr>
              <w:jc w:val="center"/>
              <w:rPr>
                <w:sz w:val="21"/>
                <w:szCs w:val="21"/>
                <w:vertAlign w:val="baseline"/>
              </w:rPr>
            </w:pPr>
          </w:p>
        </w:tc>
        <w:tc>
          <w:tcPr>
            <w:tcW w:w="1218" w:type="dxa"/>
            <w:vAlign w:val="center"/>
          </w:tcPr>
          <w:p w14:paraId="4B041C36">
            <w:pPr>
              <w:jc w:val="center"/>
              <w:rPr>
                <w:sz w:val="21"/>
                <w:szCs w:val="21"/>
                <w:vertAlign w:val="baseline"/>
              </w:rPr>
            </w:pPr>
          </w:p>
        </w:tc>
      </w:tr>
      <w:tr w14:paraId="0E99F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vAlign w:val="center"/>
          </w:tcPr>
          <w:p w14:paraId="1ACFB9C6">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21</w:t>
            </w:r>
          </w:p>
        </w:tc>
        <w:tc>
          <w:tcPr>
            <w:tcW w:w="1062" w:type="dxa"/>
            <w:vMerge w:val="continue"/>
            <w:vAlign w:val="center"/>
          </w:tcPr>
          <w:p w14:paraId="4B7E4AC3">
            <w:pPr>
              <w:jc w:val="center"/>
              <w:rPr>
                <w:sz w:val="21"/>
                <w:szCs w:val="21"/>
                <w:vertAlign w:val="baseline"/>
              </w:rPr>
            </w:pPr>
          </w:p>
        </w:tc>
        <w:tc>
          <w:tcPr>
            <w:tcW w:w="2663" w:type="dxa"/>
            <w:shd w:val="clear" w:color="auto" w:fill="auto"/>
            <w:vAlign w:val="center"/>
          </w:tcPr>
          <w:p w14:paraId="7FF96758">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各菜式的食物保有量在就餐高峰时段（1</w:t>
            </w:r>
            <w:r>
              <w:rPr>
                <w:rFonts w:hint="eastAsia" w:ascii="宋体" w:hAnsi="宋体" w:cs="宋体"/>
                <w:kern w:val="0"/>
                <w:sz w:val="21"/>
                <w:szCs w:val="21"/>
                <w:lang w:val="en-US" w:eastAsia="zh-CN"/>
              </w:rPr>
              <w:t>1</w:t>
            </w:r>
            <w:r>
              <w:rPr>
                <w:rFonts w:hint="eastAsia" w:ascii="宋体" w:hAnsi="宋体" w:eastAsia="宋体" w:cs="宋体"/>
                <w:kern w:val="0"/>
                <w:sz w:val="21"/>
                <w:szCs w:val="21"/>
              </w:rPr>
              <w:t>：</w:t>
            </w:r>
            <w:r>
              <w:rPr>
                <w:rFonts w:hint="eastAsia" w:ascii="宋体" w:hAnsi="宋体" w:cs="宋体"/>
                <w:kern w:val="0"/>
                <w:sz w:val="21"/>
                <w:szCs w:val="21"/>
                <w:lang w:val="en-US" w:eastAsia="zh-CN"/>
              </w:rPr>
              <w:t>3</w:t>
            </w:r>
            <w:r>
              <w:rPr>
                <w:rFonts w:hint="eastAsia" w:ascii="宋体" w:hAnsi="宋体" w:eastAsia="宋体" w:cs="宋体"/>
                <w:kern w:val="0"/>
                <w:sz w:val="21"/>
                <w:szCs w:val="21"/>
              </w:rPr>
              <w:t>0-12：30）补充要及时,补充时间最长不能超过3分钟</w:t>
            </w:r>
          </w:p>
        </w:tc>
        <w:tc>
          <w:tcPr>
            <w:tcW w:w="1137" w:type="dxa"/>
            <w:shd w:val="clear" w:color="auto" w:fill="auto"/>
            <w:vAlign w:val="center"/>
          </w:tcPr>
          <w:p w14:paraId="74DD825F">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项/次</w:t>
            </w:r>
          </w:p>
        </w:tc>
        <w:tc>
          <w:tcPr>
            <w:tcW w:w="913" w:type="dxa"/>
            <w:shd w:val="clear" w:color="auto" w:fill="auto"/>
            <w:vAlign w:val="center"/>
          </w:tcPr>
          <w:p w14:paraId="7D4B070A">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0.5</w:t>
            </w:r>
          </w:p>
        </w:tc>
        <w:tc>
          <w:tcPr>
            <w:tcW w:w="805" w:type="dxa"/>
            <w:vAlign w:val="center"/>
          </w:tcPr>
          <w:p w14:paraId="008EFE1E">
            <w:pPr>
              <w:jc w:val="center"/>
              <w:rPr>
                <w:sz w:val="21"/>
                <w:szCs w:val="21"/>
                <w:vertAlign w:val="baseline"/>
              </w:rPr>
            </w:pPr>
          </w:p>
        </w:tc>
        <w:tc>
          <w:tcPr>
            <w:tcW w:w="1218" w:type="dxa"/>
            <w:vAlign w:val="center"/>
          </w:tcPr>
          <w:p w14:paraId="2B8E7BE9">
            <w:pPr>
              <w:jc w:val="center"/>
              <w:rPr>
                <w:sz w:val="21"/>
                <w:szCs w:val="21"/>
                <w:vertAlign w:val="baseline"/>
              </w:rPr>
            </w:pPr>
          </w:p>
        </w:tc>
      </w:tr>
      <w:tr w14:paraId="77680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vAlign w:val="center"/>
          </w:tcPr>
          <w:p w14:paraId="3DBFD00A">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22</w:t>
            </w:r>
          </w:p>
        </w:tc>
        <w:tc>
          <w:tcPr>
            <w:tcW w:w="1062" w:type="dxa"/>
            <w:vMerge w:val="continue"/>
            <w:vAlign w:val="center"/>
          </w:tcPr>
          <w:p w14:paraId="7B8D8FF1">
            <w:pPr>
              <w:jc w:val="center"/>
              <w:rPr>
                <w:sz w:val="21"/>
                <w:szCs w:val="21"/>
                <w:vertAlign w:val="baseline"/>
              </w:rPr>
            </w:pPr>
          </w:p>
        </w:tc>
        <w:tc>
          <w:tcPr>
            <w:tcW w:w="2663" w:type="dxa"/>
            <w:shd w:val="clear" w:color="auto" w:fill="auto"/>
            <w:vAlign w:val="center"/>
          </w:tcPr>
          <w:p w14:paraId="5454BDD5">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就餐期间菜式补充不及时、供应量不足及无菜供应</w:t>
            </w:r>
          </w:p>
        </w:tc>
        <w:tc>
          <w:tcPr>
            <w:tcW w:w="1137" w:type="dxa"/>
            <w:shd w:val="clear" w:color="auto" w:fill="auto"/>
            <w:vAlign w:val="center"/>
          </w:tcPr>
          <w:p w14:paraId="68184695">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项/次</w:t>
            </w:r>
          </w:p>
        </w:tc>
        <w:tc>
          <w:tcPr>
            <w:tcW w:w="913" w:type="dxa"/>
            <w:shd w:val="clear" w:color="auto" w:fill="auto"/>
            <w:vAlign w:val="center"/>
          </w:tcPr>
          <w:p w14:paraId="0E9D5616">
            <w:pPr>
              <w:widowControl/>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rPr>
              <w:t>1</w:t>
            </w:r>
          </w:p>
        </w:tc>
        <w:tc>
          <w:tcPr>
            <w:tcW w:w="805" w:type="dxa"/>
            <w:vAlign w:val="center"/>
          </w:tcPr>
          <w:p w14:paraId="10490C79">
            <w:pPr>
              <w:jc w:val="center"/>
              <w:rPr>
                <w:sz w:val="21"/>
                <w:szCs w:val="21"/>
                <w:vertAlign w:val="baseline"/>
              </w:rPr>
            </w:pPr>
          </w:p>
        </w:tc>
        <w:tc>
          <w:tcPr>
            <w:tcW w:w="1218" w:type="dxa"/>
            <w:vAlign w:val="center"/>
          </w:tcPr>
          <w:p w14:paraId="0B7B170E">
            <w:pPr>
              <w:jc w:val="center"/>
              <w:rPr>
                <w:sz w:val="21"/>
                <w:szCs w:val="21"/>
                <w:vertAlign w:val="baseline"/>
              </w:rPr>
            </w:pPr>
          </w:p>
        </w:tc>
      </w:tr>
      <w:tr w14:paraId="4AE16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724" w:type="dxa"/>
            <w:shd w:val="clear" w:color="auto" w:fill="auto"/>
            <w:vAlign w:val="center"/>
          </w:tcPr>
          <w:p w14:paraId="611ABEC7">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23</w:t>
            </w:r>
          </w:p>
        </w:tc>
        <w:tc>
          <w:tcPr>
            <w:tcW w:w="1062" w:type="dxa"/>
            <w:vMerge w:val="restart"/>
            <w:vAlign w:val="center"/>
          </w:tcPr>
          <w:p w14:paraId="601A829C">
            <w:pPr>
              <w:jc w:val="center"/>
              <w:rPr>
                <w:sz w:val="21"/>
                <w:szCs w:val="21"/>
                <w:vertAlign w:val="baseline"/>
              </w:rPr>
            </w:pPr>
            <w:r>
              <w:rPr>
                <w:rFonts w:hint="eastAsia" w:ascii="宋体" w:hAnsi="宋体" w:eastAsia="宋体" w:cs="宋体"/>
                <w:b/>
                <w:bCs/>
                <w:kern w:val="0"/>
                <w:sz w:val="21"/>
                <w:szCs w:val="21"/>
              </w:rPr>
              <w:t>4饭堂管理</w:t>
            </w:r>
          </w:p>
        </w:tc>
        <w:tc>
          <w:tcPr>
            <w:tcW w:w="2663" w:type="dxa"/>
            <w:shd w:val="clear" w:color="auto" w:fill="auto"/>
            <w:vAlign w:val="center"/>
          </w:tcPr>
          <w:p w14:paraId="672AADD3">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对员工意见没有反馈或未进行改进</w:t>
            </w:r>
          </w:p>
        </w:tc>
        <w:tc>
          <w:tcPr>
            <w:tcW w:w="1137" w:type="dxa"/>
            <w:shd w:val="clear" w:color="auto" w:fill="auto"/>
            <w:vAlign w:val="center"/>
          </w:tcPr>
          <w:p w14:paraId="0CD4CC37">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项/次</w:t>
            </w:r>
          </w:p>
        </w:tc>
        <w:tc>
          <w:tcPr>
            <w:tcW w:w="913" w:type="dxa"/>
            <w:shd w:val="clear" w:color="auto" w:fill="auto"/>
            <w:vAlign w:val="center"/>
          </w:tcPr>
          <w:p w14:paraId="438C1517">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0.5</w:t>
            </w:r>
          </w:p>
        </w:tc>
        <w:tc>
          <w:tcPr>
            <w:tcW w:w="805" w:type="dxa"/>
            <w:vAlign w:val="center"/>
          </w:tcPr>
          <w:p w14:paraId="2A02BD51">
            <w:pPr>
              <w:jc w:val="center"/>
              <w:rPr>
                <w:sz w:val="21"/>
                <w:szCs w:val="21"/>
                <w:vertAlign w:val="baseline"/>
              </w:rPr>
            </w:pPr>
          </w:p>
        </w:tc>
        <w:tc>
          <w:tcPr>
            <w:tcW w:w="1218" w:type="dxa"/>
            <w:vAlign w:val="center"/>
          </w:tcPr>
          <w:p w14:paraId="589230B1">
            <w:pPr>
              <w:jc w:val="center"/>
              <w:rPr>
                <w:sz w:val="21"/>
                <w:szCs w:val="21"/>
                <w:vertAlign w:val="baseline"/>
              </w:rPr>
            </w:pPr>
          </w:p>
        </w:tc>
      </w:tr>
      <w:tr w14:paraId="7C26B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vAlign w:val="center"/>
          </w:tcPr>
          <w:p w14:paraId="36F35C20">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24</w:t>
            </w:r>
          </w:p>
        </w:tc>
        <w:tc>
          <w:tcPr>
            <w:tcW w:w="1062" w:type="dxa"/>
            <w:vMerge w:val="continue"/>
            <w:vAlign w:val="center"/>
          </w:tcPr>
          <w:p w14:paraId="06309E9E">
            <w:pPr>
              <w:jc w:val="center"/>
              <w:rPr>
                <w:sz w:val="21"/>
                <w:szCs w:val="21"/>
                <w:vertAlign w:val="baseline"/>
              </w:rPr>
            </w:pPr>
          </w:p>
        </w:tc>
        <w:tc>
          <w:tcPr>
            <w:tcW w:w="2663" w:type="dxa"/>
            <w:shd w:val="clear" w:color="auto" w:fill="auto"/>
            <w:vAlign w:val="center"/>
          </w:tcPr>
          <w:p w14:paraId="00DC9D8F">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服务态度不好，与就餐者发生争执</w:t>
            </w:r>
          </w:p>
        </w:tc>
        <w:tc>
          <w:tcPr>
            <w:tcW w:w="1137" w:type="dxa"/>
            <w:shd w:val="clear" w:color="auto" w:fill="auto"/>
            <w:vAlign w:val="center"/>
          </w:tcPr>
          <w:p w14:paraId="2F6DB4E8">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项/次</w:t>
            </w:r>
          </w:p>
        </w:tc>
        <w:tc>
          <w:tcPr>
            <w:tcW w:w="913" w:type="dxa"/>
            <w:shd w:val="clear" w:color="auto" w:fill="auto"/>
            <w:vAlign w:val="center"/>
          </w:tcPr>
          <w:p w14:paraId="53A37CDE">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1</w:t>
            </w:r>
          </w:p>
        </w:tc>
        <w:tc>
          <w:tcPr>
            <w:tcW w:w="805" w:type="dxa"/>
            <w:vAlign w:val="center"/>
          </w:tcPr>
          <w:p w14:paraId="09B584A6">
            <w:pPr>
              <w:jc w:val="center"/>
              <w:rPr>
                <w:sz w:val="21"/>
                <w:szCs w:val="21"/>
                <w:vertAlign w:val="baseline"/>
              </w:rPr>
            </w:pPr>
          </w:p>
        </w:tc>
        <w:tc>
          <w:tcPr>
            <w:tcW w:w="1218" w:type="dxa"/>
            <w:vAlign w:val="center"/>
          </w:tcPr>
          <w:p w14:paraId="3419A349">
            <w:pPr>
              <w:jc w:val="center"/>
              <w:rPr>
                <w:sz w:val="21"/>
                <w:szCs w:val="21"/>
                <w:vertAlign w:val="baseline"/>
              </w:rPr>
            </w:pPr>
          </w:p>
        </w:tc>
      </w:tr>
      <w:tr w14:paraId="299F1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vAlign w:val="center"/>
          </w:tcPr>
          <w:p w14:paraId="61E32BEE">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25</w:t>
            </w:r>
          </w:p>
        </w:tc>
        <w:tc>
          <w:tcPr>
            <w:tcW w:w="1062" w:type="dxa"/>
            <w:vMerge w:val="continue"/>
            <w:vAlign w:val="center"/>
          </w:tcPr>
          <w:p w14:paraId="65B43042">
            <w:pPr>
              <w:jc w:val="center"/>
              <w:rPr>
                <w:sz w:val="21"/>
                <w:szCs w:val="21"/>
                <w:vertAlign w:val="baseline"/>
              </w:rPr>
            </w:pPr>
          </w:p>
        </w:tc>
        <w:tc>
          <w:tcPr>
            <w:tcW w:w="2663" w:type="dxa"/>
            <w:shd w:val="clear" w:color="auto" w:fill="auto"/>
            <w:vAlign w:val="center"/>
          </w:tcPr>
          <w:p w14:paraId="413185C6">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不按规定时间售饭</w:t>
            </w:r>
          </w:p>
        </w:tc>
        <w:tc>
          <w:tcPr>
            <w:tcW w:w="1137" w:type="dxa"/>
            <w:shd w:val="clear" w:color="auto" w:fill="auto"/>
            <w:vAlign w:val="center"/>
          </w:tcPr>
          <w:p w14:paraId="66525FF6">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项/次</w:t>
            </w:r>
          </w:p>
        </w:tc>
        <w:tc>
          <w:tcPr>
            <w:tcW w:w="913" w:type="dxa"/>
            <w:shd w:val="clear" w:color="auto" w:fill="auto"/>
            <w:vAlign w:val="center"/>
          </w:tcPr>
          <w:p w14:paraId="7A6133F1">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1</w:t>
            </w:r>
          </w:p>
        </w:tc>
        <w:tc>
          <w:tcPr>
            <w:tcW w:w="805" w:type="dxa"/>
            <w:vAlign w:val="center"/>
          </w:tcPr>
          <w:p w14:paraId="5FEE39FD">
            <w:pPr>
              <w:jc w:val="center"/>
              <w:rPr>
                <w:sz w:val="21"/>
                <w:szCs w:val="21"/>
                <w:vertAlign w:val="baseline"/>
              </w:rPr>
            </w:pPr>
          </w:p>
        </w:tc>
        <w:tc>
          <w:tcPr>
            <w:tcW w:w="1218" w:type="dxa"/>
            <w:vAlign w:val="center"/>
          </w:tcPr>
          <w:p w14:paraId="217D026E">
            <w:pPr>
              <w:jc w:val="center"/>
              <w:rPr>
                <w:sz w:val="21"/>
                <w:szCs w:val="21"/>
                <w:vertAlign w:val="baseline"/>
              </w:rPr>
            </w:pPr>
          </w:p>
        </w:tc>
      </w:tr>
      <w:tr w14:paraId="7915A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vAlign w:val="center"/>
          </w:tcPr>
          <w:p w14:paraId="44CB156B">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26</w:t>
            </w:r>
          </w:p>
        </w:tc>
        <w:tc>
          <w:tcPr>
            <w:tcW w:w="1062" w:type="dxa"/>
            <w:vMerge w:val="continue"/>
            <w:vAlign w:val="center"/>
          </w:tcPr>
          <w:p w14:paraId="2A7EB171">
            <w:pPr>
              <w:jc w:val="center"/>
              <w:rPr>
                <w:sz w:val="21"/>
                <w:szCs w:val="21"/>
                <w:vertAlign w:val="baseline"/>
              </w:rPr>
            </w:pPr>
          </w:p>
        </w:tc>
        <w:tc>
          <w:tcPr>
            <w:tcW w:w="2663" w:type="dxa"/>
            <w:shd w:val="clear" w:color="auto" w:fill="auto"/>
            <w:vAlign w:val="center"/>
          </w:tcPr>
          <w:p w14:paraId="7543C802">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未能在24小时内退还多打的钱，打错卡或多打卡</w:t>
            </w:r>
          </w:p>
        </w:tc>
        <w:tc>
          <w:tcPr>
            <w:tcW w:w="1137" w:type="dxa"/>
            <w:shd w:val="clear" w:color="auto" w:fill="auto"/>
            <w:vAlign w:val="center"/>
          </w:tcPr>
          <w:p w14:paraId="481F1BF8">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项/次</w:t>
            </w:r>
          </w:p>
        </w:tc>
        <w:tc>
          <w:tcPr>
            <w:tcW w:w="913" w:type="dxa"/>
            <w:shd w:val="clear" w:color="auto" w:fill="auto"/>
            <w:vAlign w:val="center"/>
          </w:tcPr>
          <w:p w14:paraId="51CAC99E">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0.5</w:t>
            </w:r>
          </w:p>
        </w:tc>
        <w:tc>
          <w:tcPr>
            <w:tcW w:w="805" w:type="dxa"/>
            <w:vAlign w:val="center"/>
          </w:tcPr>
          <w:p w14:paraId="4A2C0A86">
            <w:pPr>
              <w:jc w:val="center"/>
              <w:rPr>
                <w:sz w:val="21"/>
                <w:szCs w:val="21"/>
                <w:vertAlign w:val="baseline"/>
              </w:rPr>
            </w:pPr>
          </w:p>
        </w:tc>
        <w:tc>
          <w:tcPr>
            <w:tcW w:w="1218" w:type="dxa"/>
            <w:vAlign w:val="center"/>
          </w:tcPr>
          <w:p w14:paraId="786DC65E">
            <w:pPr>
              <w:jc w:val="center"/>
              <w:rPr>
                <w:sz w:val="21"/>
                <w:szCs w:val="21"/>
                <w:vertAlign w:val="baseline"/>
              </w:rPr>
            </w:pPr>
          </w:p>
        </w:tc>
      </w:tr>
      <w:tr w14:paraId="5FC0E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vAlign w:val="center"/>
          </w:tcPr>
          <w:p w14:paraId="286E1995">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27</w:t>
            </w:r>
          </w:p>
        </w:tc>
        <w:tc>
          <w:tcPr>
            <w:tcW w:w="1062" w:type="dxa"/>
            <w:vMerge w:val="continue"/>
            <w:vAlign w:val="center"/>
          </w:tcPr>
          <w:p w14:paraId="55706743">
            <w:pPr>
              <w:jc w:val="center"/>
              <w:rPr>
                <w:sz w:val="21"/>
                <w:szCs w:val="21"/>
                <w:vertAlign w:val="baseline"/>
              </w:rPr>
            </w:pPr>
          </w:p>
        </w:tc>
        <w:tc>
          <w:tcPr>
            <w:tcW w:w="2663" w:type="dxa"/>
            <w:shd w:val="clear" w:color="auto" w:fill="auto"/>
            <w:vAlign w:val="center"/>
          </w:tcPr>
          <w:p w14:paraId="697E2486">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调味料补充不及时</w:t>
            </w:r>
          </w:p>
        </w:tc>
        <w:tc>
          <w:tcPr>
            <w:tcW w:w="1137" w:type="dxa"/>
            <w:shd w:val="clear" w:color="auto" w:fill="auto"/>
            <w:vAlign w:val="center"/>
          </w:tcPr>
          <w:p w14:paraId="1AD015EB">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项/次</w:t>
            </w:r>
          </w:p>
        </w:tc>
        <w:tc>
          <w:tcPr>
            <w:tcW w:w="913" w:type="dxa"/>
            <w:shd w:val="clear" w:color="auto" w:fill="auto"/>
            <w:vAlign w:val="center"/>
          </w:tcPr>
          <w:p w14:paraId="738411FF">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0.5</w:t>
            </w:r>
          </w:p>
        </w:tc>
        <w:tc>
          <w:tcPr>
            <w:tcW w:w="805" w:type="dxa"/>
            <w:vAlign w:val="center"/>
          </w:tcPr>
          <w:p w14:paraId="4D594815">
            <w:pPr>
              <w:jc w:val="center"/>
              <w:rPr>
                <w:sz w:val="21"/>
                <w:szCs w:val="21"/>
                <w:vertAlign w:val="baseline"/>
              </w:rPr>
            </w:pPr>
          </w:p>
        </w:tc>
        <w:tc>
          <w:tcPr>
            <w:tcW w:w="1218" w:type="dxa"/>
            <w:vAlign w:val="center"/>
          </w:tcPr>
          <w:p w14:paraId="3ACD68C7">
            <w:pPr>
              <w:jc w:val="center"/>
              <w:rPr>
                <w:sz w:val="21"/>
                <w:szCs w:val="21"/>
                <w:vertAlign w:val="baseline"/>
              </w:rPr>
            </w:pPr>
          </w:p>
        </w:tc>
      </w:tr>
      <w:tr w14:paraId="094D5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vAlign w:val="center"/>
          </w:tcPr>
          <w:p w14:paraId="70972E02">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28</w:t>
            </w:r>
          </w:p>
        </w:tc>
        <w:tc>
          <w:tcPr>
            <w:tcW w:w="1062" w:type="dxa"/>
            <w:vMerge w:val="continue"/>
            <w:vAlign w:val="center"/>
          </w:tcPr>
          <w:p w14:paraId="28EC31CF">
            <w:pPr>
              <w:jc w:val="center"/>
              <w:rPr>
                <w:sz w:val="21"/>
                <w:szCs w:val="21"/>
                <w:vertAlign w:val="baseline"/>
              </w:rPr>
            </w:pPr>
          </w:p>
        </w:tc>
        <w:tc>
          <w:tcPr>
            <w:tcW w:w="2663" w:type="dxa"/>
            <w:shd w:val="clear" w:color="auto" w:fill="auto"/>
            <w:vAlign w:val="center"/>
          </w:tcPr>
          <w:p w14:paraId="759F9352">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回收区回收餐具不及时，造成现场杂乱脏及不清洁</w:t>
            </w:r>
          </w:p>
        </w:tc>
        <w:tc>
          <w:tcPr>
            <w:tcW w:w="1137" w:type="dxa"/>
            <w:shd w:val="clear" w:color="auto" w:fill="auto"/>
            <w:vAlign w:val="center"/>
          </w:tcPr>
          <w:p w14:paraId="4820C832">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项/次</w:t>
            </w:r>
          </w:p>
        </w:tc>
        <w:tc>
          <w:tcPr>
            <w:tcW w:w="913" w:type="dxa"/>
            <w:shd w:val="clear" w:color="auto" w:fill="auto"/>
            <w:vAlign w:val="center"/>
          </w:tcPr>
          <w:p w14:paraId="0B6501E7">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0.5</w:t>
            </w:r>
          </w:p>
        </w:tc>
        <w:tc>
          <w:tcPr>
            <w:tcW w:w="805" w:type="dxa"/>
            <w:vAlign w:val="center"/>
          </w:tcPr>
          <w:p w14:paraId="54E637A0">
            <w:pPr>
              <w:jc w:val="center"/>
              <w:rPr>
                <w:sz w:val="21"/>
                <w:szCs w:val="21"/>
                <w:vertAlign w:val="baseline"/>
              </w:rPr>
            </w:pPr>
          </w:p>
        </w:tc>
        <w:tc>
          <w:tcPr>
            <w:tcW w:w="1218" w:type="dxa"/>
            <w:vAlign w:val="center"/>
          </w:tcPr>
          <w:p w14:paraId="7E20C50D">
            <w:pPr>
              <w:jc w:val="center"/>
              <w:rPr>
                <w:sz w:val="21"/>
                <w:szCs w:val="21"/>
                <w:vertAlign w:val="baseline"/>
              </w:rPr>
            </w:pPr>
          </w:p>
        </w:tc>
      </w:tr>
      <w:tr w14:paraId="01E8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vAlign w:val="center"/>
          </w:tcPr>
          <w:p w14:paraId="32D4FFB0">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29</w:t>
            </w:r>
          </w:p>
        </w:tc>
        <w:tc>
          <w:tcPr>
            <w:tcW w:w="1062" w:type="dxa"/>
            <w:vMerge w:val="continue"/>
            <w:vAlign w:val="center"/>
          </w:tcPr>
          <w:p w14:paraId="2BB7EC5D">
            <w:pPr>
              <w:jc w:val="center"/>
              <w:rPr>
                <w:sz w:val="21"/>
                <w:szCs w:val="21"/>
                <w:vertAlign w:val="baseline"/>
              </w:rPr>
            </w:pPr>
          </w:p>
        </w:tc>
        <w:tc>
          <w:tcPr>
            <w:tcW w:w="2663" w:type="dxa"/>
            <w:shd w:val="clear" w:color="auto" w:fill="auto"/>
            <w:vAlign w:val="center"/>
          </w:tcPr>
          <w:p w14:paraId="6C89E6B3">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就餐排队秩序混乱无管理</w:t>
            </w:r>
          </w:p>
        </w:tc>
        <w:tc>
          <w:tcPr>
            <w:tcW w:w="1137" w:type="dxa"/>
            <w:shd w:val="clear" w:color="auto" w:fill="auto"/>
            <w:vAlign w:val="center"/>
          </w:tcPr>
          <w:p w14:paraId="13A52697">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项/次</w:t>
            </w:r>
          </w:p>
        </w:tc>
        <w:tc>
          <w:tcPr>
            <w:tcW w:w="913" w:type="dxa"/>
            <w:shd w:val="clear" w:color="auto" w:fill="auto"/>
            <w:vAlign w:val="center"/>
          </w:tcPr>
          <w:p w14:paraId="63D96EE0">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0.5</w:t>
            </w:r>
          </w:p>
        </w:tc>
        <w:tc>
          <w:tcPr>
            <w:tcW w:w="805" w:type="dxa"/>
            <w:vAlign w:val="center"/>
          </w:tcPr>
          <w:p w14:paraId="41F624FB">
            <w:pPr>
              <w:jc w:val="center"/>
              <w:rPr>
                <w:sz w:val="21"/>
                <w:szCs w:val="21"/>
                <w:vertAlign w:val="baseline"/>
              </w:rPr>
            </w:pPr>
          </w:p>
        </w:tc>
        <w:tc>
          <w:tcPr>
            <w:tcW w:w="1218" w:type="dxa"/>
            <w:vAlign w:val="center"/>
          </w:tcPr>
          <w:p w14:paraId="3D45EEB8">
            <w:pPr>
              <w:jc w:val="center"/>
              <w:rPr>
                <w:sz w:val="21"/>
                <w:szCs w:val="21"/>
                <w:vertAlign w:val="baseline"/>
              </w:rPr>
            </w:pPr>
          </w:p>
        </w:tc>
      </w:tr>
      <w:tr w14:paraId="63D49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vAlign w:val="center"/>
          </w:tcPr>
          <w:p w14:paraId="28C195FA">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30</w:t>
            </w:r>
          </w:p>
        </w:tc>
        <w:tc>
          <w:tcPr>
            <w:tcW w:w="1062" w:type="dxa"/>
            <w:vMerge w:val="continue"/>
            <w:vAlign w:val="center"/>
          </w:tcPr>
          <w:p w14:paraId="565C6BA9">
            <w:pPr>
              <w:jc w:val="center"/>
              <w:rPr>
                <w:sz w:val="21"/>
                <w:szCs w:val="21"/>
                <w:vertAlign w:val="baseline"/>
              </w:rPr>
            </w:pPr>
          </w:p>
        </w:tc>
        <w:tc>
          <w:tcPr>
            <w:tcW w:w="2663" w:type="dxa"/>
            <w:shd w:val="clear" w:color="auto" w:fill="auto"/>
            <w:vAlign w:val="center"/>
          </w:tcPr>
          <w:p w14:paraId="3474DBE5">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员工就餐、空调水电应在就餐前15分钟开启，就餐使用完后立即关闭</w:t>
            </w:r>
          </w:p>
        </w:tc>
        <w:tc>
          <w:tcPr>
            <w:tcW w:w="1137" w:type="dxa"/>
            <w:shd w:val="clear" w:color="auto" w:fill="auto"/>
            <w:vAlign w:val="center"/>
          </w:tcPr>
          <w:p w14:paraId="04A864FA">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项/次</w:t>
            </w:r>
          </w:p>
        </w:tc>
        <w:tc>
          <w:tcPr>
            <w:tcW w:w="913" w:type="dxa"/>
            <w:shd w:val="clear" w:color="auto" w:fill="auto"/>
            <w:vAlign w:val="center"/>
          </w:tcPr>
          <w:p w14:paraId="5B8FA502">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0.5</w:t>
            </w:r>
          </w:p>
        </w:tc>
        <w:tc>
          <w:tcPr>
            <w:tcW w:w="805" w:type="dxa"/>
            <w:vAlign w:val="center"/>
          </w:tcPr>
          <w:p w14:paraId="0E9C4FF1">
            <w:pPr>
              <w:jc w:val="center"/>
              <w:rPr>
                <w:sz w:val="21"/>
                <w:szCs w:val="21"/>
                <w:vertAlign w:val="baseline"/>
              </w:rPr>
            </w:pPr>
          </w:p>
        </w:tc>
        <w:tc>
          <w:tcPr>
            <w:tcW w:w="1218" w:type="dxa"/>
            <w:vAlign w:val="center"/>
          </w:tcPr>
          <w:p w14:paraId="74A0A679">
            <w:pPr>
              <w:jc w:val="center"/>
              <w:rPr>
                <w:sz w:val="21"/>
                <w:szCs w:val="21"/>
                <w:vertAlign w:val="baseline"/>
              </w:rPr>
            </w:pPr>
          </w:p>
        </w:tc>
      </w:tr>
      <w:tr w14:paraId="799D2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vAlign w:val="center"/>
          </w:tcPr>
          <w:p w14:paraId="6C71EE35">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31</w:t>
            </w:r>
          </w:p>
        </w:tc>
        <w:tc>
          <w:tcPr>
            <w:tcW w:w="1062" w:type="dxa"/>
            <w:vMerge w:val="restart"/>
            <w:vAlign w:val="center"/>
          </w:tcPr>
          <w:p w14:paraId="02E78B14">
            <w:pPr>
              <w:jc w:val="center"/>
              <w:rPr>
                <w:sz w:val="21"/>
                <w:szCs w:val="21"/>
                <w:vertAlign w:val="baseline"/>
              </w:rPr>
            </w:pPr>
            <w:r>
              <w:rPr>
                <w:rFonts w:hint="eastAsia" w:ascii="宋体" w:hAnsi="宋体" w:eastAsia="宋体" w:cs="宋体"/>
                <w:b/>
                <w:bCs/>
                <w:kern w:val="0"/>
                <w:sz w:val="21"/>
                <w:szCs w:val="21"/>
              </w:rPr>
              <w:t>5环境卫生</w:t>
            </w:r>
          </w:p>
        </w:tc>
        <w:tc>
          <w:tcPr>
            <w:tcW w:w="2663" w:type="dxa"/>
            <w:shd w:val="clear" w:color="auto" w:fill="auto"/>
            <w:vAlign w:val="center"/>
          </w:tcPr>
          <w:p w14:paraId="5A2BB728">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发现积尘、蜘蛛网</w:t>
            </w:r>
          </w:p>
        </w:tc>
        <w:tc>
          <w:tcPr>
            <w:tcW w:w="1137" w:type="dxa"/>
            <w:shd w:val="clear" w:color="auto" w:fill="auto"/>
            <w:vAlign w:val="center"/>
          </w:tcPr>
          <w:p w14:paraId="68CD3AD3">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项/次</w:t>
            </w:r>
          </w:p>
        </w:tc>
        <w:tc>
          <w:tcPr>
            <w:tcW w:w="913" w:type="dxa"/>
            <w:shd w:val="clear" w:color="auto" w:fill="auto"/>
            <w:vAlign w:val="center"/>
          </w:tcPr>
          <w:p w14:paraId="4A6D9D03">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0.5</w:t>
            </w:r>
          </w:p>
        </w:tc>
        <w:tc>
          <w:tcPr>
            <w:tcW w:w="805" w:type="dxa"/>
            <w:vAlign w:val="center"/>
          </w:tcPr>
          <w:p w14:paraId="0ED73457">
            <w:pPr>
              <w:jc w:val="center"/>
              <w:rPr>
                <w:sz w:val="21"/>
                <w:szCs w:val="21"/>
                <w:vertAlign w:val="baseline"/>
              </w:rPr>
            </w:pPr>
          </w:p>
        </w:tc>
        <w:tc>
          <w:tcPr>
            <w:tcW w:w="1218" w:type="dxa"/>
            <w:vAlign w:val="center"/>
          </w:tcPr>
          <w:p w14:paraId="33B1DFBF">
            <w:pPr>
              <w:jc w:val="center"/>
              <w:rPr>
                <w:sz w:val="21"/>
                <w:szCs w:val="21"/>
                <w:vertAlign w:val="baseline"/>
              </w:rPr>
            </w:pPr>
          </w:p>
        </w:tc>
      </w:tr>
      <w:tr w14:paraId="16B08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vAlign w:val="center"/>
          </w:tcPr>
          <w:p w14:paraId="7FFC0AC6">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32</w:t>
            </w:r>
          </w:p>
        </w:tc>
        <w:tc>
          <w:tcPr>
            <w:tcW w:w="1062" w:type="dxa"/>
            <w:vMerge w:val="continue"/>
            <w:vAlign w:val="center"/>
          </w:tcPr>
          <w:p w14:paraId="13541821">
            <w:pPr>
              <w:jc w:val="center"/>
              <w:rPr>
                <w:sz w:val="21"/>
                <w:szCs w:val="21"/>
                <w:vertAlign w:val="baseline"/>
              </w:rPr>
            </w:pPr>
          </w:p>
        </w:tc>
        <w:tc>
          <w:tcPr>
            <w:tcW w:w="2663" w:type="dxa"/>
            <w:shd w:val="clear" w:color="auto" w:fill="auto"/>
            <w:vAlign w:val="center"/>
          </w:tcPr>
          <w:p w14:paraId="3041C291">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饭堂内发现“四害”</w:t>
            </w:r>
          </w:p>
        </w:tc>
        <w:tc>
          <w:tcPr>
            <w:tcW w:w="1137" w:type="dxa"/>
            <w:shd w:val="clear" w:color="auto" w:fill="auto"/>
            <w:vAlign w:val="center"/>
          </w:tcPr>
          <w:p w14:paraId="0CA512D3">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项/次</w:t>
            </w:r>
          </w:p>
        </w:tc>
        <w:tc>
          <w:tcPr>
            <w:tcW w:w="913" w:type="dxa"/>
            <w:shd w:val="clear" w:color="auto" w:fill="auto"/>
            <w:vAlign w:val="center"/>
          </w:tcPr>
          <w:p w14:paraId="3E494680">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0.5</w:t>
            </w:r>
          </w:p>
        </w:tc>
        <w:tc>
          <w:tcPr>
            <w:tcW w:w="805" w:type="dxa"/>
            <w:vAlign w:val="center"/>
          </w:tcPr>
          <w:p w14:paraId="209EE944">
            <w:pPr>
              <w:jc w:val="center"/>
              <w:rPr>
                <w:sz w:val="21"/>
                <w:szCs w:val="21"/>
                <w:vertAlign w:val="baseline"/>
              </w:rPr>
            </w:pPr>
          </w:p>
        </w:tc>
        <w:tc>
          <w:tcPr>
            <w:tcW w:w="1218" w:type="dxa"/>
            <w:vAlign w:val="center"/>
          </w:tcPr>
          <w:p w14:paraId="0CFCA3DD">
            <w:pPr>
              <w:jc w:val="center"/>
              <w:rPr>
                <w:sz w:val="21"/>
                <w:szCs w:val="21"/>
                <w:vertAlign w:val="baseline"/>
              </w:rPr>
            </w:pPr>
          </w:p>
        </w:tc>
      </w:tr>
      <w:tr w14:paraId="513A4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vAlign w:val="center"/>
          </w:tcPr>
          <w:p w14:paraId="2DEDA8E4">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33</w:t>
            </w:r>
          </w:p>
        </w:tc>
        <w:tc>
          <w:tcPr>
            <w:tcW w:w="1062" w:type="dxa"/>
            <w:vMerge w:val="continue"/>
            <w:vAlign w:val="center"/>
          </w:tcPr>
          <w:p w14:paraId="2C524AEA">
            <w:pPr>
              <w:jc w:val="center"/>
              <w:rPr>
                <w:sz w:val="21"/>
                <w:szCs w:val="21"/>
                <w:vertAlign w:val="baseline"/>
              </w:rPr>
            </w:pPr>
          </w:p>
        </w:tc>
        <w:tc>
          <w:tcPr>
            <w:tcW w:w="2663" w:type="dxa"/>
            <w:shd w:val="clear" w:color="auto" w:fill="auto"/>
            <w:vAlign w:val="center"/>
          </w:tcPr>
          <w:p w14:paraId="49440EB8">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桌面餐具回收不及时，在回收区附近不干净</w:t>
            </w:r>
          </w:p>
        </w:tc>
        <w:tc>
          <w:tcPr>
            <w:tcW w:w="1137" w:type="dxa"/>
            <w:shd w:val="clear" w:color="auto" w:fill="auto"/>
            <w:vAlign w:val="center"/>
          </w:tcPr>
          <w:p w14:paraId="01ED9710">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项/次</w:t>
            </w:r>
          </w:p>
        </w:tc>
        <w:tc>
          <w:tcPr>
            <w:tcW w:w="913" w:type="dxa"/>
            <w:shd w:val="clear" w:color="auto" w:fill="auto"/>
            <w:vAlign w:val="center"/>
          </w:tcPr>
          <w:p w14:paraId="0B77AA5C">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0.5</w:t>
            </w:r>
          </w:p>
        </w:tc>
        <w:tc>
          <w:tcPr>
            <w:tcW w:w="805" w:type="dxa"/>
            <w:vAlign w:val="center"/>
          </w:tcPr>
          <w:p w14:paraId="097CE560">
            <w:pPr>
              <w:jc w:val="center"/>
              <w:rPr>
                <w:sz w:val="21"/>
                <w:szCs w:val="21"/>
                <w:vertAlign w:val="baseline"/>
              </w:rPr>
            </w:pPr>
          </w:p>
        </w:tc>
        <w:tc>
          <w:tcPr>
            <w:tcW w:w="1218" w:type="dxa"/>
            <w:vAlign w:val="center"/>
          </w:tcPr>
          <w:p w14:paraId="68E4AFEF">
            <w:pPr>
              <w:jc w:val="center"/>
              <w:rPr>
                <w:sz w:val="21"/>
                <w:szCs w:val="21"/>
                <w:vertAlign w:val="baseline"/>
              </w:rPr>
            </w:pPr>
          </w:p>
        </w:tc>
      </w:tr>
      <w:tr w14:paraId="5621B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vAlign w:val="center"/>
          </w:tcPr>
          <w:p w14:paraId="376CB5EE">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34</w:t>
            </w:r>
          </w:p>
        </w:tc>
        <w:tc>
          <w:tcPr>
            <w:tcW w:w="1062" w:type="dxa"/>
            <w:vMerge w:val="continue"/>
            <w:vAlign w:val="center"/>
          </w:tcPr>
          <w:p w14:paraId="076D9CAE">
            <w:pPr>
              <w:jc w:val="center"/>
              <w:rPr>
                <w:sz w:val="21"/>
                <w:szCs w:val="21"/>
                <w:vertAlign w:val="baseline"/>
              </w:rPr>
            </w:pPr>
          </w:p>
        </w:tc>
        <w:tc>
          <w:tcPr>
            <w:tcW w:w="2663" w:type="dxa"/>
            <w:shd w:val="clear" w:color="auto" w:fill="auto"/>
            <w:vAlign w:val="center"/>
          </w:tcPr>
          <w:p w14:paraId="23CF83AD">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操作间、售饭场所的桌、台、门、墙、窗、地面卫生不清洁，未按要求进行清洁卫生</w:t>
            </w:r>
          </w:p>
        </w:tc>
        <w:tc>
          <w:tcPr>
            <w:tcW w:w="1137" w:type="dxa"/>
            <w:shd w:val="clear" w:color="auto" w:fill="auto"/>
            <w:vAlign w:val="center"/>
          </w:tcPr>
          <w:p w14:paraId="73FCADC7">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项/次</w:t>
            </w:r>
          </w:p>
        </w:tc>
        <w:tc>
          <w:tcPr>
            <w:tcW w:w="913" w:type="dxa"/>
            <w:shd w:val="clear" w:color="auto" w:fill="auto"/>
            <w:vAlign w:val="center"/>
          </w:tcPr>
          <w:p w14:paraId="7BBC1345">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0.5</w:t>
            </w:r>
          </w:p>
        </w:tc>
        <w:tc>
          <w:tcPr>
            <w:tcW w:w="805" w:type="dxa"/>
            <w:vAlign w:val="center"/>
          </w:tcPr>
          <w:p w14:paraId="5AA9C278">
            <w:pPr>
              <w:jc w:val="center"/>
              <w:rPr>
                <w:sz w:val="21"/>
                <w:szCs w:val="21"/>
                <w:vertAlign w:val="baseline"/>
              </w:rPr>
            </w:pPr>
          </w:p>
        </w:tc>
        <w:tc>
          <w:tcPr>
            <w:tcW w:w="1218" w:type="dxa"/>
            <w:vAlign w:val="center"/>
          </w:tcPr>
          <w:p w14:paraId="1231D936">
            <w:pPr>
              <w:jc w:val="center"/>
              <w:rPr>
                <w:sz w:val="21"/>
                <w:szCs w:val="21"/>
                <w:vertAlign w:val="baseline"/>
              </w:rPr>
            </w:pPr>
          </w:p>
        </w:tc>
      </w:tr>
      <w:tr w14:paraId="1EC0C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vAlign w:val="center"/>
          </w:tcPr>
          <w:p w14:paraId="00FE95D3">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35</w:t>
            </w:r>
          </w:p>
        </w:tc>
        <w:tc>
          <w:tcPr>
            <w:tcW w:w="1062" w:type="dxa"/>
            <w:vMerge w:val="continue"/>
            <w:vAlign w:val="center"/>
          </w:tcPr>
          <w:p w14:paraId="421C9E05">
            <w:pPr>
              <w:jc w:val="center"/>
              <w:rPr>
                <w:sz w:val="21"/>
                <w:szCs w:val="21"/>
                <w:vertAlign w:val="baseline"/>
              </w:rPr>
            </w:pPr>
          </w:p>
        </w:tc>
        <w:tc>
          <w:tcPr>
            <w:tcW w:w="2663" w:type="dxa"/>
            <w:shd w:val="clear" w:color="auto" w:fill="auto"/>
            <w:vAlign w:val="center"/>
          </w:tcPr>
          <w:p w14:paraId="28D4EC5F">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就餐后未及时对餐具及就餐区进行清洁的</w:t>
            </w:r>
          </w:p>
        </w:tc>
        <w:tc>
          <w:tcPr>
            <w:tcW w:w="1137" w:type="dxa"/>
            <w:shd w:val="clear" w:color="auto" w:fill="auto"/>
            <w:vAlign w:val="center"/>
          </w:tcPr>
          <w:p w14:paraId="5FBC47B0">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项/次</w:t>
            </w:r>
          </w:p>
        </w:tc>
        <w:tc>
          <w:tcPr>
            <w:tcW w:w="913" w:type="dxa"/>
            <w:shd w:val="clear" w:color="auto" w:fill="auto"/>
            <w:vAlign w:val="center"/>
          </w:tcPr>
          <w:p w14:paraId="14D9EE25">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0.5</w:t>
            </w:r>
          </w:p>
        </w:tc>
        <w:tc>
          <w:tcPr>
            <w:tcW w:w="805" w:type="dxa"/>
            <w:vAlign w:val="center"/>
          </w:tcPr>
          <w:p w14:paraId="663EF12C">
            <w:pPr>
              <w:jc w:val="center"/>
              <w:rPr>
                <w:sz w:val="21"/>
                <w:szCs w:val="21"/>
                <w:vertAlign w:val="baseline"/>
              </w:rPr>
            </w:pPr>
          </w:p>
        </w:tc>
        <w:tc>
          <w:tcPr>
            <w:tcW w:w="1218" w:type="dxa"/>
            <w:vAlign w:val="center"/>
          </w:tcPr>
          <w:p w14:paraId="070E6022">
            <w:pPr>
              <w:jc w:val="center"/>
              <w:rPr>
                <w:sz w:val="21"/>
                <w:szCs w:val="21"/>
                <w:vertAlign w:val="baseline"/>
              </w:rPr>
            </w:pPr>
          </w:p>
        </w:tc>
      </w:tr>
      <w:tr w14:paraId="2A320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vAlign w:val="center"/>
          </w:tcPr>
          <w:p w14:paraId="6CF77D19">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36</w:t>
            </w:r>
          </w:p>
        </w:tc>
        <w:tc>
          <w:tcPr>
            <w:tcW w:w="1062" w:type="dxa"/>
            <w:vMerge w:val="continue"/>
            <w:vAlign w:val="center"/>
          </w:tcPr>
          <w:p w14:paraId="302AA007">
            <w:pPr>
              <w:jc w:val="center"/>
              <w:rPr>
                <w:sz w:val="21"/>
                <w:szCs w:val="21"/>
                <w:vertAlign w:val="baseline"/>
              </w:rPr>
            </w:pPr>
          </w:p>
        </w:tc>
        <w:tc>
          <w:tcPr>
            <w:tcW w:w="2663" w:type="dxa"/>
            <w:shd w:val="clear" w:color="auto" w:fill="auto"/>
            <w:vAlign w:val="center"/>
          </w:tcPr>
          <w:p w14:paraId="49B20975">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在操作间及工作时间饮酒，操作间吸烟</w:t>
            </w:r>
          </w:p>
        </w:tc>
        <w:tc>
          <w:tcPr>
            <w:tcW w:w="1137" w:type="dxa"/>
            <w:shd w:val="clear" w:color="auto" w:fill="auto"/>
            <w:vAlign w:val="center"/>
          </w:tcPr>
          <w:p w14:paraId="0CC3D8CA">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项/次</w:t>
            </w:r>
          </w:p>
        </w:tc>
        <w:tc>
          <w:tcPr>
            <w:tcW w:w="913" w:type="dxa"/>
            <w:shd w:val="clear" w:color="auto" w:fill="auto"/>
            <w:vAlign w:val="center"/>
          </w:tcPr>
          <w:p w14:paraId="77C5B959">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0.5</w:t>
            </w:r>
          </w:p>
        </w:tc>
        <w:tc>
          <w:tcPr>
            <w:tcW w:w="805" w:type="dxa"/>
            <w:vAlign w:val="center"/>
          </w:tcPr>
          <w:p w14:paraId="68CDBDB3">
            <w:pPr>
              <w:jc w:val="center"/>
              <w:rPr>
                <w:sz w:val="21"/>
                <w:szCs w:val="21"/>
                <w:vertAlign w:val="baseline"/>
              </w:rPr>
            </w:pPr>
          </w:p>
        </w:tc>
        <w:tc>
          <w:tcPr>
            <w:tcW w:w="1218" w:type="dxa"/>
            <w:vAlign w:val="center"/>
          </w:tcPr>
          <w:p w14:paraId="443F9499">
            <w:pPr>
              <w:jc w:val="center"/>
              <w:rPr>
                <w:sz w:val="21"/>
                <w:szCs w:val="21"/>
                <w:vertAlign w:val="baseline"/>
              </w:rPr>
            </w:pPr>
          </w:p>
        </w:tc>
      </w:tr>
      <w:tr w14:paraId="194AF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vAlign w:val="center"/>
          </w:tcPr>
          <w:p w14:paraId="08BC6518">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37</w:t>
            </w:r>
          </w:p>
        </w:tc>
        <w:tc>
          <w:tcPr>
            <w:tcW w:w="1062" w:type="dxa"/>
            <w:vMerge w:val="restart"/>
            <w:vAlign w:val="center"/>
          </w:tcPr>
          <w:p w14:paraId="7A3726C7">
            <w:pPr>
              <w:jc w:val="center"/>
              <w:rPr>
                <w:sz w:val="21"/>
                <w:szCs w:val="21"/>
                <w:vertAlign w:val="baseline"/>
              </w:rPr>
            </w:pPr>
            <w:r>
              <w:rPr>
                <w:rFonts w:hint="eastAsia" w:ascii="宋体" w:hAnsi="宋体" w:eastAsia="宋体" w:cs="宋体"/>
                <w:b/>
                <w:bCs/>
                <w:kern w:val="0"/>
                <w:sz w:val="21"/>
                <w:szCs w:val="21"/>
              </w:rPr>
              <w:t>6其它</w:t>
            </w:r>
          </w:p>
        </w:tc>
        <w:tc>
          <w:tcPr>
            <w:tcW w:w="2663" w:type="dxa"/>
            <w:shd w:val="clear" w:color="auto" w:fill="auto"/>
            <w:vAlign w:val="center"/>
          </w:tcPr>
          <w:p w14:paraId="0AFAB78F">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发生个体食物中毒事件</w:t>
            </w:r>
          </w:p>
        </w:tc>
        <w:tc>
          <w:tcPr>
            <w:tcW w:w="1137" w:type="dxa"/>
            <w:shd w:val="clear" w:color="auto" w:fill="auto"/>
            <w:vAlign w:val="center"/>
          </w:tcPr>
          <w:p w14:paraId="1FEC7FF0">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项/次</w:t>
            </w:r>
          </w:p>
        </w:tc>
        <w:tc>
          <w:tcPr>
            <w:tcW w:w="913" w:type="dxa"/>
            <w:shd w:val="clear" w:color="auto" w:fill="auto"/>
            <w:vAlign w:val="center"/>
          </w:tcPr>
          <w:p w14:paraId="5EAEC469">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10</w:t>
            </w:r>
          </w:p>
        </w:tc>
        <w:tc>
          <w:tcPr>
            <w:tcW w:w="805" w:type="dxa"/>
            <w:vAlign w:val="center"/>
          </w:tcPr>
          <w:p w14:paraId="6EDCB8CE">
            <w:pPr>
              <w:jc w:val="center"/>
              <w:rPr>
                <w:sz w:val="21"/>
                <w:szCs w:val="21"/>
                <w:vertAlign w:val="baseline"/>
              </w:rPr>
            </w:pPr>
          </w:p>
        </w:tc>
        <w:tc>
          <w:tcPr>
            <w:tcW w:w="1218" w:type="dxa"/>
            <w:vAlign w:val="center"/>
          </w:tcPr>
          <w:p w14:paraId="57D26EB2">
            <w:pPr>
              <w:jc w:val="center"/>
              <w:rPr>
                <w:sz w:val="21"/>
                <w:szCs w:val="21"/>
                <w:vertAlign w:val="baseline"/>
              </w:rPr>
            </w:pPr>
          </w:p>
        </w:tc>
      </w:tr>
      <w:tr w14:paraId="4C093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shd w:val="clear" w:color="auto" w:fill="auto"/>
            <w:vAlign w:val="center"/>
          </w:tcPr>
          <w:p w14:paraId="53F3A124">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38</w:t>
            </w:r>
          </w:p>
        </w:tc>
        <w:tc>
          <w:tcPr>
            <w:tcW w:w="1062" w:type="dxa"/>
            <w:vMerge w:val="continue"/>
            <w:vAlign w:val="center"/>
          </w:tcPr>
          <w:p w14:paraId="601BC636">
            <w:pPr>
              <w:jc w:val="center"/>
              <w:rPr>
                <w:sz w:val="21"/>
                <w:szCs w:val="21"/>
                <w:vertAlign w:val="baseline"/>
              </w:rPr>
            </w:pPr>
          </w:p>
        </w:tc>
        <w:tc>
          <w:tcPr>
            <w:tcW w:w="2663" w:type="dxa"/>
            <w:shd w:val="clear" w:color="auto" w:fill="auto"/>
            <w:vAlign w:val="center"/>
          </w:tcPr>
          <w:p w14:paraId="7DD56AC4">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发生群体性食物中毒事件或个体食物中毒造成严重后果事件</w:t>
            </w:r>
          </w:p>
        </w:tc>
        <w:tc>
          <w:tcPr>
            <w:tcW w:w="1137" w:type="dxa"/>
            <w:shd w:val="clear" w:color="auto" w:fill="auto"/>
            <w:vAlign w:val="center"/>
          </w:tcPr>
          <w:p w14:paraId="04CF131E">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项/次</w:t>
            </w:r>
          </w:p>
        </w:tc>
        <w:tc>
          <w:tcPr>
            <w:tcW w:w="913" w:type="dxa"/>
            <w:shd w:val="clear" w:color="auto" w:fill="auto"/>
            <w:vAlign w:val="center"/>
          </w:tcPr>
          <w:p w14:paraId="134ED1C3">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终止合同</w:t>
            </w:r>
          </w:p>
        </w:tc>
        <w:tc>
          <w:tcPr>
            <w:tcW w:w="805" w:type="dxa"/>
            <w:vAlign w:val="center"/>
          </w:tcPr>
          <w:p w14:paraId="6E01162E">
            <w:pPr>
              <w:jc w:val="center"/>
              <w:rPr>
                <w:sz w:val="21"/>
                <w:szCs w:val="21"/>
                <w:vertAlign w:val="baseline"/>
              </w:rPr>
            </w:pPr>
          </w:p>
        </w:tc>
        <w:tc>
          <w:tcPr>
            <w:tcW w:w="1218" w:type="dxa"/>
            <w:vAlign w:val="center"/>
          </w:tcPr>
          <w:p w14:paraId="33A775ED">
            <w:pPr>
              <w:jc w:val="center"/>
              <w:rPr>
                <w:sz w:val="21"/>
                <w:szCs w:val="21"/>
                <w:vertAlign w:val="baseline"/>
              </w:rPr>
            </w:pPr>
          </w:p>
        </w:tc>
      </w:tr>
    </w:tbl>
    <w:p w14:paraId="20368299">
      <w:pPr>
        <w:pStyle w:val="36"/>
        <w:rPr>
          <w:color w:val="auto"/>
          <w:highlight w:val="none"/>
        </w:rPr>
      </w:pPr>
    </w:p>
    <w:p w14:paraId="19A88AAB">
      <w:pPr>
        <w:pStyle w:val="36"/>
        <w:rPr>
          <w:color w:val="auto"/>
          <w:highlight w:val="none"/>
        </w:rPr>
      </w:pPr>
    </w:p>
    <w:p w14:paraId="35D7EAC8">
      <w:pPr>
        <w:rPr>
          <w:rFonts w:hint="eastAsia"/>
          <w:color w:val="auto"/>
          <w:sz w:val="28"/>
          <w:szCs w:val="28"/>
          <w:highlight w:val="none"/>
        </w:rPr>
      </w:pPr>
      <w:r>
        <w:rPr>
          <w:rFonts w:hint="eastAsia"/>
          <w:color w:val="auto"/>
          <w:sz w:val="28"/>
          <w:szCs w:val="28"/>
          <w:highlight w:val="none"/>
        </w:rPr>
        <w:br w:type="page"/>
      </w:r>
    </w:p>
    <w:p w14:paraId="1CF04C87">
      <w:pPr>
        <w:pStyle w:val="4"/>
        <w:spacing w:before="0" w:after="0" w:line="240" w:lineRule="auto"/>
        <w:rPr>
          <w:color w:val="auto"/>
          <w:sz w:val="28"/>
          <w:szCs w:val="28"/>
          <w:highlight w:val="none"/>
        </w:rPr>
      </w:pPr>
      <w:bookmarkStart w:id="187" w:name="_Toc11438"/>
      <w:r>
        <w:rPr>
          <w:rFonts w:hint="eastAsia"/>
          <w:color w:val="auto"/>
          <w:sz w:val="28"/>
          <w:szCs w:val="28"/>
          <w:highlight w:val="none"/>
        </w:rPr>
        <w:t>第六部分 合同格式（仅供参考）</w:t>
      </w:r>
      <w:bookmarkEnd w:id="185"/>
      <w:bookmarkEnd w:id="186"/>
      <w:bookmarkEnd w:id="187"/>
      <w:bookmarkStart w:id="188" w:name="_Toc21155"/>
      <w:bookmarkStart w:id="189" w:name="_Toc13430"/>
      <w:bookmarkStart w:id="190" w:name="_Toc1534"/>
    </w:p>
    <w:p w14:paraId="057A84C3">
      <w:pPr>
        <w:pStyle w:val="5"/>
        <w:spacing w:line="240" w:lineRule="auto"/>
        <w:jc w:val="center"/>
        <w:rPr>
          <w:rFonts w:ascii="宋体" w:hAnsi="宋体" w:cs="宋体"/>
          <w:color w:val="auto"/>
          <w:highlight w:val="none"/>
        </w:rPr>
      </w:pPr>
      <w:bookmarkStart w:id="191" w:name="_Toc27554"/>
      <w:bookmarkStart w:id="192" w:name="_Toc16730"/>
      <w:bookmarkStart w:id="193" w:name="_Toc19575"/>
      <w:r>
        <w:rPr>
          <w:rFonts w:hint="eastAsia" w:ascii="宋体" w:hAnsi="宋体" w:cs="宋体"/>
          <w:color w:val="auto"/>
          <w:highlight w:val="none"/>
        </w:rPr>
        <w:t>合同格式</w:t>
      </w:r>
      <w:bookmarkEnd w:id="188"/>
      <w:bookmarkEnd w:id="189"/>
      <w:bookmarkEnd w:id="190"/>
      <w:bookmarkEnd w:id="191"/>
      <w:bookmarkEnd w:id="192"/>
      <w:bookmarkEnd w:id="193"/>
    </w:p>
    <w:p w14:paraId="609464FD">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14:paraId="3D5CE00B">
      <w:pPr>
        <w:spacing w:line="420" w:lineRule="atLeast"/>
        <w:rPr>
          <w:rFonts w:ascii="宋体" w:hAnsi="宋体"/>
          <w:color w:val="auto"/>
          <w:szCs w:val="21"/>
          <w:highlight w:val="none"/>
        </w:rPr>
      </w:pPr>
      <w:r>
        <w:rPr>
          <w:rFonts w:hint="eastAsia" w:ascii="宋体" w:hAnsi="宋体"/>
          <w:color w:val="auto"/>
          <w:szCs w:val="21"/>
          <w:highlight w:val="none"/>
        </w:rPr>
        <w:t>甲方：</w:t>
      </w:r>
    </w:p>
    <w:p w14:paraId="4703FB7C">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14:paraId="3A04D31E">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14:paraId="2FBD45CC">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14:paraId="64D9D5DC">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14:paraId="4E157D3C">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14:paraId="4BF83B0C">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14:paraId="60828E21">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14:paraId="3E90224B">
      <w:pPr>
        <w:ind w:firstLine="422" w:firstLineChars="200"/>
        <w:rPr>
          <w:rFonts w:ascii="宋体" w:hAnsi="宋体"/>
          <w:b/>
          <w:color w:val="auto"/>
          <w:szCs w:val="21"/>
          <w:highlight w:val="none"/>
        </w:rPr>
      </w:pPr>
      <w:bookmarkStart w:id="194" w:name="_Toc86481558"/>
      <w:r>
        <w:rPr>
          <w:rFonts w:hint="eastAsia" w:ascii="宋体" w:hAnsi="宋体"/>
          <w:b/>
          <w:color w:val="auto"/>
          <w:szCs w:val="21"/>
          <w:highlight w:val="none"/>
        </w:rPr>
        <w:t>第三条 服务内容、标准及要求</w:t>
      </w:r>
    </w:p>
    <w:p w14:paraId="34D1D9F9">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14:paraId="43BD0701">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14:paraId="2E9F734E">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14:paraId="27B6192D">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14:paraId="754E06FC">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14:paraId="5EA7B257">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14:paraId="152DFCB6">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14:paraId="5A0C48EB">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14:paraId="58C50AEC">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14:paraId="4A206E80">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14:paraId="4ADF52D6">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14:paraId="04234F8C">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14:paraId="400C0ACD">
      <w:pPr>
        <w:pStyle w:val="26"/>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14:paraId="745F8EAB">
      <w:pPr>
        <w:pStyle w:val="26"/>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w:t>
      </w:r>
      <w:r>
        <w:rPr>
          <w:rFonts w:hint="eastAsia" w:ascii="宋体" w:hAnsi="宋体"/>
          <w:color w:val="auto"/>
          <w:sz w:val="21"/>
          <w:szCs w:val="21"/>
          <w:highlight w:val="none"/>
          <w:lang w:val="en-US" w:eastAsia="zh-CN"/>
        </w:rPr>
        <w:t>采购人自有资金</w:t>
      </w:r>
      <w:r>
        <w:rPr>
          <w:rFonts w:hint="eastAsia" w:ascii="宋体" w:hAnsi="宋体"/>
          <w:color w:val="auto"/>
          <w:sz w:val="21"/>
          <w:szCs w:val="21"/>
          <w:highlight w:val="none"/>
        </w:rPr>
        <w:t>拨款，如因政策影响，拨款未能及时到位，乙方不得以此为由而不履行本合同规定的义务。否则，甲方按规定扣罚。如果乙方怠于或者拒绝提供资料或者办理手续的，则因此产生的付款迟延的责任全部由乙方承担。</w:t>
      </w:r>
    </w:p>
    <w:p w14:paraId="2C403929">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14:paraId="0AB44F27">
      <w:pPr>
        <w:pStyle w:val="26"/>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14:paraId="75EBCEB8">
      <w:pPr>
        <w:pStyle w:val="26"/>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14:paraId="2D67A049">
      <w:pPr>
        <w:pStyle w:val="26"/>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14:paraId="69DDD506">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14:paraId="3F022F8E">
      <w:pPr>
        <w:pStyle w:val="26"/>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14:paraId="4468E41B">
      <w:pPr>
        <w:pStyle w:val="26"/>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14:paraId="69A6DB41">
      <w:pPr>
        <w:pStyle w:val="26"/>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14:paraId="74FD0F84">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14:paraId="26AD0925">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14:paraId="2DDE83FA">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14:paraId="2183C85B">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14:paraId="29B4E43C">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14:paraId="666FBE8C">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14:paraId="35A2DB52">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14:paraId="4D0CC4A0">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14:paraId="3353B275">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4"/>
    <w:p w14:paraId="399A5F0B">
      <w:pPr>
        <w:ind w:firstLine="422" w:firstLineChars="200"/>
        <w:rPr>
          <w:rFonts w:ascii="宋体" w:hAnsi="宋体"/>
          <w:b/>
          <w:color w:val="auto"/>
          <w:szCs w:val="21"/>
          <w:highlight w:val="none"/>
        </w:rPr>
      </w:pPr>
      <w:bookmarkStart w:id="195" w:name="_Toc86481570"/>
      <w:r>
        <w:rPr>
          <w:rFonts w:hint="eastAsia" w:ascii="宋体" w:hAnsi="宋体"/>
          <w:b/>
          <w:color w:val="auto"/>
          <w:szCs w:val="21"/>
          <w:highlight w:val="none"/>
        </w:rPr>
        <w:t>第十一条 争议的解决</w:t>
      </w:r>
    </w:p>
    <w:p w14:paraId="6B9E16CD">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14:paraId="646E6CF0">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14:paraId="6CF4DE50">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14:paraId="4A08AECF">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14:paraId="1737CA6D">
      <w:pPr>
        <w:ind w:firstLine="422" w:firstLineChars="200"/>
        <w:rPr>
          <w:rFonts w:ascii="宋体" w:hAnsi="宋体"/>
          <w:b/>
          <w:color w:val="auto"/>
          <w:szCs w:val="21"/>
          <w:highlight w:val="none"/>
        </w:rPr>
      </w:pPr>
      <w:bookmarkStart w:id="196" w:name="_Toc86481569"/>
      <w:r>
        <w:rPr>
          <w:rFonts w:hint="eastAsia" w:ascii="宋体" w:hAnsi="宋体"/>
          <w:b/>
          <w:color w:val="auto"/>
          <w:szCs w:val="21"/>
          <w:highlight w:val="none"/>
        </w:rPr>
        <w:t>第十二条 合同生效</w:t>
      </w:r>
      <w:bookmarkEnd w:id="196"/>
    </w:p>
    <w:p w14:paraId="6310D65F">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14:paraId="57934645">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14:paraId="7B7944A6">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5"/>
    </w:p>
    <w:p w14:paraId="4B35A2CE">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14:paraId="66453C12">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14:paraId="35B976BC">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14:paraId="2987341D">
      <w:pPr>
        <w:rPr>
          <w:rFonts w:ascii="宋体" w:hAnsi="宋体"/>
          <w:color w:val="auto"/>
          <w:szCs w:val="21"/>
          <w:highlight w:val="none"/>
        </w:rPr>
      </w:pPr>
      <w:r>
        <w:rPr>
          <w:rFonts w:hint="eastAsia" w:ascii="宋体" w:hAnsi="宋体"/>
          <w:color w:val="auto"/>
          <w:szCs w:val="21"/>
          <w:highlight w:val="none"/>
        </w:rPr>
        <w:t>甲方（盖章）：                      乙方（盖章）：</w:t>
      </w:r>
    </w:p>
    <w:p w14:paraId="78664B09">
      <w:pPr>
        <w:rPr>
          <w:rFonts w:ascii="宋体" w:hAnsi="宋体"/>
          <w:color w:val="auto"/>
          <w:szCs w:val="21"/>
          <w:highlight w:val="none"/>
        </w:rPr>
      </w:pPr>
      <w:r>
        <w:rPr>
          <w:rFonts w:hint="eastAsia" w:ascii="宋体" w:hAnsi="宋体"/>
          <w:color w:val="auto"/>
          <w:szCs w:val="21"/>
          <w:highlight w:val="none"/>
        </w:rPr>
        <w:t>法定代表(签字)：                   法定代表(签字)：</w:t>
      </w:r>
    </w:p>
    <w:p w14:paraId="06BFD724">
      <w:pPr>
        <w:rPr>
          <w:rFonts w:ascii="宋体" w:hAnsi="宋体"/>
          <w:color w:val="auto"/>
          <w:szCs w:val="21"/>
          <w:highlight w:val="none"/>
        </w:rPr>
      </w:pPr>
      <w:r>
        <w:rPr>
          <w:rFonts w:hint="eastAsia" w:ascii="宋体" w:hAnsi="宋体"/>
          <w:color w:val="auto"/>
          <w:szCs w:val="21"/>
          <w:highlight w:val="none"/>
        </w:rPr>
        <w:t xml:space="preserve">地址：                             地址： </w:t>
      </w:r>
    </w:p>
    <w:p w14:paraId="2637C2F5">
      <w:pPr>
        <w:rPr>
          <w:rFonts w:ascii="宋体" w:hAnsi="宋体"/>
          <w:color w:val="auto"/>
          <w:szCs w:val="21"/>
          <w:highlight w:val="none"/>
        </w:rPr>
      </w:pPr>
      <w:r>
        <w:rPr>
          <w:rFonts w:hint="eastAsia" w:ascii="宋体" w:hAnsi="宋体"/>
          <w:color w:val="auto"/>
          <w:szCs w:val="21"/>
          <w:highlight w:val="none"/>
        </w:rPr>
        <w:t>电话：                             电话：</w:t>
      </w:r>
    </w:p>
    <w:p w14:paraId="12B19E7D">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14:paraId="4EB3EF67">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14:paraId="5DDDEE5F">
      <w:pPr>
        <w:rPr>
          <w:rFonts w:ascii="宋体" w:hAnsi="宋体"/>
          <w:color w:val="auto"/>
          <w:szCs w:val="21"/>
          <w:highlight w:val="none"/>
        </w:rPr>
      </w:pPr>
      <w:r>
        <w:rPr>
          <w:rFonts w:hint="eastAsia" w:ascii="宋体" w:hAnsi="宋体"/>
          <w:color w:val="auto"/>
          <w:szCs w:val="21"/>
          <w:highlight w:val="none"/>
        </w:rPr>
        <w:t>账号：                             账号：</w:t>
      </w:r>
    </w:p>
    <w:p w14:paraId="01B62FFC">
      <w:pPr>
        <w:rPr>
          <w:rFonts w:ascii="宋体" w:hAnsi="宋体"/>
          <w:color w:val="auto"/>
          <w:szCs w:val="21"/>
          <w:highlight w:val="none"/>
        </w:rPr>
      </w:pPr>
      <w:r>
        <w:rPr>
          <w:rFonts w:hint="eastAsia" w:ascii="宋体" w:hAnsi="宋体"/>
          <w:color w:val="auto"/>
          <w:szCs w:val="21"/>
          <w:highlight w:val="none"/>
        </w:rPr>
        <w:t>签约时间：</w:t>
      </w:r>
    </w:p>
    <w:p w14:paraId="40D13457">
      <w:pPr>
        <w:rPr>
          <w:rFonts w:ascii="宋体" w:hAnsi="宋体"/>
          <w:color w:val="auto"/>
          <w:szCs w:val="21"/>
          <w:highlight w:val="none"/>
        </w:rPr>
      </w:pPr>
      <w:r>
        <w:rPr>
          <w:rFonts w:hint="eastAsia" w:ascii="宋体" w:hAnsi="宋体"/>
          <w:color w:val="auto"/>
          <w:szCs w:val="21"/>
          <w:highlight w:val="none"/>
        </w:rPr>
        <w:t>签约地点：</w:t>
      </w:r>
    </w:p>
    <w:p w14:paraId="7C821E78">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14:paraId="453D3275">
      <w:pPr>
        <w:rPr>
          <w:rFonts w:ascii="宋体" w:hAnsi="宋体"/>
          <w:b/>
          <w:color w:val="auto"/>
          <w:szCs w:val="21"/>
          <w:highlight w:val="none"/>
        </w:rPr>
      </w:pPr>
      <w:r>
        <w:rPr>
          <w:rFonts w:hint="eastAsia" w:ascii="宋体" w:hAnsi="宋体"/>
          <w:b/>
          <w:color w:val="auto"/>
          <w:szCs w:val="21"/>
          <w:highlight w:val="none"/>
        </w:rPr>
        <w:br w:type="page"/>
      </w:r>
    </w:p>
    <w:p w14:paraId="4DCF0972">
      <w:pPr>
        <w:pStyle w:val="4"/>
        <w:spacing w:before="0" w:after="0" w:line="240" w:lineRule="auto"/>
        <w:rPr>
          <w:color w:val="auto"/>
          <w:sz w:val="28"/>
          <w:szCs w:val="28"/>
          <w:highlight w:val="none"/>
        </w:rPr>
      </w:pPr>
      <w:bookmarkStart w:id="197" w:name="_Toc23361"/>
      <w:bookmarkStart w:id="198" w:name="_Toc23749"/>
      <w:bookmarkStart w:id="199" w:name="_Toc31587"/>
      <w:r>
        <w:rPr>
          <w:rFonts w:hint="eastAsia"/>
          <w:color w:val="auto"/>
          <w:sz w:val="28"/>
          <w:szCs w:val="28"/>
          <w:highlight w:val="none"/>
        </w:rPr>
        <w:t>第七部分  投标文件格式</w:t>
      </w:r>
      <w:bookmarkEnd w:id="197"/>
      <w:bookmarkEnd w:id="198"/>
      <w:bookmarkEnd w:id="199"/>
    </w:p>
    <w:p w14:paraId="1C6A9E32">
      <w:pPr>
        <w:rPr>
          <w:color w:val="auto"/>
          <w:highlight w:val="none"/>
        </w:rPr>
      </w:pPr>
    </w:p>
    <w:p w14:paraId="0D17E81D">
      <w:pPr>
        <w:pStyle w:val="5"/>
        <w:rPr>
          <w:color w:val="auto"/>
          <w:highlight w:val="none"/>
        </w:rPr>
      </w:pPr>
      <w:bookmarkStart w:id="200" w:name="_Toc26830"/>
      <w:bookmarkStart w:id="201" w:name="_Toc8354"/>
      <w:bookmarkStart w:id="202" w:name="_Toc6790"/>
      <w:r>
        <w:rPr>
          <w:rFonts w:hint="eastAsia"/>
          <w:color w:val="auto"/>
          <w:highlight w:val="none"/>
        </w:rPr>
        <w:t>投标文件目录</w:t>
      </w:r>
      <w:bookmarkEnd w:id="200"/>
      <w:bookmarkEnd w:id="201"/>
      <w:bookmarkEnd w:id="202"/>
    </w:p>
    <w:p w14:paraId="2D294FB5">
      <w:pPr>
        <w:jc w:val="center"/>
        <w:rPr>
          <w:rFonts w:ascii="黑体" w:eastAsia="黑体"/>
          <w:color w:val="auto"/>
          <w:sz w:val="32"/>
          <w:szCs w:val="32"/>
          <w:highlight w:val="none"/>
        </w:rPr>
      </w:pPr>
    </w:p>
    <w:p w14:paraId="6CF593F5">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14:paraId="306F8C7A">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14:paraId="17E6D40D">
      <w:pPr>
        <w:adjustRightInd/>
        <w:snapToGrid/>
        <w:spacing w:line="276" w:lineRule="auto"/>
        <w:rPr>
          <w:rFonts w:ascii="宋体" w:hAnsi="宋体"/>
          <w:color w:val="auto"/>
          <w:szCs w:val="21"/>
          <w:highlight w:val="none"/>
        </w:rPr>
      </w:pPr>
    </w:p>
    <w:p w14:paraId="3E48B781">
      <w:pPr>
        <w:adjustRightInd/>
        <w:snapToGrid/>
        <w:spacing w:line="276" w:lineRule="auto"/>
        <w:rPr>
          <w:rFonts w:ascii="宋体" w:hAnsi="宋体"/>
          <w:color w:val="auto"/>
          <w:szCs w:val="21"/>
          <w:highlight w:val="none"/>
        </w:rPr>
      </w:pPr>
    </w:p>
    <w:p w14:paraId="2B99ED0C">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6F701DB7">
      <w:pPr>
        <w:pStyle w:val="5"/>
        <w:rPr>
          <w:color w:val="auto"/>
          <w:highlight w:val="none"/>
        </w:rPr>
      </w:pPr>
      <w:bookmarkStart w:id="203" w:name="_Toc18893"/>
      <w:bookmarkStart w:id="204" w:name="_Toc1712"/>
      <w:bookmarkStart w:id="205" w:name="_Toc25502"/>
      <w:r>
        <w:rPr>
          <w:rFonts w:hint="eastAsia"/>
          <w:color w:val="auto"/>
          <w:highlight w:val="none"/>
        </w:rPr>
        <w:t>评分标准索引表</w:t>
      </w:r>
      <w:bookmarkEnd w:id="203"/>
      <w:bookmarkEnd w:id="204"/>
      <w:bookmarkEnd w:id="205"/>
    </w:p>
    <w:p w14:paraId="4AE73FBA">
      <w:pPr>
        <w:adjustRightInd/>
        <w:snapToGrid/>
        <w:spacing w:line="276" w:lineRule="auto"/>
        <w:rPr>
          <w:rFonts w:ascii="宋体" w:hAnsi="宋体"/>
          <w:color w:val="auto"/>
          <w:szCs w:val="21"/>
          <w:highlight w:val="none"/>
        </w:rPr>
      </w:pPr>
    </w:p>
    <w:p w14:paraId="79A28815">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9"/>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14:paraId="373DC9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124A775E">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14:paraId="25470125">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14:paraId="29436896">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14:paraId="745D93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58C413A4">
            <w:pPr>
              <w:pStyle w:val="37"/>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14:paraId="381E39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850170C">
            <w:pPr>
              <w:pStyle w:val="37"/>
              <w:jc w:val="both"/>
              <w:rPr>
                <w:rFonts w:ascii="宋体" w:hAnsi="宋体" w:cs="宋体"/>
                <w:color w:val="auto"/>
                <w:szCs w:val="21"/>
                <w:highlight w:val="none"/>
              </w:rPr>
            </w:pPr>
          </w:p>
        </w:tc>
        <w:tc>
          <w:tcPr>
            <w:tcW w:w="5028" w:type="dxa"/>
            <w:vAlign w:val="center"/>
          </w:tcPr>
          <w:p w14:paraId="3F32ACB2">
            <w:pPr>
              <w:pStyle w:val="37"/>
              <w:jc w:val="both"/>
              <w:rPr>
                <w:rFonts w:ascii="宋体" w:hAnsi="宋体" w:cs="宋体"/>
                <w:color w:val="auto"/>
                <w:szCs w:val="21"/>
                <w:highlight w:val="none"/>
              </w:rPr>
            </w:pPr>
          </w:p>
        </w:tc>
        <w:tc>
          <w:tcPr>
            <w:tcW w:w="2126" w:type="dxa"/>
            <w:vAlign w:val="center"/>
          </w:tcPr>
          <w:p w14:paraId="7BD6DE54">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247E6E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6AFA6674">
            <w:pPr>
              <w:pStyle w:val="37"/>
              <w:jc w:val="both"/>
              <w:rPr>
                <w:rFonts w:ascii="宋体" w:hAnsi="宋体" w:cs="宋体"/>
                <w:color w:val="auto"/>
                <w:szCs w:val="21"/>
                <w:highlight w:val="none"/>
              </w:rPr>
            </w:pPr>
          </w:p>
        </w:tc>
        <w:tc>
          <w:tcPr>
            <w:tcW w:w="5028" w:type="dxa"/>
            <w:vAlign w:val="center"/>
          </w:tcPr>
          <w:p w14:paraId="0A9410BA">
            <w:pPr>
              <w:pStyle w:val="37"/>
              <w:jc w:val="both"/>
              <w:rPr>
                <w:rFonts w:ascii="宋体" w:hAnsi="宋体" w:cs="宋体"/>
                <w:color w:val="auto"/>
                <w:szCs w:val="21"/>
                <w:highlight w:val="none"/>
              </w:rPr>
            </w:pPr>
          </w:p>
        </w:tc>
        <w:tc>
          <w:tcPr>
            <w:tcW w:w="2126" w:type="dxa"/>
            <w:vAlign w:val="center"/>
          </w:tcPr>
          <w:p w14:paraId="46253DFA">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1F3C71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20CE091B">
            <w:pPr>
              <w:pStyle w:val="37"/>
              <w:jc w:val="both"/>
              <w:rPr>
                <w:rFonts w:ascii="宋体" w:hAnsi="宋体" w:cs="宋体"/>
                <w:color w:val="auto"/>
                <w:szCs w:val="21"/>
                <w:highlight w:val="none"/>
              </w:rPr>
            </w:pPr>
          </w:p>
        </w:tc>
        <w:tc>
          <w:tcPr>
            <w:tcW w:w="5028" w:type="dxa"/>
            <w:vAlign w:val="center"/>
          </w:tcPr>
          <w:p w14:paraId="60534CC6">
            <w:pPr>
              <w:pStyle w:val="37"/>
              <w:jc w:val="both"/>
              <w:rPr>
                <w:rFonts w:ascii="宋体" w:hAnsi="宋体" w:cs="宋体"/>
                <w:color w:val="auto"/>
                <w:szCs w:val="21"/>
                <w:highlight w:val="none"/>
              </w:rPr>
            </w:pPr>
          </w:p>
        </w:tc>
        <w:tc>
          <w:tcPr>
            <w:tcW w:w="2126" w:type="dxa"/>
            <w:vAlign w:val="center"/>
          </w:tcPr>
          <w:p w14:paraId="534D3D21">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11FB80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479EBE32">
            <w:pPr>
              <w:pStyle w:val="37"/>
              <w:jc w:val="both"/>
              <w:rPr>
                <w:rFonts w:ascii="宋体" w:hAnsi="宋体" w:cs="宋体"/>
                <w:color w:val="auto"/>
                <w:szCs w:val="21"/>
                <w:highlight w:val="none"/>
              </w:rPr>
            </w:pPr>
          </w:p>
        </w:tc>
        <w:tc>
          <w:tcPr>
            <w:tcW w:w="5028" w:type="dxa"/>
            <w:vAlign w:val="center"/>
          </w:tcPr>
          <w:p w14:paraId="64CBB8A9">
            <w:pPr>
              <w:pStyle w:val="37"/>
              <w:jc w:val="both"/>
              <w:rPr>
                <w:rFonts w:ascii="宋体" w:hAnsi="宋体" w:cs="宋体"/>
                <w:color w:val="auto"/>
                <w:szCs w:val="21"/>
                <w:highlight w:val="none"/>
              </w:rPr>
            </w:pPr>
          </w:p>
        </w:tc>
        <w:tc>
          <w:tcPr>
            <w:tcW w:w="2126" w:type="dxa"/>
            <w:vAlign w:val="center"/>
          </w:tcPr>
          <w:p w14:paraId="2D226AEA">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29AE77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134C88E">
            <w:pPr>
              <w:pStyle w:val="37"/>
              <w:jc w:val="both"/>
              <w:rPr>
                <w:rFonts w:ascii="宋体" w:hAnsi="宋体" w:cs="宋体"/>
                <w:color w:val="auto"/>
                <w:szCs w:val="21"/>
                <w:highlight w:val="none"/>
              </w:rPr>
            </w:pPr>
          </w:p>
        </w:tc>
        <w:tc>
          <w:tcPr>
            <w:tcW w:w="5028" w:type="dxa"/>
            <w:vAlign w:val="center"/>
          </w:tcPr>
          <w:p w14:paraId="0AC2075A">
            <w:pPr>
              <w:pStyle w:val="37"/>
              <w:jc w:val="both"/>
              <w:rPr>
                <w:rFonts w:ascii="宋体" w:hAnsi="宋体" w:cs="宋体"/>
                <w:color w:val="auto"/>
                <w:szCs w:val="21"/>
                <w:highlight w:val="none"/>
              </w:rPr>
            </w:pPr>
          </w:p>
        </w:tc>
        <w:tc>
          <w:tcPr>
            <w:tcW w:w="2126" w:type="dxa"/>
            <w:vAlign w:val="center"/>
          </w:tcPr>
          <w:p w14:paraId="572FB14A">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092A30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10696A2C">
            <w:pPr>
              <w:pStyle w:val="21"/>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14:paraId="6C6D93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0161BA0">
            <w:pPr>
              <w:pStyle w:val="37"/>
              <w:jc w:val="both"/>
              <w:rPr>
                <w:rFonts w:ascii="宋体" w:hAnsi="宋体" w:cs="宋体"/>
                <w:color w:val="auto"/>
                <w:szCs w:val="21"/>
                <w:highlight w:val="none"/>
              </w:rPr>
            </w:pPr>
          </w:p>
        </w:tc>
        <w:tc>
          <w:tcPr>
            <w:tcW w:w="5028" w:type="dxa"/>
            <w:vAlign w:val="center"/>
          </w:tcPr>
          <w:p w14:paraId="15C867E5">
            <w:pPr>
              <w:pStyle w:val="37"/>
              <w:jc w:val="both"/>
              <w:rPr>
                <w:rFonts w:ascii="宋体" w:hAnsi="宋体" w:cs="宋体"/>
                <w:color w:val="auto"/>
                <w:szCs w:val="21"/>
                <w:highlight w:val="none"/>
              </w:rPr>
            </w:pPr>
          </w:p>
        </w:tc>
        <w:tc>
          <w:tcPr>
            <w:tcW w:w="2126" w:type="dxa"/>
            <w:vAlign w:val="center"/>
          </w:tcPr>
          <w:p w14:paraId="66A20E0C">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7C3D86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625CC382">
            <w:pPr>
              <w:pStyle w:val="37"/>
              <w:jc w:val="both"/>
              <w:rPr>
                <w:rFonts w:ascii="宋体" w:hAnsi="宋体" w:cs="宋体"/>
                <w:color w:val="auto"/>
                <w:szCs w:val="21"/>
                <w:highlight w:val="none"/>
              </w:rPr>
            </w:pPr>
          </w:p>
        </w:tc>
        <w:tc>
          <w:tcPr>
            <w:tcW w:w="5028" w:type="dxa"/>
            <w:vAlign w:val="center"/>
          </w:tcPr>
          <w:p w14:paraId="3560E519">
            <w:pPr>
              <w:pStyle w:val="37"/>
              <w:jc w:val="both"/>
              <w:rPr>
                <w:rFonts w:ascii="宋体" w:hAnsi="宋体" w:cs="宋体"/>
                <w:color w:val="auto"/>
                <w:szCs w:val="21"/>
                <w:highlight w:val="none"/>
              </w:rPr>
            </w:pPr>
          </w:p>
        </w:tc>
        <w:tc>
          <w:tcPr>
            <w:tcW w:w="2126" w:type="dxa"/>
            <w:vAlign w:val="center"/>
          </w:tcPr>
          <w:p w14:paraId="093ED3D9">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53097E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2D4ABF1D">
            <w:pPr>
              <w:pStyle w:val="37"/>
              <w:jc w:val="both"/>
              <w:rPr>
                <w:rFonts w:ascii="宋体" w:hAnsi="宋体" w:cs="宋体"/>
                <w:color w:val="auto"/>
                <w:szCs w:val="21"/>
                <w:highlight w:val="none"/>
              </w:rPr>
            </w:pPr>
          </w:p>
        </w:tc>
        <w:tc>
          <w:tcPr>
            <w:tcW w:w="5028" w:type="dxa"/>
            <w:vAlign w:val="center"/>
          </w:tcPr>
          <w:p w14:paraId="5C4A35C4">
            <w:pPr>
              <w:pStyle w:val="37"/>
              <w:jc w:val="both"/>
              <w:rPr>
                <w:rFonts w:ascii="宋体" w:hAnsi="宋体" w:cs="宋体"/>
                <w:color w:val="auto"/>
                <w:szCs w:val="21"/>
                <w:highlight w:val="none"/>
              </w:rPr>
            </w:pPr>
          </w:p>
        </w:tc>
        <w:tc>
          <w:tcPr>
            <w:tcW w:w="2126" w:type="dxa"/>
            <w:vAlign w:val="center"/>
          </w:tcPr>
          <w:p w14:paraId="3CDD161C">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49B372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70C56515">
            <w:pPr>
              <w:pStyle w:val="37"/>
              <w:jc w:val="both"/>
              <w:rPr>
                <w:rFonts w:ascii="宋体" w:hAnsi="宋体" w:cs="宋体"/>
                <w:color w:val="auto"/>
                <w:szCs w:val="21"/>
                <w:highlight w:val="none"/>
              </w:rPr>
            </w:pPr>
          </w:p>
        </w:tc>
        <w:tc>
          <w:tcPr>
            <w:tcW w:w="5028" w:type="dxa"/>
            <w:vAlign w:val="center"/>
          </w:tcPr>
          <w:p w14:paraId="6D35EAD5">
            <w:pPr>
              <w:pStyle w:val="37"/>
              <w:jc w:val="both"/>
              <w:rPr>
                <w:rFonts w:ascii="宋体" w:hAnsi="宋体" w:cs="宋体"/>
                <w:color w:val="auto"/>
                <w:szCs w:val="21"/>
                <w:highlight w:val="none"/>
              </w:rPr>
            </w:pPr>
          </w:p>
        </w:tc>
        <w:tc>
          <w:tcPr>
            <w:tcW w:w="2126" w:type="dxa"/>
            <w:vAlign w:val="center"/>
          </w:tcPr>
          <w:p w14:paraId="7DA21609">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7F24C4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7FB11F7">
            <w:pPr>
              <w:pStyle w:val="37"/>
              <w:jc w:val="both"/>
              <w:rPr>
                <w:rFonts w:ascii="宋体" w:hAnsi="宋体" w:cs="宋体"/>
                <w:color w:val="auto"/>
                <w:szCs w:val="21"/>
                <w:highlight w:val="none"/>
              </w:rPr>
            </w:pPr>
          </w:p>
        </w:tc>
        <w:tc>
          <w:tcPr>
            <w:tcW w:w="5028" w:type="dxa"/>
            <w:vAlign w:val="center"/>
          </w:tcPr>
          <w:p w14:paraId="5FA46F73">
            <w:pPr>
              <w:pStyle w:val="37"/>
              <w:jc w:val="both"/>
              <w:rPr>
                <w:rFonts w:ascii="宋体" w:hAnsi="宋体" w:cs="宋体"/>
                <w:color w:val="auto"/>
                <w:szCs w:val="21"/>
                <w:highlight w:val="none"/>
              </w:rPr>
            </w:pPr>
          </w:p>
        </w:tc>
        <w:tc>
          <w:tcPr>
            <w:tcW w:w="2126" w:type="dxa"/>
            <w:vAlign w:val="center"/>
          </w:tcPr>
          <w:p w14:paraId="67443015">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343CBC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727579AE">
            <w:pPr>
              <w:pStyle w:val="37"/>
              <w:jc w:val="both"/>
              <w:rPr>
                <w:rFonts w:ascii="宋体" w:hAnsi="宋体" w:cs="宋体"/>
                <w:color w:val="auto"/>
                <w:szCs w:val="21"/>
                <w:highlight w:val="none"/>
              </w:rPr>
            </w:pPr>
          </w:p>
        </w:tc>
        <w:tc>
          <w:tcPr>
            <w:tcW w:w="5028" w:type="dxa"/>
            <w:vAlign w:val="center"/>
          </w:tcPr>
          <w:p w14:paraId="0FA020E8">
            <w:pPr>
              <w:pStyle w:val="37"/>
              <w:jc w:val="both"/>
              <w:rPr>
                <w:rFonts w:ascii="宋体" w:hAnsi="宋体" w:cs="宋体"/>
                <w:color w:val="auto"/>
                <w:szCs w:val="21"/>
                <w:highlight w:val="none"/>
              </w:rPr>
            </w:pPr>
          </w:p>
        </w:tc>
        <w:tc>
          <w:tcPr>
            <w:tcW w:w="2126" w:type="dxa"/>
            <w:vAlign w:val="center"/>
          </w:tcPr>
          <w:p w14:paraId="65B01085">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bl>
    <w:p w14:paraId="34FF66D0">
      <w:pPr>
        <w:rPr>
          <w:rFonts w:ascii="宋体" w:hAnsi="宋体"/>
          <w:color w:val="auto"/>
          <w:szCs w:val="21"/>
          <w:highlight w:val="none"/>
        </w:rPr>
      </w:pPr>
    </w:p>
    <w:p w14:paraId="29BD0507">
      <w:pPr>
        <w:rPr>
          <w:rFonts w:ascii="宋体" w:hAnsi="宋体"/>
          <w:color w:val="auto"/>
          <w:szCs w:val="21"/>
          <w:highlight w:val="none"/>
        </w:rPr>
      </w:pPr>
      <w:r>
        <w:rPr>
          <w:rFonts w:hint="eastAsia" w:ascii="宋体" w:hAnsi="宋体"/>
          <w:color w:val="auto"/>
          <w:szCs w:val="21"/>
          <w:highlight w:val="none"/>
        </w:rPr>
        <w:t>注：</w:t>
      </w:r>
    </w:p>
    <w:p w14:paraId="32360C97">
      <w:pPr>
        <w:numPr>
          <w:ilvl w:val="0"/>
          <w:numId w:val="10"/>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14:paraId="69E46BEE">
      <w:pPr>
        <w:pStyle w:val="2"/>
        <w:spacing w:before="0"/>
        <w:ind w:left="0"/>
        <w:rPr>
          <w:color w:val="auto"/>
          <w:highlight w:val="none"/>
        </w:rPr>
      </w:pPr>
    </w:p>
    <w:p w14:paraId="60256A88">
      <w:pPr>
        <w:adjustRightInd/>
        <w:snapToGrid/>
        <w:spacing w:line="276" w:lineRule="auto"/>
        <w:rPr>
          <w:rFonts w:ascii="宋体" w:hAnsi="宋体"/>
          <w:color w:val="auto"/>
          <w:szCs w:val="21"/>
          <w:highlight w:val="none"/>
        </w:rPr>
      </w:pPr>
    </w:p>
    <w:p w14:paraId="063F6B5A">
      <w:pPr>
        <w:adjustRightInd/>
        <w:snapToGrid/>
        <w:spacing w:line="276" w:lineRule="auto"/>
        <w:rPr>
          <w:rFonts w:ascii="宋体" w:hAnsi="宋体"/>
          <w:color w:val="auto"/>
          <w:szCs w:val="21"/>
          <w:highlight w:val="none"/>
        </w:rPr>
      </w:pPr>
    </w:p>
    <w:p w14:paraId="1D416A80">
      <w:pPr>
        <w:adjustRightInd/>
        <w:snapToGrid/>
        <w:spacing w:line="276" w:lineRule="auto"/>
        <w:rPr>
          <w:rFonts w:ascii="宋体" w:hAnsi="宋体"/>
          <w:color w:val="auto"/>
          <w:szCs w:val="21"/>
          <w:highlight w:val="none"/>
        </w:rPr>
      </w:pPr>
    </w:p>
    <w:p w14:paraId="33A1E45D">
      <w:pPr>
        <w:adjustRightInd/>
        <w:snapToGrid/>
        <w:spacing w:line="276" w:lineRule="auto"/>
        <w:rPr>
          <w:rFonts w:ascii="宋体" w:hAnsi="宋体"/>
          <w:color w:val="auto"/>
          <w:szCs w:val="21"/>
          <w:highlight w:val="none"/>
        </w:rPr>
      </w:pPr>
    </w:p>
    <w:p w14:paraId="5B9AE11A">
      <w:pPr>
        <w:adjustRightInd/>
        <w:snapToGrid/>
        <w:spacing w:line="276" w:lineRule="auto"/>
        <w:rPr>
          <w:rFonts w:ascii="宋体" w:hAnsi="宋体"/>
          <w:color w:val="auto"/>
          <w:szCs w:val="21"/>
          <w:highlight w:val="none"/>
        </w:rPr>
      </w:pPr>
    </w:p>
    <w:p w14:paraId="3B16F3E6">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4A8A4789">
      <w:pPr>
        <w:pStyle w:val="5"/>
        <w:jc w:val="center"/>
        <w:rPr>
          <w:color w:val="auto"/>
          <w:highlight w:val="none"/>
        </w:rPr>
      </w:pPr>
      <w:bookmarkStart w:id="206" w:name="_Toc6439"/>
      <w:bookmarkStart w:id="207" w:name="_Toc22080"/>
      <w:bookmarkStart w:id="208" w:name="_Toc30640"/>
      <w:r>
        <w:rPr>
          <w:rFonts w:hint="eastAsia"/>
          <w:color w:val="auto"/>
          <w:highlight w:val="none"/>
        </w:rPr>
        <w:t>第一章价格文件</w:t>
      </w:r>
      <w:bookmarkEnd w:id="206"/>
      <w:bookmarkEnd w:id="207"/>
    </w:p>
    <w:p w14:paraId="4F04A3F7">
      <w:pPr>
        <w:pStyle w:val="5"/>
        <w:jc w:val="center"/>
        <w:rPr>
          <w:rFonts w:ascii="宋体" w:hAnsi="宋体" w:eastAsia="宋体"/>
          <w:color w:val="auto"/>
          <w:sz w:val="21"/>
          <w:szCs w:val="21"/>
          <w:highlight w:val="none"/>
        </w:rPr>
      </w:pPr>
      <w:bookmarkStart w:id="209" w:name="_Toc4168"/>
      <w:bookmarkStart w:id="210" w:name="_Toc7762"/>
      <w:r>
        <w:rPr>
          <w:rFonts w:hint="eastAsia"/>
          <w:color w:val="auto"/>
          <w:highlight w:val="none"/>
        </w:rPr>
        <w:t>一、唱标一览表</w:t>
      </w:r>
      <w:bookmarkEnd w:id="209"/>
      <w:bookmarkEnd w:id="210"/>
    </w:p>
    <w:p w14:paraId="653684EE">
      <w:pPr>
        <w:pStyle w:val="2"/>
        <w:rPr>
          <w:rFonts w:ascii="宋体" w:hAnsi="宋体" w:eastAsia="宋体"/>
          <w:color w:val="auto"/>
          <w:sz w:val="21"/>
          <w:szCs w:val="21"/>
          <w:highlight w:val="none"/>
        </w:rPr>
      </w:pPr>
    </w:p>
    <w:tbl>
      <w:tblPr>
        <w:tblStyle w:val="29"/>
        <w:tblW w:w="834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986"/>
        <w:gridCol w:w="1050"/>
        <w:gridCol w:w="1769"/>
        <w:gridCol w:w="1769"/>
        <w:gridCol w:w="1769"/>
      </w:tblGrid>
      <w:tr w14:paraId="0556B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7" w:hRule="atLeast"/>
        </w:trPr>
        <w:tc>
          <w:tcPr>
            <w:tcW w:w="1986"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0C2D83C8">
            <w:pPr>
              <w:pStyle w:val="26"/>
              <w:keepNext w:val="0"/>
              <w:keepLines w:val="0"/>
              <w:widowControl/>
              <w:suppressLineNumbers w:val="0"/>
              <w:spacing w:beforeAutospacing="1" w:afterAutospacing="1"/>
              <w:jc w:val="center"/>
              <w:rPr>
                <w:rFonts w:hint="default" w:ascii="Tahoma" w:hAnsi="Tahoma" w:eastAsia="宋体" w:cstheme="minorBidi"/>
                <w:color w:val="000000"/>
                <w:kern w:val="0"/>
                <w:sz w:val="21"/>
                <w:szCs w:val="22"/>
                <w:lang w:val="en-US" w:eastAsia="zh-CN" w:bidi="ar-SA"/>
              </w:rPr>
            </w:pPr>
            <w:r>
              <w:rPr>
                <w:rFonts w:hint="eastAsia" w:ascii="Tahoma" w:hAnsi="Tahoma" w:cstheme="minorBidi"/>
                <w:color w:val="000000"/>
                <w:kern w:val="0"/>
                <w:sz w:val="21"/>
                <w:szCs w:val="22"/>
                <w:lang w:val="en-US" w:eastAsia="zh-CN" w:bidi="ar-SA"/>
              </w:rPr>
              <w:t>项目名称</w:t>
            </w:r>
          </w:p>
        </w:tc>
        <w:tc>
          <w:tcPr>
            <w:tcW w:w="1050"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31126789">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r>
              <w:rPr>
                <w:rFonts w:ascii="Tahoma" w:hAnsi="Tahoma" w:eastAsia="宋体" w:cstheme="minorBidi"/>
                <w:color w:val="000000"/>
                <w:kern w:val="0"/>
                <w:sz w:val="21"/>
                <w:szCs w:val="22"/>
                <w:lang w:val="en-US" w:eastAsia="zh-CN" w:bidi="ar-SA"/>
              </w:rPr>
              <w:t>序号</w:t>
            </w:r>
          </w:p>
        </w:tc>
        <w:tc>
          <w:tcPr>
            <w:tcW w:w="1769"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1DF75FDE">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r>
              <w:rPr>
                <w:rFonts w:hint="default" w:ascii="Tahoma" w:hAnsi="Tahoma" w:eastAsia="宋体" w:cstheme="minorBidi"/>
                <w:color w:val="000000"/>
                <w:kern w:val="0"/>
                <w:sz w:val="21"/>
                <w:szCs w:val="22"/>
                <w:lang w:val="en-US" w:eastAsia="zh-CN" w:bidi="ar-SA"/>
              </w:rPr>
              <w:t>岗位</w:t>
            </w:r>
          </w:p>
        </w:tc>
        <w:tc>
          <w:tcPr>
            <w:tcW w:w="1769"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79870336">
            <w:pPr>
              <w:pStyle w:val="26"/>
              <w:keepNext w:val="0"/>
              <w:keepLines w:val="0"/>
              <w:widowControl/>
              <w:suppressLineNumbers w:val="0"/>
              <w:spacing w:beforeAutospacing="1" w:afterAutospacing="1"/>
              <w:jc w:val="center"/>
              <w:rPr>
                <w:rFonts w:hint="default" w:ascii="Tahoma" w:hAnsi="Tahoma" w:eastAsia="宋体" w:cstheme="minorBidi"/>
                <w:color w:val="000000"/>
                <w:kern w:val="0"/>
                <w:sz w:val="21"/>
                <w:szCs w:val="22"/>
                <w:lang w:val="en-US" w:eastAsia="zh-CN" w:bidi="ar-SA"/>
              </w:rPr>
            </w:pPr>
            <w:r>
              <w:rPr>
                <w:rFonts w:hint="default" w:ascii="Tahoma" w:hAnsi="Tahoma" w:eastAsia="宋体" w:cstheme="minorBidi"/>
                <w:color w:val="000000"/>
                <w:kern w:val="0"/>
                <w:sz w:val="21"/>
                <w:szCs w:val="22"/>
                <w:lang w:val="en-US" w:eastAsia="zh-CN" w:bidi="ar-SA"/>
              </w:rPr>
              <w:t>人数</w:t>
            </w:r>
          </w:p>
        </w:tc>
        <w:tc>
          <w:tcPr>
            <w:tcW w:w="1769"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6D8CC099">
            <w:pPr>
              <w:pStyle w:val="26"/>
              <w:keepNext w:val="0"/>
              <w:keepLines w:val="0"/>
              <w:widowControl/>
              <w:suppressLineNumbers w:val="0"/>
              <w:spacing w:beforeAutospacing="1" w:afterAutospacing="1"/>
              <w:jc w:val="center"/>
              <w:rPr>
                <w:rFonts w:hint="eastAsia" w:ascii="Tahoma" w:hAnsi="Tahoma" w:cstheme="minorBidi"/>
                <w:color w:val="000000"/>
                <w:kern w:val="0"/>
                <w:sz w:val="21"/>
                <w:szCs w:val="22"/>
                <w:lang w:val="en-US" w:eastAsia="zh-CN" w:bidi="ar-SA"/>
              </w:rPr>
            </w:pPr>
            <w:r>
              <w:rPr>
                <w:rFonts w:hint="eastAsia" w:ascii="Tahoma" w:hAnsi="Tahoma" w:cstheme="minorBidi"/>
                <w:color w:val="000000"/>
                <w:kern w:val="0"/>
                <w:sz w:val="21"/>
                <w:szCs w:val="22"/>
                <w:lang w:val="en-US" w:eastAsia="zh-CN" w:bidi="ar-SA"/>
              </w:rPr>
              <w:t>投标单价（元/月）</w:t>
            </w:r>
          </w:p>
        </w:tc>
      </w:tr>
      <w:tr w14:paraId="64674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7" w:hRule="atLeast"/>
        </w:trPr>
        <w:tc>
          <w:tcPr>
            <w:tcW w:w="1986" w:type="dxa"/>
            <w:vMerge w:val="restart"/>
            <w:tcBorders>
              <w:top w:val="single" w:color="000000" w:sz="6" w:space="0"/>
              <w:left w:val="single" w:color="000000" w:sz="6" w:space="0"/>
              <w:right w:val="single" w:color="000000" w:sz="6" w:space="0"/>
            </w:tcBorders>
            <w:shd w:val="clear" w:color="auto" w:fill="auto"/>
            <w:tcMar>
              <w:top w:w="20" w:type="dxa"/>
              <w:left w:w="20" w:type="dxa"/>
              <w:bottom w:w="72" w:type="dxa"/>
              <w:right w:w="20" w:type="dxa"/>
            </w:tcMar>
            <w:vAlign w:val="center"/>
          </w:tcPr>
          <w:p w14:paraId="39E76FC4">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p>
        </w:tc>
        <w:tc>
          <w:tcPr>
            <w:tcW w:w="1050"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30CD7548">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r>
              <w:rPr>
                <w:rFonts w:hint="eastAsia" w:ascii="Tahoma" w:hAnsi="Tahoma" w:eastAsia="宋体" w:cstheme="minorBidi"/>
                <w:color w:val="000000"/>
                <w:kern w:val="0"/>
                <w:sz w:val="21"/>
                <w:szCs w:val="22"/>
                <w:lang w:val="en-US" w:eastAsia="zh-CN" w:bidi="ar-SA"/>
              </w:rPr>
              <w:t>1</w:t>
            </w:r>
          </w:p>
        </w:tc>
        <w:tc>
          <w:tcPr>
            <w:tcW w:w="1769"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0B3F85AA">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r>
              <w:rPr>
                <w:rFonts w:hint="default" w:ascii="Tahoma" w:hAnsi="Tahoma" w:eastAsia="宋体" w:cstheme="minorBidi"/>
                <w:color w:val="000000"/>
                <w:kern w:val="0"/>
                <w:sz w:val="21"/>
                <w:szCs w:val="22"/>
                <w:lang w:val="en-US" w:eastAsia="zh-CN" w:bidi="ar-SA"/>
              </w:rPr>
              <w:t>主厨</w:t>
            </w:r>
          </w:p>
        </w:tc>
        <w:tc>
          <w:tcPr>
            <w:tcW w:w="1769"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549B3EBD">
            <w:pPr>
              <w:pStyle w:val="26"/>
              <w:keepNext w:val="0"/>
              <w:keepLines w:val="0"/>
              <w:widowControl/>
              <w:suppressLineNumbers w:val="0"/>
              <w:spacing w:beforeAutospacing="1" w:afterAutospacing="1"/>
              <w:jc w:val="center"/>
              <w:rPr>
                <w:rFonts w:hint="default" w:ascii="Tahoma" w:hAnsi="Tahoma" w:eastAsia="宋体" w:cstheme="minorBidi"/>
                <w:color w:val="000000"/>
                <w:kern w:val="0"/>
                <w:sz w:val="21"/>
                <w:szCs w:val="22"/>
                <w:lang w:val="en-US" w:eastAsia="zh-CN" w:bidi="ar-SA"/>
              </w:rPr>
            </w:pPr>
            <w:r>
              <w:rPr>
                <w:rFonts w:hint="eastAsia" w:ascii="Tahoma" w:hAnsi="Tahoma" w:eastAsia="宋体" w:cstheme="minorBidi"/>
                <w:color w:val="000000"/>
                <w:kern w:val="0"/>
                <w:sz w:val="21"/>
                <w:szCs w:val="22"/>
                <w:lang w:val="en-US" w:eastAsia="zh-CN" w:bidi="ar-SA"/>
              </w:rPr>
              <w:t>1</w:t>
            </w:r>
          </w:p>
        </w:tc>
        <w:tc>
          <w:tcPr>
            <w:tcW w:w="1769"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22849AD6">
            <w:pPr>
              <w:pStyle w:val="26"/>
              <w:keepNext w:val="0"/>
              <w:keepLines w:val="0"/>
              <w:widowControl/>
              <w:suppressLineNumbers w:val="0"/>
              <w:spacing w:beforeAutospacing="1" w:afterAutospacing="1"/>
              <w:jc w:val="center"/>
              <w:rPr>
                <w:rFonts w:hint="eastAsia" w:ascii="Tahoma" w:hAnsi="Tahoma" w:cstheme="minorBidi"/>
                <w:color w:val="000000"/>
                <w:kern w:val="0"/>
                <w:sz w:val="21"/>
                <w:szCs w:val="22"/>
                <w:lang w:val="en-US" w:eastAsia="zh-CN" w:bidi="ar-SA"/>
              </w:rPr>
            </w:pPr>
          </w:p>
        </w:tc>
      </w:tr>
      <w:tr w14:paraId="4EA87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7" w:hRule="atLeast"/>
        </w:trPr>
        <w:tc>
          <w:tcPr>
            <w:tcW w:w="1986" w:type="dxa"/>
            <w:vMerge w:val="continue"/>
            <w:tcBorders>
              <w:left w:val="single" w:color="000000" w:sz="6" w:space="0"/>
              <w:right w:val="single" w:color="000000" w:sz="6" w:space="0"/>
            </w:tcBorders>
            <w:shd w:val="clear" w:color="auto" w:fill="auto"/>
            <w:tcMar>
              <w:top w:w="20" w:type="dxa"/>
              <w:left w:w="20" w:type="dxa"/>
              <w:bottom w:w="72" w:type="dxa"/>
              <w:right w:w="20" w:type="dxa"/>
            </w:tcMar>
            <w:vAlign w:val="center"/>
          </w:tcPr>
          <w:p w14:paraId="77E7A573">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p>
        </w:tc>
        <w:tc>
          <w:tcPr>
            <w:tcW w:w="1050"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44703A77">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r>
              <w:rPr>
                <w:rFonts w:hint="eastAsia" w:ascii="Tahoma" w:hAnsi="Tahoma" w:eastAsia="宋体" w:cstheme="minorBidi"/>
                <w:color w:val="000000"/>
                <w:kern w:val="0"/>
                <w:sz w:val="21"/>
                <w:szCs w:val="22"/>
                <w:lang w:val="en-US" w:eastAsia="zh-CN" w:bidi="ar-SA"/>
              </w:rPr>
              <w:t>2</w:t>
            </w:r>
          </w:p>
        </w:tc>
        <w:tc>
          <w:tcPr>
            <w:tcW w:w="1769"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64E50648">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r>
              <w:rPr>
                <w:rFonts w:hint="default" w:ascii="Tahoma" w:hAnsi="Tahoma" w:eastAsia="宋体" w:cstheme="minorBidi"/>
                <w:color w:val="000000"/>
                <w:kern w:val="0"/>
                <w:sz w:val="21"/>
                <w:szCs w:val="22"/>
                <w:lang w:val="en-US" w:eastAsia="zh-CN" w:bidi="ar-SA"/>
              </w:rPr>
              <w:t>副厨</w:t>
            </w:r>
          </w:p>
        </w:tc>
        <w:tc>
          <w:tcPr>
            <w:tcW w:w="1769"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0C883092">
            <w:pPr>
              <w:pStyle w:val="26"/>
              <w:keepNext w:val="0"/>
              <w:keepLines w:val="0"/>
              <w:widowControl/>
              <w:suppressLineNumbers w:val="0"/>
              <w:spacing w:beforeAutospacing="1" w:afterAutospacing="1"/>
              <w:jc w:val="center"/>
              <w:rPr>
                <w:rFonts w:hint="default" w:ascii="Tahoma" w:hAnsi="Tahoma" w:eastAsia="宋体" w:cstheme="minorBidi"/>
                <w:color w:val="000000"/>
                <w:kern w:val="0"/>
                <w:sz w:val="21"/>
                <w:szCs w:val="22"/>
                <w:lang w:val="en-US" w:eastAsia="zh-CN" w:bidi="ar-SA"/>
              </w:rPr>
            </w:pPr>
            <w:r>
              <w:rPr>
                <w:rFonts w:hint="eastAsia" w:ascii="Tahoma" w:hAnsi="Tahoma" w:eastAsia="宋体" w:cstheme="minorBidi"/>
                <w:color w:val="000000"/>
                <w:kern w:val="0"/>
                <w:sz w:val="21"/>
                <w:szCs w:val="22"/>
                <w:lang w:val="en-US" w:eastAsia="zh-CN" w:bidi="ar-SA"/>
              </w:rPr>
              <w:t>1</w:t>
            </w:r>
          </w:p>
        </w:tc>
        <w:tc>
          <w:tcPr>
            <w:tcW w:w="1769"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207AF6CB">
            <w:pPr>
              <w:pStyle w:val="26"/>
              <w:keepNext w:val="0"/>
              <w:keepLines w:val="0"/>
              <w:widowControl/>
              <w:suppressLineNumbers w:val="0"/>
              <w:spacing w:beforeAutospacing="1" w:afterAutospacing="1"/>
              <w:jc w:val="center"/>
              <w:rPr>
                <w:rFonts w:hint="eastAsia" w:ascii="Tahoma" w:hAnsi="Tahoma" w:cstheme="minorBidi"/>
                <w:color w:val="000000"/>
                <w:kern w:val="0"/>
                <w:sz w:val="21"/>
                <w:szCs w:val="22"/>
                <w:lang w:val="en-US" w:eastAsia="zh-CN" w:bidi="ar-SA"/>
              </w:rPr>
            </w:pPr>
          </w:p>
        </w:tc>
      </w:tr>
      <w:tr w14:paraId="6E562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7" w:hRule="atLeast"/>
        </w:trPr>
        <w:tc>
          <w:tcPr>
            <w:tcW w:w="1986" w:type="dxa"/>
            <w:vMerge w:val="continue"/>
            <w:tcBorders>
              <w:left w:val="single" w:color="000000" w:sz="6" w:space="0"/>
              <w:right w:val="single" w:color="000000" w:sz="6" w:space="0"/>
            </w:tcBorders>
            <w:shd w:val="clear" w:color="auto" w:fill="auto"/>
            <w:tcMar>
              <w:top w:w="20" w:type="dxa"/>
              <w:left w:w="20" w:type="dxa"/>
              <w:bottom w:w="72" w:type="dxa"/>
              <w:right w:w="20" w:type="dxa"/>
            </w:tcMar>
            <w:vAlign w:val="center"/>
          </w:tcPr>
          <w:p w14:paraId="16BE97A7">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p>
        </w:tc>
        <w:tc>
          <w:tcPr>
            <w:tcW w:w="1050"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4BD79638">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r>
              <w:rPr>
                <w:rFonts w:hint="eastAsia" w:ascii="Tahoma" w:hAnsi="Tahoma" w:eastAsia="宋体" w:cstheme="minorBidi"/>
                <w:color w:val="000000"/>
                <w:kern w:val="0"/>
                <w:sz w:val="21"/>
                <w:szCs w:val="22"/>
                <w:lang w:val="en-US" w:eastAsia="zh-CN" w:bidi="ar-SA"/>
              </w:rPr>
              <w:t>3</w:t>
            </w:r>
          </w:p>
        </w:tc>
        <w:tc>
          <w:tcPr>
            <w:tcW w:w="1769"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7ABD2825">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r>
              <w:rPr>
                <w:rFonts w:hint="default" w:ascii="Tahoma" w:hAnsi="Tahoma" w:eastAsia="宋体" w:cstheme="minorBidi"/>
                <w:color w:val="000000"/>
                <w:kern w:val="0"/>
                <w:sz w:val="21"/>
                <w:szCs w:val="22"/>
                <w:lang w:val="en-US" w:eastAsia="zh-CN" w:bidi="ar-SA"/>
              </w:rPr>
              <w:t>点心师</w:t>
            </w:r>
          </w:p>
        </w:tc>
        <w:tc>
          <w:tcPr>
            <w:tcW w:w="1769"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6AA99EA4">
            <w:pPr>
              <w:pStyle w:val="26"/>
              <w:keepNext w:val="0"/>
              <w:keepLines w:val="0"/>
              <w:widowControl/>
              <w:suppressLineNumbers w:val="0"/>
              <w:spacing w:beforeAutospacing="1" w:afterAutospacing="1"/>
              <w:jc w:val="center"/>
              <w:rPr>
                <w:rFonts w:hint="default" w:ascii="Tahoma" w:hAnsi="Tahoma" w:eastAsia="宋体" w:cstheme="minorBidi"/>
                <w:color w:val="000000"/>
                <w:kern w:val="0"/>
                <w:sz w:val="21"/>
                <w:szCs w:val="22"/>
                <w:lang w:val="en-US" w:eastAsia="zh-CN" w:bidi="ar-SA"/>
              </w:rPr>
            </w:pPr>
            <w:r>
              <w:rPr>
                <w:rFonts w:hint="eastAsia" w:ascii="Tahoma" w:hAnsi="Tahoma" w:eastAsia="宋体" w:cstheme="minorBidi"/>
                <w:color w:val="000000"/>
                <w:kern w:val="0"/>
                <w:sz w:val="21"/>
                <w:szCs w:val="22"/>
                <w:lang w:val="en-US" w:eastAsia="zh-CN" w:bidi="ar-SA"/>
              </w:rPr>
              <w:t>2</w:t>
            </w:r>
          </w:p>
        </w:tc>
        <w:tc>
          <w:tcPr>
            <w:tcW w:w="1769"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0D0D4B1B">
            <w:pPr>
              <w:pStyle w:val="26"/>
              <w:keepNext w:val="0"/>
              <w:keepLines w:val="0"/>
              <w:widowControl/>
              <w:suppressLineNumbers w:val="0"/>
              <w:spacing w:beforeAutospacing="1" w:afterAutospacing="1"/>
              <w:jc w:val="center"/>
              <w:rPr>
                <w:rFonts w:hint="eastAsia" w:ascii="Tahoma" w:hAnsi="Tahoma" w:cstheme="minorBidi"/>
                <w:color w:val="000000"/>
                <w:kern w:val="0"/>
                <w:sz w:val="21"/>
                <w:szCs w:val="22"/>
                <w:lang w:val="en-US" w:eastAsia="zh-CN" w:bidi="ar-SA"/>
              </w:rPr>
            </w:pPr>
          </w:p>
        </w:tc>
      </w:tr>
      <w:tr w14:paraId="09445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7" w:hRule="atLeast"/>
        </w:trPr>
        <w:tc>
          <w:tcPr>
            <w:tcW w:w="1986" w:type="dxa"/>
            <w:vMerge w:val="continue"/>
            <w:tcBorders>
              <w:left w:val="single" w:color="000000" w:sz="6" w:space="0"/>
              <w:right w:val="single" w:color="000000" w:sz="6" w:space="0"/>
            </w:tcBorders>
            <w:shd w:val="clear" w:color="auto" w:fill="auto"/>
            <w:tcMar>
              <w:top w:w="20" w:type="dxa"/>
              <w:left w:w="20" w:type="dxa"/>
              <w:bottom w:w="72" w:type="dxa"/>
              <w:right w:w="20" w:type="dxa"/>
            </w:tcMar>
            <w:vAlign w:val="center"/>
          </w:tcPr>
          <w:p w14:paraId="6997974A">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p>
        </w:tc>
        <w:tc>
          <w:tcPr>
            <w:tcW w:w="1050"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11D38933">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r>
              <w:rPr>
                <w:rFonts w:hint="eastAsia" w:ascii="Tahoma" w:hAnsi="Tahoma" w:eastAsia="宋体" w:cstheme="minorBidi"/>
                <w:color w:val="000000"/>
                <w:kern w:val="0"/>
                <w:sz w:val="21"/>
                <w:szCs w:val="22"/>
                <w:lang w:val="en-US" w:eastAsia="zh-CN" w:bidi="ar-SA"/>
              </w:rPr>
              <w:t>4</w:t>
            </w:r>
          </w:p>
        </w:tc>
        <w:tc>
          <w:tcPr>
            <w:tcW w:w="1769"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2A9A1BCC">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r>
              <w:rPr>
                <w:rFonts w:hint="default" w:ascii="Tahoma" w:hAnsi="Tahoma" w:eastAsia="宋体" w:cstheme="minorBidi"/>
                <w:color w:val="000000"/>
                <w:kern w:val="0"/>
                <w:sz w:val="21"/>
                <w:szCs w:val="22"/>
                <w:lang w:val="en-US" w:eastAsia="zh-CN" w:bidi="ar-SA"/>
              </w:rPr>
              <w:t>帮厨</w:t>
            </w:r>
          </w:p>
        </w:tc>
        <w:tc>
          <w:tcPr>
            <w:tcW w:w="1769"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11BBAB8D">
            <w:pPr>
              <w:pStyle w:val="26"/>
              <w:keepNext w:val="0"/>
              <w:keepLines w:val="0"/>
              <w:widowControl/>
              <w:suppressLineNumbers w:val="0"/>
              <w:spacing w:beforeAutospacing="1" w:afterAutospacing="1"/>
              <w:jc w:val="center"/>
              <w:rPr>
                <w:rFonts w:hint="default" w:ascii="Tahoma" w:hAnsi="Tahoma" w:eastAsia="宋体" w:cstheme="minorBidi"/>
                <w:color w:val="000000"/>
                <w:kern w:val="0"/>
                <w:sz w:val="21"/>
                <w:szCs w:val="22"/>
                <w:lang w:val="en-US" w:eastAsia="zh-CN" w:bidi="ar-SA"/>
              </w:rPr>
            </w:pPr>
            <w:r>
              <w:rPr>
                <w:rFonts w:hint="eastAsia" w:ascii="Tahoma" w:hAnsi="Tahoma" w:eastAsia="宋体" w:cstheme="minorBidi"/>
                <w:color w:val="000000"/>
                <w:kern w:val="0"/>
                <w:sz w:val="21"/>
                <w:szCs w:val="22"/>
                <w:lang w:val="en-US" w:eastAsia="zh-CN" w:bidi="ar-SA"/>
              </w:rPr>
              <w:t>2</w:t>
            </w:r>
          </w:p>
        </w:tc>
        <w:tc>
          <w:tcPr>
            <w:tcW w:w="1769"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2F211FE8">
            <w:pPr>
              <w:pStyle w:val="26"/>
              <w:keepNext w:val="0"/>
              <w:keepLines w:val="0"/>
              <w:widowControl/>
              <w:suppressLineNumbers w:val="0"/>
              <w:spacing w:beforeAutospacing="1" w:afterAutospacing="1"/>
              <w:jc w:val="center"/>
              <w:rPr>
                <w:rFonts w:hint="eastAsia" w:ascii="Tahoma" w:hAnsi="Tahoma" w:cstheme="minorBidi"/>
                <w:color w:val="000000"/>
                <w:kern w:val="0"/>
                <w:sz w:val="21"/>
                <w:szCs w:val="22"/>
                <w:lang w:val="en-US" w:eastAsia="zh-CN" w:bidi="ar-SA"/>
              </w:rPr>
            </w:pPr>
          </w:p>
        </w:tc>
      </w:tr>
      <w:tr w14:paraId="51059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7" w:hRule="atLeast"/>
        </w:trPr>
        <w:tc>
          <w:tcPr>
            <w:tcW w:w="1986" w:type="dxa"/>
            <w:vMerge w:val="continue"/>
            <w:tcBorders>
              <w:left w:val="single" w:color="000000" w:sz="6" w:space="0"/>
              <w:right w:val="single" w:color="000000" w:sz="6" w:space="0"/>
            </w:tcBorders>
            <w:shd w:val="clear" w:color="auto" w:fill="auto"/>
            <w:tcMar>
              <w:top w:w="20" w:type="dxa"/>
              <w:left w:w="20" w:type="dxa"/>
              <w:bottom w:w="72" w:type="dxa"/>
              <w:right w:w="20" w:type="dxa"/>
            </w:tcMar>
            <w:vAlign w:val="center"/>
          </w:tcPr>
          <w:p w14:paraId="0582FD68">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p>
        </w:tc>
        <w:tc>
          <w:tcPr>
            <w:tcW w:w="1050"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41A952B0">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r>
              <w:rPr>
                <w:rFonts w:hint="eastAsia" w:ascii="Tahoma" w:hAnsi="Tahoma" w:eastAsia="宋体" w:cstheme="minorBidi"/>
                <w:color w:val="000000"/>
                <w:kern w:val="0"/>
                <w:sz w:val="21"/>
                <w:szCs w:val="22"/>
                <w:lang w:val="en-US" w:eastAsia="zh-CN" w:bidi="ar-SA"/>
              </w:rPr>
              <w:t>5</w:t>
            </w:r>
          </w:p>
        </w:tc>
        <w:tc>
          <w:tcPr>
            <w:tcW w:w="1769"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49BC0769">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r>
              <w:rPr>
                <w:rFonts w:hint="default" w:ascii="Tahoma" w:hAnsi="Tahoma" w:eastAsia="宋体" w:cstheme="minorBidi"/>
                <w:color w:val="000000"/>
                <w:kern w:val="0"/>
                <w:sz w:val="21"/>
                <w:szCs w:val="22"/>
                <w:lang w:val="en-US" w:eastAsia="zh-CN" w:bidi="ar-SA"/>
              </w:rPr>
              <w:t>服务员</w:t>
            </w:r>
          </w:p>
        </w:tc>
        <w:tc>
          <w:tcPr>
            <w:tcW w:w="1769"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2909DCB3">
            <w:pPr>
              <w:pStyle w:val="26"/>
              <w:keepNext w:val="0"/>
              <w:keepLines w:val="0"/>
              <w:widowControl/>
              <w:suppressLineNumbers w:val="0"/>
              <w:spacing w:beforeAutospacing="1" w:afterAutospacing="1"/>
              <w:jc w:val="center"/>
              <w:rPr>
                <w:rFonts w:hint="default" w:ascii="Tahoma" w:hAnsi="Tahoma" w:eastAsia="宋体" w:cstheme="minorBidi"/>
                <w:color w:val="000000"/>
                <w:kern w:val="0"/>
                <w:sz w:val="21"/>
                <w:szCs w:val="22"/>
                <w:lang w:val="en-US" w:eastAsia="zh-CN" w:bidi="ar-SA"/>
              </w:rPr>
            </w:pPr>
            <w:r>
              <w:rPr>
                <w:rFonts w:hint="eastAsia" w:ascii="Tahoma" w:hAnsi="Tahoma" w:eastAsia="宋体" w:cstheme="minorBidi"/>
                <w:color w:val="000000"/>
                <w:kern w:val="0"/>
                <w:sz w:val="21"/>
                <w:szCs w:val="22"/>
                <w:lang w:val="en-US" w:eastAsia="zh-CN" w:bidi="ar-SA"/>
              </w:rPr>
              <w:t>2</w:t>
            </w:r>
          </w:p>
        </w:tc>
        <w:tc>
          <w:tcPr>
            <w:tcW w:w="1769"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032A117F">
            <w:pPr>
              <w:pStyle w:val="26"/>
              <w:keepNext w:val="0"/>
              <w:keepLines w:val="0"/>
              <w:widowControl/>
              <w:suppressLineNumbers w:val="0"/>
              <w:spacing w:beforeAutospacing="1" w:afterAutospacing="1"/>
              <w:jc w:val="center"/>
              <w:rPr>
                <w:rFonts w:hint="eastAsia" w:ascii="Tahoma" w:hAnsi="Tahoma" w:cstheme="minorBidi"/>
                <w:color w:val="000000"/>
                <w:kern w:val="0"/>
                <w:sz w:val="21"/>
                <w:szCs w:val="22"/>
                <w:lang w:val="en-US" w:eastAsia="zh-CN" w:bidi="ar-SA"/>
              </w:rPr>
            </w:pPr>
          </w:p>
        </w:tc>
      </w:tr>
      <w:tr w14:paraId="29A5A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7" w:hRule="atLeast"/>
        </w:trPr>
        <w:tc>
          <w:tcPr>
            <w:tcW w:w="1986" w:type="dxa"/>
            <w:vMerge w:val="continue"/>
            <w:tcBorders>
              <w:left w:val="single" w:color="000000" w:sz="6" w:space="0"/>
              <w:right w:val="single" w:color="000000" w:sz="6" w:space="0"/>
            </w:tcBorders>
            <w:shd w:val="clear" w:color="auto" w:fill="auto"/>
            <w:tcMar>
              <w:top w:w="20" w:type="dxa"/>
              <w:left w:w="20" w:type="dxa"/>
              <w:bottom w:w="72" w:type="dxa"/>
              <w:right w:w="20" w:type="dxa"/>
            </w:tcMar>
            <w:vAlign w:val="center"/>
          </w:tcPr>
          <w:p w14:paraId="061FEA29">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p>
        </w:tc>
        <w:tc>
          <w:tcPr>
            <w:tcW w:w="1050"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58269652">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r>
              <w:rPr>
                <w:rFonts w:hint="eastAsia" w:ascii="Tahoma" w:hAnsi="Tahoma" w:eastAsia="宋体" w:cstheme="minorBidi"/>
                <w:color w:val="000000"/>
                <w:kern w:val="0"/>
                <w:sz w:val="21"/>
                <w:szCs w:val="22"/>
                <w:lang w:val="en-US" w:eastAsia="zh-CN" w:bidi="ar-SA"/>
              </w:rPr>
              <w:t>6</w:t>
            </w:r>
          </w:p>
        </w:tc>
        <w:tc>
          <w:tcPr>
            <w:tcW w:w="1769"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70E64BA8">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r>
              <w:rPr>
                <w:rFonts w:hint="default" w:ascii="Tahoma" w:hAnsi="Tahoma" w:eastAsia="宋体" w:cstheme="minorBidi"/>
                <w:color w:val="000000"/>
                <w:kern w:val="0"/>
                <w:sz w:val="21"/>
                <w:szCs w:val="22"/>
                <w:lang w:val="en-US" w:eastAsia="zh-CN" w:bidi="ar-SA"/>
              </w:rPr>
              <w:t>厨工</w:t>
            </w:r>
          </w:p>
        </w:tc>
        <w:tc>
          <w:tcPr>
            <w:tcW w:w="1769"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74949EC3">
            <w:pPr>
              <w:pStyle w:val="26"/>
              <w:keepNext w:val="0"/>
              <w:keepLines w:val="0"/>
              <w:widowControl/>
              <w:suppressLineNumbers w:val="0"/>
              <w:spacing w:beforeAutospacing="1" w:afterAutospacing="1"/>
              <w:jc w:val="center"/>
              <w:rPr>
                <w:rFonts w:hint="default" w:ascii="Tahoma" w:hAnsi="Tahoma" w:eastAsia="宋体" w:cstheme="minorBidi"/>
                <w:color w:val="000000"/>
                <w:kern w:val="0"/>
                <w:sz w:val="21"/>
                <w:szCs w:val="22"/>
                <w:lang w:val="en-US" w:eastAsia="zh-CN" w:bidi="ar-SA"/>
              </w:rPr>
            </w:pPr>
            <w:r>
              <w:rPr>
                <w:rFonts w:hint="eastAsia" w:ascii="Tahoma" w:hAnsi="Tahoma" w:eastAsia="宋体" w:cstheme="minorBidi"/>
                <w:color w:val="000000"/>
                <w:kern w:val="0"/>
                <w:sz w:val="21"/>
                <w:szCs w:val="22"/>
                <w:lang w:val="en-US" w:eastAsia="zh-CN" w:bidi="ar-SA"/>
              </w:rPr>
              <w:t>6</w:t>
            </w:r>
          </w:p>
        </w:tc>
        <w:tc>
          <w:tcPr>
            <w:tcW w:w="1769"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1EE69ECA">
            <w:pPr>
              <w:pStyle w:val="26"/>
              <w:keepNext w:val="0"/>
              <w:keepLines w:val="0"/>
              <w:widowControl/>
              <w:suppressLineNumbers w:val="0"/>
              <w:spacing w:beforeAutospacing="1" w:afterAutospacing="1"/>
              <w:jc w:val="center"/>
              <w:rPr>
                <w:rFonts w:hint="eastAsia" w:ascii="Tahoma" w:hAnsi="Tahoma" w:cstheme="minorBidi"/>
                <w:color w:val="000000"/>
                <w:kern w:val="0"/>
                <w:sz w:val="21"/>
                <w:szCs w:val="22"/>
                <w:lang w:val="en-US" w:eastAsia="zh-CN" w:bidi="ar-SA"/>
              </w:rPr>
            </w:pPr>
          </w:p>
        </w:tc>
      </w:tr>
      <w:tr w14:paraId="6C300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7" w:hRule="atLeast"/>
        </w:trPr>
        <w:tc>
          <w:tcPr>
            <w:tcW w:w="1986" w:type="dxa"/>
            <w:tcBorders>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4DD3CD49">
            <w:pPr>
              <w:pStyle w:val="26"/>
              <w:keepNext w:val="0"/>
              <w:keepLines w:val="0"/>
              <w:widowControl/>
              <w:suppressLineNumbers w:val="0"/>
              <w:spacing w:beforeAutospacing="1" w:afterAutospacing="1"/>
              <w:jc w:val="center"/>
              <w:rPr>
                <w:rFonts w:ascii="Tahoma" w:hAnsi="Tahoma" w:eastAsia="宋体" w:cstheme="minorBidi"/>
                <w:color w:val="000000"/>
                <w:kern w:val="0"/>
                <w:sz w:val="21"/>
                <w:szCs w:val="22"/>
                <w:lang w:val="en-US" w:eastAsia="zh-CN" w:bidi="ar-SA"/>
              </w:rPr>
            </w:pPr>
          </w:p>
        </w:tc>
        <w:tc>
          <w:tcPr>
            <w:tcW w:w="4588" w:type="dxa"/>
            <w:gridSpan w:val="3"/>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68675FA3">
            <w:pPr>
              <w:pStyle w:val="26"/>
              <w:keepNext w:val="0"/>
              <w:keepLines w:val="0"/>
              <w:widowControl/>
              <w:suppressLineNumbers w:val="0"/>
              <w:spacing w:beforeAutospacing="1" w:afterAutospacing="1"/>
              <w:jc w:val="center"/>
              <w:rPr>
                <w:rFonts w:hint="default" w:ascii="Tahoma" w:hAnsi="Tahoma" w:eastAsia="宋体" w:cstheme="minorBidi"/>
                <w:color w:val="000000"/>
                <w:kern w:val="0"/>
                <w:sz w:val="21"/>
                <w:szCs w:val="22"/>
                <w:lang w:val="en-US" w:eastAsia="zh-CN" w:bidi="ar-SA"/>
              </w:rPr>
            </w:pPr>
            <w:r>
              <w:rPr>
                <w:rFonts w:hint="eastAsia" w:ascii="Tahoma" w:hAnsi="Tahoma" w:cstheme="minorBidi"/>
                <w:color w:val="000000"/>
                <w:kern w:val="0"/>
                <w:sz w:val="21"/>
                <w:szCs w:val="22"/>
                <w:lang w:val="en-US" w:eastAsia="zh-CN" w:bidi="ar-SA"/>
              </w:rPr>
              <w:t>投标单价总和</w:t>
            </w:r>
          </w:p>
        </w:tc>
        <w:tc>
          <w:tcPr>
            <w:tcW w:w="1769"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32D33D62">
            <w:pPr>
              <w:pStyle w:val="26"/>
              <w:keepNext w:val="0"/>
              <w:keepLines w:val="0"/>
              <w:widowControl/>
              <w:suppressLineNumbers w:val="0"/>
              <w:spacing w:beforeAutospacing="1" w:afterAutospacing="1"/>
              <w:jc w:val="center"/>
              <w:rPr>
                <w:rFonts w:hint="eastAsia" w:ascii="Tahoma" w:hAnsi="Tahoma" w:cstheme="minorBidi"/>
                <w:color w:val="000000"/>
                <w:kern w:val="0"/>
                <w:sz w:val="21"/>
                <w:szCs w:val="22"/>
                <w:lang w:val="en-US" w:eastAsia="zh-CN" w:bidi="ar-SA"/>
              </w:rPr>
            </w:pPr>
          </w:p>
        </w:tc>
      </w:tr>
    </w:tbl>
    <w:p w14:paraId="312EDF2D"/>
    <w:p w14:paraId="3199EBBF">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14:paraId="6525FD31">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14:paraId="604797A9">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14:paraId="53069909">
      <w:pPr>
        <w:spacing w:after="0" w:line="360" w:lineRule="auto"/>
        <w:ind w:firstLine="359" w:firstLineChars="171"/>
        <w:rPr>
          <w:rFonts w:ascii="宋体" w:hAnsi="宋体" w:eastAsia="宋体"/>
          <w:color w:val="auto"/>
          <w:sz w:val="21"/>
          <w:szCs w:val="21"/>
          <w:highlight w:val="none"/>
        </w:rPr>
      </w:pPr>
    </w:p>
    <w:p w14:paraId="454D3351">
      <w:pPr>
        <w:spacing w:after="0" w:line="360" w:lineRule="auto"/>
        <w:ind w:left="391" w:hanging="390" w:hangingChars="186"/>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       注：</w:t>
      </w:r>
    </w:p>
    <w:p w14:paraId="793A4FB0">
      <w:pPr>
        <w:spacing w:after="0" w:line="360" w:lineRule="auto"/>
        <w:ind w:left="357" w:leftChars="170" w:firstLine="359" w:firstLineChars="171"/>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投标</w:t>
      </w:r>
      <w:r>
        <w:rPr>
          <w:rFonts w:hint="eastAsia" w:ascii="宋体" w:hAnsi="宋体"/>
          <w:color w:val="auto"/>
          <w:sz w:val="21"/>
          <w:szCs w:val="21"/>
          <w:highlight w:val="none"/>
          <w:lang w:eastAsia="zh-CN"/>
        </w:rPr>
        <w:t>报价</w:t>
      </w:r>
      <w:r>
        <w:rPr>
          <w:rFonts w:hint="eastAsia" w:ascii="宋体" w:hAnsi="宋体" w:eastAsia="宋体"/>
          <w:color w:val="auto"/>
          <w:sz w:val="21"/>
          <w:szCs w:val="21"/>
          <w:highlight w:val="none"/>
        </w:rPr>
        <w:t>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大写和小写两种方式</w:t>
      </w:r>
      <w:r>
        <w:rPr>
          <w:rFonts w:ascii="宋体" w:hAnsi="宋体" w:eastAsia="宋体"/>
          <w:color w:val="auto"/>
          <w:sz w:val="21"/>
          <w:szCs w:val="21"/>
          <w:highlight w:val="none"/>
        </w:rPr>
        <w:t>表示的</w:t>
      </w:r>
      <w:r>
        <w:rPr>
          <w:rFonts w:hint="eastAsia" w:ascii="宋体" w:hAnsi="宋体"/>
          <w:color w:val="auto"/>
          <w:sz w:val="21"/>
          <w:szCs w:val="21"/>
          <w:highlight w:val="none"/>
          <w:lang w:val="en-US" w:eastAsia="zh-CN"/>
        </w:rPr>
        <w:t>投标</w:t>
      </w:r>
      <w:r>
        <w:rPr>
          <w:rFonts w:hint="eastAsia" w:ascii="宋体" w:hAnsi="宋体"/>
          <w:color w:val="auto"/>
          <w:sz w:val="21"/>
          <w:szCs w:val="21"/>
          <w:highlight w:val="none"/>
          <w:lang w:eastAsia="zh-CN"/>
        </w:rPr>
        <w:t>报价</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val="en-US" w:eastAsia="zh-CN"/>
        </w:rPr>
        <w:t>投标</w:t>
      </w:r>
      <w:r>
        <w:rPr>
          <w:rFonts w:hint="eastAsia" w:ascii="宋体" w:hAnsi="宋体"/>
          <w:color w:val="auto"/>
          <w:sz w:val="21"/>
          <w:szCs w:val="21"/>
          <w:highlight w:val="none"/>
          <w:lang w:eastAsia="zh-CN"/>
        </w:rPr>
        <w:t>报价</w:t>
      </w:r>
      <w:r>
        <w:rPr>
          <w:rFonts w:hint="eastAsia" w:ascii="宋体" w:hAnsi="宋体" w:eastAsia="宋体"/>
          <w:color w:val="auto"/>
          <w:sz w:val="21"/>
          <w:szCs w:val="21"/>
          <w:highlight w:val="none"/>
        </w:rPr>
        <w:t>大小写不一致，以大写为准。</w:t>
      </w:r>
      <w:r>
        <w:rPr>
          <w:rFonts w:hint="eastAsia" w:ascii="宋体" w:hAnsi="宋体"/>
          <w:color w:val="auto"/>
          <w:sz w:val="21"/>
          <w:szCs w:val="21"/>
          <w:highlight w:val="none"/>
          <w:lang w:val="en-US" w:eastAsia="zh-CN"/>
        </w:rPr>
        <w:t>投标</w:t>
      </w:r>
      <w:r>
        <w:rPr>
          <w:rFonts w:hint="eastAsia" w:ascii="宋体" w:hAnsi="宋体"/>
          <w:color w:val="auto"/>
          <w:sz w:val="21"/>
          <w:szCs w:val="21"/>
          <w:highlight w:val="none"/>
          <w:lang w:eastAsia="zh-CN"/>
        </w:rPr>
        <w:t>报价</w:t>
      </w:r>
      <w:r>
        <w:rPr>
          <w:rFonts w:hint="eastAsia" w:ascii="宋体" w:hAnsi="宋体" w:eastAsia="宋体"/>
          <w:color w:val="auto"/>
          <w:sz w:val="21"/>
          <w:szCs w:val="21"/>
          <w:highlight w:val="none"/>
        </w:rPr>
        <w:t>必须准确唯一且应包含</w:t>
      </w:r>
      <w:r>
        <w:rPr>
          <w:rFonts w:hint="eastAsia" w:ascii="宋体" w:hAnsi="宋体"/>
          <w:color w:val="auto"/>
          <w:sz w:val="21"/>
          <w:szCs w:val="21"/>
          <w:highlight w:val="none"/>
          <w:lang w:val="en-US" w:eastAsia="zh-CN"/>
        </w:rPr>
        <w:t>招标</w:t>
      </w:r>
      <w:r>
        <w:rPr>
          <w:rFonts w:hint="eastAsia" w:ascii="宋体" w:hAnsi="宋体"/>
          <w:color w:val="auto"/>
          <w:sz w:val="21"/>
          <w:szCs w:val="21"/>
          <w:highlight w:val="none"/>
          <w:lang w:eastAsia="zh-CN"/>
        </w:rPr>
        <w:t>文件</w:t>
      </w:r>
      <w:r>
        <w:rPr>
          <w:rFonts w:hint="eastAsia" w:ascii="宋体" w:hAnsi="宋体" w:eastAsia="宋体"/>
          <w:color w:val="auto"/>
          <w:sz w:val="21"/>
          <w:szCs w:val="21"/>
          <w:highlight w:val="none"/>
        </w:rPr>
        <w:t>要求的所有费用。</w:t>
      </w:r>
    </w:p>
    <w:p w14:paraId="4B71A690">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14:paraId="477F0693">
      <w:pPr>
        <w:rPr>
          <w:color w:val="auto"/>
          <w:highlight w:val="none"/>
        </w:rPr>
      </w:pPr>
    </w:p>
    <w:p w14:paraId="5ED58838">
      <w:pPr>
        <w:pStyle w:val="2"/>
        <w:rPr>
          <w:color w:val="auto"/>
          <w:highlight w:val="none"/>
        </w:rPr>
      </w:pPr>
    </w:p>
    <w:p w14:paraId="7EBAE02F">
      <w:pPr>
        <w:rPr>
          <w:color w:val="auto"/>
          <w:highlight w:val="none"/>
        </w:rPr>
      </w:pPr>
    </w:p>
    <w:p w14:paraId="617B5607">
      <w:pPr>
        <w:rPr>
          <w:color w:val="auto"/>
          <w:highlight w:val="none"/>
        </w:rPr>
      </w:pPr>
    </w:p>
    <w:p w14:paraId="58801C17">
      <w:pPr>
        <w:rPr>
          <w:color w:val="auto"/>
          <w:highlight w:val="none"/>
        </w:rPr>
      </w:pPr>
    </w:p>
    <w:p w14:paraId="3E575AC9">
      <w:pPr>
        <w:rPr>
          <w:color w:val="auto"/>
          <w:highlight w:val="none"/>
        </w:rPr>
      </w:pPr>
    </w:p>
    <w:p w14:paraId="70920486">
      <w:pPr>
        <w:rPr>
          <w:color w:val="auto"/>
          <w:highlight w:val="none"/>
        </w:rPr>
      </w:pPr>
    </w:p>
    <w:p w14:paraId="14FBDCED">
      <w:pPr>
        <w:rPr>
          <w:color w:val="auto"/>
          <w:highlight w:val="none"/>
        </w:rPr>
      </w:pPr>
    </w:p>
    <w:p w14:paraId="490C13F1">
      <w:pPr>
        <w:rPr>
          <w:color w:val="auto"/>
          <w:highlight w:val="none"/>
        </w:rPr>
      </w:pPr>
    </w:p>
    <w:p w14:paraId="1A77B89E">
      <w:pPr>
        <w:rPr>
          <w:rFonts w:hint="eastAsia"/>
          <w:color w:val="auto"/>
          <w:highlight w:val="none"/>
        </w:rPr>
      </w:pPr>
      <w:bookmarkStart w:id="211" w:name="_Toc31062"/>
      <w:r>
        <w:rPr>
          <w:rFonts w:hint="eastAsia"/>
          <w:color w:val="auto"/>
          <w:highlight w:val="none"/>
        </w:rPr>
        <w:br w:type="page"/>
      </w:r>
    </w:p>
    <w:p w14:paraId="63FA1A29">
      <w:pPr>
        <w:pStyle w:val="5"/>
        <w:jc w:val="center"/>
        <w:rPr>
          <w:color w:val="auto"/>
          <w:highlight w:val="none"/>
        </w:rPr>
      </w:pPr>
      <w:bookmarkStart w:id="212" w:name="_Toc31184"/>
      <w:r>
        <w:rPr>
          <w:rFonts w:hint="eastAsia"/>
          <w:color w:val="auto"/>
          <w:highlight w:val="none"/>
        </w:rPr>
        <w:t>二、报价明细表</w:t>
      </w:r>
      <w:bookmarkEnd w:id="211"/>
      <w:bookmarkEnd w:id="212"/>
    </w:p>
    <w:p w14:paraId="769B90FC">
      <w:pPr>
        <w:pStyle w:val="37"/>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14:paraId="75C01F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14:paraId="5FD29654">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14:paraId="1C2D735C">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14:paraId="44C65E89">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14:paraId="563836A1">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14:paraId="2E5E55D9">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14:paraId="0D5142EC">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14:paraId="2F4304D8">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14:paraId="1369D8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666A1236">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C12FFBB">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3DB37DFF">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7D239AAD">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0C999759">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707256B8">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A674D7B">
            <w:pPr>
              <w:spacing w:before="100" w:beforeAutospacing="1" w:after="100" w:afterAutospacing="1"/>
              <w:jc w:val="center"/>
              <w:rPr>
                <w:rFonts w:ascii="宋体" w:hAnsi="宋体"/>
                <w:color w:val="auto"/>
                <w:szCs w:val="21"/>
                <w:highlight w:val="none"/>
              </w:rPr>
            </w:pPr>
          </w:p>
        </w:tc>
      </w:tr>
      <w:tr w14:paraId="1179AD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3D55252C">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568C354A">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C552C9E">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402958AF">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68F803B">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002E1E23">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7DA7FCA1">
            <w:pPr>
              <w:spacing w:before="100" w:beforeAutospacing="1" w:after="100" w:afterAutospacing="1"/>
              <w:jc w:val="center"/>
              <w:rPr>
                <w:rFonts w:ascii="宋体" w:hAnsi="宋体"/>
                <w:color w:val="auto"/>
                <w:szCs w:val="21"/>
                <w:highlight w:val="none"/>
              </w:rPr>
            </w:pPr>
          </w:p>
        </w:tc>
      </w:tr>
      <w:tr w14:paraId="522EAA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8D526EC">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9B40ADC">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454DD194">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4B91BE56">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92FEA9B">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4647AF22">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4A524E90">
            <w:pPr>
              <w:spacing w:before="100" w:beforeAutospacing="1" w:after="100" w:afterAutospacing="1"/>
              <w:jc w:val="center"/>
              <w:rPr>
                <w:rFonts w:ascii="宋体" w:hAnsi="宋体"/>
                <w:color w:val="auto"/>
                <w:szCs w:val="21"/>
                <w:highlight w:val="none"/>
              </w:rPr>
            </w:pPr>
          </w:p>
        </w:tc>
      </w:tr>
      <w:tr w14:paraId="7399AE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3ED991FA">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E19BAC0">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20F2A1A">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D91A10E">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419EF425">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30D256F9">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685DAA8D">
            <w:pPr>
              <w:spacing w:before="100" w:beforeAutospacing="1" w:after="100" w:afterAutospacing="1"/>
              <w:jc w:val="center"/>
              <w:rPr>
                <w:rFonts w:ascii="宋体" w:hAnsi="宋体"/>
                <w:color w:val="auto"/>
                <w:szCs w:val="21"/>
                <w:highlight w:val="none"/>
              </w:rPr>
            </w:pPr>
          </w:p>
        </w:tc>
      </w:tr>
      <w:tr w14:paraId="3D9EE5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3D94740D">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16F7BFC1">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18F3D3CB">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3DE99890">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15953E2">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2F1D06E8">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475D86B0">
            <w:pPr>
              <w:spacing w:before="100" w:beforeAutospacing="1" w:after="100" w:afterAutospacing="1"/>
              <w:jc w:val="center"/>
              <w:rPr>
                <w:rFonts w:ascii="宋体" w:hAnsi="宋体"/>
                <w:color w:val="auto"/>
                <w:szCs w:val="21"/>
                <w:highlight w:val="none"/>
              </w:rPr>
            </w:pPr>
          </w:p>
        </w:tc>
      </w:tr>
      <w:tr w14:paraId="3F357C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144D28E">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159AF7C8">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33DA2BF3">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3C0ABF5A">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5617793F">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6AEE23F1">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677399D0">
            <w:pPr>
              <w:spacing w:before="100" w:beforeAutospacing="1" w:after="100" w:afterAutospacing="1"/>
              <w:jc w:val="center"/>
              <w:rPr>
                <w:rFonts w:ascii="宋体" w:hAnsi="宋体"/>
                <w:color w:val="auto"/>
                <w:szCs w:val="21"/>
                <w:highlight w:val="none"/>
              </w:rPr>
            </w:pPr>
          </w:p>
        </w:tc>
      </w:tr>
      <w:tr w14:paraId="02DEB9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6CDDDF30">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52894DAB">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244AC13">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68D93C7F">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2E0E2981">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338AF4E0">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014DA908">
            <w:pPr>
              <w:spacing w:before="100" w:beforeAutospacing="1" w:after="100" w:afterAutospacing="1"/>
              <w:jc w:val="center"/>
              <w:rPr>
                <w:rFonts w:ascii="宋体" w:hAnsi="宋体"/>
                <w:color w:val="auto"/>
                <w:szCs w:val="21"/>
                <w:highlight w:val="none"/>
              </w:rPr>
            </w:pPr>
          </w:p>
        </w:tc>
      </w:tr>
      <w:tr w14:paraId="255842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25AE1BF">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7D002EF">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5E3E1EB0">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3E7BDC89">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4AB3ACD0">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3B8280B4">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5CFAE783">
            <w:pPr>
              <w:spacing w:before="100" w:beforeAutospacing="1" w:after="100" w:afterAutospacing="1"/>
              <w:jc w:val="center"/>
              <w:rPr>
                <w:rFonts w:ascii="宋体" w:hAnsi="宋体"/>
                <w:color w:val="auto"/>
                <w:szCs w:val="21"/>
                <w:highlight w:val="none"/>
              </w:rPr>
            </w:pPr>
          </w:p>
        </w:tc>
      </w:tr>
      <w:tr w14:paraId="098767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245257A">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13C385A3">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62368453">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4142AE42">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61C488CA">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2F6CC53B">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7E519617">
            <w:pPr>
              <w:spacing w:before="100" w:beforeAutospacing="1" w:after="100" w:afterAutospacing="1"/>
              <w:jc w:val="center"/>
              <w:rPr>
                <w:rFonts w:ascii="宋体" w:hAnsi="宋体"/>
                <w:color w:val="auto"/>
                <w:szCs w:val="21"/>
                <w:highlight w:val="none"/>
              </w:rPr>
            </w:pPr>
          </w:p>
        </w:tc>
      </w:tr>
      <w:tr w14:paraId="7F886A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89B648E">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4D2B4970">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3A1D2C4D">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78C9CEBB">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2A9D5A5D">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21EE9DEA">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70861D1E">
            <w:pPr>
              <w:spacing w:before="100" w:beforeAutospacing="1" w:after="100" w:afterAutospacing="1"/>
              <w:jc w:val="center"/>
              <w:rPr>
                <w:rFonts w:ascii="宋体" w:hAnsi="宋体"/>
                <w:color w:val="auto"/>
                <w:szCs w:val="21"/>
                <w:highlight w:val="none"/>
              </w:rPr>
            </w:pPr>
          </w:p>
        </w:tc>
      </w:tr>
      <w:tr w14:paraId="7F0ADD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33927862">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59251595">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6F65D135">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2C0D7755">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766D68EB">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0046C87B">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03843E84">
            <w:pPr>
              <w:spacing w:before="100" w:beforeAutospacing="1" w:after="100" w:afterAutospacing="1"/>
              <w:jc w:val="center"/>
              <w:rPr>
                <w:rFonts w:ascii="宋体" w:hAnsi="宋体"/>
                <w:color w:val="auto"/>
                <w:szCs w:val="21"/>
                <w:highlight w:val="none"/>
              </w:rPr>
            </w:pPr>
          </w:p>
        </w:tc>
      </w:tr>
      <w:tr w14:paraId="74E403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5EABF78">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54E7B211">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6120EE3A">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6EBB9EDE">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EDB76B9">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18C73FEE">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05CCC518">
            <w:pPr>
              <w:spacing w:before="100" w:beforeAutospacing="1" w:after="100" w:afterAutospacing="1"/>
              <w:jc w:val="center"/>
              <w:rPr>
                <w:rFonts w:ascii="宋体" w:hAnsi="宋体"/>
                <w:color w:val="auto"/>
                <w:szCs w:val="21"/>
                <w:highlight w:val="none"/>
              </w:rPr>
            </w:pPr>
          </w:p>
        </w:tc>
      </w:tr>
      <w:tr w14:paraId="566FDE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14:paraId="15BDA081">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14:paraId="297DE766">
            <w:pPr>
              <w:spacing w:before="100" w:beforeAutospacing="1" w:after="100" w:afterAutospacing="1"/>
              <w:jc w:val="center"/>
              <w:rPr>
                <w:rFonts w:ascii="宋体" w:hAnsi="宋体"/>
                <w:color w:val="auto"/>
                <w:szCs w:val="21"/>
                <w:highlight w:val="none"/>
              </w:rPr>
            </w:pPr>
          </w:p>
        </w:tc>
      </w:tr>
    </w:tbl>
    <w:p w14:paraId="198B7BE7">
      <w:pPr>
        <w:rPr>
          <w:rFonts w:ascii="宋体" w:hAnsi="宋体" w:cs="宋体"/>
          <w:b/>
          <w:color w:val="auto"/>
          <w:szCs w:val="21"/>
          <w:highlight w:val="none"/>
        </w:rPr>
      </w:pPr>
    </w:p>
    <w:p w14:paraId="17B45AC2">
      <w:pPr>
        <w:rPr>
          <w:color w:val="auto"/>
          <w:highlight w:val="none"/>
        </w:rPr>
      </w:pPr>
    </w:p>
    <w:p w14:paraId="0B9FFF5F">
      <w:pPr>
        <w:rPr>
          <w:rFonts w:ascii="宋体" w:hAnsi="宋体"/>
          <w:color w:val="auto"/>
          <w:szCs w:val="21"/>
          <w:highlight w:val="none"/>
        </w:rPr>
      </w:pPr>
      <w:r>
        <w:rPr>
          <w:rFonts w:hint="eastAsia" w:ascii="宋体" w:hAnsi="宋体"/>
          <w:color w:val="auto"/>
          <w:szCs w:val="21"/>
          <w:highlight w:val="none"/>
        </w:rPr>
        <w:t>投标人代表签字：</w:t>
      </w:r>
    </w:p>
    <w:p w14:paraId="524F1D13">
      <w:pPr>
        <w:rPr>
          <w:rFonts w:ascii="宋体" w:hAnsi="宋体"/>
          <w:color w:val="auto"/>
          <w:szCs w:val="21"/>
          <w:highlight w:val="none"/>
        </w:rPr>
      </w:pPr>
      <w:r>
        <w:rPr>
          <w:rFonts w:hint="eastAsia" w:ascii="宋体" w:hAnsi="宋体"/>
          <w:color w:val="auto"/>
          <w:szCs w:val="21"/>
          <w:highlight w:val="none"/>
        </w:rPr>
        <w:t>投标人盖章：</w:t>
      </w:r>
    </w:p>
    <w:p w14:paraId="017A658F">
      <w:pPr>
        <w:rPr>
          <w:rFonts w:ascii="宋体" w:hAnsi="宋体" w:cs="宋体"/>
          <w:b/>
          <w:color w:val="auto"/>
          <w:szCs w:val="21"/>
          <w:highlight w:val="none"/>
        </w:rPr>
      </w:pPr>
      <w:r>
        <w:rPr>
          <w:rFonts w:hint="eastAsia" w:ascii="宋体" w:hAnsi="宋体"/>
          <w:color w:val="auto"/>
          <w:szCs w:val="21"/>
          <w:highlight w:val="none"/>
        </w:rPr>
        <w:t>日期：</w:t>
      </w:r>
    </w:p>
    <w:p w14:paraId="4D3D78B8">
      <w:pPr>
        <w:pStyle w:val="37"/>
        <w:rPr>
          <w:rFonts w:ascii="黑体" w:eastAsia="黑体"/>
          <w:color w:val="auto"/>
          <w:sz w:val="32"/>
          <w:szCs w:val="32"/>
          <w:highlight w:val="none"/>
        </w:rPr>
      </w:pPr>
    </w:p>
    <w:p w14:paraId="63169160">
      <w:pPr>
        <w:pStyle w:val="37"/>
        <w:rPr>
          <w:rFonts w:ascii="黑体" w:eastAsia="黑体"/>
          <w:color w:val="auto"/>
          <w:sz w:val="32"/>
          <w:szCs w:val="32"/>
          <w:highlight w:val="none"/>
        </w:rPr>
      </w:pPr>
    </w:p>
    <w:p w14:paraId="67F726D9">
      <w:pPr>
        <w:adjustRightInd/>
        <w:snapToGrid/>
        <w:spacing w:line="276" w:lineRule="auto"/>
        <w:rPr>
          <w:color w:val="auto"/>
          <w:highlight w:val="none"/>
        </w:rPr>
      </w:pPr>
      <w:r>
        <w:rPr>
          <w:rFonts w:hint="eastAsia" w:ascii="宋体" w:hAnsi="宋体"/>
          <w:bCs/>
          <w:color w:val="auto"/>
          <w:szCs w:val="21"/>
          <w:highlight w:val="none"/>
        </w:rPr>
        <w:br w:type="page"/>
      </w:r>
    </w:p>
    <w:p w14:paraId="009D74CC">
      <w:pPr>
        <w:pStyle w:val="5"/>
        <w:jc w:val="center"/>
        <w:rPr>
          <w:color w:val="auto"/>
          <w:highlight w:val="none"/>
        </w:rPr>
      </w:pPr>
      <w:bookmarkStart w:id="213" w:name="_Toc1097"/>
      <w:bookmarkStart w:id="214" w:name="_Toc23948"/>
      <w:r>
        <w:rPr>
          <w:rFonts w:hint="eastAsia"/>
          <w:color w:val="auto"/>
          <w:highlight w:val="none"/>
        </w:rPr>
        <w:t>第二章商务文件</w:t>
      </w:r>
      <w:bookmarkEnd w:id="213"/>
      <w:bookmarkEnd w:id="214"/>
    </w:p>
    <w:bookmarkEnd w:id="208"/>
    <w:p w14:paraId="2777429A">
      <w:pPr>
        <w:pStyle w:val="5"/>
        <w:jc w:val="center"/>
        <w:rPr>
          <w:color w:val="auto"/>
          <w:highlight w:val="none"/>
        </w:rPr>
      </w:pPr>
      <w:bookmarkStart w:id="215" w:name="_Toc13362"/>
      <w:bookmarkStart w:id="216" w:name="_Toc23787"/>
      <w:r>
        <w:rPr>
          <w:rFonts w:hint="eastAsia"/>
          <w:color w:val="auto"/>
          <w:highlight w:val="none"/>
        </w:rPr>
        <w:t>一、投标函</w:t>
      </w:r>
      <w:bookmarkEnd w:id="215"/>
      <w:bookmarkEnd w:id="216"/>
    </w:p>
    <w:p w14:paraId="7EB6B13F">
      <w:pPr>
        <w:rPr>
          <w:rFonts w:ascii="宋体" w:hAnsi="宋体"/>
          <w:color w:val="auto"/>
          <w:szCs w:val="21"/>
          <w:highlight w:val="none"/>
        </w:rPr>
      </w:pPr>
      <w:r>
        <w:rPr>
          <w:rFonts w:hint="eastAsia" w:ascii="宋体" w:hAnsi="宋体"/>
          <w:color w:val="auto"/>
          <w:szCs w:val="21"/>
          <w:highlight w:val="none"/>
        </w:rPr>
        <w:t>致广东政通招标有限公司：</w:t>
      </w:r>
    </w:p>
    <w:p w14:paraId="2401A586">
      <w:pPr>
        <w:rPr>
          <w:rFonts w:ascii="宋体" w:hAnsi="宋体"/>
          <w:color w:val="auto"/>
          <w:szCs w:val="21"/>
          <w:highlight w:val="none"/>
        </w:rPr>
      </w:pPr>
    </w:p>
    <w:p w14:paraId="69022599">
      <w:pPr>
        <w:ind w:firstLine="420" w:firstLineChars="200"/>
        <w:rPr>
          <w:rFonts w:ascii="宋体" w:cs="宋体"/>
          <w:color w:val="auto"/>
          <w:sz w:val="21"/>
          <w:szCs w:val="21"/>
          <w:highlight w:val="none"/>
        </w:rPr>
      </w:pPr>
      <w:r>
        <w:rPr>
          <w:rFonts w:hint="eastAsia" w:ascii="宋体" w:hAnsi="宋体"/>
          <w:color w:val="auto"/>
          <w:sz w:val="21"/>
          <w:szCs w:val="21"/>
          <w:highlight w:val="none"/>
        </w:rPr>
        <w:t>根据贵方为</w:t>
      </w:r>
      <w:r>
        <w:rPr>
          <w:rFonts w:hint="eastAsia" w:ascii="宋体" w:hAnsi="宋体"/>
          <w:color w:val="auto"/>
          <w:sz w:val="21"/>
          <w:szCs w:val="21"/>
          <w:highlight w:val="none"/>
          <w:u w:val="single"/>
        </w:rPr>
        <w:t>（项目名称）（采购项目编号）</w:t>
      </w:r>
      <w:r>
        <w:rPr>
          <w:rFonts w:hint="eastAsia" w:ascii="宋体" w:hAnsi="宋体"/>
          <w:color w:val="auto"/>
          <w:sz w:val="21"/>
          <w:szCs w:val="21"/>
          <w:highlight w:val="none"/>
        </w:rPr>
        <w:t>项目招标公告/招标邀请，签字代表</w:t>
      </w:r>
      <w:r>
        <w:rPr>
          <w:rFonts w:hint="eastAsia" w:ascii="宋体" w:hAnsi="宋体"/>
          <w:color w:val="auto"/>
          <w:sz w:val="21"/>
          <w:szCs w:val="21"/>
          <w:highlight w:val="none"/>
          <w:u w:val="single"/>
        </w:rPr>
        <w:t>（姓名、职务）</w:t>
      </w:r>
      <w:r>
        <w:rPr>
          <w:rFonts w:hint="eastAsia" w:ascii="宋体" w:hAnsi="宋体"/>
          <w:color w:val="auto"/>
          <w:sz w:val="21"/>
          <w:szCs w:val="21"/>
          <w:highlight w:val="none"/>
        </w:rPr>
        <w:t>经正式授权并代表投标人</w:t>
      </w:r>
      <w:r>
        <w:rPr>
          <w:rFonts w:hint="eastAsia" w:ascii="宋体" w:hAnsi="宋体"/>
          <w:color w:val="auto"/>
          <w:sz w:val="21"/>
          <w:szCs w:val="21"/>
          <w:highlight w:val="none"/>
          <w:u w:val="single"/>
        </w:rPr>
        <w:t>（投标人名称、地址）</w:t>
      </w:r>
      <w:r>
        <w:rPr>
          <w:rFonts w:hint="eastAsia" w:ascii="宋体" w:cs="宋体"/>
          <w:color w:val="auto"/>
          <w:sz w:val="21"/>
          <w:szCs w:val="21"/>
          <w:highlight w:val="none"/>
        </w:rPr>
        <w:t>进行有关本次投标的一切事宜。</w:t>
      </w:r>
    </w:p>
    <w:p w14:paraId="46D9E109">
      <w:pPr>
        <w:ind w:firstLine="420" w:firstLineChars="200"/>
        <w:rPr>
          <w:rFonts w:ascii="宋体" w:hAnsi="宋体"/>
          <w:color w:val="auto"/>
          <w:sz w:val="21"/>
          <w:szCs w:val="21"/>
          <w:highlight w:val="none"/>
        </w:rPr>
      </w:pPr>
      <w:r>
        <w:rPr>
          <w:rFonts w:hint="eastAsia" w:ascii="宋体" w:cs="宋体"/>
          <w:color w:val="auto"/>
          <w:sz w:val="21"/>
          <w:szCs w:val="21"/>
          <w:highlight w:val="none"/>
        </w:rPr>
        <w:t>在此提交的投标文件，正本</w:t>
      </w:r>
      <w:r>
        <w:rPr>
          <w:rFonts w:hint="eastAsia" w:ascii="宋体" w:cs="宋体"/>
          <w:color w:val="auto"/>
          <w:sz w:val="21"/>
          <w:szCs w:val="21"/>
          <w:highlight w:val="none"/>
          <w:u w:val="single"/>
        </w:rPr>
        <w:t xml:space="preserve">   </w:t>
      </w:r>
      <w:r>
        <w:rPr>
          <w:rFonts w:hint="eastAsia" w:ascii="宋体" w:cs="宋体"/>
          <w:color w:val="auto"/>
          <w:sz w:val="21"/>
          <w:szCs w:val="21"/>
          <w:highlight w:val="none"/>
        </w:rPr>
        <w:t>套，副本</w:t>
      </w:r>
      <w:r>
        <w:rPr>
          <w:rFonts w:hint="eastAsia" w:ascii="宋体" w:cs="宋体"/>
          <w:color w:val="auto"/>
          <w:sz w:val="21"/>
          <w:szCs w:val="21"/>
          <w:highlight w:val="none"/>
          <w:u w:val="single"/>
        </w:rPr>
        <w:t xml:space="preserve">   </w:t>
      </w:r>
      <w:r>
        <w:rPr>
          <w:rFonts w:hint="eastAsia" w:ascii="宋体" w:cs="宋体"/>
          <w:color w:val="auto"/>
          <w:sz w:val="21"/>
          <w:szCs w:val="21"/>
          <w:highlight w:val="none"/>
        </w:rPr>
        <w:t>套，唱标信封及电子文件各1份。</w:t>
      </w:r>
    </w:p>
    <w:p w14:paraId="63D94A7A">
      <w:pPr>
        <w:ind w:firstLine="420" w:firstLineChars="200"/>
        <w:rPr>
          <w:rFonts w:ascii="新宋体" w:hAnsi="新宋体" w:eastAsia="新宋体"/>
          <w:color w:val="auto"/>
          <w:sz w:val="21"/>
          <w:szCs w:val="21"/>
          <w:highlight w:val="none"/>
          <w:lang w:val="zh-CN"/>
        </w:rPr>
      </w:pPr>
      <w:r>
        <w:rPr>
          <w:rFonts w:hint="eastAsia" w:ascii="新宋体" w:hAnsi="新宋体" w:eastAsia="新宋体"/>
          <w:color w:val="auto"/>
          <w:sz w:val="21"/>
          <w:szCs w:val="21"/>
          <w:highlight w:val="none"/>
          <w:lang w:val="zh-CN"/>
        </w:rPr>
        <w:t>我方</w:t>
      </w:r>
      <w:r>
        <w:rPr>
          <w:rFonts w:hint="eastAsia" w:ascii="新宋体" w:hAnsi="新宋体" w:eastAsia="新宋体"/>
          <w:color w:val="auto"/>
          <w:sz w:val="21"/>
          <w:szCs w:val="21"/>
          <w:highlight w:val="none"/>
        </w:rPr>
        <w:t>已</w:t>
      </w:r>
      <w:r>
        <w:rPr>
          <w:rFonts w:hint="eastAsia" w:ascii="新宋体" w:hAnsi="新宋体" w:eastAsia="新宋体"/>
          <w:color w:val="auto"/>
          <w:sz w:val="21"/>
          <w:szCs w:val="21"/>
          <w:highlight w:val="none"/>
          <w:lang w:val="zh-CN"/>
        </w:rPr>
        <w:t>完全明白招标文件的所有条款要求，并重申以下几点：</w:t>
      </w:r>
    </w:p>
    <w:p w14:paraId="5F8A82E4">
      <w:pPr>
        <w:widowControl w:val="0"/>
        <w:numPr>
          <w:ilvl w:val="0"/>
          <w:numId w:val="11"/>
        </w:numPr>
        <w:adjustRightInd/>
        <w:snapToGrid/>
        <w:ind w:firstLineChars="200"/>
        <w:jc w:val="both"/>
        <w:rPr>
          <w:rFonts w:ascii="宋体" w:hAnsi="宋体"/>
          <w:color w:val="auto"/>
          <w:sz w:val="21"/>
          <w:szCs w:val="21"/>
          <w:highlight w:val="none"/>
        </w:rPr>
      </w:pPr>
      <w:r>
        <w:rPr>
          <w:rFonts w:hint="eastAsia" w:ascii="宋体" w:hAnsi="宋体"/>
          <w:color w:val="auto"/>
          <w:sz w:val="21"/>
          <w:szCs w:val="21"/>
          <w:highlight w:val="none"/>
        </w:rPr>
        <w:t xml:space="preserve">我方将按招标文件的规定履行合同责任和义务。 </w:t>
      </w:r>
    </w:p>
    <w:p w14:paraId="51C339FC">
      <w:pPr>
        <w:widowControl w:val="0"/>
        <w:numPr>
          <w:ilvl w:val="0"/>
          <w:numId w:val="11"/>
        </w:numPr>
        <w:adjustRightInd/>
        <w:snapToGrid/>
        <w:ind w:firstLineChars="200"/>
        <w:jc w:val="both"/>
        <w:rPr>
          <w:rFonts w:ascii="宋体" w:hAnsi="宋体"/>
          <w:color w:val="auto"/>
          <w:sz w:val="21"/>
          <w:szCs w:val="21"/>
          <w:highlight w:val="none"/>
        </w:rPr>
      </w:pPr>
      <w:r>
        <w:rPr>
          <w:rFonts w:hint="eastAsia" w:ascii="宋体" w:hAnsi="宋体"/>
          <w:color w:val="auto"/>
          <w:sz w:val="21"/>
          <w:szCs w:val="21"/>
          <w:highlight w:val="none"/>
        </w:rPr>
        <w:t>本投标有效期为自开标日起</w:t>
      </w:r>
      <w:r>
        <w:rPr>
          <w:rFonts w:hint="eastAsia" w:ascii="宋体" w:hAnsi="宋体"/>
          <w:color w:val="auto"/>
          <w:sz w:val="21"/>
          <w:szCs w:val="21"/>
          <w:highlight w:val="none"/>
          <w:u w:val="single"/>
        </w:rPr>
        <w:t>90</w:t>
      </w:r>
      <w:r>
        <w:rPr>
          <w:rFonts w:hint="eastAsia" w:ascii="宋体" w:hAnsi="宋体"/>
          <w:color w:val="auto"/>
          <w:sz w:val="21"/>
          <w:szCs w:val="21"/>
          <w:highlight w:val="none"/>
        </w:rPr>
        <w:t>个日历日。</w:t>
      </w:r>
    </w:p>
    <w:p w14:paraId="3A796C9E">
      <w:pPr>
        <w:widowControl w:val="0"/>
        <w:numPr>
          <w:ilvl w:val="0"/>
          <w:numId w:val="11"/>
        </w:numPr>
        <w:adjustRightInd/>
        <w:snapToGrid/>
        <w:ind w:firstLineChars="200"/>
        <w:jc w:val="both"/>
        <w:rPr>
          <w:rFonts w:ascii="宋体" w:hAnsi="宋体"/>
          <w:color w:val="auto"/>
          <w:sz w:val="21"/>
          <w:szCs w:val="21"/>
          <w:highlight w:val="none"/>
        </w:rPr>
      </w:pPr>
      <w:r>
        <w:rPr>
          <w:rFonts w:hint="eastAsia" w:ascii="宋体" w:hAnsi="宋体"/>
          <w:color w:val="auto"/>
          <w:sz w:val="21"/>
          <w:szCs w:val="21"/>
          <w:highlight w:val="none"/>
        </w:rPr>
        <w:t>本公司同意按照贵公司可能提出的要求而提供与投标有关的任何其它数据、信息或资料。</w:t>
      </w:r>
    </w:p>
    <w:p w14:paraId="23A3B18F">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 w:val="21"/>
          <w:szCs w:val="21"/>
          <w:highlight w:val="none"/>
        </w:rPr>
        <w:t>我方承诺，与买方聘请的为此项目提</w:t>
      </w:r>
      <w:r>
        <w:rPr>
          <w:rFonts w:hint="eastAsia" w:ascii="宋体" w:hAnsi="宋体"/>
          <w:color w:val="auto"/>
          <w:szCs w:val="21"/>
          <w:highlight w:val="none"/>
        </w:rPr>
        <w:t xml:space="preserve">供咨询服务的公司及任何附属机构均无关联，我方不是买方的附属机构。 </w:t>
      </w:r>
    </w:p>
    <w:p w14:paraId="1BE44B31">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14:paraId="6B4195B9">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14:paraId="4AC439EC">
      <w:pPr>
        <w:rPr>
          <w:rFonts w:ascii="宋体" w:hAnsi="宋体"/>
          <w:color w:val="auto"/>
          <w:szCs w:val="21"/>
          <w:highlight w:val="none"/>
        </w:rPr>
      </w:pPr>
    </w:p>
    <w:p w14:paraId="773D6FBB">
      <w:pPr>
        <w:rPr>
          <w:rFonts w:ascii="宋体" w:hAnsi="宋体"/>
          <w:color w:val="auto"/>
          <w:szCs w:val="21"/>
          <w:highlight w:val="none"/>
        </w:rPr>
      </w:pPr>
      <w:r>
        <w:rPr>
          <w:rFonts w:hint="eastAsia" w:ascii="宋体" w:hAnsi="宋体"/>
          <w:color w:val="auto"/>
          <w:szCs w:val="21"/>
          <w:highlight w:val="none"/>
        </w:rPr>
        <w:t>地址：　　　　　　　　　　　　　　　</w:t>
      </w:r>
    </w:p>
    <w:p w14:paraId="6A39314B">
      <w:pPr>
        <w:rPr>
          <w:rFonts w:ascii="宋体" w:hAnsi="宋体"/>
          <w:color w:val="auto"/>
          <w:szCs w:val="21"/>
          <w:highlight w:val="none"/>
        </w:rPr>
      </w:pPr>
      <w:r>
        <w:rPr>
          <w:rFonts w:hint="eastAsia" w:ascii="宋体" w:hAnsi="宋体"/>
          <w:color w:val="auto"/>
          <w:szCs w:val="21"/>
          <w:highlight w:val="none"/>
        </w:rPr>
        <w:t>邮箱：　　　</w:t>
      </w:r>
    </w:p>
    <w:p w14:paraId="59358FC7">
      <w:pPr>
        <w:rPr>
          <w:rFonts w:ascii="宋体" w:hAnsi="宋体"/>
          <w:color w:val="auto"/>
          <w:szCs w:val="21"/>
          <w:highlight w:val="none"/>
        </w:rPr>
      </w:pPr>
      <w:r>
        <w:rPr>
          <w:rFonts w:hint="eastAsia" w:ascii="宋体" w:hAnsi="宋体"/>
          <w:color w:val="auto"/>
          <w:szCs w:val="21"/>
          <w:highlight w:val="none"/>
        </w:rPr>
        <w:t>电话/移动电话：　　　　　　　　　　　　　　　</w:t>
      </w:r>
    </w:p>
    <w:p w14:paraId="5A7BBC76">
      <w:pPr>
        <w:rPr>
          <w:rFonts w:ascii="宋体" w:hAnsi="宋体"/>
          <w:color w:val="auto"/>
          <w:szCs w:val="21"/>
          <w:highlight w:val="none"/>
        </w:rPr>
      </w:pPr>
      <w:r>
        <w:rPr>
          <w:rFonts w:hint="eastAsia" w:ascii="宋体" w:hAnsi="宋体"/>
          <w:color w:val="auto"/>
          <w:szCs w:val="21"/>
          <w:highlight w:val="none"/>
        </w:rPr>
        <w:t xml:space="preserve">投标人代表签字：                    </w:t>
      </w:r>
    </w:p>
    <w:p w14:paraId="046198FE">
      <w:pPr>
        <w:rPr>
          <w:rFonts w:ascii="宋体" w:hAnsi="宋体"/>
          <w:color w:val="auto"/>
          <w:szCs w:val="21"/>
          <w:highlight w:val="none"/>
        </w:rPr>
      </w:pPr>
      <w:r>
        <w:rPr>
          <w:rFonts w:hint="eastAsia" w:ascii="宋体" w:hAnsi="宋体"/>
          <w:color w:val="auto"/>
          <w:szCs w:val="21"/>
          <w:highlight w:val="none"/>
        </w:rPr>
        <w:t xml:space="preserve">投标人名称（加盖公章）： </w:t>
      </w:r>
    </w:p>
    <w:p w14:paraId="558ABF44">
      <w:pPr>
        <w:rPr>
          <w:rFonts w:ascii="宋体" w:hAnsi="宋体"/>
          <w:color w:val="auto"/>
          <w:szCs w:val="21"/>
          <w:highlight w:val="none"/>
        </w:rPr>
      </w:pPr>
      <w:r>
        <w:rPr>
          <w:rFonts w:hint="eastAsia" w:ascii="宋体" w:hAnsi="宋体"/>
          <w:color w:val="auto"/>
          <w:szCs w:val="21"/>
          <w:highlight w:val="none"/>
        </w:rPr>
        <w:t>日期：</w:t>
      </w:r>
    </w:p>
    <w:p w14:paraId="0DAFFDFD">
      <w:pPr>
        <w:adjustRightInd/>
        <w:snapToGrid/>
        <w:spacing w:line="276" w:lineRule="auto"/>
        <w:rPr>
          <w:color w:val="auto"/>
          <w:highlight w:val="none"/>
        </w:rPr>
      </w:pPr>
      <w:r>
        <w:rPr>
          <w:color w:val="auto"/>
          <w:highlight w:val="none"/>
        </w:rPr>
        <w:br w:type="page"/>
      </w:r>
    </w:p>
    <w:p w14:paraId="394F227C">
      <w:pPr>
        <w:pStyle w:val="5"/>
        <w:jc w:val="center"/>
        <w:rPr>
          <w:color w:val="auto"/>
          <w:highlight w:val="none"/>
        </w:rPr>
      </w:pPr>
      <w:bookmarkStart w:id="217" w:name="_Toc1001"/>
      <w:bookmarkStart w:id="218" w:name="_Toc15719"/>
      <w:r>
        <w:rPr>
          <w:rFonts w:hint="eastAsia"/>
          <w:color w:val="auto"/>
          <w:highlight w:val="none"/>
        </w:rPr>
        <w:t>二、资格申明函</w:t>
      </w:r>
      <w:bookmarkEnd w:id="217"/>
      <w:bookmarkEnd w:id="218"/>
    </w:p>
    <w:p w14:paraId="3FF348D5">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6A130933">
      <w:pPr>
        <w:ind w:firstLine="420" w:firstLineChars="200"/>
        <w:rPr>
          <w:rFonts w:ascii="宋体" w:hAnsi="宋体"/>
          <w:color w:val="auto"/>
          <w:szCs w:val="21"/>
          <w:highlight w:val="none"/>
        </w:rPr>
      </w:pPr>
    </w:p>
    <w:p w14:paraId="6B06BD92">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14:paraId="3E48A503">
      <w:pPr>
        <w:ind w:firstLine="420" w:firstLineChars="200"/>
        <w:rPr>
          <w:rFonts w:ascii="宋体" w:hAnsi="宋体"/>
          <w:color w:val="auto"/>
          <w:szCs w:val="21"/>
          <w:highlight w:val="none"/>
        </w:rPr>
      </w:pPr>
      <w:r>
        <w:rPr>
          <w:rFonts w:hint="eastAsia" w:ascii="宋体" w:hAnsi="宋体"/>
          <w:color w:val="auto"/>
          <w:szCs w:val="21"/>
          <w:highlight w:val="none"/>
        </w:rPr>
        <w:t>1、我方具备</w:t>
      </w:r>
      <w:r>
        <w:rPr>
          <w:rFonts w:hint="eastAsia" w:ascii="宋体" w:hAnsi="宋体"/>
          <w:szCs w:val="21"/>
          <w:highlight w:val="none"/>
          <w:lang w:val="en-US" w:eastAsia="zh-CN"/>
        </w:rPr>
        <w:t>投标人一般</w:t>
      </w:r>
      <w:r>
        <w:rPr>
          <w:rFonts w:hint="eastAsia" w:ascii="宋体" w:hAnsi="宋体"/>
          <w:szCs w:val="21"/>
          <w:highlight w:val="none"/>
        </w:rPr>
        <w:t>资格条件</w:t>
      </w:r>
      <w:r>
        <w:rPr>
          <w:rFonts w:hint="eastAsia" w:ascii="宋体" w:hAnsi="宋体"/>
          <w:color w:val="auto"/>
          <w:szCs w:val="21"/>
          <w:highlight w:val="none"/>
        </w:rPr>
        <w:t>：</w:t>
      </w:r>
    </w:p>
    <w:p w14:paraId="3A325B4C">
      <w:pPr>
        <w:ind w:firstLine="420" w:firstLineChars="200"/>
        <w:rPr>
          <w:rFonts w:hint="eastAsia" w:ascii="宋体" w:hAnsi="宋体"/>
          <w:color w:val="auto"/>
          <w:szCs w:val="21"/>
          <w:highlight w:val="none"/>
        </w:rPr>
      </w:pPr>
      <w:r>
        <w:rPr>
          <w:rFonts w:hint="eastAsia" w:ascii="宋体" w:hAnsi="宋体"/>
          <w:color w:val="auto"/>
          <w:szCs w:val="21"/>
          <w:highlight w:val="none"/>
        </w:rPr>
        <w:t>1）具有独立承担民事责任的能力：在中华人民共和国境内注册的法人或其他组织或自然人，投标（响应）时提交有效的营业执照（或事业法人登记证或身份证等相关证明） 副本复印件。分支机构投标的，须提供总公司和分公司营业执照副本复印件，总公司出具给分支机构的授权书。</w:t>
      </w:r>
    </w:p>
    <w:p w14:paraId="7AB47851">
      <w:pPr>
        <w:ind w:firstLine="420" w:firstLineChars="200"/>
        <w:rPr>
          <w:rFonts w:hint="eastAsia" w:ascii="宋体" w:hAnsi="宋体"/>
          <w:color w:val="auto"/>
          <w:szCs w:val="21"/>
          <w:highlight w:val="none"/>
        </w:rPr>
      </w:pPr>
      <w:r>
        <w:rPr>
          <w:rFonts w:hint="eastAsia" w:ascii="宋体" w:hAnsi="宋体"/>
          <w:color w:val="auto"/>
          <w:szCs w:val="21"/>
          <w:highlight w:val="none"/>
        </w:rPr>
        <w:t>2）有依法缴纳税收和社会保障资金的良好记录：投标（响应）文件中提供《</w:t>
      </w:r>
      <w:r>
        <w:rPr>
          <w:rFonts w:hint="eastAsia" w:ascii="宋体" w:hAnsi="宋体"/>
          <w:color w:val="auto"/>
          <w:szCs w:val="21"/>
          <w:highlight w:val="none"/>
          <w:lang w:val="en-US" w:eastAsia="zh-CN"/>
        </w:rPr>
        <w:t>资格声明函</w:t>
      </w:r>
      <w:r>
        <w:rPr>
          <w:rFonts w:hint="eastAsia" w:ascii="宋体" w:hAnsi="宋体"/>
          <w:color w:val="auto"/>
          <w:szCs w:val="21"/>
          <w:highlight w:val="none"/>
        </w:rPr>
        <w:t xml:space="preserve">》。 </w:t>
      </w:r>
    </w:p>
    <w:p w14:paraId="543648D6">
      <w:pPr>
        <w:ind w:firstLine="420" w:firstLineChars="200"/>
        <w:rPr>
          <w:rFonts w:hint="eastAsia" w:ascii="宋体" w:hAnsi="宋体"/>
          <w:color w:val="auto"/>
          <w:szCs w:val="21"/>
          <w:highlight w:val="none"/>
        </w:rPr>
      </w:pPr>
      <w:r>
        <w:rPr>
          <w:rFonts w:hint="eastAsia" w:ascii="宋体" w:hAnsi="宋体"/>
          <w:color w:val="auto"/>
          <w:szCs w:val="21"/>
          <w:highlight w:val="none"/>
        </w:rPr>
        <w:t>3）具有良好的商业信誉和健全的财务会计制度：投标（响应）文件中提供《</w:t>
      </w:r>
      <w:r>
        <w:rPr>
          <w:rFonts w:hint="eastAsia" w:ascii="宋体" w:hAnsi="宋体"/>
          <w:color w:val="auto"/>
          <w:szCs w:val="21"/>
          <w:highlight w:val="none"/>
          <w:lang w:val="en-US" w:eastAsia="zh-CN"/>
        </w:rPr>
        <w:t>资格声明函</w:t>
      </w:r>
      <w:r>
        <w:rPr>
          <w:rFonts w:hint="eastAsia" w:ascii="宋体" w:hAnsi="宋体"/>
          <w:color w:val="auto"/>
          <w:szCs w:val="21"/>
          <w:highlight w:val="none"/>
        </w:rPr>
        <w:t xml:space="preserve">》。 </w:t>
      </w:r>
    </w:p>
    <w:p w14:paraId="2EC262F0">
      <w:pPr>
        <w:ind w:firstLine="420" w:firstLineChars="200"/>
        <w:rPr>
          <w:rFonts w:hint="eastAsia" w:ascii="宋体" w:hAnsi="宋体"/>
          <w:color w:val="auto"/>
          <w:szCs w:val="21"/>
          <w:highlight w:val="none"/>
        </w:rPr>
      </w:pPr>
      <w:r>
        <w:rPr>
          <w:rFonts w:hint="eastAsia" w:ascii="宋体" w:hAnsi="宋体"/>
          <w:color w:val="auto"/>
          <w:szCs w:val="21"/>
          <w:highlight w:val="none"/>
        </w:rPr>
        <w:t>4）履行合同所必需的设备和专业技术能力：投标（响应）文件中提供《</w:t>
      </w:r>
      <w:r>
        <w:rPr>
          <w:rFonts w:hint="eastAsia" w:ascii="宋体" w:hAnsi="宋体"/>
          <w:color w:val="auto"/>
          <w:szCs w:val="21"/>
          <w:highlight w:val="none"/>
          <w:lang w:val="en-US" w:eastAsia="zh-CN"/>
        </w:rPr>
        <w:t>资格声明函</w:t>
      </w:r>
      <w:r>
        <w:rPr>
          <w:rFonts w:hint="eastAsia" w:ascii="宋体" w:hAnsi="宋体"/>
          <w:color w:val="auto"/>
          <w:szCs w:val="21"/>
          <w:highlight w:val="none"/>
        </w:rPr>
        <w:t xml:space="preserve">》。 </w:t>
      </w:r>
    </w:p>
    <w:p w14:paraId="214F2C33">
      <w:pPr>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5</w:t>
      </w:r>
      <w:r>
        <w:rPr>
          <w:rFonts w:hint="eastAsia" w:ascii="宋体" w:hAnsi="宋体"/>
          <w:color w:val="auto"/>
          <w:szCs w:val="21"/>
          <w:highlight w:val="none"/>
        </w:rPr>
        <w:t>）参加采购活动前三年内，在经营活动中没有重大违法记录</w:t>
      </w:r>
      <w:r>
        <w:rPr>
          <w:rFonts w:hint="eastAsia" w:ascii="宋体" w:hAnsi="宋体"/>
          <w:color w:val="auto"/>
          <w:szCs w:val="21"/>
          <w:highlight w:val="none"/>
          <w:lang w:eastAsia="zh-CN"/>
        </w:rPr>
        <w:t>：</w:t>
      </w:r>
      <w:r>
        <w:rPr>
          <w:rFonts w:hint="eastAsia" w:ascii="宋体" w:hAnsi="宋体"/>
          <w:color w:val="auto"/>
          <w:szCs w:val="21"/>
          <w:highlight w:val="none"/>
        </w:rPr>
        <w:t>投标（响应）文件中提供《</w:t>
      </w:r>
      <w:r>
        <w:rPr>
          <w:rFonts w:hint="eastAsia" w:ascii="宋体" w:hAnsi="宋体"/>
          <w:color w:val="auto"/>
          <w:szCs w:val="21"/>
          <w:highlight w:val="none"/>
          <w:lang w:val="en-US" w:eastAsia="zh-CN"/>
        </w:rPr>
        <w:t>资格声明函</w:t>
      </w:r>
      <w:r>
        <w:rPr>
          <w:rFonts w:hint="eastAsia" w:ascii="宋体" w:hAnsi="宋体"/>
          <w:color w:val="auto"/>
          <w:szCs w:val="21"/>
          <w:highlight w:val="none"/>
        </w:rPr>
        <w:t>》</w:t>
      </w:r>
      <w:r>
        <w:rPr>
          <w:rFonts w:hint="eastAsia" w:ascii="宋体" w:hAnsi="宋体" w:eastAsia="宋体" w:cs="宋体"/>
          <w:color w:val="auto"/>
          <w:sz w:val="22"/>
          <w:szCs w:val="22"/>
          <w:highlight w:val="none"/>
        </w:rPr>
        <w:t xml:space="preserve">。 </w:t>
      </w:r>
      <w:r>
        <w:rPr>
          <w:rFonts w:hint="eastAsia" w:ascii="宋体" w:hAnsi="宋体" w:eastAsia="宋体" w:cs="宋体"/>
          <w:color w:val="auto"/>
          <w:highlight w:val="none"/>
        </w:rPr>
        <w:t>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00DC55C8">
      <w:pPr>
        <w:ind w:firstLine="420" w:firstLineChars="200"/>
        <w:rPr>
          <w:rFonts w:ascii="宋体" w:hAnsi="宋体"/>
          <w:color w:val="auto"/>
          <w:szCs w:val="21"/>
          <w:highlight w:val="none"/>
        </w:rPr>
      </w:pPr>
      <w:r>
        <w:rPr>
          <w:rFonts w:hint="eastAsia" w:ascii="宋体" w:hAnsi="宋体"/>
          <w:color w:val="auto"/>
          <w:szCs w:val="21"/>
          <w:highlight w:val="none"/>
          <w:lang w:val="en-US" w:eastAsia="zh-CN"/>
        </w:rPr>
        <w:t>6</w:t>
      </w:r>
      <w:r>
        <w:rPr>
          <w:rFonts w:hint="eastAsia" w:ascii="宋体" w:hAnsi="宋体"/>
          <w:color w:val="auto"/>
          <w:szCs w:val="21"/>
          <w:highlight w:val="none"/>
        </w:rPr>
        <w:t xml:space="preserve">）投标人的单位负责人为同一人或者存在直接控股、管理关系的不同投标人，不得参加同一合同项下的采购活动。为本项目提供整体设计、规范编制或者项目管理、监理、检测等服务的投标人，不得参加本采购项目的采购活动； </w:t>
      </w:r>
    </w:p>
    <w:p w14:paraId="4D4BEBE6">
      <w:pPr>
        <w:ind w:firstLine="420" w:firstLineChars="200"/>
        <w:rPr>
          <w:rFonts w:ascii="宋体" w:hAnsi="宋体"/>
          <w:szCs w:val="21"/>
          <w:highlight w:val="none"/>
        </w:rPr>
      </w:pPr>
      <w:r>
        <w:rPr>
          <w:rFonts w:hint="eastAsia" w:ascii="宋体" w:hAnsi="宋体"/>
          <w:color w:val="auto"/>
          <w:szCs w:val="21"/>
          <w:highlight w:val="none"/>
          <w:lang w:val="en-US" w:eastAsia="zh-CN"/>
        </w:rPr>
        <w:t>7</w:t>
      </w:r>
      <w:r>
        <w:rPr>
          <w:rFonts w:hint="eastAsia" w:ascii="宋体" w:hAnsi="宋体"/>
          <w:color w:val="auto"/>
          <w:szCs w:val="21"/>
          <w:highlight w:val="none"/>
        </w:rPr>
        <w:t>）未被列入“信用中国”网站(www.creditchina.gov.cn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14:paraId="28B6C2F4">
      <w:pPr>
        <w:ind w:firstLine="420" w:firstLineChars="200"/>
        <w:rPr>
          <w:rFonts w:hint="eastAsia" w:ascii="宋体" w:hAnsi="宋体"/>
          <w:color w:val="auto"/>
          <w:szCs w:val="21"/>
          <w:highlight w:val="none"/>
        </w:rPr>
      </w:pPr>
    </w:p>
    <w:p w14:paraId="7B13F196">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2、我方已清楚招标文件所有要求及有关规定；并承诺参加本次采购活动中，如有违法、违规、弄虚作假行为，所造成的损失、不良后果及法律责任，一律由我方承担；</w:t>
      </w:r>
    </w:p>
    <w:p w14:paraId="1BE06213">
      <w:pPr>
        <w:pStyle w:val="43"/>
        <w:spacing w:line="500" w:lineRule="atLeast"/>
        <w:ind w:firstLine="3517" w:firstLineChars="1675"/>
        <w:rPr>
          <w:rFonts w:ascii="宋体" w:eastAsia="宋体"/>
          <w:color w:val="auto"/>
          <w:sz w:val="21"/>
          <w:szCs w:val="21"/>
          <w:highlight w:val="none"/>
        </w:rPr>
      </w:pPr>
    </w:p>
    <w:p w14:paraId="5E0F2C46">
      <w:pPr>
        <w:pStyle w:val="43"/>
        <w:spacing w:line="500" w:lineRule="atLeast"/>
        <w:ind w:firstLine="3517" w:firstLineChars="1675"/>
        <w:rPr>
          <w:rFonts w:ascii="宋体" w:eastAsia="宋体"/>
          <w:color w:val="auto"/>
          <w:sz w:val="21"/>
          <w:szCs w:val="21"/>
          <w:highlight w:val="none"/>
        </w:rPr>
      </w:pPr>
    </w:p>
    <w:p w14:paraId="1959317A">
      <w:pPr>
        <w:ind w:firstLine="420" w:firstLineChars="200"/>
        <w:rPr>
          <w:color w:val="auto"/>
          <w:highlight w:val="none"/>
        </w:rPr>
      </w:pPr>
      <w:r>
        <w:rPr>
          <w:rFonts w:hint="eastAsia"/>
          <w:color w:val="auto"/>
          <w:highlight w:val="none"/>
        </w:rPr>
        <w:t>投标人名称（加盖公章）：</w:t>
      </w:r>
    </w:p>
    <w:p w14:paraId="730E9913">
      <w:pPr>
        <w:ind w:firstLine="420" w:firstLineChars="200"/>
        <w:rPr>
          <w:color w:val="auto"/>
          <w:highlight w:val="none"/>
        </w:rPr>
      </w:pPr>
      <w:r>
        <w:rPr>
          <w:rFonts w:hint="eastAsia"/>
          <w:color w:val="auto"/>
          <w:highlight w:val="none"/>
        </w:rPr>
        <w:t>法定代表人签字（签名或盖私章）：</w:t>
      </w:r>
    </w:p>
    <w:p w14:paraId="61D84C69">
      <w:pPr>
        <w:ind w:firstLine="420" w:firstLineChars="200"/>
        <w:rPr>
          <w:color w:val="auto"/>
          <w:highlight w:val="none"/>
        </w:rPr>
      </w:pPr>
      <w:r>
        <w:rPr>
          <w:rFonts w:hint="eastAsia"/>
          <w:color w:val="auto"/>
          <w:highlight w:val="none"/>
        </w:rPr>
        <w:t>日     期：</w:t>
      </w:r>
    </w:p>
    <w:p w14:paraId="2D71A465">
      <w:pPr>
        <w:jc w:val="both"/>
        <w:rPr>
          <w:rFonts w:ascii="宋体" w:hAnsi="宋体"/>
          <w:color w:val="auto"/>
          <w:szCs w:val="21"/>
          <w:highlight w:val="none"/>
        </w:rPr>
      </w:pPr>
    </w:p>
    <w:p w14:paraId="23556693">
      <w:pPr>
        <w:pStyle w:val="2"/>
        <w:rPr>
          <w:color w:val="auto"/>
          <w:sz w:val="21"/>
          <w:szCs w:val="21"/>
          <w:highlight w:val="none"/>
        </w:rPr>
      </w:pPr>
    </w:p>
    <w:p w14:paraId="6031B1D7">
      <w:pPr>
        <w:rPr>
          <w:rFonts w:ascii="宋体" w:hAnsi="宋体"/>
          <w:color w:val="auto"/>
          <w:szCs w:val="21"/>
          <w:highlight w:val="none"/>
        </w:rPr>
      </w:pPr>
    </w:p>
    <w:p w14:paraId="4B45B6E2">
      <w:pPr>
        <w:pStyle w:val="2"/>
        <w:rPr>
          <w:color w:val="auto"/>
          <w:sz w:val="21"/>
          <w:szCs w:val="21"/>
          <w:highlight w:val="none"/>
        </w:rPr>
      </w:pPr>
    </w:p>
    <w:p w14:paraId="59EEFE6F">
      <w:pPr>
        <w:rPr>
          <w:rFonts w:ascii="宋体" w:hAnsi="宋体"/>
          <w:color w:val="auto"/>
          <w:szCs w:val="21"/>
          <w:highlight w:val="none"/>
        </w:rPr>
      </w:pPr>
    </w:p>
    <w:p w14:paraId="7732D195">
      <w:pPr>
        <w:pStyle w:val="2"/>
        <w:rPr>
          <w:color w:val="auto"/>
          <w:sz w:val="21"/>
          <w:szCs w:val="21"/>
          <w:highlight w:val="none"/>
        </w:rPr>
      </w:pPr>
    </w:p>
    <w:p w14:paraId="1F71CBA6">
      <w:pPr>
        <w:rPr>
          <w:rFonts w:ascii="宋体" w:hAnsi="宋体"/>
          <w:color w:val="auto"/>
          <w:szCs w:val="21"/>
          <w:highlight w:val="none"/>
        </w:rPr>
      </w:pPr>
    </w:p>
    <w:p w14:paraId="5024E6B5">
      <w:pPr>
        <w:pStyle w:val="2"/>
        <w:rPr>
          <w:color w:val="auto"/>
          <w:highlight w:val="none"/>
        </w:rPr>
      </w:pPr>
    </w:p>
    <w:p w14:paraId="4E08DC5C">
      <w:pPr>
        <w:rPr>
          <w:color w:val="auto"/>
          <w:highlight w:val="none"/>
        </w:rPr>
      </w:pPr>
      <w:bookmarkStart w:id="219" w:name="_Toc16412"/>
    </w:p>
    <w:p w14:paraId="0737EB67">
      <w:pPr>
        <w:rPr>
          <w:rFonts w:hint="eastAsia"/>
          <w:color w:val="auto"/>
          <w:highlight w:val="none"/>
        </w:rPr>
      </w:pPr>
      <w:bookmarkStart w:id="220" w:name="_Toc21273"/>
      <w:r>
        <w:rPr>
          <w:rFonts w:hint="eastAsia"/>
          <w:color w:val="auto"/>
          <w:highlight w:val="none"/>
        </w:rPr>
        <w:br w:type="page"/>
      </w:r>
    </w:p>
    <w:p w14:paraId="56F8D709">
      <w:pPr>
        <w:pStyle w:val="5"/>
        <w:jc w:val="center"/>
        <w:rPr>
          <w:color w:val="auto"/>
          <w:highlight w:val="none"/>
        </w:rPr>
      </w:pPr>
      <w:bookmarkStart w:id="221" w:name="_Toc19997"/>
      <w:r>
        <w:rPr>
          <w:rFonts w:hint="eastAsia"/>
          <w:color w:val="auto"/>
          <w:highlight w:val="none"/>
        </w:rPr>
        <w:t>三、在参与采购活动前三年未有重大违法记录、没有不良信用记录的声明函</w:t>
      </w:r>
      <w:bookmarkEnd w:id="220"/>
      <w:bookmarkEnd w:id="221"/>
    </w:p>
    <w:p w14:paraId="15E87746">
      <w:pPr>
        <w:ind w:firstLine="420" w:firstLineChars="200"/>
        <w:rPr>
          <w:rFonts w:ascii="宋体" w:hAnsi="宋体" w:cs="宋体"/>
          <w:color w:val="auto"/>
          <w:szCs w:val="21"/>
          <w:highlight w:val="none"/>
        </w:rPr>
      </w:pPr>
    </w:p>
    <w:p w14:paraId="3A53F42C">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4F8C3D3E">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14:paraId="45F65B66">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14:paraId="3A46D198">
      <w:pPr>
        <w:ind w:firstLine="420" w:firstLineChars="200"/>
        <w:rPr>
          <w:rFonts w:ascii="宋体" w:hAnsi="宋体" w:cs="宋体"/>
          <w:color w:val="auto"/>
          <w:szCs w:val="21"/>
          <w:highlight w:val="none"/>
        </w:rPr>
      </w:pPr>
    </w:p>
    <w:p w14:paraId="6FA07129">
      <w:pPr>
        <w:rPr>
          <w:rFonts w:ascii="宋体" w:hAnsi="宋体" w:cs="宋体"/>
          <w:color w:val="auto"/>
          <w:szCs w:val="21"/>
          <w:highlight w:val="none"/>
        </w:rPr>
      </w:pPr>
    </w:p>
    <w:p w14:paraId="635F688B">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34B9FE43">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14:paraId="57108AC5">
      <w:pPr>
        <w:adjustRightInd/>
        <w:snapToGrid/>
        <w:spacing w:line="276" w:lineRule="auto"/>
        <w:rPr>
          <w:color w:val="auto"/>
          <w:highlight w:val="none"/>
        </w:rPr>
      </w:pPr>
      <w:r>
        <w:rPr>
          <w:rFonts w:ascii="楷体_GB2312" w:eastAsia="楷体_GB2312"/>
          <w:color w:val="auto"/>
          <w:sz w:val="24"/>
          <w:highlight w:val="none"/>
        </w:rPr>
        <w:br w:type="page"/>
      </w:r>
      <w:bookmarkEnd w:id="219"/>
    </w:p>
    <w:p w14:paraId="340C541C">
      <w:pPr>
        <w:pStyle w:val="5"/>
        <w:jc w:val="center"/>
        <w:rPr>
          <w:color w:val="auto"/>
          <w:highlight w:val="none"/>
        </w:rPr>
      </w:pPr>
      <w:bookmarkStart w:id="222" w:name="_Toc31845"/>
      <w:bookmarkStart w:id="223" w:name="_Toc13243"/>
      <w:r>
        <w:rPr>
          <w:rFonts w:hint="eastAsia"/>
          <w:color w:val="auto"/>
          <w:highlight w:val="none"/>
        </w:rPr>
        <w:t>四、法定代表人证明书</w:t>
      </w:r>
      <w:bookmarkEnd w:id="222"/>
      <w:bookmarkEnd w:id="223"/>
    </w:p>
    <w:p w14:paraId="05747DA7">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6928D708">
      <w:pPr>
        <w:pStyle w:val="43"/>
        <w:spacing w:line="420" w:lineRule="atLeast"/>
        <w:ind w:firstLine="433"/>
        <w:rPr>
          <w:rFonts w:ascii="宋体" w:eastAsia="宋体"/>
          <w:color w:val="auto"/>
          <w:sz w:val="21"/>
          <w:szCs w:val="21"/>
          <w:highlight w:val="none"/>
        </w:rPr>
      </w:pPr>
    </w:p>
    <w:p w14:paraId="093E4287">
      <w:pPr>
        <w:pStyle w:val="43"/>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14:paraId="29FB3EF4">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14:paraId="1F697F58">
      <w:pPr>
        <w:pStyle w:val="43"/>
        <w:spacing w:line="500" w:lineRule="atLeast"/>
        <w:ind w:firstLine="3517" w:firstLineChars="1675"/>
        <w:rPr>
          <w:rFonts w:ascii="宋体" w:eastAsia="宋体"/>
          <w:color w:val="auto"/>
          <w:sz w:val="21"/>
          <w:szCs w:val="21"/>
          <w:highlight w:val="none"/>
        </w:rPr>
      </w:pPr>
    </w:p>
    <w:p w14:paraId="6399ADC7">
      <w:pPr>
        <w:ind w:firstLine="420" w:firstLineChars="200"/>
        <w:rPr>
          <w:color w:val="auto"/>
          <w:highlight w:val="none"/>
        </w:rPr>
      </w:pPr>
      <w:r>
        <w:rPr>
          <w:rFonts w:hint="eastAsia"/>
          <w:color w:val="auto"/>
          <w:highlight w:val="none"/>
        </w:rPr>
        <w:t>投标人名称（加盖公章）：</w:t>
      </w:r>
    </w:p>
    <w:p w14:paraId="5AF78EC0">
      <w:pPr>
        <w:ind w:firstLine="420" w:firstLineChars="200"/>
        <w:rPr>
          <w:color w:val="auto"/>
          <w:highlight w:val="none"/>
        </w:rPr>
      </w:pPr>
      <w:r>
        <w:rPr>
          <w:rFonts w:hint="eastAsia"/>
          <w:color w:val="auto"/>
          <w:highlight w:val="none"/>
        </w:rPr>
        <w:t>法定代表人（签名或盖私章）：</w:t>
      </w:r>
    </w:p>
    <w:p w14:paraId="74B276FD">
      <w:pPr>
        <w:ind w:firstLine="420" w:firstLineChars="200"/>
        <w:rPr>
          <w:color w:val="auto"/>
          <w:highlight w:val="none"/>
        </w:rPr>
      </w:pPr>
      <w:r>
        <w:rPr>
          <w:rFonts w:hint="eastAsia"/>
          <w:color w:val="auto"/>
          <w:highlight w:val="none"/>
        </w:rPr>
        <w:t>联系方式：</w:t>
      </w:r>
    </w:p>
    <w:p w14:paraId="7066011F">
      <w:pPr>
        <w:ind w:firstLine="420" w:firstLineChars="200"/>
        <w:rPr>
          <w:color w:val="auto"/>
          <w:highlight w:val="none"/>
        </w:rPr>
      </w:pPr>
      <w:r>
        <w:rPr>
          <w:rFonts w:hint="eastAsia"/>
          <w:color w:val="auto"/>
          <w:highlight w:val="none"/>
        </w:rPr>
        <w:t>身份证号码：</w:t>
      </w:r>
    </w:p>
    <w:p w14:paraId="2D4A06EB">
      <w:pPr>
        <w:ind w:firstLine="420" w:firstLineChars="200"/>
        <w:rPr>
          <w:color w:val="auto"/>
          <w:highlight w:val="none"/>
        </w:rPr>
      </w:pPr>
      <w:r>
        <w:rPr>
          <w:rFonts w:hint="eastAsia"/>
          <w:color w:val="auto"/>
          <w:highlight w:val="none"/>
        </w:rPr>
        <w:t>日     期：</w:t>
      </w:r>
    </w:p>
    <w:p w14:paraId="7293931F">
      <w:pPr>
        <w:ind w:firstLine="420" w:firstLineChars="200"/>
        <w:rPr>
          <w:rFonts w:ascii="宋体" w:hAnsi="宋体"/>
          <w:color w:val="auto"/>
          <w:szCs w:val="21"/>
          <w:highlight w:val="none"/>
        </w:rPr>
      </w:pPr>
    </w:p>
    <w:p w14:paraId="518B7413">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9"/>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3B57DCEC">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52F1CB1E">
            <w:pPr>
              <w:pStyle w:val="43"/>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14:paraId="3848A712">
      <w:pPr>
        <w:rPr>
          <w:color w:val="auto"/>
          <w:highlight w:val="none"/>
        </w:rPr>
      </w:pPr>
    </w:p>
    <w:p w14:paraId="2DD3A7EF">
      <w:pPr>
        <w:adjustRightInd/>
        <w:snapToGrid/>
        <w:spacing w:line="276" w:lineRule="auto"/>
        <w:rPr>
          <w:color w:val="auto"/>
          <w:highlight w:val="none"/>
        </w:rPr>
      </w:pPr>
      <w:r>
        <w:rPr>
          <w:rFonts w:ascii="楷体_GB2312" w:eastAsia="楷体_GB2312"/>
          <w:color w:val="auto"/>
          <w:sz w:val="24"/>
          <w:highlight w:val="none"/>
        </w:rPr>
        <w:br w:type="page"/>
      </w:r>
    </w:p>
    <w:p w14:paraId="7441BE3F">
      <w:pPr>
        <w:pStyle w:val="5"/>
        <w:jc w:val="center"/>
        <w:rPr>
          <w:color w:val="auto"/>
          <w:highlight w:val="none"/>
        </w:rPr>
      </w:pPr>
      <w:bookmarkStart w:id="224" w:name="_Toc5918"/>
      <w:bookmarkStart w:id="225" w:name="_Toc24595"/>
      <w:r>
        <w:rPr>
          <w:rFonts w:hint="eastAsia"/>
          <w:color w:val="auto"/>
          <w:highlight w:val="none"/>
        </w:rPr>
        <w:t>五、法定代表人授权书</w:t>
      </w:r>
      <w:bookmarkEnd w:id="224"/>
      <w:bookmarkEnd w:id="225"/>
    </w:p>
    <w:p w14:paraId="765022F7">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23D7B698">
      <w:pPr>
        <w:pStyle w:val="43"/>
        <w:spacing w:line="420" w:lineRule="atLeast"/>
        <w:ind w:firstLine="433"/>
        <w:rPr>
          <w:rFonts w:ascii="宋体" w:eastAsia="宋体"/>
          <w:color w:val="auto"/>
          <w:sz w:val="21"/>
          <w:szCs w:val="21"/>
          <w:highlight w:val="none"/>
        </w:rPr>
      </w:pPr>
    </w:p>
    <w:p w14:paraId="311F4706">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14:paraId="57CDA29C">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14:paraId="22CD9A5C">
      <w:pPr>
        <w:pStyle w:val="43"/>
        <w:spacing w:line="500" w:lineRule="atLeast"/>
        <w:ind w:firstLine="3517" w:firstLineChars="1675"/>
        <w:rPr>
          <w:rFonts w:ascii="宋体" w:eastAsia="宋体"/>
          <w:color w:val="auto"/>
          <w:sz w:val="21"/>
          <w:szCs w:val="21"/>
          <w:highlight w:val="none"/>
        </w:rPr>
      </w:pPr>
    </w:p>
    <w:p w14:paraId="370F9C5C">
      <w:pPr>
        <w:ind w:firstLine="420" w:firstLineChars="200"/>
        <w:rPr>
          <w:color w:val="auto"/>
          <w:highlight w:val="none"/>
        </w:rPr>
      </w:pPr>
      <w:r>
        <w:rPr>
          <w:rFonts w:hint="eastAsia"/>
          <w:color w:val="auto"/>
          <w:highlight w:val="none"/>
        </w:rPr>
        <w:t>投标人名称（加盖公章）：</w:t>
      </w:r>
    </w:p>
    <w:p w14:paraId="558FF1A5">
      <w:pPr>
        <w:ind w:firstLine="420" w:firstLineChars="200"/>
        <w:rPr>
          <w:color w:val="auto"/>
          <w:highlight w:val="none"/>
        </w:rPr>
      </w:pPr>
      <w:r>
        <w:rPr>
          <w:rFonts w:hint="eastAsia"/>
          <w:color w:val="auto"/>
          <w:highlight w:val="none"/>
        </w:rPr>
        <w:t>法定代表人签字（签名或盖私章）：</w:t>
      </w:r>
    </w:p>
    <w:p w14:paraId="2E365880">
      <w:pPr>
        <w:ind w:firstLine="420" w:firstLineChars="200"/>
        <w:rPr>
          <w:color w:val="auto"/>
          <w:highlight w:val="none"/>
        </w:rPr>
      </w:pPr>
      <w:r>
        <w:rPr>
          <w:rFonts w:hint="eastAsia"/>
          <w:color w:val="auto"/>
          <w:highlight w:val="none"/>
        </w:rPr>
        <w:t>被授权人签字：</w:t>
      </w:r>
    </w:p>
    <w:p w14:paraId="423A97B4">
      <w:pPr>
        <w:ind w:firstLine="420" w:firstLineChars="200"/>
        <w:rPr>
          <w:color w:val="auto"/>
          <w:highlight w:val="none"/>
        </w:rPr>
      </w:pPr>
      <w:r>
        <w:rPr>
          <w:rFonts w:hint="eastAsia"/>
          <w:color w:val="auto"/>
          <w:highlight w:val="none"/>
        </w:rPr>
        <w:t xml:space="preserve">联系方式： </w:t>
      </w:r>
    </w:p>
    <w:p w14:paraId="2DEE9757">
      <w:pPr>
        <w:ind w:firstLine="420" w:firstLineChars="200"/>
        <w:rPr>
          <w:color w:val="auto"/>
          <w:highlight w:val="none"/>
        </w:rPr>
      </w:pPr>
      <w:r>
        <w:rPr>
          <w:rFonts w:hint="eastAsia"/>
          <w:color w:val="auto"/>
          <w:highlight w:val="none"/>
        </w:rPr>
        <w:t xml:space="preserve">邮箱：                          </w:t>
      </w:r>
    </w:p>
    <w:p w14:paraId="7A818C85">
      <w:pPr>
        <w:ind w:firstLine="420" w:firstLineChars="200"/>
        <w:rPr>
          <w:color w:val="auto"/>
          <w:highlight w:val="none"/>
        </w:rPr>
      </w:pPr>
      <w:r>
        <w:rPr>
          <w:rFonts w:hint="eastAsia"/>
          <w:color w:val="auto"/>
          <w:highlight w:val="none"/>
        </w:rPr>
        <w:t>日     期：</w:t>
      </w:r>
    </w:p>
    <w:p w14:paraId="75DE711E">
      <w:pPr>
        <w:pStyle w:val="43"/>
        <w:spacing w:line="460" w:lineRule="exact"/>
        <w:ind w:firstLine="433"/>
        <w:rPr>
          <w:rFonts w:ascii="宋体" w:eastAsia="宋体"/>
          <w:color w:val="auto"/>
          <w:sz w:val="21"/>
          <w:szCs w:val="21"/>
          <w:highlight w:val="none"/>
        </w:rPr>
      </w:pPr>
    </w:p>
    <w:p w14:paraId="06D09AAF">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9"/>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76C9F2F2">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4C0D4479">
            <w:pPr>
              <w:adjustRightInd/>
              <w:snapToGrid/>
              <w:spacing w:line="276" w:lineRule="auto"/>
              <w:rPr>
                <w:rFonts w:ascii="宋体"/>
                <w:color w:val="auto"/>
                <w:sz w:val="22"/>
                <w:highlight w:val="none"/>
              </w:rPr>
            </w:pPr>
            <w:bookmarkStart w:id="226"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14:paraId="32FEC74C">
      <w:pPr>
        <w:adjustRightInd/>
        <w:snapToGrid/>
        <w:spacing w:line="276" w:lineRule="auto"/>
        <w:rPr>
          <w:color w:val="auto"/>
          <w:highlight w:val="none"/>
        </w:rPr>
      </w:pPr>
    </w:p>
    <w:p w14:paraId="0F3A71EF">
      <w:pPr>
        <w:jc w:val="center"/>
        <w:rPr>
          <w:rFonts w:ascii="宋体"/>
          <w:color w:val="auto"/>
          <w:szCs w:val="21"/>
          <w:highlight w:val="none"/>
        </w:rPr>
      </w:pPr>
    </w:p>
    <w:p w14:paraId="50C7804D">
      <w:pPr>
        <w:jc w:val="center"/>
        <w:rPr>
          <w:rFonts w:ascii="宋体"/>
          <w:color w:val="auto"/>
          <w:szCs w:val="21"/>
          <w:highlight w:val="none"/>
        </w:rPr>
      </w:pPr>
      <w:r>
        <w:rPr>
          <w:rFonts w:hint="eastAsia" w:ascii="宋体"/>
          <w:color w:val="auto"/>
          <w:szCs w:val="21"/>
          <w:highlight w:val="none"/>
        </w:rPr>
        <w:br w:type="page"/>
      </w:r>
    </w:p>
    <w:p w14:paraId="3B55DFE7">
      <w:pPr>
        <w:pStyle w:val="5"/>
        <w:jc w:val="center"/>
        <w:rPr>
          <w:color w:val="auto"/>
          <w:highlight w:val="none"/>
        </w:rPr>
      </w:pPr>
      <w:bookmarkStart w:id="227" w:name="_Toc27113"/>
      <w:bookmarkStart w:id="228" w:name="_Toc24013"/>
      <w:r>
        <w:rPr>
          <w:rFonts w:hint="eastAsia"/>
          <w:color w:val="auto"/>
          <w:highlight w:val="none"/>
        </w:rPr>
        <w:t>六、投标人基本情况说明</w:t>
      </w:r>
      <w:bookmarkEnd w:id="227"/>
      <w:bookmarkEnd w:id="228"/>
    </w:p>
    <w:p w14:paraId="0CD1B0A9">
      <w:pPr>
        <w:rPr>
          <w:rFonts w:ascii="宋体" w:hAnsi="宋体" w:cs="宋体"/>
          <w:color w:val="auto"/>
          <w:szCs w:val="21"/>
          <w:highlight w:val="none"/>
        </w:rPr>
      </w:pPr>
      <w:r>
        <w:rPr>
          <w:rFonts w:hint="eastAsia" w:ascii="宋体" w:hAnsi="宋体" w:cs="宋体"/>
          <w:color w:val="auto"/>
          <w:szCs w:val="21"/>
          <w:highlight w:val="none"/>
        </w:rPr>
        <w:t>一、投标人基本情况</w:t>
      </w:r>
    </w:p>
    <w:p w14:paraId="0BB667F4">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14:paraId="442096C4">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14:paraId="34D4B224">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14:paraId="2225E25A">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14:paraId="1FAC5D61">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14:paraId="32983709">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14:paraId="7D2DB8E0">
      <w:pPr>
        <w:rPr>
          <w:rFonts w:ascii="宋体" w:hAnsi="宋体" w:cs="宋体"/>
          <w:color w:val="auto"/>
          <w:szCs w:val="21"/>
          <w:highlight w:val="none"/>
        </w:rPr>
      </w:pPr>
      <w:r>
        <w:rPr>
          <w:rFonts w:hint="eastAsia" w:ascii="宋体" w:hAnsi="宋体" w:cs="宋体"/>
          <w:color w:val="auto"/>
          <w:szCs w:val="21"/>
          <w:highlight w:val="none"/>
        </w:rPr>
        <w:t>7、投标人简介:</w:t>
      </w:r>
    </w:p>
    <w:p w14:paraId="5852B533">
      <w:pPr>
        <w:rPr>
          <w:rFonts w:ascii="宋体" w:hAnsi="宋体" w:cs="宋体"/>
          <w:b/>
          <w:color w:val="auto"/>
          <w:szCs w:val="21"/>
          <w:highlight w:val="none"/>
        </w:rPr>
      </w:pPr>
    </w:p>
    <w:p w14:paraId="7BAC5D87">
      <w:pPr>
        <w:pStyle w:val="2"/>
        <w:rPr>
          <w:b/>
          <w:color w:val="auto"/>
          <w:sz w:val="21"/>
          <w:szCs w:val="21"/>
          <w:highlight w:val="none"/>
        </w:rPr>
      </w:pPr>
    </w:p>
    <w:p w14:paraId="668E9481">
      <w:pPr>
        <w:rPr>
          <w:color w:val="auto"/>
          <w:highlight w:val="none"/>
        </w:rPr>
      </w:pPr>
    </w:p>
    <w:p w14:paraId="151C0C72">
      <w:pPr>
        <w:rPr>
          <w:rFonts w:ascii="宋体" w:hAnsi="宋体" w:cs="宋体"/>
          <w:b/>
          <w:color w:val="auto"/>
          <w:szCs w:val="21"/>
          <w:highlight w:val="none"/>
        </w:rPr>
      </w:pPr>
    </w:p>
    <w:p w14:paraId="578EFC31">
      <w:pPr>
        <w:rPr>
          <w:rFonts w:ascii="宋体" w:hAnsi="宋体" w:cs="宋体"/>
          <w:color w:val="auto"/>
          <w:szCs w:val="21"/>
          <w:highlight w:val="none"/>
        </w:rPr>
      </w:pPr>
      <w:r>
        <w:rPr>
          <w:rFonts w:hint="eastAsia" w:ascii="宋体" w:hAnsi="宋体" w:cs="宋体"/>
          <w:color w:val="auto"/>
          <w:szCs w:val="21"/>
          <w:highlight w:val="none"/>
        </w:rPr>
        <w:t>投标人名称（加盖公章）：</w:t>
      </w:r>
    </w:p>
    <w:p w14:paraId="12BC6FD9">
      <w:pPr>
        <w:rPr>
          <w:rFonts w:ascii="宋体" w:hAnsi="宋体" w:cs="宋体"/>
          <w:color w:val="auto"/>
          <w:szCs w:val="21"/>
          <w:highlight w:val="none"/>
        </w:rPr>
      </w:pPr>
      <w:r>
        <w:rPr>
          <w:rFonts w:hint="eastAsia" w:ascii="宋体" w:hAnsi="宋体" w:cs="宋体"/>
          <w:color w:val="auto"/>
          <w:szCs w:val="21"/>
          <w:highlight w:val="none"/>
        </w:rPr>
        <w:t>日      期：</w:t>
      </w:r>
    </w:p>
    <w:p w14:paraId="14A4C526">
      <w:pPr>
        <w:pStyle w:val="43"/>
        <w:spacing w:line="500" w:lineRule="atLeast"/>
        <w:ind w:firstLine="433"/>
        <w:rPr>
          <w:rFonts w:ascii="宋体" w:eastAsia="宋体"/>
          <w:color w:val="auto"/>
          <w:sz w:val="21"/>
          <w:szCs w:val="21"/>
          <w:highlight w:val="none"/>
        </w:rPr>
      </w:pPr>
    </w:p>
    <w:p w14:paraId="24BD8469">
      <w:pPr>
        <w:pStyle w:val="43"/>
        <w:spacing w:line="500" w:lineRule="atLeast"/>
        <w:ind w:firstLine="433"/>
        <w:rPr>
          <w:rFonts w:ascii="宋体" w:eastAsia="宋体"/>
          <w:color w:val="auto"/>
          <w:sz w:val="21"/>
          <w:szCs w:val="21"/>
          <w:highlight w:val="none"/>
        </w:rPr>
      </w:pPr>
    </w:p>
    <w:p w14:paraId="0972DFF3">
      <w:pPr>
        <w:pStyle w:val="43"/>
        <w:spacing w:line="500" w:lineRule="atLeast"/>
        <w:ind w:firstLine="433"/>
        <w:rPr>
          <w:rFonts w:ascii="宋体" w:eastAsia="宋体"/>
          <w:color w:val="auto"/>
          <w:sz w:val="21"/>
          <w:szCs w:val="21"/>
          <w:highlight w:val="none"/>
        </w:rPr>
      </w:pPr>
    </w:p>
    <w:p w14:paraId="7372E60D">
      <w:pPr>
        <w:pStyle w:val="43"/>
        <w:spacing w:line="500" w:lineRule="atLeast"/>
        <w:ind w:firstLine="433"/>
        <w:rPr>
          <w:rFonts w:ascii="宋体" w:eastAsia="宋体"/>
          <w:color w:val="auto"/>
          <w:sz w:val="21"/>
          <w:szCs w:val="21"/>
          <w:highlight w:val="none"/>
        </w:rPr>
      </w:pPr>
    </w:p>
    <w:p w14:paraId="3363C3B8">
      <w:pPr>
        <w:pStyle w:val="43"/>
        <w:spacing w:line="500" w:lineRule="atLeast"/>
        <w:ind w:firstLine="433"/>
        <w:rPr>
          <w:rFonts w:ascii="宋体" w:eastAsia="宋体"/>
          <w:color w:val="auto"/>
          <w:sz w:val="21"/>
          <w:szCs w:val="21"/>
          <w:highlight w:val="none"/>
        </w:rPr>
      </w:pPr>
    </w:p>
    <w:p w14:paraId="7580C97A">
      <w:pPr>
        <w:pStyle w:val="43"/>
        <w:spacing w:line="500" w:lineRule="atLeast"/>
        <w:ind w:firstLine="433"/>
        <w:rPr>
          <w:rFonts w:ascii="宋体" w:eastAsia="宋体"/>
          <w:color w:val="auto"/>
          <w:sz w:val="21"/>
          <w:szCs w:val="21"/>
          <w:highlight w:val="none"/>
        </w:rPr>
      </w:pPr>
    </w:p>
    <w:p w14:paraId="3171C4FB">
      <w:pPr>
        <w:pStyle w:val="43"/>
        <w:spacing w:line="500" w:lineRule="atLeast"/>
        <w:ind w:firstLine="433"/>
        <w:rPr>
          <w:rFonts w:ascii="宋体" w:eastAsia="宋体"/>
          <w:color w:val="auto"/>
          <w:sz w:val="21"/>
          <w:szCs w:val="21"/>
          <w:highlight w:val="none"/>
        </w:rPr>
      </w:pPr>
    </w:p>
    <w:p w14:paraId="303FC0E9">
      <w:pPr>
        <w:pStyle w:val="43"/>
        <w:spacing w:line="500" w:lineRule="atLeast"/>
        <w:ind w:firstLine="433"/>
        <w:rPr>
          <w:rFonts w:ascii="宋体" w:eastAsia="宋体"/>
          <w:color w:val="auto"/>
          <w:sz w:val="21"/>
          <w:szCs w:val="21"/>
          <w:highlight w:val="none"/>
        </w:rPr>
      </w:pPr>
    </w:p>
    <w:p w14:paraId="12818ADF">
      <w:pPr>
        <w:pStyle w:val="43"/>
        <w:spacing w:line="500" w:lineRule="atLeast"/>
        <w:ind w:firstLine="433"/>
        <w:rPr>
          <w:rFonts w:ascii="宋体" w:eastAsia="宋体"/>
          <w:color w:val="auto"/>
          <w:sz w:val="21"/>
          <w:szCs w:val="21"/>
          <w:highlight w:val="none"/>
        </w:rPr>
      </w:pPr>
    </w:p>
    <w:p w14:paraId="5240AED6">
      <w:pPr>
        <w:pStyle w:val="43"/>
        <w:spacing w:line="500" w:lineRule="atLeast"/>
        <w:ind w:firstLine="433"/>
        <w:rPr>
          <w:rFonts w:ascii="宋体" w:eastAsia="宋体"/>
          <w:color w:val="auto"/>
          <w:sz w:val="21"/>
          <w:szCs w:val="21"/>
          <w:highlight w:val="none"/>
        </w:rPr>
      </w:pPr>
    </w:p>
    <w:p w14:paraId="6BFF8AD8">
      <w:pPr>
        <w:pStyle w:val="43"/>
        <w:spacing w:line="500" w:lineRule="atLeast"/>
        <w:ind w:firstLine="433"/>
        <w:rPr>
          <w:rFonts w:ascii="宋体" w:eastAsia="宋体"/>
          <w:color w:val="auto"/>
          <w:sz w:val="21"/>
          <w:szCs w:val="21"/>
          <w:highlight w:val="none"/>
        </w:rPr>
      </w:pPr>
    </w:p>
    <w:p w14:paraId="63FB9893">
      <w:pPr>
        <w:pStyle w:val="43"/>
        <w:spacing w:line="500" w:lineRule="atLeast"/>
        <w:ind w:firstLine="433"/>
        <w:rPr>
          <w:rFonts w:ascii="宋体" w:eastAsia="宋体"/>
          <w:color w:val="auto"/>
          <w:sz w:val="21"/>
          <w:szCs w:val="21"/>
          <w:highlight w:val="none"/>
        </w:rPr>
      </w:pPr>
    </w:p>
    <w:p w14:paraId="154535A2">
      <w:pPr>
        <w:pStyle w:val="43"/>
        <w:spacing w:line="500" w:lineRule="atLeast"/>
        <w:ind w:firstLine="433"/>
        <w:rPr>
          <w:rFonts w:ascii="宋体" w:eastAsia="宋体"/>
          <w:color w:val="auto"/>
          <w:sz w:val="21"/>
          <w:szCs w:val="21"/>
          <w:highlight w:val="none"/>
        </w:rPr>
      </w:pPr>
    </w:p>
    <w:p w14:paraId="3E5ED22B">
      <w:pPr>
        <w:pStyle w:val="5"/>
        <w:jc w:val="center"/>
        <w:rPr>
          <w:color w:val="auto"/>
          <w:highlight w:val="none"/>
        </w:rPr>
      </w:pPr>
      <w:bookmarkStart w:id="229" w:name="_Toc29995"/>
      <w:bookmarkStart w:id="230" w:name="_Toc27767"/>
      <w:bookmarkStart w:id="231" w:name="_Toc5919"/>
      <w:bookmarkStart w:id="232" w:name="_Toc17470"/>
      <w:bookmarkStart w:id="233" w:name="_Toc4926"/>
      <w:bookmarkStart w:id="234" w:name="_Toc1511"/>
      <w:bookmarkStart w:id="235" w:name="_Toc24210"/>
      <w:r>
        <w:rPr>
          <w:rFonts w:hint="eastAsia"/>
          <w:color w:val="auto"/>
          <w:highlight w:val="none"/>
        </w:rPr>
        <w:t>七、营业执照</w:t>
      </w:r>
      <w:bookmarkEnd w:id="229"/>
      <w:bookmarkEnd w:id="230"/>
      <w:bookmarkEnd w:id="231"/>
      <w:bookmarkEnd w:id="232"/>
      <w:bookmarkEnd w:id="233"/>
      <w:bookmarkEnd w:id="234"/>
      <w:bookmarkEnd w:id="235"/>
    </w:p>
    <w:p w14:paraId="673E3E31">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14:paraId="640EE55F">
      <w:pPr>
        <w:ind w:firstLine="420" w:firstLineChars="200"/>
        <w:rPr>
          <w:color w:val="auto"/>
          <w:highlight w:val="none"/>
        </w:rPr>
      </w:pPr>
      <w:r>
        <w:rPr>
          <w:rFonts w:hint="eastAsia"/>
          <w:color w:val="auto"/>
          <w:highlight w:val="none"/>
        </w:rPr>
        <w:t>供应商应提供相关证明复印件盖公章。</w:t>
      </w:r>
    </w:p>
    <w:p w14:paraId="1CDE3B87">
      <w:pPr>
        <w:jc w:val="center"/>
        <w:rPr>
          <w:color w:val="auto"/>
          <w:highlight w:val="none"/>
        </w:rPr>
      </w:pPr>
      <w:r>
        <w:rPr>
          <w:rFonts w:hint="eastAsia" w:ascii="黑体" w:eastAsia="黑体"/>
          <w:color w:val="auto"/>
          <w:sz w:val="28"/>
          <w:szCs w:val="28"/>
          <w:highlight w:val="none"/>
        </w:rPr>
        <w:br w:type="page"/>
      </w:r>
    </w:p>
    <w:bookmarkEnd w:id="226"/>
    <w:p w14:paraId="450928D4">
      <w:pPr>
        <w:pStyle w:val="5"/>
        <w:jc w:val="center"/>
        <w:rPr>
          <w:color w:val="auto"/>
          <w:highlight w:val="none"/>
        </w:rPr>
      </w:pPr>
      <w:bookmarkStart w:id="236" w:name="_Toc2187"/>
      <w:bookmarkStart w:id="237" w:name="_Toc29439"/>
      <w:r>
        <w:rPr>
          <w:rFonts w:hint="eastAsia"/>
          <w:color w:val="auto"/>
          <w:highlight w:val="none"/>
        </w:rPr>
        <w:t>八、特殊资格要求证明文件</w:t>
      </w:r>
      <w:bookmarkEnd w:id="236"/>
      <w:bookmarkEnd w:id="237"/>
    </w:p>
    <w:p w14:paraId="700B0A5A">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14:paraId="2E99E403">
      <w:pPr>
        <w:pStyle w:val="2"/>
        <w:rPr>
          <w:color w:val="auto"/>
          <w:sz w:val="21"/>
          <w:szCs w:val="21"/>
          <w:highlight w:val="none"/>
        </w:rPr>
      </w:pPr>
    </w:p>
    <w:p w14:paraId="7F0DD763">
      <w:pPr>
        <w:rPr>
          <w:rFonts w:ascii="宋体" w:hAnsi="宋体" w:cs="宋体"/>
          <w:color w:val="auto"/>
          <w:szCs w:val="21"/>
          <w:highlight w:val="none"/>
        </w:rPr>
      </w:pPr>
    </w:p>
    <w:p w14:paraId="19084803">
      <w:pPr>
        <w:pStyle w:val="2"/>
        <w:rPr>
          <w:color w:val="auto"/>
          <w:sz w:val="21"/>
          <w:szCs w:val="21"/>
          <w:highlight w:val="none"/>
        </w:rPr>
      </w:pPr>
    </w:p>
    <w:p w14:paraId="52931318">
      <w:pPr>
        <w:rPr>
          <w:rFonts w:ascii="宋体" w:hAnsi="宋体" w:cs="宋体"/>
          <w:color w:val="auto"/>
          <w:szCs w:val="21"/>
          <w:highlight w:val="none"/>
        </w:rPr>
      </w:pPr>
    </w:p>
    <w:p w14:paraId="2566ED31">
      <w:pPr>
        <w:pStyle w:val="2"/>
        <w:rPr>
          <w:color w:val="auto"/>
          <w:sz w:val="21"/>
          <w:szCs w:val="21"/>
          <w:highlight w:val="none"/>
        </w:rPr>
      </w:pPr>
    </w:p>
    <w:p w14:paraId="64AA6FC2">
      <w:pPr>
        <w:rPr>
          <w:rFonts w:ascii="宋体" w:hAnsi="宋体" w:cs="宋体"/>
          <w:color w:val="auto"/>
          <w:szCs w:val="21"/>
          <w:highlight w:val="none"/>
        </w:rPr>
      </w:pPr>
    </w:p>
    <w:p w14:paraId="77510C57">
      <w:pPr>
        <w:pStyle w:val="2"/>
        <w:rPr>
          <w:color w:val="auto"/>
          <w:sz w:val="21"/>
          <w:szCs w:val="21"/>
          <w:highlight w:val="none"/>
        </w:rPr>
      </w:pPr>
    </w:p>
    <w:p w14:paraId="450F0F93">
      <w:pPr>
        <w:rPr>
          <w:rFonts w:ascii="宋体" w:hAnsi="宋体" w:cs="宋体"/>
          <w:color w:val="auto"/>
          <w:szCs w:val="21"/>
          <w:highlight w:val="none"/>
        </w:rPr>
      </w:pPr>
    </w:p>
    <w:p w14:paraId="4E3FDBDF">
      <w:pPr>
        <w:pStyle w:val="2"/>
        <w:rPr>
          <w:color w:val="auto"/>
          <w:sz w:val="21"/>
          <w:szCs w:val="21"/>
          <w:highlight w:val="none"/>
        </w:rPr>
      </w:pPr>
    </w:p>
    <w:p w14:paraId="2FFD710F">
      <w:pPr>
        <w:rPr>
          <w:rFonts w:ascii="宋体" w:hAnsi="宋体" w:cs="宋体"/>
          <w:color w:val="auto"/>
          <w:szCs w:val="21"/>
          <w:highlight w:val="none"/>
        </w:rPr>
      </w:pPr>
    </w:p>
    <w:p w14:paraId="06612354">
      <w:pPr>
        <w:pStyle w:val="2"/>
        <w:rPr>
          <w:color w:val="auto"/>
          <w:sz w:val="21"/>
          <w:szCs w:val="21"/>
          <w:highlight w:val="none"/>
        </w:rPr>
      </w:pPr>
    </w:p>
    <w:p w14:paraId="1C167746">
      <w:pPr>
        <w:rPr>
          <w:rFonts w:ascii="宋体" w:hAnsi="宋体" w:cs="宋体"/>
          <w:color w:val="auto"/>
          <w:szCs w:val="21"/>
          <w:highlight w:val="none"/>
        </w:rPr>
      </w:pPr>
    </w:p>
    <w:p w14:paraId="103783AC">
      <w:pPr>
        <w:pStyle w:val="2"/>
        <w:rPr>
          <w:color w:val="auto"/>
          <w:sz w:val="21"/>
          <w:szCs w:val="21"/>
          <w:highlight w:val="none"/>
        </w:rPr>
      </w:pPr>
    </w:p>
    <w:p w14:paraId="39A32C78">
      <w:pPr>
        <w:rPr>
          <w:rFonts w:ascii="宋体" w:hAnsi="宋体" w:cs="宋体"/>
          <w:color w:val="auto"/>
          <w:szCs w:val="21"/>
          <w:highlight w:val="none"/>
        </w:rPr>
      </w:pPr>
    </w:p>
    <w:p w14:paraId="40ED7EC8">
      <w:pPr>
        <w:pStyle w:val="2"/>
        <w:rPr>
          <w:color w:val="auto"/>
          <w:sz w:val="21"/>
          <w:szCs w:val="21"/>
          <w:highlight w:val="none"/>
        </w:rPr>
      </w:pPr>
    </w:p>
    <w:p w14:paraId="448CBB30">
      <w:pPr>
        <w:rPr>
          <w:rFonts w:ascii="宋体" w:hAnsi="宋体" w:cs="宋体"/>
          <w:color w:val="auto"/>
          <w:szCs w:val="21"/>
          <w:highlight w:val="none"/>
        </w:rPr>
      </w:pPr>
    </w:p>
    <w:p w14:paraId="3AD52ED3">
      <w:pPr>
        <w:pStyle w:val="2"/>
        <w:rPr>
          <w:color w:val="auto"/>
          <w:sz w:val="21"/>
          <w:szCs w:val="21"/>
          <w:highlight w:val="none"/>
        </w:rPr>
      </w:pPr>
    </w:p>
    <w:p w14:paraId="6DF943E4">
      <w:pPr>
        <w:rPr>
          <w:rFonts w:ascii="宋体" w:hAnsi="宋体" w:cs="宋体"/>
          <w:color w:val="auto"/>
          <w:szCs w:val="21"/>
          <w:highlight w:val="none"/>
        </w:rPr>
      </w:pPr>
    </w:p>
    <w:p w14:paraId="38FBF14D">
      <w:pPr>
        <w:pStyle w:val="2"/>
        <w:rPr>
          <w:color w:val="auto"/>
          <w:sz w:val="21"/>
          <w:szCs w:val="21"/>
          <w:highlight w:val="none"/>
        </w:rPr>
      </w:pPr>
    </w:p>
    <w:p w14:paraId="4CD8EF76">
      <w:pPr>
        <w:rPr>
          <w:rFonts w:ascii="宋体" w:hAnsi="宋体" w:cs="宋体"/>
          <w:color w:val="auto"/>
          <w:szCs w:val="21"/>
          <w:highlight w:val="none"/>
        </w:rPr>
      </w:pPr>
    </w:p>
    <w:p w14:paraId="3F2504D4">
      <w:pPr>
        <w:pStyle w:val="2"/>
        <w:rPr>
          <w:color w:val="auto"/>
          <w:sz w:val="21"/>
          <w:szCs w:val="21"/>
          <w:highlight w:val="none"/>
        </w:rPr>
      </w:pPr>
    </w:p>
    <w:p w14:paraId="751B3DDB">
      <w:pPr>
        <w:rPr>
          <w:rFonts w:ascii="宋体" w:hAnsi="宋体" w:cs="宋体"/>
          <w:color w:val="auto"/>
          <w:szCs w:val="21"/>
          <w:highlight w:val="none"/>
        </w:rPr>
      </w:pPr>
    </w:p>
    <w:p w14:paraId="062B70C8">
      <w:pPr>
        <w:pStyle w:val="2"/>
        <w:rPr>
          <w:color w:val="auto"/>
          <w:sz w:val="21"/>
          <w:szCs w:val="21"/>
          <w:highlight w:val="none"/>
        </w:rPr>
      </w:pPr>
    </w:p>
    <w:p w14:paraId="1D9256F6">
      <w:pPr>
        <w:rPr>
          <w:rFonts w:ascii="宋体" w:hAnsi="宋体" w:cs="宋体"/>
          <w:color w:val="auto"/>
          <w:szCs w:val="21"/>
          <w:highlight w:val="none"/>
        </w:rPr>
      </w:pPr>
    </w:p>
    <w:p w14:paraId="3092CA92">
      <w:pPr>
        <w:pStyle w:val="2"/>
        <w:rPr>
          <w:color w:val="auto"/>
          <w:highlight w:val="none"/>
        </w:rPr>
      </w:pPr>
    </w:p>
    <w:p w14:paraId="182D0FCD">
      <w:pPr>
        <w:pStyle w:val="5"/>
        <w:jc w:val="center"/>
        <w:rPr>
          <w:color w:val="auto"/>
          <w:highlight w:val="none"/>
        </w:rPr>
      </w:pPr>
      <w:bookmarkStart w:id="238" w:name="_Toc32065"/>
      <w:bookmarkStart w:id="239" w:name="_Toc23341"/>
      <w:r>
        <w:rPr>
          <w:rFonts w:hint="eastAsia"/>
          <w:color w:val="auto"/>
          <w:highlight w:val="none"/>
        </w:rPr>
        <w:t>九、承诺书</w:t>
      </w:r>
      <w:bookmarkEnd w:id="238"/>
      <w:bookmarkEnd w:id="239"/>
    </w:p>
    <w:p w14:paraId="1A16FAAF">
      <w:pPr>
        <w:pStyle w:val="43"/>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35D24FCC">
      <w:pPr>
        <w:jc w:val="center"/>
        <w:rPr>
          <w:rFonts w:ascii="宋体" w:hAnsi="宋体" w:cs="宋体"/>
          <w:color w:val="auto"/>
          <w:szCs w:val="21"/>
          <w:highlight w:val="none"/>
        </w:rPr>
      </w:pPr>
    </w:p>
    <w:p w14:paraId="6DB4F6E4">
      <w:pPr>
        <w:pStyle w:val="43"/>
        <w:spacing w:line="420" w:lineRule="exact"/>
        <w:ind w:firstLine="433"/>
        <w:rPr>
          <w:rFonts w:ascii="宋体" w:eastAsia="宋体" w:cs="宋体"/>
          <w:color w:val="auto"/>
          <w:sz w:val="21"/>
          <w:szCs w:val="21"/>
          <w:highlight w:val="none"/>
        </w:rPr>
      </w:pPr>
      <w:bookmarkStart w:id="240"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240"/>
      <w:r>
        <w:rPr>
          <w:rFonts w:hint="eastAsia" w:ascii="宋体" w:eastAsia="宋体" w:cs="宋体"/>
          <w:color w:val="auto"/>
          <w:sz w:val="21"/>
          <w:szCs w:val="21"/>
          <w:highlight w:val="none"/>
        </w:rPr>
        <w:cr/>
      </w:r>
    </w:p>
    <w:p w14:paraId="76CC085E">
      <w:pPr>
        <w:pStyle w:val="43"/>
        <w:spacing w:line="420" w:lineRule="exact"/>
        <w:ind w:firstLine="433"/>
        <w:rPr>
          <w:rFonts w:ascii="宋体" w:eastAsia="宋体" w:cs="宋体"/>
          <w:color w:val="auto"/>
          <w:sz w:val="21"/>
          <w:szCs w:val="21"/>
          <w:highlight w:val="none"/>
        </w:rPr>
      </w:pPr>
    </w:p>
    <w:p w14:paraId="5CB4B540">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17D7E19B">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71DA1D7D">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14:paraId="0A5E54D6">
      <w:pPr>
        <w:pStyle w:val="2"/>
        <w:rPr>
          <w:color w:val="auto"/>
          <w:sz w:val="21"/>
          <w:szCs w:val="21"/>
          <w:highlight w:val="none"/>
        </w:rPr>
      </w:pPr>
    </w:p>
    <w:p w14:paraId="04F8A045">
      <w:pPr>
        <w:rPr>
          <w:rFonts w:ascii="宋体" w:hAnsi="宋体" w:cs="宋体"/>
          <w:color w:val="auto"/>
          <w:szCs w:val="21"/>
          <w:highlight w:val="none"/>
        </w:rPr>
      </w:pPr>
    </w:p>
    <w:p w14:paraId="14D1E058">
      <w:pPr>
        <w:pStyle w:val="2"/>
        <w:rPr>
          <w:color w:val="auto"/>
          <w:sz w:val="21"/>
          <w:szCs w:val="21"/>
          <w:highlight w:val="none"/>
        </w:rPr>
      </w:pPr>
    </w:p>
    <w:p w14:paraId="20231E33">
      <w:pPr>
        <w:rPr>
          <w:rFonts w:ascii="宋体" w:hAnsi="宋体" w:cs="宋体"/>
          <w:color w:val="auto"/>
          <w:szCs w:val="21"/>
          <w:highlight w:val="none"/>
        </w:rPr>
      </w:pPr>
    </w:p>
    <w:p w14:paraId="0952C5FF">
      <w:pPr>
        <w:pStyle w:val="2"/>
        <w:rPr>
          <w:color w:val="auto"/>
          <w:sz w:val="21"/>
          <w:szCs w:val="21"/>
          <w:highlight w:val="none"/>
        </w:rPr>
      </w:pPr>
    </w:p>
    <w:p w14:paraId="25F6BE98">
      <w:pPr>
        <w:rPr>
          <w:rFonts w:ascii="宋体" w:hAnsi="宋体" w:cs="宋体"/>
          <w:color w:val="auto"/>
          <w:szCs w:val="21"/>
          <w:highlight w:val="none"/>
        </w:rPr>
      </w:pPr>
    </w:p>
    <w:p w14:paraId="08157F58">
      <w:pPr>
        <w:pStyle w:val="2"/>
        <w:rPr>
          <w:color w:val="auto"/>
          <w:sz w:val="21"/>
          <w:szCs w:val="21"/>
          <w:highlight w:val="none"/>
        </w:rPr>
      </w:pPr>
    </w:p>
    <w:p w14:paraId="5C03E49E">
      <w:pPr>
        <w:rPr>
          <w:rFonts w:ascii="宋体" w:hAnsi="宋体" w:cs="宋体"/>
          <w:color w:val="auto"/>
          <w:szCs w:val="21"/>
          <w:highlight w:val="none"/>
        </w:rPr>
      </w:pPr>
    </w:p>
    <w:p w14:paraId="0105CEE6">
      <w:pPr>
        <w:pStyle w:val="2"/>
        <w:rPr>
          <w:color w:val="auto"/>
          <w:sz w:val="21"/>
          <w:szCs w:val="21"/>
          <w:highlight w:val="none"/>
        </w:rPr>
      </w:pPr>
    </w:p>
    <w:p w14:paraId="2DA201B8">
      <w:pPr>
        <w:rPr>
          <w:rFonts w:ascii="宋体" w:hAnsi="宋体" w:cs="宋体"/>
          <w:color w:val="auto"/>
          <w:szCs w:val="21"/>
          <w:highlight w:val="none"/>
        </w:rPr>
      </w:pPr>
    </w:p>
    <w:p w14:paraId="47322EAF">
      <w:pPr>
        <w:pStyle w:val="2"/>
        <w:rPr>
          <w:color w:val="auto"/>
          <w:sz w:val="21"/>
          <w:szCs w:val="21"/>
          <w:highlight w:val="none"/>
        </w:rPr>
      </w:pPr>
    </w:p>
    <w:p w14:paraId="66F84E4F">
      <w:pPr>
        <w:rPr>
          <w:rFonts w:ascii="宋体" w:hAnsi="宋体" w:cs="宋体"/>
          <w:color w:val="auto"/>
          <w:szCs w:val="21"/>
          <w:highlight w:val="none"/>
        </w:rPr>
      </w:pPr>
    </w:p>
    <w:p w14:paraId="6E49AB05">
      <w:pPr>
        <w:pStyle w:val="2"/>
        <w:rPr>
          <w:color w:val="auto"/>
          <w:sz w:val="21"/>
          <w:szCs w:val="21"/>
          <w:highlight w:val="none"/>
        </w:rPr>
      </w:pPr>
    </w:p>
    <w:p w14:paraId="4467D2EC">
      <w:pPr>
        <w:rPr>
          <w:rFonts w:ascii="宋体" w:hAnsi="宋体" w:cs="宋体"/>
          <w:color w:val="auto"/>
          <w:szCs w:val="21"/>
          <w:highlight w:val="none"/>
        </w:rPr>
      </w:pPr>
    </w:p>
    <w:p w14:paraId="407FB20E">
      <w:pPr>
        <w:pStyle w:val="2"/>
        <w:rPr>
          <w:color w:val="auto"/>
          <w:sz w:val="21"/>
          <w:szCs w:val="21"/>
          <w:highlight w:val="none"/>
        </w:rPr>
      </w:pPr>
    </w:p>
    <w:p w14:paraId="31C1E82A">
      <w:pPr>
        <w:rPr>
          <w:rFonts w:ascii="宋体" w:hAnsi="宋体" w:cs="宋体"/>
          <w:color w:val="auto"/>
          <w:szCs w:val="21"/>
          <w:highlight w:val="none"/>
        </w:rPr>
      </w:pPr>
    </w:p>
    <w:p w14:paraId="1B0CB019">
      <w:pPr>
        <w:rPr>
          <w:color w:val="auto"/>
          <w:highlight w:val="none"/>
        </w:rPr>
      </w:pPr>
    </w:p>
    <w:p w14:paraId="00CDBE2A">
      <w:pPr>
        <w:pStyle w:val="5"/>
        <w:jc w:val="center"/>
        <w:rPr>
          <w:color w:val="auto"/>
          <w:highlight w:val="none"/>
        </w:rPr>
      </w:pPr>
      <w:bookmarkStart w:id="241" w:name="_Toc26553"/>
      <w:bookmarkStart w:id="242" w:name="_Toc13653"/>
      <w:r>
        <w:rPr>
          <w:rFonts w:hint="eastAsia"/>
          <w:color w:val="auto"/>
          <w:highlight w:val="none"/>
        </w:rPr>
        <w:t>十、招标代理服务费承诺书</w:t>
      </w:r>
      <w:bookmarkEnd w:id="241"/>
      <w:bookmarkEnd w:id="242"/>
    </w:p>
    <w:p w14:paraId="70B86F6C">
      <w:pPr>
        <w:pStyle w:val="43"/>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4733FF86">
      <w:pPr>
        <w:pStyle w:val="14"/>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14:paraId="235445BB">
      <w:pPr>
        <w:ind w:firstLine="420" w:firstLineChars="200"/>
        <w:rPr>
          <w:color w:val="auto"/>
          <w:highlight w:val="none"/>
        </w:rPr>
      </w:pPr>
      <w:r>
        <w:rPr>
          <w:rFonts w:hint="eastAsia"/>
          <w:color w:val="auto"/>
          <w:highlight w:val="none"/>
        </w:rPr>
        <w:t>特此承诺。</w:t>
      </w:r>
    </w:p>
    <w:p w14:paraId="2A605D8F">
      <w:pPr>
        <w:jc w:val="center"/>
        <w:rPr>
          <w:rFonts w:ascii="宋体" w:hAnsi="宋体" w:cs="宋体"/>
          <w:color w:val="auto"/>
          <w:szCs w:val="21"/>
          <w:highlight w:val="none"/>
        </w:rPr>
      </w:pPr>
    </w:p>
    <w:p w14:paraId="5F680D51">
      <w:pPr>
        <w:rPr>
          <w:color w:val="auto"/>
          <w:highlight w:val="none"/>
        </w:rPr>
      </w:pPr>
    </w:p>
    <w:p w14:paraId="0D170627">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14:paraId="5240BA8B">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60C24A78">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14:paraId="6FE9DE35">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14:paraId="3E9070E5">
      <w:pPr>
        <w:pStyle w:val="5"/>
        <w:jc w:val="center"/>
        <w:rPr>
          <w:color w:val="auto"/>
          <w:highlight w:val="none"/>
        </w:rPr>
      </w:pPr>
      <w:bookmarkStart w:id="243" w:name="_Toc1975"/>
      <w:bookmarkStart w:id="244" w:name="_Toc9270"/>
      <w:r>
        <w:rPr>
          <w:rFonts w:hint="eastAsia"/>
          <w:color w:val="auto"/>
          <w:highlight w:val="none"/>
        </w:rPr>
        <w:t>十一、商务条款偏离表</w:t>
      </w:r>
      <w:bookmarkEnd w:id="243"/>
      <w:bookmarkEnd w:id="244"/>
    </w:p>
    <w:tbl>
      <w:tblPr>
        <w:tblStyle w:val="29"/>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14:paraId="2484BB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14:paraId="57DA5B38">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14:paraId="5936D579">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14:paraId="38098AA3">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14:paraId="486149FE">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14:paraId="7CD6CB12">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14:paraId="1F49F90C">
            <w:pPr>
              <w:jc w:val="center"/>
              <w:rPr>
                <w:rFonts w:ascii="宋体" w:hAnsi="宋体"/>
                <w:color w:val="auto"/>
                <w:szCs w:val="21"/>
                <w:highlight w:val="none"/>
              </w:rPr>
            </w:pPr>
            <w:r>
              <w:rPr>
                <w:rFonts w:hint="eastAsia" w:ascii="宋体" w:hAnsi="宋体"/>
                <w:color w:val="auto"/>
                <w:szCs w:val="21"/>
                <w:highlight w:val="none"/>
              </w:rPr>
              <w:t>说明</w:t>
            </w:r>
          </w:p>
        </w:tc>
      </w:tr>
      <w:tr w14:paraId="6B38CB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7CA7CDC">
            <w:pPr>
              <w:jc w:val="center"/>
              <w:rPr>
                <w:rFonts w:ascii="宋体" w:hAnsi="宋体"/>
                <w:color w:val="auto"/>
                <w:szCs w:val="21"/>
                <w:highlight w:val="none"/>
              </w:rPr>
            </w:pPr>
          </w:p>
        </w:tc>
        <w:tc>
          <w:tcPr>
            <w:tcW w:w="1590" w:type="dxa"/>
            <w:tcBorders>
              <w:tl2br w:val="nil"/>
              <w:tr2bl w:val="nil"/>
            </w:tcBorders>
            <w:vAlign w:val="center"/>
          </w:tcPr>
          <w:p w14:paraId="0EA43519">
            <w:pPr>
              <w:jc w:val="center"/>
              <w:rPr>
                <w:rFonts w:ascii="宋体" w:hAnsi="宋体"/>
                <w:color w:val="auto"/>
                <w:szCs w:val="21"/>
                <w:highlight w:val="none"/>
              </w:rPr>
            </w:pPr>
          </w:p>
        </w:tc>
        <w:tc>
          <w:tcPr>
            <w:tcW w:w="1755" w:type="dxa"/>
            <w:tcBorders>
              <w:tl2br w:val="nil"/>
              <w:tr2bl w:val="nil"/>
            </w:tcBorders>
            <w:vAlign w:val="center"/>
          </w:tcPr>
          <w:p w14:paraId="4EF13FF9">
            <w:pPr>
              <w:jc w:val="center"/>
              <w:rPr>
                <w:rFonts w:ascii="宋体" w:hAnsi="宋体"/>
                <w:color w:val="auto"/>
                <w:szCs w:val="21"/>
                <w:highlight w:val="none"/>
              </w:rPr>
            </w:pPr>
          </w:p>
        </w:tc>
        <w:tc>
          <w:tcPr>
            <w:tcW w:w="1920" w:type="dxa"/>
            <w:tcBorders>
              <w:tl2br w:val="nil"/>
              <w:tr2bl w:val="nil"/>
            </w:tcBorders>
            <w:vAlign w:val="center"/>
          </w:tcPr>
          <w:p w14:paraId="7664249D">
            <w:pPr>
              <w:jc w:val="center"/>
              <w:rPr>
                <w:rFonts w:ascii="宋体" w:hAnsi="宋体"/>
                <w:color w:val="auto"/>
                <w:szCs w:val="21"/>
                <w:highlight w:val="none"/>
              </w:rPr>
            </w:pPr>
          </w:p>
        </w:tc>
        <w:tc>
          <w:tcPr>
            <w:tcW w:w="1412" w:type="dxa"/>
            <w:tcBorders>
              <w:tl2br w:val="nil"/>
              <w:tr2bl w:val="nil"/>
            </w:tcBorders>
            <w:vAlign w:val="center"/>
          </w:tcPr>
          <w:p w14:paraId="56EA010C">
            <w:pPr>
              <w:jc w:val="center"/>
              <w:rPr>
                <w:rFonts w:ascii="宋体" w:hAnsi="宋体"/>
                <w:color w:val="auto"/>
                <w:szCs w:val="21"/>
                <w:highlight w:val="none"/>
              </w:rPr>
            </w:pPr>
          </w:p>
        </w:tc>
        <w:tc>
          <w:tcPr>
            <w:tcW w:w="867" w:type="dxa"/>
            <w:tcBorders>
              <w:tl2br w:val="nil"/>
              <w:tr2bl w:val="nil"/>
            </w:tcBorders>
            <w:vAlign w:val="center"/>
          </w:tcPr>
          <w:p w14:paraId="4D38A484">
            <w:pPr>
              <w:jc w:val="center"/>
              <w:rPr>
                <w:rFonts w:ascii="宋体" w:hAnsi="宋体"/>
                <w:color w:val="auto"/>
                <w:szCs w:val="21"/>
                <w:highlight w:val="none"/>
              </w:rPr>
            </w:pPr>
          </w:p>
        </w:tc>
      </w:tr>
      <w:tr w14:paraId="1B63D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4F46156">
            <w:pPr>
              <w:jc w:val="center"/>
              <w:rPr>
                <w:rFonts w:ascii="宋体" w:hAnsi="宋体"/>
                <w:color w:val="auto"/>
                <w:szCs w:val="21"/>
                <w:highlight w:val="none"/>
              </w:rPr>
            </w:pPr>
          </w:p>
        </w:tc>
        <w:tc>
          <w:tcPr>
            <w:tcW w:w="1590" w:type="dxa"/>
            <w:tcBorders>
              <w:tl2br w:val="nil"/>
              <w:tr2bl w:val="nil"/>
            </w:tcBorders>
            <w:vAlign w:val="center"/>
          </w:tcPr>
          <w:p w14:paraId="53B0A677">
            <w:pPr>
              <w:jc w:val="center"/>
              <w:rPr>
                <w:rFonts w:ascii="宋体" w:hAnsi="宋体"/>
                <w:color w:val="auto"/>
                <w:szCs w:val="21"/>
                <w:highlight w:val="none"/>
              </w:rPr>
            </w:pPr>
          </w:p>
        </w:tc>
        <w:tc>
          <w:tcPr>
            <w:tcW w:w="1755" w:type="dxa"/>
            <w:tcBorders>
              <w:tl2br w:val="nil"/>
              <w:tr2bl w:val="nil"/>
            </w:tcBorders>
            <w:vAlign w:val="center"/>
          </w:tcPr>
          <w:p w14:paraId="7563A22E">
            <w:pPr>
              <w:jc w:val="center"/>
              <w:rPr>
                <w:rFonts w:ascii="宋体" w:hAnsi="宋体"/>
                <w:color w:val="auto"/>
                <w:szCs w:val="21"/>
                <w:highlight w:val="none"/>
              </w:rPr>
            </w:pPr>
          </w:p>
        </w:tc>
        <w:tc>
          <w:tcPr>
            <w:tcW w:w="1920" w:type="dxa"/>
            <w:tcBorders>
              <w:tl2br w:val="nil"/>
              <w:tr2bl w:val="nil"/>
            </w:tcBorders>
            <w:vAlign w:val="center"/>
          </w:tcPr>
          <w:p w14:paraId="4DFB8273">
            <w:pPr>
              <w:jc w:val="center"/>
              <w:rPr>
                <w:rFonts w:ascii="宋体" w:hAnsi="宋体"/>
                <w:color w:val="auto"/>
                <w:szCs w:val="21"/>
                <w:highlight w:val="none"/>
              </w:rPr>
            </w:pPr>
          </w:p>
        </w:tc>
        <w:tc>
          <w:tcPr>
            <w:tcW w:w="1412" w:type="dxa"/>
            <w:tcBorders>
              <w:tl2br w:val="nil"/>
              <w:tr2bl w:val="nil"/>
            </w:tcBorders>
            <w:vAlign w:val="center"/>
          </w:tcPr>
          <w:p w14:paraId="347FBDFE">
            <w:pPr>
              <w:jc w:val="center"/>
              <w:rPr>
                <w:rFonts w:ascii="宋体" w:hAnsi="宋体"/>
                <w:color w:val="auto"/>
                <w:szCs w:val="21"/>
                <w:highlight w:val="none"/>
              </w:rPr>
            </w:pPr>
          </w:p>
        </w:tc>
        <w:tc>
          <w:tcPr>
            <w:tcW w:w="867" w:type="dxa"/>
            <w:tcBorders>
              <w:tl2br w:val="nil"/>
              <w:tr2bl w:val="nil"/>
            </w:tcBorders>
            <w:vAlign w:val="center"/>
          </w:tcPr>
          <w:p w14:paraId="471AD96D">
            <w:pPr>
              <w:jc w:val="center"/>
              <w:rPr>
                <w:rFonts w:ascii="宋体" w:hAnsi="宋体"/>
                <w:color w:val="auto"/>
                <w:szCs w:val="21"/>
                <w:highlight w:val="none"/>
              </w:rPr>
            </w:pPr>
          </w:p>
        </w:tc>
      </w:tr>
      <w:tr w14:paraId="6CBFF0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FFFCC4C">
            <w:pPr>
              <w:jc w:val="center"/>
              <w:rPr>
                <w:rFonts w:ascii="宋体" w:hAnsi="宋体"/>
                <w:color w:val="auto"/>
                <w:szCs w:val="21"/>
                <w:highlight w:val="none"/>
              </w:rPr>
            </w:pPr>
          </w:p>
        </w:tc>
        <w:tc>
          <w:tcPr>
            <w:tcW w:w="1590" w:type="dxa"/>
            <w:tcBorders>
              <w:tl2br w:val="nil"/>
              <w:tr2bl w:val="nil"/>
            </w:tcBorders>
            <w:vAlign w:val="center"/>
          </w:tcPr>
          <w:p w14:paraId="7AC3E9B3">
            <w:pPr>
              <w:jc w:val="center"/>
              <w:rPr>
                <w:rFonts w:ascii="宋体" w:hAnsi="宋体"/>
                <w:color w:val="auto"/>
                <w:szCs w:val="21"/>
                <w:highlight w:val="none"/>
              </w:rPr>
            </w:pPr>
          </w:p>
        </w:tc>
        <w:tc>
          <w:tcPr>
            <w:tcW w:w="1755" w:type="dxa"/>
            <w:tcBorders>
              <w:tl2br w:val="nil"/>
              <w:tr2bl w:val="nil"/>
            </w:tcBorders>
            <w:vAlign w:val="center"/>
          </w:tcPr>
          <w:p w14:paraId="5F191D2C">
            <w:pPr>
              <w:jc w:val="center"/>
              <w:rPr>
                <w:rFonts w:ascii="宋体" w:hAnsi="宋体"/>
                <w:color w:val="auto"/>
                <w:szCs w:val="21"/>
                <w:highlight w:val="none"/>
              </w:rPr>
            </w:pPr>
          </w:p>
        </w:tc>
        <w:tc>
          <w:tcPr>
            <w:tcW w:w="1920" w:type="dxa"/>
            <w:tcBorders>
              <w:tl2br w:val="nil"/>
              <w:tr2bl w:val="nil"/>
            </w:tcBorders>
            <w:vAlign w:val="center"/>
          </w:tcPr>
          <w:p w14:paraId="67461F6A">
            <w:pPr>
              <w:jc w:val="center"/>
              <w:rPr>
                <w:rFonts w:ascii="宋体" w:hAnsi="宋体"/>
                <w:color w:val="auto"/>
                <w:szCs w:val="21"/>
                <w:highlight w:val="none"/>
              </w:rPr>
            </w:pPr>
          </w:p>
        </w:tc>
        <w:tc>
          <w:tcPr>
            <w:tcW w:w="1412" w:type="dxa"/>
            <w:tcBorders>
              <w:tl2br w:val="nil"/>
              <w:tr2bl w:val="nil"/>
            </w:tcBorders>
            <w:vAlign w:val="center"/>
          </w:tcPr>
          <w:p w14:paraId="7B3FEBE5">
            <w:pPr>
              <w:jc w:val="center"/>
              <w:rPr>
                <w:rFonts w:ascii="宋体" w:hAnsi="宋体"/>
                <w:color w:val="auto"/>
                <w:szCs w:val="21"/>
                <w:highlight w:val="none"/>
              </w:rPr>
            </w:pPr>
          </w:p>
        </w:tc>
        <w:tc>
          <w:tcPr>
            <w:tcW w:w="867" w:type="dxa"/>
            <w:tcBorders>
              <w:tl2br w:val="nil"/>
              <w:tr2bl w:val="nil"/>
            </w:tcBorders>
            <w:vAlign w:val="center"/>
          </w:tcPr>
          <w:p w14:paraId="3A551865">
            <w:pPr>
              <w:jc w:val="center"/>
              <w:rPr>
                <w:rFonts w:ascii="宋体" w:hAnsi="宋体"/>
                <w:color w:val="auto"/>
                <w:szCs w:val="21"/>
                <w:highlight w:val="none"/>
              </w:rPr>
            </w:pPr>
          </w:p>
        </w:tc>
      </w:tr>
      <w:tr w14:paraId="5D42CD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D741C36">
            <w:pPr>
              <w:jc w:val="center"/>
              <w:rPr>
                <w:rFonts w:ascii="宋体" w:hAnsi="宋体"/>
                <w:color w:val="auto"/>
                <w:szCs w:val="21"/>
                <w:highlight w:val="none"/>
              </w:rPr>
            </w:pPr>
          </w:p>
        </w:tc>
        <w:tc>
          <w:tcPr>
            <w:tcW w:w="1590" w:type="dxa"/>
            <w:tcBorders>
              <w:tl2br w:val="nil"/>
              <w:tr2bl w:val="nil"/>
            </w:tcBorders>
            <w:vAlign w:val="center"/>
          </w:tcPr>
          <w:p w14:paraId="240A2322">
            <w:pPr>
              <w:jc w:val="center"/>
              <w:rPr>
                <w:rFonts w:ascii="宋体" w:hAnsi="宋体"/>
                <w:color w:val="auto"/>
                <w:szCs w:val="21"/>
                <w:highlight w:val="none"/>
              </w:rPr>
            </w:pPr>
          </w:p>
        </w:tc>
        <w:tc>
          <w:tcPr>
            <w:tcW w:w="1755" w:type="dxa"/>
            <w:tcBorders>
              <w:tl2br w:val="nil"/>
              <w:tr2bl w:val="nil"/>
            </w:tcBorders>
            <w:vAlign w:val="center"/>
          </w:tcPr>
          <w:p w14:paraId="4452B8E2">
            <w:pPr>
              <w:jc w:val="center"/>
              <w:rPr>
                <w:rFonts w:ascii="宋体" w:hAnsi="宋体"/>
                <w:color w:val="auto"/>
                <w:szCs w:val="21"/>
                <w:highlight w:val="none"/>
              </w:rPr>
            </w:pPr>
          </w:p>
        </w:tc>
        <w:tc>
          <w:tcPr>
            <w:tcW w:w="1920" w:type="dxa"/>
            <w:tcBorders>
              <w:tl2br w:val="nil"/>
              <w:tr2bl w:val="nil"/>
            </w:tcBorders>
            <w:vAlign w:val="center"/>
          </w:tcPr>
          <w:p w14:paraId="5963E899">
            <w:pPr>
              <w:jc w:val="center"/>
              <w:rPr>
                <w:rFonts w:ascii="宋体" w:hAnsi="宋体"/>
                <w:color w:val="auto"/>
                <w:szCs w:val="21"/>
                <w:highlight w:val="none"/>
              </w:rPr>
            </w:pPr>
          </w:p>
        </w:tc>
        <w:tc>
          <w:tcPr>
            <w:tcW w:w="1412" w:type="dxa"/>
            <w:tcBorders>
              <w:tl2br w:val="nil"/>
              <w:tr2bl w:val="nil"/>
            </w:tcBorders>
            <w:vAlign w:val="center"/>
          </w:tcPr>
          <w:p w14:paraId="2EFD617D">
            <w:pPr>
              <w:jc w:val="center"/>
              <w:rPr>
                <w:rFonts w:ascii="宋体" w:hAnsi="宋体"/>
                <w:color w:val="auto"/>
                <w:szCs w:val="21"/>
                <w:highlight w:val="none"/>
              </w:rPr>
            </w:pPr>
          </w:p>
        </w:tc>
        <w:tc>
          <w:tcPr>
            <w:tcW w:w="867" w:type="dxa"/>
            <w:tcBorders>
              <w:tl2br w:val="nil"/>
              <w:tr2bl w:val="nil"/>
            </w:tcBorders>
            <w:vAlign w:val="center"/>
          </w:tcPr>
          <w:p w14:paraId="2570A9AE">
            <w:pPr>
              <w:jc w:val="center"/>
              <w:rPr>
                <w:rFonts w:ascii="宋体" w:hAnsi="宋体"/>
                <w:color w:val="auto"/>
                <w:szCs w:val="21"/>
                <w:highlight w:val="none"/>
              </w:rPr>
            </w:pPr>
          </w:p>
        </w:tc>
      </w:tr>
      <w:tr w14:paraId="5853C2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6033CAA">
            <w:pPr>
              <w:jc w:val="center"/>
              <w:rPr>
                <w:rFonts w:ascii="宋体" w:hAnsi="宋体"/>
                <w:color w:val="auto"/>
                <w:szCs w:val="21"/>
                <w:highlight w:val="none"/>
              </w:rPr>
            </w:pPr>
          </w:p>
        </w:tc>
        <w:tc>
          <w:tcPr>
            <w:tcW w:w="1590" w:type="dxa"/>
            <w:tcBorders>
              <w:tl2br w:val="nil"/>
              <w:tr2bl w:val="nil"/>
            </w:tcBorders>
            <w:vAlign w:val="center"/>
          </w:tcPr>
          <w:p w14:paraId="46C83B1C">
            <w:pPr>
              <w:jc w:val="center"/>
              <w:rPr>
                <w:rFonts w:ascii="宋体" w:hAnsi="宋体"/>
                <w:color w:val="auto"/>
                <w:szCs w:val="21"/>
                <w:highlight w:val="none"/>
              </w:rPr>
            </w:pPr>
          </w:p>
        </w:tc>
        <w:tc>
          <w:tcPr>
            <w:tcW w:w="1755" w:type="dxa"/>
            <w:tcBorders>
              <w:tl2br w:val="nil"/>
              <w:tr2bl w:val="nil"/>
            </w:tcBorders>
            <w:vAlign w:val="center"/>
          </w:tcPr>
          <w:p w14:paraId="5206DD93">
            <w:pPr>
              <w:jc w:val="center"/>
              <w:rPr>
                <w:rFonts w:ascii="宋体" w:hAnsi="宋体"/>
                <w:color w:val="auto"/>
                <w:szCs w:val="21"/>
                <w:highlight w:val="none"/>
              </w:rPr>
            </w:pPr>
          </w:p>
        </w:tc>
        <w:tc>
          <w:tcPr>
            <w:tcW w:w="1920" w:type="dxa"/>
            <w:tcBorders>
              <w:tl2br w:val="nil"/>
              <w:tr2bl w:val="nil"/>
            </w:tcBorders>
            <w:vAlign w:val="center"/>
          </w:tcPr>
          <w:p w14:paraId="060EFBA7">
            <w:pPr>
              <w:jc w:val="center"/>
              <w:rPr>
                <w:rFonts w:ascii="宋体" w:hAnsi="宋体"/>
                <w:color w:val="auto"/>
                <w:szCs w:val="21"/>
                <w:highlight w:val="none"/>
              </w:rPr>
            </w:pPr>
          </w:p>
        </w:tc>
        <w:tc>
          <w:tcPr>
            <w:tcW w:w="1412" w:type="dxa"/>
            <w:tcBorders>
              <w:tl2br w:val="nil"/>
              <w:tr2bl w:val="nil"/>
            </w:tcBorders>
            <w:vAlign w:val="center"/>
          </w:tcPr>
          <w:p w14:paraId="5B3EFFAF">
            <w:pPr>
              <w:jc w:val="center"/>
              <w:rPr>
                <w:rFonts w:ascii="宋体" w:hAnsi="宋体"/>
                <w:color w:val="auto"/>
                <w:szCs w:val="21"/>
                <w:highlight w:val="none"/>
              </w:rPr>
            </w:pPr>
          </w:p>
        </w:tc>
        <w:tc>
          <w:tcPr>
            <w:tcW w:w="867" w:type="dxa"/>
            <w:tcBorders>
              <w:tl2br w:val="nil"/>
              <w:tr2bl w:val="nil"/>
            </w:tcBorders>
            <w:vAlign w:val="center"/>
          </w:tcPr>
          <w:p w14:paraId="4328E342">
            <w:pPr>
              <w:jc w:val="center"/>
              <w:rPr>
                <w:rFonts w:ascii="宋体" w:hAnsi="宋体"/>
                <w:color w:val="auto"/>
                <w:szCs w:val="21"/>
                <w:highlight w:val="none"/>
              </w:rPr>
            </w:pPr>
          </w:p>
        </w:tc>
      </w:tr>
      <w:tr w14:paraId="78151A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38EA05A">
            <w:pPr>
              <w:jc w:val="center"/>
              <w:rPr>
                <w:rFonts w:ascii="宋体" w:hAnsi="宋体"/>
                <w:color w:val="auto"/>
                <w:szCs w:val="21"/>
                <w:highlight w:val="none"/>
              </w:rPr>
            </w:pPr>
          </w:p>
        </w:tc>
        <w:tc>
          <w:tcPr>
            <w:tcW w:w="1590" w:type="dxa"/>
            <w:tcBorders>
              <w:tl2br w:val="nil"/>
              <w:tr2bl w:val="nil"/>
            </w:tcBorders>
            <w:vAlign w:val="center"/>
          </w:tcPr>
          <w:p w14:paraId="191FDB50">
            <w:pPr>
              <w:jc w:val="center"/>
              <w:rPr>
                <w:rFonts w:ascii="宋体" w:hAnsi="宋体"/>
                <w:color w:val="auto"/>
                <w:szCs w:val="21"/>
                <w:highlight w:val="none"/>
              </w:rPr>
            </w:pPr>
          </w:p>
        </w:tc>
        <w:tc>
          <w:tcPr>
            <w:tcW w:w="1755" w:type="dxa"/>
            <w:tcBorders>
              <w:tl2br w:val="nil"/>
              <w:tr2bl w:val="nil"/>
            </w:tcBorders>
            <w:vAlign w:val="center"/>
          </w:tcPr>
          <w:p w14:paraId="3E6EBDF9">
            <w:pPr>
              <w:jc w:val="center"/>
              <w:rPr>
                <w:rFonts w:ascii="宋体" w:hAnsi="宋体"/>
                <w:color w:val="auto"/>
                <w:szCs w:val="21"/>
                <w:highlight w:val="none"/>
              </w:rPr>
            </w:pPr>
          </w:p>
        </w:tc>
        <w:tc>
          <w:tcPr>
            <w:tcW w:w="1920" w:type="dxa"/>
            <w:tcBorders>
              <w:tl2br w:val="nil"/>
              <w:tr2bl w:val="nil"/>
            </w:tcBorders>
            <w:vAlign w:val="center"/>
          </w:tcPr>
          <w:p w14:paraId="41FBB428">
            <w:pPr>
              <w:jc w:val="center"/>
              <w:rPr>
                <w:rFonts w:ascii="宋体" w:hAnsi="宋体"/>
                <w:color w:val="auto"/>
                <w:szCs w:val="21"/>
                <w:highlight w:val="none"/>
              </w:rPr>
            </w:pPr>
          </w:p>
        </w:tc>
        <w:tc>
          <w:tcPr>
            <w:tcW w:w="1412" w:type="dxa"/>
            <w:tcBorders>
              <w:tl2br w:val="nil"/>
              <w:tr2bl w:val="nil"/>
            </w:tcBorders>
            <w:vAlign w:val="center"/>
          </w:tcPr>
          <w:p w14:paraId="13D933EB">
            <w:pPr>
              <w:jc w:val="center"/>
              <w:rPr>
                <w:rFonts w:ascii="宋体" w:hAnsi="宋体"/>
                <w:color w:val="auto"/>
                <w:szCs w:val="21"/>
                <w:highlight w:val="none"/>
              </w:rPr>
            </w:pPr>
          </w:p>
        </w:tc>
        <w:tc>
          <w:tcPr>
            <w:tcW w:w="867" w:type="dxa"/>
            <w:tcBorders>
              <w:tl2br w:val="nil"/>
              <w:tr2bl w:val="nil"/>
            </w:tcBorders>
            <w:vAlign w:val="center"/>
          </w:tcPr>
          <w:p w14:paraId="4B4CF05E">
            <w:pPr>
              <w:jc w:val="center"/>
              <w:rPr>
                <w:rFonts w:ascii="宋体" w:hAnsi="宋体"/>
                <w:color w:val="auto"/>
                <w:szCs w:val="21"/>
                <w:highlight w:val="none"/>
              </w:rPr>
            </w:pPr>
          </w:p>
        </w:tc>
      </w:tr>
      <w:tr w14:paraId="4EBD3E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3DC1384">
            <w:pPr>
              <w:jc w:val="center"/>
              <w:rPr>
                <w:rFonts w:ascii="宋体" w:hAnsi="宋体"/>
                <w:color w:val="auto"/>
                <w:szCs w:val="21"/>
                <w:highlight w:val="none"/>
              </w:rPr>
            </w:pPr>
          </w:p>
        </w:tc>
        <w:tc>
          <w:tcPr>
            <w:tcW w:w="1590" w:type="dxa"/>
            <w:tcBorders>
              <w:tl2br w:val="nil"/>
              <w:tr2bl w:val="nil"/>
            </w:tcBorders>
            <w:vAlign w:val="center"/>
          </w:tcPr>
          <w:p w14:paraId="360819D1">
            <w:pPr>
              <w:jc w:val="center"/>
              <w:rPr>
                <w:rFonts w:ascii="宋体" w:hAnsi="宋体"/>
                <w:color w:val="auto"/>
                <w:szCs w:val="21"/>
                <w:highlight w:val="none"/>
              </w:rPr>
            </w:pPr>
          </w:p>
        </w:tc>
        <w:tc>
          <w:tcPr>
            <w:tcW w:w="1755" w:type="dxa"/>
            <w:tcBorders>
              <w:tl2br w:val="nil"/>
              <w:tr2bl w:val="nil"/>
            </w:tcBorders>
            <w:vAlign w:val="center"/>
          </w:tcPr>
          <w:p w14:paraId="7C4B9D9E">
            <w:pPr>
              <w:jc w:val="center"/>
              <w:rPr>
                <w:rFonts w:ascii="宋体" w:hAnsi="宋体"/>
                <w:color w:val="auto"/>
                <w:szCs w:val="21"/>
                <w:highlight w:val="none"/>
              </w:rPr>
            </w:pPr>
          </w:p>
        </w:tc>
        <w:tc>
          <w:tcPr>
            <w:tcW w:w="1920" w:type="dxa"/>
            <w:tcBorders>
              <w:tl2br w:val="nil"/>
              <w:tr2bl w:val="nil"/>
            </w:tcBorders>
            <w:vAlign w:val="center"/>
          </w:tcPr>
          <w:p w14:paraId="312D3454">
            <w:pPr>
              <w:jc w:val="center"/>
              <w:rPr>
                <w:rFonts w:ascii="宋体" w:hAnsi="宋体"/>
                <w:color w:val="auto"/>
                <w:szCs w:val="21"/>
                <w:highlight w:val="none"/>
              </w:rPr>
            </w:pPr>
          </w:p>
        </w:tc>
        <w:tc>
          <w:tcPr>
            <w:tcW w:w="1412" w:type="dxa"/>
            <w:tcBorders>
              <w:tl2br w:val="nil"/>
              <w:tr2bl w:val="nil"/>
            </w:tcBorders>
            <w:vAlign w:val="center"/>
          </w:tcPr>
          <w:p w14:paraId="21F9C570">
            <w:pPr>
              <w:jc w:val="center"/>
              <w:rPr>
                <w:rFonts w:ascii="宋体" w:hAnsi="宋体"/>
                <w:color w:val="auto"/>
                <w:szCs w:val="21"/>
                <w:highlight w:val="none"/>
              </w:rPr>
            </w:pPr>
          </w:p>
        </w:tc>
        <w:tc>
          <w:tcPr>
            <w:tcW w:w="867" w:type="dxa"/>
            <w:tcBorders>
              <w:tl2br w:val="nil"/>
              <w:tr2bl w:val="nil"/>
            </w:tcBorders>
            <w:vAlign w:val="center"/>
          </w:tcPr>
          <w:p w14:paraId="23398E02">
            <w:pPr>
              <w:jc w:val="center"/>
              <w:rPr>
                <w:rFonts w:ascii="宋体" w:hAnsi="宋体"/>
                <w:color w:val="auto"/>
                <w:szCs w:val="21"/>
                <w:highlight w:val="none"/>
              </w:rPr>
            </w:pPr>
          </w:p>
        </w:tc>
      </w:tr>
      <w:tr w14:paraId="7A8F8E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C70D812">
            <w:pPr>
              <w:jc w:val="center"/>
              <w:rPr>
                <w:rFonts w:ascii="宋体" w:hAnsi="宋体"/>
                <w:color w:val="auto"/>
                <w:szCs w:val="21"/>
                <w:highlight w:val="none"/>
              </w:rPr>
            </w:pPr>
          </w:p>
        </w:tc>
        <w:tc>
          <w:tcPr>
            <w:tcW w:w="1590" w:type="dxa"/>
            <w:tcBorders>
              <w:tl2br w:val="nil"/>
              <w:tr2bl w:val="nil"/>
            </w:tcBorders>
            <w:vAlign w:val="center"/>
          </w:tcPr>
          <w:p w14:paraId="017AA46D">
            <w:pPr>
              <w:jc w:val="center"/>
              <w:rPr>
                <w:rFonts w:ascii="宋体" w:hAnsi="宋体"/>
                <w:color w:val="auto"/>
                <w:szCs w:val="21"/>
                <w:highlight w:val="none"/>
              </w:rPr>
            </w:pPr>
          </w:p>
        </w:tc>
        <w:tc>
          <w:tcPr>
            <w:tcW w:w="1755" w:type="dxa"/>
            <w:tcBorders>
              <w:tl2br w:val="nil"/>
              <w:tr2bl w:val="nil"/>
            </w:tcBorders>
            <w:vAlign w:val="center"/>
          </w:tcPr>
          <w:p w14:paraId="4CAA3659">
            <w:pPr>
              <w:jc w:val="center"/>
              <w:rPr>
                <w:rFonts w:ascii="宋体" w:hAnsi="宋体"/>
                <w:color w:val="auto"/>
                <w:szCs w:val="21"/>
                <w:highlight w:val="none"/>
              </w:rPr>
            </w:pPr>
          </w:p>
        </w:tc>
        <w:tc>
          <w:tcPr>
            <w:tcW w:w="1920" w:type="dxa"/>
            <w:tcBorders>
              <w:tl2br w:val="nil"/>
              <w:tr2bl w:val="nil"/>
            </w:tcBorders>
            <w:vAlign w:val="center"/>
          </w:tcPr>
          <w:p w14:paraId="784CCB0C">
            <w:pPr>
              <w:jc w:val="center"/>
              <w:rPr>
                <w:rFonts w:ascii="宋体" w:hAnsi="宋体"/>
                <w:color w:val="auto"/>
                <w:szCs w:val="21"/>
                <w:highlight w:val="none"/>
              </w:rPr>
            </w:pPr>
          </w:p>
        </w:tc>
        <w:tc>
          <w:tcPr>
            <w:tcW w:w="1412" w:type="dxa"/>
            <w:tcBorders>
              <w:tl2br w:val="nil"/>
              <w:tr2bl w:val="nil"/>
            </w:tcBorders>
            <w:vAlign w:val="center"/>
          </w:tcPr>
          <w:p w14:paraId="1D6FD7B2">
            <w:pPr>
              <w:jc w:val="center"/>
              <w:rPr>
                <w:rFonts w:ascii="宋体" w:hAnsi="宋体"/>
                <w:color w:val="auto"/>
                <w:szCs w:val="21"/>
                <w:highlight w:val="none"/>
              </w:rPr>
            </w:pPr>
          </w:p>
        </w:tc>
        <w:tc>
          <w:tcPr>
            <w:tcW w:w="867" w:type="dxa"/>
            <w:tcBorders>
              <w:tl2br w:val="nil"/>
              <w:tr2bl w:val="nil"/>
            </w:tcBorders>
            <w:vAlign w:val="center"/>
          </w:tcPr>
          <w:p w14:paraId="1ED3D4C6">
            <w:pPr>
              <w:jc w:val="center"/>
              <w:rPr>
                <w:rFonts w:ascii="宋体" w:hAnsi="宋体"/>
                <w:color w:val="auto"/>
                <w:szCs w:val="21"/>
                <w:highlight w:val="none"/>
              </w:rPr>
            </w:pPr>
          </w:p>
        </w:tc>
      </w:tr>
      <w:tr w14:paraId="38EF6C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633D5A6">
            <w:pPr>
              <w:jc w:val="center"/>
              <w:rPr>
                <w:rFonts w:ascii="宋体" w:hAnsi="宋体"/>
                <w:color w:val="auto"/>
                <w:szCs w:val="21"/>
                <w:highlight w:val="none"/>
              </w:rPr>
            </w:pPr>
          </w:p>
        </w:tc>
        <w:tc>
          <w:tcPr>
            <w:tcW w:w="1590" w:type="dxa"/>
            <w:tcBorders>
              <w:tl2br w:val="nil"/>
              <w:tr2bl w:val="nil"/>
            </w:tcBorders>
            <w:vAlign w:val="center"/>
          </w:tcPr>
          <w:p w14:paraId="4377271F">
            <w:pPr>
              <w:jc w:val="center"/>
              <w:rPr>
                <w:rFonts w:ascii="宋体" w:hAnsi="宋体"/>
                <w:color w:val="auto"/>
                <w:szCs w:val="21"/>
                <w:highlight w:val="none"/>
              </w:rPr>
            </w:pPr>
          </w:p>
        </w:tc>
        <w:tc>
          <w:tcPr>
            <w:tcW w:w="1755" w:type="dxa"/>
            <w:tcBorders>
              <w:tl2br w:val="nil"/>
              <w:tr2bl w:val="nil"/>
            </w:tcBorders>
            <w:vAlign w:val="center"/>
          </w:tcPr>
          <w:p w14:paraId="59B7D18F">
            <w:pPr>
              <w:jc w:val="center"/>
              <w:rPr>
                <w:rFonts w:ascii="宋体" w:hAnsi="宋体"/>
                <w:color w:val="auto"/>
                <w:szCs w:val="21"/>
                <w:highlight w:val="none"/>
              </w:rPr>
            </w:pPr>
          </w:p>
        </w:tc>
        <w:tc>
          <w:tcPr>
            <w:tcW w:w="1920" w:type="dxa"/>
            <w:tcBorders>
              <w:tl2br w:val="nil"/>
              <w:tr2bl w:val="nil"/>
            </w:tcBorders>
            <w:vAlign w:val="center"/>
          </w:tcPr>
          <w:p w14:paraId="64A8579D">
            <w:pPr>
              <w:jc w:val="center"/>
              <w:rPr>
                <w:rFonts w:ascii="宋体" w:hAnsi="宋体"/>
                <w:color w:val="auto"/>
                <w:szCs w:val="21"/>
                <w:highlight w:val="none"/>
              </w:rPr>
            </w:pPr>
          </w:p>
        </w:tc>
        <w:tc>
          <w:tcPr>
            <w:tcW w:w="1412" w:type="dxa"/>
            <w:tcBorders>
              <w:tl2br w:val="nil"/>
              <w:tr2bl w:val="nil"/>
            </w:tcBorders>
            <w:vAlign w:val="center"/>
          </w:tcPr>
          <w:p w14:paraId="761A52A0">
            <w:pPr>
              <w:jc w:val="center"/>
              <w:rPr>
                <w:rFonts w:ascii="宋体" w:hAnsi="宋体"/>
                <w:color w:val="auto"/>
                <w:szCs w:val="21"/>
                <w:highlight w:val="none"/>
              </w:rPr>
            </w:pPr>
          </w:p>
        </w:tc>
        <w:tc>
          <w:tcPr>
            <w:tcW w:w="867" w:type="dxa"/>
            <w:tcBorders>
              <w:tl2br w:val="nil"/>
              <w:tr2bl w:val="nil"/>
            </w:tcBorders>
            <w:vAlign w:val="center"/>
          </w:tcPr>
          <w:p w14:paraId="1A3F6E78">
            <w:pPr>
              <w:jc w:val="center"/>
              <w:rPr>
                <w:rFonts w:ascii="宋体" w:hAnsi="宋体"/>
                <w:color w:val="auto"/>
                <w:szCs w:val="21"/>
                <w:highlight w:val="none"/>
              </w:rPr>
            </w:pPr>
          </w:p>
        </w:tc>
      </w:tr>
      <w:tr w14:paraId="7676D0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72C8A24">
            <w:pPr>
              <w:jc w:val="center"/>
              <w:rPr>
                <w:rFonts w:ascii="宋体" w:hAnsi="宋体"/>
                <w:color w:val="auto"/>
                <w:szCs w:val="21"/>
                <w:highlight w:val="none"/>
              </w:rPr>
            </w:pPr>
          </w:p>
        </w:tc>
        <w:tc>
          <w:tcPr>
            <w:tcW w:w="1590" w:type="dxa"/>
            <w:tcBorders>
              <w:tl2br w:val="nil"/>
              <w:tr2bl w:val="nil"/>
            </w:tcBorders>
            <w:vAlign w:val="center"/>
          </w:tcPr>
          <w:p w14:paraId="55ACED52">
            <w:pPr>
              <w:jc w:val="center"/>
              <w:rPr>
                <w:rFonts w:ascii="宋体" w:hAnsi="宋体"/>
                <w:color w:val="auto"/>
                <w:szCs w:val="21"/>
                <w:highlight w:val="none"/>
              </w:rPr>
            </w:pPr>
          </w:p>
        </w:tc>
        <w:tc>
          <w:tcPr>
            <w:tcW w:w="1755" w:type="dxa"/>
            <w:tcBorders>
              <w:tl2br w:val="nil"/>
              <w:tr2bl w:val="nil"/>
            </w:tcBorders>
            <w:vAlign w:val="center"/>
          </w:tcPr>
          <w:p w14:paraId="3721FED5">
            <w:pPr>
              <w:jc w:val="center"/>
              <w:rPr>
                <w:rFonts w:ascii="宋体" w:hAnsi="宋体"/>
                <w:color w:val="auto"/>
                <w:szCs w:val="21"/>
                <w:highlight w:val="none"/>
              </w:rPr>
            </w:pPr>
          </w:p>
        </w:tc>
        <w:tc>
          <w:tcPr>
            <w:tcW w:w="1920" w:type="dxa"/>
            <w:tcBorders>
              <w:tl2br w:val="nil"/>
              <w:tr2bl w:val="nil"/>
            </w:tcBorders>
            <w:vAlign w:val="center"/>
          </w:tcPr>
          <w:p w14:paraId="4F72CC4B">
            <w:pPr>
              <w:jc w:val="center"/>
              <w:rPr>
                <w:rFonts w:ascii="宋体" w:hAnsi="宋体"/>
                <w:color w:val="auto"/>
                <w:szCs w:val="21"/>
                <w:highlight w:val="none"/>
              </w:rPr>
            </w:pPr>
          </w:p>
        </w:tc>
        <w:tc>
          <w:tcPr>
            <w:tcW w:w="1412" w:type="dxa"/>
            <w:tcBorders>
              <w:tl2br w:val="nil"/>
              <w:tr2bl w:val="nil"/>
            </w:tcBorders>
            <w:vAlign w:val="center"/>
          </w:tcPr>
          <w:p w14:paraId="7F8C2870">
            <w:pPr>
              <w:jc w:val="center"/>
              <w:rPr>
                <w:rFonts w:ascii="宋体" w:hAnsi="宋体"/>
                <w:color w:val="auto"/>
                <w:szCs w:val="21"/>
                <w:highlight w:val="none"/>
              </w:rPr>
            </w:pPr>
          </w:p>
        </w:tc>
        <w:tc>
          <w:tcPr>
            <w:tcW w:w="867" w:type="dxa"/>
            <w:tcBorders>
              <w:tl2br w:val="nil"/>
              <w:tr2bl w:val="nil"/>
            </w:tcBorders>
            <w:vAlign w:val="center"/>
          </w:tcPr>
          <w:p w14:paraId="485DEBF3">
            <w:pPr>
              <w:jc w:val="center"/>
              <w:rPr>
                <w:rFonts w:ascii="宋体" w:hAnsi="宋体"/>
                <w:color w:val="auto"/>
                <w:szCs w:val="21"/>
                <w:highlight w:val="none"/>
              </w:rPr>
            </w:pPr>
          </w:p>
        </w:tc>
      </w:tr>
      <w:tr w14:paraId="4BBA1E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628B567">
            <w:pPr>
              <w:jc w:val="center"/>
              <w:rPr>
                <w:rFonts w:ascii="宋体" w:hAnsi="宋体"/>
                <w:color w:val="auto"/>
                <w:szCs w:val="21"/>
                <w:highlight w:val="none"/>
              </w:rPr>
            </w:pPr>
          </w:p>
        </w:tc>
        <w:tc>
          <w:tcPr>
            <w:tcW w:w="1590" w:type="dxa"/>
            <w:tcBorders>
              <w:tl2br w:val="nil"/>
              <w:tr2bl w:val="nil"/>
            </w:tcBorders>
            <w:vAlign w:val="center"/>
          </w:tcPr>
          <w:p w14:paraId="7E0BBCD6">
            <w:pPr>
              <w:jc w:val="center"/>
              <w:rPr>
                <w:rFonts w:ascii="宋体" w:hAnsi="宋体"/>
                <w:color w:val="auto"/>
                <w:szCs w:val="21"/>
                <w:highlight w:val="none"/>
              </w:rPr>
            </w:pPr>
          </w:p>
        </w:tc>
        <w:tc>
          <w:tcPr>
            <w:tcW w:w="1755" w:type="dxa"/>
            <w:tcBorders>
              <w:tl2br w:val="nil"/>
              <w:tr2bl w:val="nil"/>
            </w:tcBorders>
            <w:vAlign w:val="center"/>
          </w:tcPr>
          <w:p w14:paraId="14EBA163">
            <w:pPr>
              <w:jc w:val="center"/>
              <w:rPr>
                <w:rFonts w:ascii="宋体" w:hAnsi="宋体"/>
                <w:color w:val="auto"/>
                <w:szCs w:val="21"/>
                <w:highlight w:val="none"/>
              </w:rPr>
            </w:pPr>
          </w:p>
        </w:tc>
        <w:tc>
          <w:tcPr>
            <w:tcW w:w="1920" w:type="dxa"/>
            <w:tcBorders>
              <w:tl2br w:val="nil"/>
              <w:tr2bl w:val="nil"/>
            </w:tcBorders>
            <w:vAlign w:val="center"/>
          </w:tcPr>
          <w:p w14:paraId="63900177">
            <w:pPr>
              <w:jc w:val="center"/>
              <w:rPr>
                <w:rFonts w:ascii="宋体" w:hAnsi="宋体"/>
                <w:color w:val="auto"/>
                <w:szCs w:val="21"/>
                <w:highlight w:val="none"/>
              </w:rPr>
            </w:pPr>
          </w:p>
        </w:tc>
        <w:tc>
          <w:tcPr>
            <w:tcW w:w="1412" w:type="dxa"/>
            <w:tcBorders>
              <w:tl2br w:val="nil"/>
              <w:tr2bl w:val="nil"/>
            </w:tcBorders>
            <w:vAlign w:val="center"/>
          </w:tcPr>
          <w:p w14:paraId="448ADA16">
            <w:pPr>
              <w:jc w:val="center"/>
              <w:rPr>
                <w:rFonts w:ascii="宋体" w:hAnsi="宋体"/>
                <w:color w:val="auto"/>
                <w:szCs w:val="21"/>
                <w:highlight w:val="none"/>
              </w:rPr>
            </w:pPr>
          </w:p>
        </w:tc>
        <w:tc>
          <w:tcPr>
            <w:tcW w:w="867" w:type="dxa"/>
            <w:tcBorders>
              <w:tl2br w:val="nil"/>
              <w:tr2bl w:val="nil"/>
            </w:tcBorders>
            <w:vAlign w:val="center"/>
          </w:tcPr>
          <w:p w14:paraId="2A4D5474">
            <w:pPr>
              <w:jc w:val="center"/>
              <w:rPr>
                <w:rFonts w:ascii="宋体" w:hAnsi="宋体"/>
                <w:color w:val="auto"/>
                <w:szCs w:val="21"/>
                <w:highlight w:val="none"/>
              </w:rPr>
            </w:pPr>
          </w:p>
        </w:tc>
      </w:tr>
      <w:tr w14:paraId="08C834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20B9AD6">
            <w:pPr>
              <w:jc w:val="center"/>
              <w:rPr>
                <w:rFonts w:ascii="宋体" w:hAnsi="宋体"/>
                <w:color w:val="auto"/>
                <w:szCs w:val="21"/>
                <w:highlight w:val="none"/>
              </w:rPr>
            </w:pPr>
          </w:p>
        </w:tc>
        <w:tc>
          <w:tcPr>
            <w:tcW w:w="1590" w:type="dxa"/>
            <w:tcBorders>
              <w:tl2br w:val="nil"/>
              <w:tr2bl w:val="nil"/>
            </w:tcBorders>
            <w:vAlign w:val="center"/>
          </w:tcPr>
          <w:p w14:paraId="7F4E653A">
            <w:pPr>
              <w:jc w:val="center"/>
              <w:rPr>
                <w:rFonts w:ascii="宋体" w:hAnsi="宋体"/>
                <w:color w:val="auto"/>
                <w:szCs w:val="21"/>
                <w:highlight w:val="none"/>
              </w:rPr>
            </w:pPr>
          </w:p>
        </w:tc>
        <w:tc>
          <w:tcPr>
            <w:tcW w:w="1755" w:type="dxa"/>
            <w:tcBorders>
              <w:tl2br w:val="nil"/>
              <w:tr2bl w:val="nil"/>
            </w:tcBorders>
            <w:vAlign w:val="center"/>
          </w:tcPr>
          <w:p w14:paraId="1D0D57E8">
            <w:pPr>
              <w:jc w:val="center"/>
              <w:rPr>
                <w:rFonts w:ascii="宋体" w:hAnsi="宋体"/>
                <w:color w:val="auto"/>
                <w:szCs w:val="21"/>
                <w:highlight w:val="none"/>
              </w:rPr>
            </w:pPr>
          </w:p>
        </w:tc>
        <w:tc>
          <w:tcPr>
            <w:tcW w:w="1920" w:type="dxa"/>
            <w:tcBorders>
              <w:tl2br w:val="nil"/>
              <w:tr2bl w:val="nil"/>
            </w:tcBorders>
            <w:vAlign w:val="center"/>
          </w:tcPr>
          <w:p w14:paraId="16ABF54E">
            <w:pPr>
              <w:jc w:val="center"/>
              <w:rPr>
                <w:rFonts w:ascii="宋体" w:hAnsi="宋体"/>
                <w:color w:val="auto"/>
                <w:szCs w:val="21"/>
                <w:highlight w:val="none"/>
              </w:rPr>
            </w:pPr>
          </w:p>
        </w:tc>
        <w:tc>
          <w:tcPr>
            <w:tcW w:w="1412" w:type="dxa"/>
            <w:tcBorders>
              <w:tl2br w:val="nil"/>
              <w:tr2bl w:val="nil"/>
            </w:tcBorders>
            <w:vAlign w:val="center"/>
          </w:tcPr>
          <w:p w14:paraId="42198A1D">
            <w:pPr>
              <w:jc w:val="center"/>
              <w:rPr>
                <w:rFonts w:ascii="宋体" w:hAnsi="宋体"/>
                <w:color w:val="auto"/>
                <w:szCs w:val="21"/>
                <w:highlight w:val="none"/>
              </w:rPr>
            </w:pPr>
          </w:p>
        </w:tc>
        <w:tc>
          <w:tcPr>
            <w:tcW w:w="867" w:type="dxa"/>
            <w:tcBorders>
              <w:tl2br w:val="nil"/>
              <w:tr2bl w:val="nil"/>
            </w:tcBorders>
            <w:vAlign w:val="center"/>
          </w:tcPr>
          <w:p w14:paraId="110EB633">
            <w:pPr>
              <w:jc w:val="center"/>
              <w:rPr>
                <w:rFonts w:ascii="宋体" w:hAnsi="宋体"/>
                <w:color w:val="auto"/>
                <w:szCs w:val="21"/>
                <w:highlight w:val="none"/>
              </w:rPr>
            </w:pPr>
          </w:p>
        </w:tc>
      </w:tr>
      <w:tr w14:paraId="48F5DB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CC42232">
            <w:pPr>
              <w:jc w:val="center"/>
              <w:rPr>
                <w:rFonts w:ascii="宋体" w:hAnsi="宋体"/>
                <w:color w:val="auto"/>
                <w:szCs w:val="21"/>
                <w:highlight w:val="none"/>
              </w:rPr>
            </w:pPr>
          </w:p>
        </w:tc>
        <w:tc>
          <w:tcPr>
            <w:tcW w:w="1590" w:type="dxa"/>
            <w:tcBorders>
              <w:tl2br w:val="nil"/>
              <w:tr2bl w:val="nil"/>
            </w:tcBorders>
            <w:vAlign w:val="center"/>
          </w:tcPr>
          <w:p w14:paraId="052E2854">
            <w:pPr>
              <w:jc w:val="center"/>
              <w:rPr>
                <w:rFonts w:ascii="宋体" w:hAnsi="宋体"/>
                <w:color w:val="auto"/>
                <w:szCs w:val="21"/>
                <w:highlight w:val="none"/>
              </w:rPr>
            </w:pPr>
          </w:p>
        </w:tc>
        <w:tc>
          <w:tcPr>
            <w:tcW w:w="1755" w:type="dxa"/>
            <w:tcBorders>
              <w:tl2br w:val="nil"/>
              <w:tr2bl w:val="nil"/>
            </w:tcBorders>
            <w:vAlign w:val="center"/>
          </w:tcPr>
          <w:p w14:paraId="5E7000A9">
            <w:pPr>
              <w:jc w:val="center"/>
              <w:rPr>
                <w:rFonts w:ascii="宋体" w:hAnsi="宋体"/>
                <w:color w:val="auto"/>
                <w:szCs w:val="21"/>
                <w:highlight w:val="none"/>
              </w:rPr>
            </w:pPr>
          </w:p>
        </w:tc>
        <w:tc>
          <w:tcPr>
            <w:tcW w:w="1920" w:type="dxa"/>
            <w:tcBorders>
              <w:tl2br w:val="nil"/>
              <w:tr2bl w:val="nil"/>
            </w:tcBorders>
            <w:vAlign w:val="center"/>
          </w:tcPr>
          <w:p w14:paraId="26749049">
            <w:pPr>
              <w:jc w:val="center"/>
              <w:rPr>
                <w:rFonts w:ascii="宋体" w:hAnsi="宋体"/>
                <w:color w:val="auto"/>
                <w:szCs w:val="21"/>
                <w:highlight w:val="none"/>
              </w:rPr>
            </w:pPr>
          </w:p>
        </w:tc>
        <w:tc>
          <w:tcPr>
            <w:tcW w:w="1412" w:type="dxa"/>
            <w:tcBorders>
              <w:tl2br w:val="nil"/>
              <w:tr2bl w:val="nil"/>
            </w:tcBorders>
            <w:vAlign w:val="center"/>
          </w:tcPr>
          <w:p w14:paraId="37B8823D">
            <w:pPr>
              <w:jc w:val="center"/>
              <w:rPr>
                <w:rFonts w:ascii="宋体" w:hAnsi="宋体"/>
                <w:color w:val="auto"/>
                <w:szCs w:val="21"/>
                <w:highlight w:val="none"/>
              </w:rPr>
            </w:pPr>
          </w:p>
        </w:tc>
        <w:tc>
          <w:tcPr>
            <w:tcW w:w="867" w:type="dxa"/>
            <w:tcBorders>
              <w:tl2br w:val="nil"/>
              <w:tr2bl w:val="nil"/>
            </w:tcBorders>
            <w:vAlign w:val="center"/>
          </w:tcPr>
          <w:p w14:paraId="19E6A02F">
            <w:pPr>
              <w:jc w:val="center"/>
              <w:rPr>
                <w:rFonts w:ascii="宋体" w:hAnsi="宋体"/>
                <w:color w:val="auto"/>
                <w:szCs w:val="21"/>
                <w:highlight w:val="none"/>
              </w:rPr>
            </w:pPr>
          </w:p>
        </w:tc>
      </w:tr>
      <w:tr w14:paraId="5FA899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0B08ACE">
            <w:pPr>
              <w:jc w:val="center"/>
              <w:rPr>
                <w:rFonts w:ascii="宋体" w:hAnsi="宋体"/>
                <w:color w:val="auto"/>
                <w:szCs w:val="21"/>
                <w:highlight w:val="none"/>
              </w:rPr>
            </w:pPr>
          </w:p>
        </w:tc>
        <w:tc>
          <w:tcPr>
            <w:tcW w:w="1590" w:type="dxa"/>
            <w:tcBorders>
              <w:tl2br w:val="nil"/>
              <w:tr2bl w:val="nil"/>
            </w:tcBorders>
            <w:vAlign w:val="center"/>
          </w:tcPr>
          <w:p w14:paraId="4B21F339">
            <w:pPr>
              <w:jc w:val="center"/>
              <w:rPr>
                <w:rFonts w:ascii="宋体" w:hAnsi="宋体"/>
                <w:color w:val="auto"/>
                <w:szCs w:val="21"/>
                <w:highlight w:val="none"/>
              </w:rPr>
            </w:pPr>
          </w:p>
        </w:tc>
        <w:tc>
          <w:tcPr>
            <w:tcW w:w="1755" w:type="dxa"/>
            <w:tcBorders>
              <w:tl2br w:val="nil"/>
              <w:tr2bl w:val="nil"/>
            </w:tcBorders>
            <w:vAlign w:val="center"/>
          </w:tcPr>
          <w:p w14:paraId="014B06D2">
            <w:pPr>
              <w:jc w:val="center"/>
              <w:rPr>
                <w:rFonts w:ascii="宋体" w:hAnsi="宋体"/>
                <w:color w:val="auto"/>
                <w:szCs w:val="21"/>
                <w:highlight w:val="none"/>
              </w:rPr>
            </w:pPr>
          </w:p>
        </w:tc>
        <w:tc>
          <w:tcPr>
            <w:tcW w:w="1920" w:type="dxa"/>
            <w:tcBorders>
              <w:tl2br w:val="nil"/>
              <w:tr2bl w:val="nil"/>
            </w:tcBorders>
            <w:vAlign w:val="center"/>
          </w:tcPr>
          <w:p w14:paraId="06BE0F03">
            <w:pPr>
              <w:jc w:val="center"/>
              <w:rPr>
                <w:rFonts w:ascii="宋体" w:hAnsi="宋体"/>
                <w:color w:val="auto"/>
                <w:szCs w:val="21"/>
                <w:highlight w:val="none"/>
              </w:rPr>
            </w:pPr>
          </w:p>
        </w:tc>
        <w:tc>
          <w:tcPr>
            <w:tcW w:w="1412" w:type="dxa"/>
            <w:tcBorders>
              <w:tl2br w:val="nil"/>
              <w:tr2bl w:val="nil"/>
            </w:tcBorders>
            <w:vAlign w:val="center"/>
          </w:tcPr>
          <w:p w14:paraId="4117F1E6">
            <w:pPr>
              <w:jc w:val="center"/>
              <w:rPr>
                <w:rFonts w:ascii="宋体" w:hAnsi="宋体"/>
                <w:color w:val="auto"/>
                <w:szCs w:val="21"/>
                <w:highlight w:val="none"/>
              </w:rPr>
            </w:pPr>
          </w:p>
        </w:tc>
        <w:tc>
          <w:tcPr>
            <w:tcW w:w="867" w:type="dxa"/>
            <w:tcBorders>
              <w:tl2br w:val="nil"/>
              <w:tr2bl w:val="nil"/>
            </w:tcBorders>
            <w:vAlign w:val="center"/>
          </w:tcPr>
          <w:p w14:paraId="49E34B9B">
            <w:pPr>
              <w:jc w:val="center"/>
              <w:rPr>
                <w:rFonts w:ascii="宋体" w:hAnsi="宋体"/>
                <w:color w:val="auto"/>
                <w:szCs w:val="21"/>
                <w:highlight w:val="none"/>
              </w:rPr>
            </w:pPr>
          </w:p>
        </w:tc>
      </w:tr>
    </w:tbl>
    <w:p w14:paraId="470D3D3B">
      <w:pPr>
        <w:rPr>
          <w:rFonts w:ascii="宋体" w:hAnsi="宋体"/>
          <w:color w:val="auto"/>
          <w:szCs w:val="21"/>
          <w:highlight w:val="none"/>
        </w:rPr>
      </w:pPr>
    </w:p>
    <w:p w14:paraId="15802325">
      <w:pPr>
        <w:rPr>
          <w:rFonts w:ascii="宋体" w:hAnsi="宋体"/>
          <w:color w:val="auto"/>
          <w:szCs w:val="21"/>
          <w:highlight w:val="none"/>
        </w:rPr>
      </w:pPr>
      <w:r>
        <w:rPr>
          <w:rFonts w:hint="eastAsia" w:ascii="宋体" w:hAnsi="宋体"/>
          <w:color w:val="auto"/>
          <w:szCs w:val="21"/>
          <w:highlight w:val="none"/>
        </w:rPr>
        <w:t>投标人代表签字：</w:t>
      </w:r>
    </w:p>
    <w:p w14:paraId="6E130608">
      <w:pPr>
        <w:rPr>
          <w:rFonts w:ascii="宋体" w:hAnsi="宋体"/>
          <w:color w:val="auto"/>
          <w:szCs w:val="21"/>
          <w:highlight w:val="none"/>
        </w:rPr>
      </w:pPr>
      <w:r>
        <w:rPr>
          <w:rFonts w:hint="eastAsia" w:ascii="宋体" w:hAnsi="宋体"/>
          <w:color w:val="auto"/>
          <w:szCs w:val="21"/>
          <w:highlight w:val="none"/>
        </w:rPr>
        <w:t>投标人盖章：</w:t>
      </w:r>
    </w:p>
    <w:p w14:paraId="7B9B8407">
      <w:pPr>
        <w:rPr>
          <w:rFonts w:ascii="宋体" w:hAnsi="宋体"/>
          <w:color w:val="auto"/>
          <w:szCs w:val="21"/>
          <w:highlight w:val="none"/>
        </w:rPr>
      </w:pPr>
    </w:p>
    <w:p w14:paraId="2C4F6A03">
      <w:pPr>
        <w:rPr>
          <w:rFonts w:ascii="宋体" w:hAnsi="宋体"/>
          <w:color w:val="auto"/>
          <w:szCs w:val="21"/>
          <w:highlight w:val="none"/>
        </w:rPr>
      </w:pPr>
      <w:r>
        <w:rPr>
          <w:rFonts w:hint="eastAsia" w:ascii="宋体" w:hAnsi="宋体"/>
          <w:color w:val="auto"/>
          <w:szCs w:val="21"/>
          <w:highlight w:val="none"/>
        </w:rPr>
        <w:t>注：</w:t>
      </w:r>
    </w:p>
    <w:p w14:paraId="5A22A802">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14:paraId="4A926338">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14:paraId="6D3BB3B9">
      <w:pPr>
        <w:adjustRightInd/>
        <w:snapToGrid/>
        <w:spacing w:line="276" w:lineRule="auto"/>
        <w:rPr>
          <w:color w:val="auto"/>
          <w:highlight w:val="none"/>
        </w:rPr>
      </w:pPr>
    </w:p>
    <w:p w14:paraId="07DD8BC9">
      <w:pPr>
        <w:adjustRightInd/>
        <w:snapToGrid/>
        <w:spacing w:line="276" w:lineRule="auto"/>
        <w:rPr>
          <w:color w:val="auto"/>
          <w:highlight w:val="none"/>
        </w:rPr>
      </w:pPr>
    </w:p>
    <w:p w14:paraId="77E99873">
      <w:pPr>
        <w:adjustRightInd/>
        <w:snapToGrid/>
        <w:spacing w:line="276" w:lineRule="auto"/>
        <w:rPr>
          <w:color w:val="auto"/>
          <w:highlight w:val="none"/>
        </w:rPr>
      </w:pPr>
      <w:r>
        <w:rPr>
          <w:color w:val="auto"/>
          <w:highlight w:val="none"/>
        </w:rPr>
        <w:br w:type="page"/>
      </w:r>
      <w:bookmarkStart w:id="245" w:name="_Toc32183"/>
    </w:p>
    <w:p w14:paraId="53DBD149">
      <w:pPr>
        <w:pStyle w:val="5"/>
        <w:jc w:val="center"/>
        <w:rPr>
          <w:color w:val="auto"/>
          <w:highlight w:val="none"/>
        </w:rPr>
      </w:pPr>
      <w:bookmarkStart w:id="246" w:name="_Toc25391"/>
      <w:bookmarkStart w:id="247" w:name="_Toc14853"/>
      <w:r>
        <w:rPr>
          <w:rFonts w:hint="eastAsia"/>
          <w:color w:val="auto"/>
          <w:highlight w:val="none"/>
        </w:rPr>
        <w:t>十二、业绩表</w:t>
      </w:r>
      <w:bookmarkEnd w:id="246"/>
      <w:bookmarkEnd w:id="247"/>
    </w:p>
    <w:tbl>
      <w:tblPr>
        <w:tblStyle w:val="29"/>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14:paraId="7B9CCB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14:paraId="01841D35">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14:paraId="203F9E54">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14:paraId="2F69B076">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14:paraId="3EE42DF3">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14:paraId="3229854D">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14:paraId="7005D7D1">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14:paraId="460388FF">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14:paraId="773F9F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6AFB1137">
            <w:pPr>
              <w:jc w:val="center"/>
              <w:rPr>
                <w:rFonts w:ascii="宋体" w:hAnsi="宋体" w:cs="宋体"/>
                <w:bCs/>
                <w:color w:val="auto"/>
                <w:szCs w:val="21"/>
                <w:highlight w:val="none"/>
              </w:rPr>
            </w:pPr>
          </w:p>
        </w:tc>
        <w:tc>
          <w:tcPr>
            <w:tcW w:w="1140" w:type="dxa"/>
            <w:tcBorders>
              <w:tl2br w:val="nil"/>
              <w:tr2bl w:val="nil"/>
            </w:tcBorders>
            <w:vAlign w:val="center"/>
          </w:tcPr>
          <w:p w14:paraId="466E3BBB">
            <w:pPr>
              <w:rPr>
                <w:rFonts w:ascii="宋体" w:hAnsi="宋体" w:cs="宋体"/>
                <w:bCs/>
                <w:color w:val="auto"/>
                <w:szCs w:val="21"/>
                <w:highlight w:val="none"/>
              </w:rPr>
            </w:pPr>
          </w:p>
        </w:tc>
        <w:tc>
          <w:tcPr>
            <w:tcW w:w="1178" w:type="dxa"/>
            <w:tcBorders>
              <w:tl2br w:val="nil"/>
              <w:tr2bl w:val="nil"/>
            </w:tcBorders>
            <w:vAlign w:val="center"/>
          </w:tcPr>
          <w:p w14:paraId="24FA5A9F">
            <w:pPr>
              <w:rPr>
                <w:rFonts w:ascii="宋体" w:hAnsi="宋体" w:cs="宋体"/>
                <w:bCs/>
                <w:color w:val="auto"/>
                <w:szCs w:val="21"/>
                <w:highlight w:val="none"/>
              </w:rPr>
            </w:pPr>
          </w:p>
        </w:tc>
        <w:tc>
          <w:tcPr>
            <w:tcW w:w="1365" w:type="dxa"/>
            <w:tcBorders>
              <w:tl2br w:val="nil"/>
              <w:tr2bl w:val="nil"/>
            </w:tcBorders>
            <w:vAlign w:val="center"/>
          </w:tcPr>
          <w:p w14:paraId="5E846984">
            <w:pPr>
              <w:rPr>
                <w:rFonts w:ascii="宋体" w:hAnsi="宋体" w:cs="宋体"/>
                <w:bCs/>
                <w:color w:val="auto"/>
                <w:szCs w:val="21"/>
                <w:highlight w:val="none"/>
              </w:rPr>
            </w:pPr>
          </w:p>
        </w:tc>
        <w:tc>
          <w:tcPr>
            <w:tcW w:w="1815" w:type="dxa"/>
            <w:tcBorders>
              <w:tl2br w:val="nil"/>
              <w:tr2bl w:val="nil"/>
            </w:tcBorders>
            <w:vAlign w:val="center"/>
          </w:tcPr>
          <w:p w14:paraId="756BE65F">
            <w:pPr>
              <w:rPr>
                <w:rFonts w:ascii="宋体" w:hAnsi="宋体" w:cs="宋体"/>
                <w:bCs/>
                <w:color w:val="auto"/>
                <w:szCs w:val="21"/>
                <w:highlight w:val="none"/>
              </w:rPr>
            </w:pPr>
          </w:p>
        </w:tc>
        <w:tc>
          <w:tcPr>
            <w:tcW w:w="1207" w:type="dxa"/>
            <w:tcBorders>
              <w:tl2br w:val="nil"/>
              <w:tr2bl w:val="nil"/>
            </w:tcBorders>
            <w:vAlign w:val="center"/>
          </w:tcPr>
          <w:p w14:paraId="46F52412">
            <w:pPr>
              <w:rPr>
                <w:rFonts w:ascii="宋体" w:hAnsi="宋体" w:cs="宋体"/>
                <w:bCs/>
                <w:color w:val="auto"/>
                <w:szCs w:val="21"/>
                <w:highlight w:val="none"/>
              </w:rPr>
            </w:pPr>
          </w:p>
        </w:tc>
        <w:tc>
          <w:tcPr>
            <w:tcW w:w="765" w:type="dxa"/>
            <w:tcBorders>
              <w:tl2br w:val="nil"/>
              <w:tr2bl w:val="nil"/>
            </w:tcBorders>
            <w:vAlign w:val="center"/>
          </w:tcPr>
          <w:p w14:paraId="38C152F7">
            <w:pPr>
              <w:rPr>
                <w:rFonts w:ascii="宋体" w:hAnsi="宋体" w:cs="宋体"/>
                <w:bCs/>
                <w:color w:val="auto"/>
                <w:szCs w:val="21"/>
                <w:highlight w:val="none"/>
              </w:rPr>
            </w:pPr>
          </w:p>
        </w:tc>
      </w:tr>
      <w:tr w14:paraId="6C0E78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526C801A">
            <w:pPr>
              <w:jc w:val="center"/>
              <w:rPr>
                <w:rFonts w:ascii="宋体" w:hAnsi="宋体" w:cs="宋体"/>
                <w:bCs/>
                <w:color w:val="auto"/>
                <w:szCs w:val="21"/>
                <w:highlight w:val="none"/>
              </w:rPr>
            </w:pPr>
          </w:p>
        </w:tc>
        <w:tc>
          <w:tcPr>
            <w:tcW w:w="1140" w:type="dxa"/>
            <w:tcBorders>
              <w:tl2br w:val="nil"/>
              <w:tr2bl w:val="nil"/>
            </w:tcBorders>
            <w:vAlign w:val="center"/>
          </w:tcPr>
          <w:p w14:paraId="5F6F2C93">
            <w:pPr>
              <w:rPr>
                <w:rFonts w:ascii="宋体" w:hAnsi="宋体" w:cs="宋体"/>
                <w:bCs/>
                <w:color w:val="auto"/>
                <w:szCs w:val="21"/>
                <w:highlight w:val="none"/>
              </w:rPr>
            </w:pPr>
          </w:p>
        </w:tc>
        <w:tc>
          <w:tcPr>
            <w:tcW w:w="1178" w:type="dxa"/>
            <w:tcBorders>
              <w:tl2br w:val="nil"/>
              <w:tr2bl w:val="nil"/>
            </w:tcBorders>
            <w:vAlign w:val="center"/>
          </w:tcPr>
          <w:p w14:paraId="6ACA3A49">
            <w:pPr>
              <w:rPr>
                <w:rFonts w:ascii="宋体" w:hAnsi="宋体" w:cs="宋体"/>
                <w:bCs/>
                <w:color w:val="auto"/>
                <w:szCs w:val="21"/>
                <w:highlight w:val="none"/>
              </w:rPr>
            </w:pPr>
          </w:p>
        </w:tc>
        <w:tc>
          <w:tcPr>
            <w:tcW w:w="1365" w:type="dxa"/>
            <w:tcBorders>
              <w:tl2br w:val="nil"/>
              <w:tr2bl w:val="nil"/>
            </w:tcBorders>
            <w:vAlign w:val="center"/>
          </w:tcPr>
          <w:p w14:paraId="26328D12">
            <w:pPr>
              <w:rPr>
                <w:rFonts w:ascii="宋体" w:hAnsi="宋体" w:cs="宋体"/>
                <w:bCs/>
                <w:color w:val="auto"/>
                <w:szCs w:val="21"/>
                <w:highlight w:val="none"/>
              </w:rPr>
            </w:pPr>
          </w:p>
        </w:tc>
        <w:tc>
          <w:tcPr>
            <w:tcW w:w="1815" w:type="dxa"/>
            <w:tcBorders>
              <w:tl2br w:val="nil"/>
              <w:tr2bl w:val="nil"/>
            </w:tcBorders>
            <w:vAlign w:val="center"/>
          </w:tcPr>
          <w:p w14:paraId="1C69B357">
            <w:pPr>
              <w:rPr>
                <w:rFonts w:ascii="宋体" w:hAnsi="宋体" w:cs="宋体"/>
                <w:bCs/>
                <w:color w:val="auto"/>
                <w:szCs w:val="21"/>
                <w:highlight w:val="none"/>
              </w:rPr>
            </w:pPr>
          </w:p>
        </w:tc>
        <w:tc>
          <w:tcPr>
            <w:tcW w:w="1207" w:type="dxa"/>
            <w:tcBorders>
              <w:tl2br w:val="nil"/>
              <w:tr2bl w:val="nil"/>
            </w:tcBorders>
            <w:vAlign w:val="center"/>
          </w:tcPr>
          <w:p w14:paraId="5AFC01DF">
            <w:pPr>
              <w:rPr>
                <w:rFonts w:ascii="宋体" w:hAnsi="宋体" w:cs="宋体"/>
                <w:bCs/>
                <w:color w:val="auto"/>
                <w:szCs w:val="21"/>
                <w:highlight w:val="none"/>
              </w:rPr>
            </w:pPr>
          </w:p>
        </w:tc>
        <w:tc>
          <w:tcPr>
            <w:tcW w:w="765" w:type="dxa"/>
            <w:tcBorders>
              <w:tl2br w:val="nil"/>
              <w:tr2bl w:val="nil"/>
            </w:tcBorders>
            <w:vAlign w:val="center"/>
          </w:tcPr>
          <w:p w14:paraId="05D4127E">
            <w:pPr>
              <w:rPr>
                <w:rFonts w:ascii="宋体" w:hAnsi="宋体" w:cs="宋体"/>
                <w:bCs/>
                <w:color w:val="auto"/>
                <w:szCs w:val="21"/>
                <w:highlight w:val="none"/>
              </w:rPr>
            </w:pPr>
          </w:p>
        </w:tc>
      </w:tr>
      <w:tr w14:paraId="0D7FFA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1F4E8F58">
            <w:pPr>
              <w:jc w:val="center"/>
              <w:rPr>
                <w:rFonts w:ascii="宋体" w:hAnsi="宋体" w:cs="宋体"/>
                <w:bCs/>
                <w:color w:val="auto"/>
                <w:szCs w:val="21"/>
                <w:highlight w:val="none"/>
              </w:rPr>
            </w:pPr>
          </w:p>
        </w:tc>
        <w:tc>
          <w:tcPr>
            <w:tcW w:w="1140" w:type="dxa"/>
            <w:tcBorders>
              <w:tl2br w:val="nil"/>
              <w:tr2bl w:val="nil"/>
            </w:tcBorders>
            <w:vAlign w:val="center"/>
          </w:tcPr>
          <w:p w14:paraId="492738B9">
            <w:pPr>
              <w:rPr>
                <w:rFonts w:ascii="宋体" w:hAnsi="宋体" w:cs="宋体"/>
                <w:bCs/>
                <w:color w:val="auto"/>
                <w:szCs w:val="21"/>
                <w:highlight w:val="none"/>
              </w:rPr>
            </w:pPr>
          </w:p>
        </w:tc>
        <w:tc>
          <w:tcPr>
            <w:tcW w:w="1178" w:type="dxa"/>
            <w:tcBorders>
              <w:tl2br w:val="nil"/>
              <w:tr2bl w:val="nil"/>
            </w:tcBorders>
            <w:vAlign w:val="center"/>
          </w:tcPr>
          <w:p w14:paraId="25843AD7">
            <w:pPr>
              <w:rPr>
                <w:rFonts w:ascii="宋体" w:hAnsi="宋体" w:cs="宋体"/>
                <w:bCs/>
                <w:color w:val="auto"/>
                <w:szCs w:val="21"/>
                <w:highlight w:val="none"/>
              </w:rPr>
            </w:pPr>
          </w:p>
        </w:tc>
        <w:tc>
          <w:tcPr>
            <w:tcW w:w="1365" w:type="dxa"/>
            <w:tcBorders>
              <w:tl2br w:val="nil"/>
              <w:tr2bl w:val="nil"/>
            </w:tcBorders>
            <w:vAlign w:val="center"/>
          </w:tcPr>
          <w:p w14:paraId="2B64ED4E">
            <w:pPr>
              <w:rPr>
                <w:rFonts w:ascii="宋体" w:hAnsi="宋体" w:cs="宋体"/>
                <w:bCs/>
                <w:color w:val="auto"/>
                <w:szCs w:val="21"/>
                <w:highlight w:val="none"/>
              </w:rPr>
            </w:pPr>
          </w:p>
        </w:tc>
        <w:tc>
          <w:tcPr>
            <w:tcW w:w="1815" w:type="dxa"/>
            <w:tcBorders>
              <w:tl2br w:val="nil"/>
              <w:tr2bl w:val="nil"/>
            </w:tcBorders>
            <w:vAlign w:val="center"/>
          </w:tcPr>
          <w:p w14:paraId="0AADE96E">
            <w:pPr>
              <w:rPr>
                <w:rFonts w:ascii="宋体" w:hAnsi="宋体" w:cs="宋体"/>
                <w:bCs/>
                <w:color w:val="auto"/>
                <w:szCs w:val="21"/>
                <w:highlight w:val="none"/>
              </w:rPr>
            </w:pPr>
          </w:p>
        </w:tc>
        <w:tc>
          <w:tcPr>
            <w:tcW w:w="1207" w:type="dxa"/>
            <w:tcBorders>
              <w:tl2br w:val="nil"/>
              <w:tr2bl w:val="nil"/>
            </w:tcBorders>
            <w:vAlign w:val="center"/>
          </w:tcPr>
          <w:p w14:paraId="6A80592C">
            <w:pPr>
              <w:rPr>
                <w:rFonts w:ascii="宋体" w:hAnsi="宋体" w:cs="宋体"/>
                <w:bCs/>
                <w:color w:val="auto"/>
                <w:szCs w:val="21"/>
                <w:highlight w:val="none"/>
              </w:rPr>
            </w:pPr>
          </w:p>
        </w:tc>
        <w:tc>
          <w:tcPr>
            <w:tcW w:w="765" w:type="dxa"/>
            <w:tcBorders>
              <w:tl2br w:val="nil"/>
              <w:tr2bl w:val="nil"/>
            </w:tcBorders>
            <w:vAlign w:val="center"/>
          </w:tcPr>
          <w:p w14:paraId="58A1667B">
            <w:pPr>
              <w:rPr>
                <w:rFonts w:ascii="宋体" w:hAnsi="宋体" w:cs="宋体"/>
                <w:bCs/>
                <w:color w:val="auto"/>
                <w:szCs w:val="21"/>
                <w:highlight w:val="none"/>
              </w:rPr>
            </w:pPr>
          </w:p>
        </w:tc>
      </w:tr>
      <w:tr w14:paraId="479840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09EB47F7">
            <w:pPr>
              <w:jc w:val="center"/>
              <w:rPr>
                <w:rFonts w:ascii="宋体" w:hAnsi="宋体" w:cs="宋体"/>
                <w:bCs/>
                <w:color w:val="auto"/>
                <w:szCs w:val="21"/>
                <w:highlight w:val="none"/>
              </w:rPr>
            </w:pPr>
          </w:p>
        </w:tc>
        <w:tc>
          <w:tcPr>
            <w:tcW w:w="1140" w:type="dxa"/>
            <w:tcBorders>
              <w:tl2br w:val="nil"/>
              <w:tr2bl w:val="nil"/>
            </w:tcBorders>
            <w:vAlign w:val="center"/>
          </w:tcPr>
          <w:p w14:paraId="1E61F63D">
            <w:pPr>
              <w:rPr>
                <w:rFonts w:ascii="宋体" w:hAnsi="宋体" w:cs="宋体"/>
                <w:bCs/>
                <w:color w:val="auto"/>
                <w:szCs w:val="21"/>
                <w:highlight w:val="none"/>
              </w:rPr>
            </w:pPr>
          </w:p>
        </w:tc>
        <w:tc>
          <w:tcPr>
            <w:tcW w:w="1178" w:type="dxa"/>
            <w:tcBorders>
              <w:tl2br w:val="nil"/>
              <w:tr2bl w:val="nil"/>
            </w:tcBorders>
            <w:vAlign w:val="center"/>
          </w:tcPr>
          <w:p w14:paraId="38646D35">
            <w:pPr>
              <w:rPr>
                <w:rFonts w:ascii="宋体" w:hAnsi="宋体" w:cs="宋体"/>
                <w:bCs/>
                <w:color w:val="auto"/>
                <w:szCs w:val="21"/>
                <w:highlight w:val="none"/>
              </w:rPr>
            </w:pPr>
          </w:p>
        </w:tc>
        <w:tc>
          <w:tcPr>
            <w:tcW w:w="1365" w:type="dxa"/>
            <w:tcBorders>
              <w:tl2br w:val="nil"/>
              <w:tr2bl w:val="nil"/>
            </w:tcBorders>
            <w:vAlign w:val="center"/>
          </w:tcPr>
          <w:p w14:paraId="33BC42B1">
            <w:pPr>
              <w:rPr>
                <w:rFonts w:ascii="宋体" w:hAnsi="宋体" w:cs="宋体"/>
                <w:bCs/>
                <w:color w:val="auto"/>
                <w:szCs w:val="21"/>
                <w:highlight w:val="none"/>
              </w:rPr>
            </w:pPr>
          </w:p>
        </w:tc>
        <w:tc>
          <w:tcPr>
            <w:tcW w:w="1815" w:type="dxa"/>
            <w:tcBorders>
              <w:tl2br w:val="nil"/>
              <w:tr2bl w:val="nil"/>
            </w:tcBorders>
            <w:vAlign w:val="center"/>
          </w:tcPr>
          <w:p w14:paraId="09A41B0E">
            <w:pPr>
              <w:rPr>
                <w:rFonts w:ascii="宋体" w:hAnsi="宋体" w:cs="宋体"/>
                <w:bCs/>
                <w:color w:val="auto"/>
                <w:szCs w:val="21"/>
                <w:highlight w:val="none"/>
              </w:rPr>
            </w:pPr>
          </w:p>
        </w:tc>
        <w:tc>
          <w:tcPr>
            <w:tcW w:w="1207" w:type="dxa"/>
            <w:tcBorders>
              <w:tl2br w:val="nil"/>
              <w:tr2bl w:val="nil"/>
            </w:tcBorders>
            <w:vAlign w:val="center"/>
          </w:tcPr>
          <w:p w14:paraId="5657BF35">
            <w:pPr>
              <w:rPr>
                <w:rFonts w:ascii="宋体" w:hAnsi="宋体" w:cs="宋体"/>
                <w:bCs/>
                <w:color w:val="auto"/>
                <w:szCs w:val="21"/>
                <w:highlight w:val="none"/>
              </w:rPr>
            </w:pPr>
          </w:p>
        </w:tc>
        <w:tc>
          <w:tcPr>
            <w:tcW w:w="765" w:type="dxa"/>
            <w:tcBorders>
              <w:tl2br w:val="nil"/>
              <w:tr2bl w:val="nil"/>
            </w:tcBorders>
            <w:vAlign w:val="center"/>
          </w:tcPr>
          <w:p w14:paraId="19A389CE">
            <w:pPr>
              <w:rPr>
                <w:rFonts w:ascii="宋体" w:hAnsi="宋体" w:cs="宋体"/>
                <w:bCs/>
                <w:color w:val="auto"/>
                <w:szCs w:val="21"/>
                <w:highlight w:val="none"/>
              </w:rPr>
            </w:pPr>
          </w:p>
        </w:tc>
      </w:tr>
      <w:tr w14:paraId="5EE142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116465CC">
            <w:pPr>
              <w:jc w:val="center"/>
              <w:rPr>
                <w:rFonts w:ascii="宋体" w:hAnsi="宋体" w:cs="宋体"/>
                <w:bCs/>
                <w:color w:val="auto"/>
                <w:szCs w:val="21"/>
                <w:highlight w:val="none"/>
              </w:rPr>
            </w:pPr>
          </w:p>
        </w:tc>
        <w:tc>
          <w:tcPr>
            <w:tcW w:w="1140" w:type="dxa"/>
            <w:tcBorders>
              <w:tl2br w:val="nil"/>
              <w:tr2bl w:val="nil"/>
            </w:tcBorders>
            <w:vAlign w:val="center"/>
          </w:tcPr>
          <w:p w14:paraId="4194BBA1">
            <w:pPr>
              <w:rPr>
                <w:rFonts w:ascii="宋体" w:hAnsi="宋体" w:cs="宋体"/>
                <w:bCs/>
                <w:color w:val="auto"/>
                <w:szCs w:val="21"/>
                <w:highlight w:val="none"/>
              </w:rPr>
            </w:pPr>
          </w:p>
        </w:tc>
        <w:tc>
          <w:tcPr>
            <w:tcW w:w="1178" w:type="dxa"/>
            <w:tcBorders>
              <w:tl2br w:val="nil"/>
              <w:tr2bl w:val="nil"/>
            </w:tcBorders>
            <w:vAlign w:val="center"/>
          </w:tcPr>
          <w:p w14:paraId="1F22094A">
            <w:pPr>
              <w:rPr>
                <w:rFonts w:ascii="宋体" w:hAnsi="宋体" w:cs="宋体"/>
                <w:bCs/>
                <w:color w:val="auto"/>
                <w:szCs w:val="21"/>
                <w:highlight w:val="none"/>
              </w:rPr>
            </w:pPr>
          </w:p>
        </w:tc>
        <w:tc>
          <w:tcPr>
            <w:tcW w:w="1365" w:type="dxa"/>
            <w:tcBorders>
              <w:tl2br w:val="nil"/>
              <w:tr2bl w:val="nil"/>
            </w:tcBorders>
            <w:vAlign w:val="center"/>
          </w:tcPr>
          <w:p w14:paraId="45DC99C1">
            <w:pPr>
              <w:rPr>
                <w:rFonts w:ascii="宋体" w:hAnsi="宋体" w:cs="宋体"/>
                <w:bCs/>
                <w:color w:val="auto"/>
                <w:szCs w:val="21"/>
                <w:highlight w:val="none"/>
              </w:rPr>
            </w:pPr>
          </w:p>
        </w:tc>
        <w:tc>
          <w:tcPr>
            <w:tcW w:w="1815" w:type="dxa"/>
            <w:tcBorders>
              <w:tl2br w:val="nil"/>
              <w:tr2bl w:val="nil"/>
            </w:tcBorders>
            <w:vAlign w:val="center"/>
          </w:tcPr>
          <w:p w14:paraId="76E0E7D8">
            <w:pPr>
              <w:rPr>
                <w:rFonts w:ascii="宋体" w:hAnsi="宋体" w:cs="宋体"/>
                <w:bCs/>
                <w:color w:val="auto"/>
                <w:szCs w:val="21"/>
                <w:highlight w:val="none"/>
              </w:rPr>
            </w:pPr>
          </w:p>
        </w:tc>
        <w:tc>
          <w:tcPr>
            <w:tcW w:w="1207" w:type="dxa"/>
            <w:tcBorders>
              <w:tl2br w:val="nil"/>
              <w:tr2bl w:val="nil"/>
            </w:tcBorders>
            <w:vAlign w:val="center"/>
          </w:tcPr>
          <w:p w14:paraId="1BA7FD71">
            <w:pPr>
              <w:rPr>
                <w:rFonts w:ascii="宋体" w:hAnsi="宋体" w:cs="宋体"/>
                <w:bCs/>
                <w:color w:val="auto"/>
                <w:szCs w:val="21"/>
                <w:highlight w:val="none"/>
              </w:rPr>
            </w:pPr>
          </w:p>
        </w:tc>
        <w:tc>
          <w:tcPr>
            <w:tcW w:w="765" w:type="dxa"/>
            <w:tcBorders>
              <w:tl2br w:val="nil"/>
              <w:tr2bl w:val="nil"/>
            </w:tcBorders>
            <w:vAlign w:val="center"/>
          </w:tcPr>
          <w:p w14:paraId="3E2FD491">
            <w:pPr>
              <w:rPr>
                <w:rFonts w:ascii="宋体" w:hAnsi="宋体" w:cs="宋体"/>
                <w:bCs/>
                <w:color w:val="auto"/>
                <w:szCs w:val="21"/>
                <w:highlight w:val="none"/>
              </w:rPr>
            </w:pPr>
          </w:p>
        </w:tc>
      </w:tr>
      <w:tr w14:paraId="2023E1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3A31F8E7">
            <w:pPr>
              <w:jc w:val="center"/>
              <w:rPr>
                <w:rFonts w:ascii="宋体" w:hAnsi="宋体" w:cs="宋体"/>
                <w:bCs/>
                <w:color w:val="auto"/>
                <w:szCs w:val="21"/>
                <w:highlight w:val="none"/>
              </w:rPr>
            </w:pPr>
          </w:p>
        </w:tc>
        <w:tc>
          <w:tcPr>
            <w:tcW w:w="1140" w:type="dxa"/>
            <w:tcBorders>
              <w:tl2br w:val="nil"/>
              <w:tr2bl w:val="nil"/>
            </w:tcBorders>
            <w:vAlign w:val="center"/>
          </w:tcPr>
          <w:p w14:paraId="3EDAF53B">
            <w:pPr>
              <w:rPr>
                <w:rFonts w:ascii="宋体" w:hAnsi="宋体" w:cs="宋体"/>
                <w:bCs/>
                <w:color w:val="auto"/>
                <w:szCs w:val="21"/>
                <w:highlight w:val="none"/>
              </w:rPr>
            </w:pPr>
          </w:p>
        </w:tc>
        <w:tc>
          <w:tcPr>
            <w:tcW w:w="1178" w:type="dxa"/>
            <w:tcBorders>
              <w:tl2br w:val="nil"/>
              <w:tr2bl w:val="nil"/>
            </w:tcBorders>
            <w:vAlign w:val="center"/>
          </w:tcPr>
          <w:p w14:paraId="3CC0E9FA">
            <w:pPr>
              <w:rPr>
                <w:rFonts w:ascii="宋体" w:hAnsi="宋体" w:cs="宋体"/>
                <w:bCs/>
                <w:color w:val="auto"/>
                <w:szCs w:val="21"/>
                <w:highlight w:val="none"/>
              </w:rPr>
            </w:pPr>
          </w:p>
        </w:tc>
        <w:tc>
          <w:tcPr>
            <w:tcW w:w="1365" w:type="dxa"/>
            <w:tcBorders>
              <w:tl2br w:val="nil"/>
              <w:tr2bl w:val="nil"/>
            </w:tcBorders>
            <w:vAlign w:val="center"/>
          </w:tcPr>
          <w:p w14:paraId="3DD1038A">
            <w:pPr>
              <w:rPr>
                <w:rFonts w:ascii="宋体" w:hAnsi="宋体" w:cs="宋体"/>
                <w:bCs/>
                <w:color w:val="auto"/>
                <w:szCs w:val="21"/>
                <w:highlight w:val="none"/>
              </w:rPr>
            </w:pPr>
          </w:p>
        </w:tc>
        <w:tc>
          <w:tcPr>
            <w:tcW w:w="1815" w:type="dxa"/>
            <w:tcBorders>
              <w:tl2br w:val="nil"/>
              <w:tr2bl w:val="nil"/>
            </w:tcBorders>
            <w:vAlign w:val="center"/>
          </w:tcPr>
          <w:p w14:paraId="5F8E279E">
            <w:pPr>
              <w:rPr>
                <w:rFonts w:ascii="宋体" w:hAnsi="宋体" w:cs="宋体"/>
                <w:bCs/>
                <w:color w:val="auto"/>
                <w:szCs w:val="21"/>
                <w:highlight w:val="none"/>
              </w:rPr>
            </w:pPr>
          </w:p>
        </w:tc>
        <w:tc>
          <w:tcPr>
            <w:tcW w:w="1207" w:type="dxa"/>
            <w:tcBorders>
              <w:tl2br w:val="nil"/>
              <w:tr2bl w:val="nil"/>
            </w:tcBorders>
            <w:vAlign w:val="center"/>
          </w:tcPr>
          <w:p w14:paraId="62D6CDFB">
            <w:pPr>
              <w:rPr>
                <w:rFonts w:ascii="宋体" w:hAnsi="宋体" w:cs="宋体"/>
                <w:bCs/>
                <w:color w:val="auto"/>
                <w:szCs w:val="21"/>
                <w:highlight w:val="none"/>
              </w:rPr>
            </w:pPr>
          </w:p>
        </w:tc>
        <w:tc>
          <w:tcPr>
            <w:tcW w:w="765" w:type="dxa"/>
            <w:tcBorders>
              <w:tl2br w:val="nil"/>
              <w:tr2bl w:val="nil"/>
            </w:tcBorders>
            <w:vAlign w:val="center"/>
          </w:tcPr>
          <w:p w14:paraId="29352D3A">
            <w:pPr>
              <w:rPr>
                <w:rFonts w:ascii="宋体" w:hAnsi="宋体" w:cs="宋体"/>
                <w:bCs/>
                <w:color w:val="auto"/>
                <w:szCs w:val="21"/>
                <w:highlight w:val="none"/>
              </w:rPr>
            </w:pPr>
          </w:p>
        </w:tc>
      </w:tr>
      <w:tr w14:paraId="4FAF8A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34C8AA20">
            <w:pPr>
              <w:jc w:val="center"/>
              <w:rPr>
                <w:rFonts w:ascii="宋体" w:hAnsi="宋体" w:cs="宋体"/>
                <w:bCs/>
                <w:color w:val="auto"/>
                <w:szCs w:val="21"/>
                <w:highlight w:val="none"/>
              </w:rPr>
            </w:pPr>
          </w:p>
        </w:tc>
        <w:tc>
          <w:tcPr>
            <w:tcW w:w="1140" w:type="dxa"/>
            <w:tcBorders>
              <w:tl2br w:val="nil"/>
              <w:tr2bl w:val="nil"/>
            </w:tcBorders>
            <w:vAlign w:val="center"/>
          </w:tcPr>
          <w:p w14:paraId="604CD817">
            <w:pPr>
              <w:rPr>
                <w:rFonts w:ascii="宋体" w:hAnsi="宋体" w:cs="宋体"/>
                <w:bCs/>
                <w:color w:val="auto"/>
                <w:szCs w:val="21"/>
                <w:highlight w:val="none"/>
              </w:rPr>
            </w:pPr>
          </w:p>
        </w:tc>
        <w:tc>
          <w:tcPr>
            <w:tcW w:w="1178" w:type="dxa"/>
            <w:tcBorders>
              <w:tl2br w:val="nil"/>
              <w:tr2bl w:val="nil"/>
            </w:tcBorders>
            <w:vAlign w:val="center"/>
          </w:tcPr>
          <w:p w14:paraId="7B1E76DD">
            <w:pPr>
              <w:rPr>
                <w:rFonts w:ascii="宋体" w:hAnsi="宋体" w:cs="宋体"/>
                <w:bCs/>
                <w:color w:val="auto"/>
                <w:szCs w:val="21"/>
                <w:highlight w:val="none"/>
              </w:rPr>
            </w:pPr>
          </w:p>
        </w:tc>
        <w:tc>
          <w:tcPr>
            <w:tcW w:w="1365" w:type="dxa"/>
            <w:tcBorders>
              <w:tl2br w:val="nil"/>
              <w:tr2bl w:val="nil"/>
            </w:tcBorders>
            <w:vAlign w:val="center"/>
          </w:tcPr>
          <w:p w14:paraId="11A93749">
            <w:pPr>
              <w:rPr>
                <w:rFonts w:ascii="宋体" w:hAnsi="宋体" w:cs="宋体"/>
                <w:bCs/>
                <w:color w:val="auto"/>
                <w:szCs w:val="21"/>
                <w:highlight w:val="none"/>
              </w:rPr>
            </w:pPr>
          </w:p>
        </w:tc>
        <w:tc>
          <w:tcPr>
            <w:tcW w:w="1815" w:type="dxa"/>
            <w:tcBorders>
              <w:tl2br w:val="nil"/>
              <w:tr2bl w:val="nil"/>
            </w:tcBorders>
            <w:vAlign w:val="center"/>
          </w:tcPr>
          <w:p w14:paraId="32DCF0F0">
            <w:pPr>
              <w:rPr>
                <w:rFonts w:ascii="宋体" w:hAnsi="宋体" w:cs="宋体"/>
                <w:bCs/>
                <w:color w:val="auto"/>
                <w:szCs w:val="21"/>
                <w:highlight w:val="none"/>
              </w:rPr>
            </w:pPr>
          </w:p>
        </w:tc>
        <w:tc>
          <w:tcPr>
            <w:tcW w:w="1207" w:type="dxa"/>
            <w:tcBorders>
              <w:tl2br w:val="nil"/>
              <w:tr2bl w:val="nil"/>
            </w:tcBorders>
            <w:vAlign w:val="center"/>
          </w:tcPr>
          <w:p w14:paraId="31A44FF4">
            <w:pPr>
              <w:rPr>
                <w:rFonts w:ascii="宋体" w:hAnsi="宋体" w:cs="宋体"/>
                <w:bCs/>
                <w:color w:val="auto"/>
                <w:szCs w:val="21"/>
                <w:highlight w:val="none"/>
              </w:rPr>
            </w:pPr>
          </w:p>
        </w:tc>
        <w:tc>
          <w:tcPr>
            <w:tcW w:w="765" w:type="dxa"/>
            <w:tcBorders>
              <w:tl2br w:val="nil"/>
              <w:tr2bl w:val="nil"/>
            </w:tcBorders>
            <w:vAlign w:val="center"/>
          </w:tcPr>
          <w:p w14:paraId="51E31ED6">
            <w:pPr>
              <w:rPr>
                <w:rFonts w:ascii="宋体" w:hAnsi="宋体" w:cs="宋体"/>
                <w:bCs/>
                <w:color w:val="auto"/>
                <w:szCs w:val="21"/>
                <w:highlight w:val="none"/>
              </w:rPr>
            </w:pPr>
          </w:p>
        </w:tc>
      </w:tr>
      <w:tr w14:paraId="1497A0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5FE49BE3">
            <w:pPr>
              <w:jc w:val="center"/>
              <w:rPr>
                <w:rFonts w:ascii="宋体" w:hAnsi="宋体" w:cs="宋体"/>
                <w:bCs/>
                <w:color w:val="auto"/>
                <w:szCs w:val="21"/>
                <w:highlight w:val="none"/>
              </w:rPr>
            </w:pPr>
          </w:p>
        </w:tc>
        <w:tc>
          <w:tcPr>
            <w:tcW w:w="1140" w:type="dxa"/>
            <w:tcBorders>
              <w:tl2br w:val="nil"/>
              <w:tr2bl w:val="nil"/>
            </w:tcBorders>
            <w:vAlign w:val="center"/>
          </w:tcPr>
          <w:p w14:paraId="6342AA94">
            <w:pPr>
              <w:rPr>
                <w:rFonts w:ascii="宋体" w:hAnsi="宋体" w:cs="宋体"/>
                <w:bCs/>
                <w:color w:val="auto"/>
                <w:szCs w:val="21"/>
                <w:highlight w:val="none"/>
              </w:rPr>
            </w:pPr>
          </w:p>
        </w:tc>
        <w:tc>
          <w:tcPr>
            <w:tcW w:w="1178" w:type="dxa"/>
            <w:tcBorders>
              <w:tl2br w:val="nil"/>
              <w:tr2bl w:val="nil"/>
            </w:tcBorders>
            <w:vAlign w:val="center"/>
          </w:tcPr>
          <w:p w14:paraId="1FA16626">
            <w:pPr>
              <w:rPr>
                <w:rFonts w:ascii="宋体" w:hAnsi="宋体" w:cs="宋体"/>
                <w:bCs/>
                <w:color w:val="auto"/>
                <w:szCs w:val="21"/>
                <w:highlight w:val="none"/>
              </w:rPr>
            </w:pPr>
          </w:p>
        </w:tc>
        <w:tc>
          <w:tcPr>
            <w:tcW w:w="1365" w:type="dxa"/>
            <w:tcBorders>
              <w:tl2br w:val="nil"/>
              <w:tr2bl w:val="nil"/>
            </w:tcBorders>
            <w:vAlign w:val="center"/>
          </w:tcPr>
          <w:p w14:paraId="3E4B080A">
            <w:pPr>
              <w:rPr>
                <w:rFonts w:ascii="宋体" w:hAnsi="宋体" w:cs="宋体"/>
                <w:bCs/>
                <w:color w:val="auto"/>
                <w:szCs w:val="21"/>
                <w:highlight w:val="none"/>
              </w:rPr>
            </w:pPr>
          </w:p>
        </w:tc>
        <w:tc>
          <w:tcPr>
            <w:tcW w:w="1815" w:type="dxa"/>
            <w:tcBorders>
              <w:tl2br w:val="nil"/>
              <w:tr2bl w:val="nil"/>
            </w:tcBorders>
            <w:vAlign w:val="center"/>
          </w:tcPr>
          <w:p w14:paraId="3CCD2517">
            <w:pPr>
              <w:rPr>
                <w:rFonts w:ascii="宋体" w:hAnsi="宋体" w:cs="宋体"/>
                <w:bCs/>
                <w:color w:val="auto"/>
                <w:szCs w:val="21"/>
                <w:highlight w:val="none"/>
              </w:rPr>
            </w:pPr>
          </w:p>
        </w:tc>
        <w:tc>
          <w:tcPr>
            <w:tcW w:w="1207" w:type="dxa"/>
            <w:tcBorders>
              <w:tl2br w:val="nil"/>
              <w:tr2bl w:val="nil"/>
            </w:tcBorders>
            <w:vAlign w:val="center"/>
          </w:tcPr>
          <w:p w14:paraId="7DDD20C4">
            <w:pPr>
              <w:rPr>
                <w:rFonts w:ascii="宋体" w:hAnsi="宋体" w:cs="宋体"/>
                <w:bCs/>
                <w:color w:val="auto"/>
                <w:szCs w:val="21"/>
                <w:highlight w:val="none"/>
              </w:rPr>
            </w:pPr>
          </w:p>
        </w:tc>
        <w:tc>
          <w:tcPr>
            <w:tcW w:w="765" w:type="dxa"/>
            <w:tcBorders>
              <w:tl2br w:val="nil"/>
              <w:tr2bl w:val="nil"/>
            </w:tcBorders>
            <w:vAlign w:val="center"/>
          </w:tcPr>
          <w:p w14:paraId="49BB7373">
            <w:pPr>
              <w:rPr>
                <w:rFonts w:ascii="宋体" w:hAnsi="宋体" w:cs="宋体"/>
                <w:bCs/>
                <w:color w:val="auto"/>
                <w:szCs w:val="21"/>
                <w:highlight w:val="none"/>
              </w:rPr>
            </w:pPr>
          </w:p>
        </w:tc>
      </w:tr>
      <w:tr w14:paraId="10B769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39BA1A75">
            <w:pPr>
              <w:jc w:val="center"/>
              <w:rPr>
                <w:rFonts w:ascii="宋体" w:hAnsi="宋体" w:cs="宋体"/>
                <w:bCs/>
                <w:color w:val="auto"/>
                <w:szCs w:val="21"/>
                <w:highlight w:val="none"/>
              </w:rPr>
            </w:pPr>
          </w:p>
        </w:tc>
        <w:tc>
          <w:tcPr>
            <w:tcW w:w="1140" w:type="dxa"/>
            <w:tcBorders>
              <w:tl2br w:val="nil"/>
              <w:tr2bl w:val="nil"/>
            </w:tcBorders>
            <w:vAlign w:val="center"/>
          </w:tcPr>
          <w:p w14:paraId="4BCA144A">
            <w:pPr>
              <w:rPr>
                <w:rFonts w:ascii="宋体" w:hAnsi="宋体" w:cs="宋体"/>
                <w:bCs/>
                <w:color w:val="auto"/>
                <w:szCs w:val="21"/>
                <w:highlight w:val="none"/>
              </w:rPr>
            </w:pPr>
          </w:p>
        </w:tc>
        <w:tc>
          <w:tcPr>
            <w:tcW w:w="1178" w:type="dxa"/>
            <w:tcBorders>
              <w:tl2br w:val="nil"/>
              <w:tr2bl w:val="nil"/>
            </w:tcBorders>
            <w:vAlign w:val="center"/>
          </w:tcPr>
          <w:p w14:paraId="1EA1A644">
            <w:pPr>
              <w:rPr>
                <w:rFonts w:ascii="宋体" w:hAnsi="宋体" w:cs="宋体"/>
                <w:bCs/>
                <w:color w:val="auto"/>
                <w:szCs w:val="21"/>
                <w:highlight w:val="none"/>
              </w:rPr>
            </w:pPr>
          </w:p>
        </w:tc>
        <w:tc>
          <w:tcPr>
            <w:tcW w:w="1365" w:type="dxa"/>
            <w:tcBorders>
              <w:tl2br w:val="nil"/>
              <w:tr2bl w:val="nil"/>
            </w:tcBorders>
            <w:vAlign w:val="center"/>
          </w:tcPr>
          <w:p w14:paraId="42C91CF7">
            <w:pPr>
              <w:rPr>
                <w:rFonts w:ascii="宋体" w:hAnsi="宋体" w:cs="宋体"/>
                <w:bCs/>
                <w:color w:val="auto"/>
                <w:szCs w:val="21"/>
                <w:highlight w:val="none"/>
              </w:rPr>
            </w:pPr>
          </w:p>
        </w:tc>
        <w:tc>
          <w:tcPr>
            <w:tcW w:w="1815" w:type="dxa"/>
            <w:tcBorders>
              <w:tl2br w:val="nil"/>
              <w:tr2bl w:val="nil"/>
            </w:tcBorders>
            <w:vAlign w:val="center"/>
          </w:tcPr>
          <w:p w14:paraId="1915B0D3">
            <w:pPr>
              <w:rPr>
                <w:rFonts w:ascii="宋体" w:hAnsi="宋体" w:cs="宋体"/>
                <w:bCs/>
                <w:color w:val="auto"/>
                <w:szCs w:val="21"/>
                <w:highlight w:val="none"/>
              </w:rPr>
            </w:pPr>
          </w:p>
        </w:tc>
        <w:tc>
          <w:tcPr>
            <w:tcW w:w="1207" w:type="dxa"/>
            <w:tcBorders>
              <w:tl2br w:val="nil"/>
              <w:tr2bl w:val="nil"/>
            </w:tcBorders>
            <w:vAlign w:val="center"/>
          </w:tcPr>
          <w:p w14:paraId="04884D4B">
            <w:pPr>
              <w:rPr>
                <w:rFonts w:ascii="宋体" w:hAnsi="宋体" w:cs="宋体"/>
                <w:bCs/>
                <w:color w:val="auto"/>
                <w:szCs w:val="21"/>
                <w:highlight w:val="none"/>
              </w:rPr>
            </w:pPr>
          </w:p>
        </w:tc>
        <w:tc>
          <w:tcPr>
            <w:tcW w:w="765" w:type="dxa"/>
            <w:tcBorders>
              <w:tl2br w:val="nil"/>
              <w:tr2bl w:val="nil"/>
            </w:tcBorders>
            <w:vAlign w:val="center"/>
          </w:tcPr>
          <w:p w14:paraId="6B2C79C2">
            <w:pPr>
              <w:rPr>
                <w:rFonts w:ascii="宋体" w:hAnsi="宋体" w:cs="宋体"/>
                <w:bCs/>
                <w:color w:val="auto"/>
                <w:szCs w:val="21"/>
                <w:highlight w:val="none"/>
              </w:rPr>
            </w:pPr>
          </w:p>
        </w:tc>
      </w:tr>
      <w:tr w14:paraId="618218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43BB0968">
            <w:pPr>
              <w:jc w:val="center"/>
              <w:rPr>
                <w:rFonts w:ascii="宋体" w:hAnsi="宋体" w:cs="宋体"/>
                <w:bCs/>
                <w:color w:val="auto"/>
                <w:szCs w:val="21"/>
                <w:highlight w:val="none"/>
              </w:rPr>
            </w:pPr>
          </w:p>
        </w:tc>
        <w:tc>
          <w:tcPr>
            <w:tcW w:w="1140" w:type="dxa"/>
            <w:tcBorders>
              <w:tl2br w:val="nil"/>
              <w:tr2bl w:val="nil"/>
            </w:tcBorders>
            <w:vAlign w:val="center"/>
          </w:tcPr>
          <w:p w14:paraId="5E49F1A5">
            <w:pPr>
              <w:rPr>
                <w:rFonts w:ascii="宋体" w:hAnsi="宋体" w:cs="宋体"/>
                <w:bCs/>
                <w:color w:val="auto"/>
                <w:szCs w:val="21"/>
                <w:highlight w:val="none"/>
              </w:rPr>
            </w:pPr>
          </w:p>
        </w:tc>
        <w:tc>
          <w:tcPr>
            <w:tcW w:w="1178" w:type="dxa"/>
            <w:tcBorders>
              <w:tl2br w:val="nil"/>
              <w:tr2bl w:val="nil"/>
            </w:tcBorders>
            <w:vAlign w:val="center"/>
          </w:tcPr>
          <w:p w14:paraId="47116210">
            <w:pPr>
              <w:rPr>
                <w:rFonts w:ascii="宋体" w:hAnsi="宋体" w:cs="宋体"/>
                <w:bCs/>
                <w:color w:val="auto"/>
                <w:szCs w:val="21"/>
                <w:highlight w:val="none"/>
              </w:rPr>
            </w:pPr>
          </w:p>
        </w:tc>
        <w:tc>
          <w:tcPr>
            <w:tcW w:w="1365" w:type="dxa"/>
            <w:tcBorders>
              <w:tl2br w:val="nil"/>
              <w:tr2bl w:val="nil"/>
            </w:tcBorders>
            <w:vAlign w:val="center"/>
          </w:tcPr>
          <w:p w14:paraId="29B0FC1A">
            <w:pPr>
              <w:rPr>
                <w:rFonts w:ascii="宋体" w:hAnsi="宋体" w:cs="宋体"/>
                <w:bCs/>
                <w:color w:val="auto"/>
                <w:szCs w:val="21"/>
                <w:highlight w:val="none"/>
              </w:rPr>
            </w:pPr>
          </w:p>
        </w:tc>
        <w:tc>
          <w:tcPr>
            <w:tcW w:w="1815" w:type="dxa"/>
            <w:tcBorders>
              <w:tl2br w:val="nil"/>
              <w:tr2bl w:val="nil"/>
            </w:tcBorders>
            <w:vAlign w:val="center"/>
          </w:tcPr>
          <w:p w14:paraId="04199625">
            <w:pPr>
              <w:rPr>
                <w:rFonts w:ascii="宋体" w:hAnsi="宋体" w:cs="宋体"/>
                <w:bCs/>
                <w:color w:val="auto"/>
                <w:szCs w:val="21"/>
                <w:highlight w:val="none"/>
              </w:rPr>
            </w:pPr>
          </w:p>
        </w:tc>
        <w:tc>
          <w:tcPr>
            <w:tcW w:w="1207" w:type="dxa"/>
            <w:tcBorders>
              <w:tl2br w:val="nil"/>
              <w:tr2bl w:val="nil"/>
            </w:tcBorders>
            <w:vAlign w:val="center"/>
          </w:tcPr>
          <w:p w14:paraId="7EFD1319">
            <w:pPr>
              <w:rPr>
                <w:rFonts w:ascii="宋体" w:hAnsi="宋体" w:cs="宋体"/>
                <w:bCs/>
                <w:color w:val="auto"/>
                <w:szCs w:val="21"/>
                <w:highlight w:val="none"/>
              </w:rPr>
            </w:pPr>
          </w:p>
        </w:tc>
        <w:tc>
          <w:tcPr>
            <w:tcW w:w="765" w:type="dxa"/>
            <w:tcBorders>
              <w:tl2br w:val="nil"/>
              <w:tr2bl w:val="nil"/>
            </w:tcBorders>
            <w:vAlign w:val="center"/>
          </w:tcPr>
          <w:p w14:paraId="57E1386B">
            <w:pPr>
              <w:rPr>
                <w:rFonts w:ascii="宋体" w:hAnsi="宋体" w:cs="宋体"/>
                <w:bCs/>
                <w:color w:val="auto"/>
                <w:szCs w:val="21"/>
                <w:highlight w:val="none"/>
              </w:rPr>
            </w:pPr>
          </w:p>
        </w:tc>
      </w:tr>
      <w:tr w14:paraId="53B3B5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538F7BDF">
            <w:pPr>
              <w:jc w:val="center"/>
              <w:rPr>
                <w:rFonts w:ascii="宋体" w:hAnsi="宋体" w:cs="宋体"/>
                <w:bCs/>
                <w:color w:val="auto"/>
                <w:szCs w:val="21"/>
                <w:highlight w:val="none"/>
              </w:rPr>
            </w:pPr>
          </w:p>
        </w:tc>
        <w:tc>
          <w:tcPr>
            <w:tcW w:w="1140" w:type="dxa"/>
            <w:tcBorders>
              <w:tl2br w:val="nil"/>
              <w:tr2bl w:val="nil"/>
            </w:tcBorders>
            <w:vAlign w:val="center"/>
          </w:tcPr>
          <w:p w14:paraId="454BF274">
            <w:pPr>
              <w:rPr>
                <w:rFonts w:ascii="宋体" w:hAnsi="宋体" w:cs="宋体"/>
                <w:bCs/>
                <w:color w:val="auto"/>
                <w:szCs w:val="21"/>
                <w:highlight w:val="none"/>
              </w:rPr>
            </w:pPr>
          </w:p>
        </w:tc>
        <w:tc>
          <w:tcPr>
            <w:tcW w:w="1178" w:type="dxa"/>
            <w:tcBorders>
              <w:tl2br w:val="nil"/>
              <w:tr2bl w:val="nil"/>
            </w:tcBorders>
            <w:vAlign w:val="center"/>
          </w:tcPr>
          <w:p w14:paraId="26E4BF72">
            <w:pPr>
              <w:rPr>
                <w:rFonts w:ascii="宋体" w:hAnsi="宋体" w:cs="宋体"/>
                <w:bCs/>
                <w:color w:val="auto"/>
                <w:szCs w:val="21"/>
                <w:highlight w:val="none"/>
              </w:rPr>
            </w:pPr>
          </w:p>
        </w:tc>
        <w:tc>
          <w:tcPr>
            <w:tcW w:w="1365" w:type="dxa"/>
            <w:tcBorders>
              <w:tl2br w:val="nil"/>
              <w:tr2bl w:val="nil"/>
            </w:tcBorders>
            <w:vAlign w:val="center"/>
          </w:tcPr>
          <w:p w14:paraId="6C3BEBD0">
            <w:pPr>
              <w:rPr>
                <w:rFonts w:ascii="宋体" w:hAnsi="宋体" w:cs="宋体"/>
                <w:bCs/>
                <w:color w:val="auto"/>
                <w:szCs w:val="21"/>
                <w:highlight w:val="none"/>
              </w:rPr>
            </w:pPr>
          </w:p>
        </w:tc>
        <w:tc>
          <w:tcPr>
            <w:tcW w:w="1815" w:type="dxa"/>
            <w:tcBorders>
              <w:tl2br w:val="nil"/>
              <w:tr2bl w:val="nil"/>
            </w:tcBorders>
            <w:vAlign w:val="center"/>
          </w:tcPr>
          <w:p w14:paraId="3CBB8CA6">
            <w:pPr>
              <w:rPr>
                <w:rFonts w:ascii="宋体" w:hAnsi="宋体" w:cs="宋体"/>
                <w:bCs/>
                <w:color w:val="auto"/>
                <w:szCs w:val="21"/>
                <w:highlight w:val="none"/>
              </w:rPr>
            </w:pPr>
          </w:p>
        </w:tc>
        <w:tc>
          <w:tcPr>
            <w:tcW w:w="1207" w:type="dxa"/>
            <w:tcBorders>
              <w:tl2br w:val="nil"/>
              <w:tr2bl w:val="nil"/>
            </w:tcBorders>
            <w:vAlign w:val="center"/>
          </w:tcPr>
          <w:p w14:paraId="37F4D59A">
            <w:pPr>
              <w:rPr>
                <w:rFonts w:ascii="宋体" w:hAnsi="宋体" w:cs="宋体"/>
                <w:bCs/>
                <w:color w:val="auto"/>
                <w:szCs w:val="21"/>
                <w:highlight w:val="none"/>
              </w:rPr>
            </w:pPr>
          </w:p>
        </w:tc>
        <w:tc>
          <w:tcPr>
            <w:tcW w:w="765" w:type="dxa"/>
            <w:tcBorders>
              <w:tl2br w:val="nil"/>
              <w:tr2bl w:val="nil"/>
            </w:tcBorders>
            <w:vAlign w:val="center"/>
          </w:tcPr>
          <w:p w14:paraId="49AC19AE">
            <w:pPr>
              <w:rPr>
                <w:rFonts w:ascii="宋体" w:hAnsi="宋体" w:cs="宋体"/>
                <w:bCs/>
                <w:color w:val="auto"/>
                <w:szCs w:val="21"/>
                <w:highlight w:val="none"/>
              </w:rPr>
            </w:pPr>
          </w:p>
        </w:tc>
      </w:tr>
    </w:tbl>
    <w:p w14:paraId="01999D5E">
      <w:pPr>
        <w:pStyle w:val="40"/>
        <w:rPr>
          <w:rFonts w:ascii="宋体" w:hAnsi="宋体"/>
          <w:color w:val="auto"/>
          <w:szCs w:val="21"/>
          <w:highlight w:val="none"/>
        </w:rPr>
      </w:pPr>
    </w:p>
    <w:p w14:paraId="12C54D7E">
      <w:pPr>
        <w:pStyle w:val="40"/>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14:paraId="56549DCF">
      <w:pPr>
        <w:rPr>
          <w:color w:val="auto"/>
          <w:highlight w:val="none"/>
        </w:rPr>
      </w:pPr>
    </w:p>
    <w:p w14:paraId="776B8D63">
      <w:pPr>
        <w:rPr>
          <w:color w:val="auto"/>
          <w:highlight w:val="none"/>
        </w:rPr>
      </w:pPr>
    </w:p>
    <w:p w14:paraId="59FC7230">
      <w:pPr>
        <w:rPr>
          <w:color w:val="auto"/>
          <w:highlight w:val="none"/>
        </w:rPr>
      </w:pPr>
    </w:p>
    <w:p w14:paraId="304FC2C2">
      <w:pPr>
        <w:rPr>
          <w:color w:val="auto"/>
          <w:highlight w:val="none"/>
        </w:rPr>
      </w:pPr>
    </w:p>
    <w:p w14:paraId="1CF2AC6B">
      <w:pPr>
        <w:rPr>
          <w:color w:val="auto"/>
          <w:highlight w:val="none"/>
        </w:rPr>
      </w:pPr>
    </w:p>
    <w:p w14:paraId="5846C4A9">
      <w:pPr>
        <w:rPr>
          <w:color w:val="auto"/>
          <w:highlight w:val="none"/>
        </w:rPr>
      </w:pPr>
    </w:p>
    <w:p w14:paraId="22E980F5">
      <w:pPr>
        <w:rPr>
          <w:color w:val="auto"/>
          <w:highlight w:val="none"/>
        </w:rPr>
      </w:pPr>
    </w:p>
    <w:p w14:paraId="6E7ED114">
      <w:pPr>
        <w:rPr>
          <w:color w:val="auto"/>
          <w:highlight w:val="none"/>
        </w:rPr>
      </w:pPr>
    </w:p>
    <w:p w14:paraId="62425905">
      <w:pPr>
        <w:rPr>
          <w:color w:val="auto"/>
          <w:highlight w:val="none"/>
        </w:rPr>
      </w:pPr>
    </w:p>
    <w:p w14:paraId="7EEB5E69">
      <w:pPr>
        <w:rPr>
          <w:color w:val="auto"/>
          <w:highlight w:val="none"/>
        </w:rPr>
      </w:pPr>
    </w:p>
    <w:p w14:paraId="043A20AF">
      <w:pPr>
        <w:rPr>
          <w:color w:val="auto"/>
          <w:highlight w:val="none"/>
        </w:rPr>
      </w:pPr>
    </w:p>
    <w:p w14:paraId="677BFCCC">
      <w:pPr>
        <w:rPr>
          <w:color w:val="auto"/>
          <w:highlight w:val="none"/>
        </w:rPr>
      </w:pPr>
    </w:p>
    <w:p w14:paraId="5552B196">
      <w:pPr>
        <w:rPr>
          <w:color w:val="auto"/>
          <w:highlight w:val="none"/>
        </w:rPr>
      </w:pPr>
    </w:p>
    <w:p w14:paraId="34CE4B54">
      <w:pPr>
        <w:rPr>
          <w:color w:val="auto"/>
          <w:highlight w:val="none"/>
        </w:rPr>
      </w:pPr>
    </w:p>
    <w:p w14:paraId="406F663E">
      <w:pPr>
        <w:pStyle w:val="2"/>
        <w:rPr>
          <w:color w:val="auto"/>
          <w:highlight w:val="none"/>
        </w:rPr>
      </w:pPr>
    </w:p>
    <w:p w14:paraId="1E4F18F5">
      <w:pPr>
        <w:pStyle w:val="2"/>
        <w:ind w:left="0"/>
        <w:rPr>
          <w:color w:val="auto"/>
          <w:highlight w:val="none"/>
        </w:rPr>
      </w:pPr>
    </w:p>
    <w:p w14:paraId="63B6A6EA">
      <w:pPr>
        <w:pStyle w:val="5"/>
        <w:jc w:val="center"/>
        <w:rPr>
          <w:rFonts w:ascii="黑体" w:eastAsia="黑体"/>
          <w:color w:val="auto"/>
          <w:szCs w:val="28"/>
          <w:highlight w:val="none"/>
        </w:rPr>
      </w:pPr>
      <w:bookmarkStart w:id="248" w:name="_Toc14688"/>
      <w:bookmarkStart w:id="249" w:name="_Toc6642"/>
      <w:r>
        <w:rPr>
          <w:rFonts w:hint="eastAsia"/>
          <w:color w:val="auto"/>
          <w:highlight w:val="none"/>
        </w:rPr>
        <w:t>第三章技术文件</w:t>
      </w:r>
      <w:bookmarkEnd w:id="245"/>
      <w:bookmarkEnd w:id="248"/>
      <w:bookmarkEnd w:id="249"/>
    </w:p>
    <w:p w14:paraId="48DDF455">
      <w:pPr>
        <w:pStyle w:val="5"/>
        <w:jc w:val="center"/>
        <w:rPr>
          <w:color w:val="auto"/>
          <w:highlight w:val="none"/>
        </w:rPr>
      </w:pPr>
      <w:bookmarkStart w:id="250" w:name="_Toc19596"/>
      <w:bookmarkStart w:id="251" w:name="_Toc7092"/>
      <w:r>
        <w:rPr>
          <w:rFonts w:hint="eastAsia"/>
          <w:color w:val="auto"/>
          <w:highlight w:val="none"/>
        </w:rPr>
        <w:t>一、技术规格偏离表</w:t>
      </w:r>
      <w:bookmarkEnd w:id="250"/>
      <w:bookmarkEnd w:id="251"/>
    </w:p>
    <w:tbl>
      <w:tblPr>
        <w:tblStyle w:val="29"/>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14:paraId="5D421A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14:paraId="3979E07F">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14:paraId="5A188E6E">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14:paraId="31F889CF">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14:paraId="1E5C8295">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14:paraId="69FDABA7">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14:paraId="2F17B7F3">
            <w:pPr>
              <w:jc w:val="center"/>
              <w:rPr>
                <w:rFonts w:ascii="宋体" w:hAnsi="宋体" w:cs="宋体"/>
                <w:color w:val="auto"/>
                <w:szCs w:val="21"/>
                <w:highlight w:val="none"/>
              </w:rPr>
            </w:pPr>
            <w:r>
              <w:rPr>
                <w:rFonts w:hint="eastAsia" w:ascii="宋体" w:hAnsi="宋体" w:cs="宋体"/>
                <w:color w:val="auto"/>
                <w:szCs w:val="21"/>
                <w:highlight w:val="none"/>
              </w:rPr>
              <w:t>说明</w:t>
            </w:r>
          </w:p>
        </w:tc>
      </w:tr>
      <w:tr w14:paraId="4AA60A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E608C5D">
            <w:pPr>
              <w:jc w:val="center"/>
              <w:rPr>
                <w:rFonts w:ascii="宋体" w:hAnsi="宋体" w:cs="宋体"/>
                <w:color w:val="auto"/>
                <w:szCs w:val="21"/>
                <w:highlight w:val="none"/>
              </w:rPr>
            </w:pPr>
          </w:p>
        </w:tc>
        <w:tc>
          <w:tcPr>
            <w:tcW w:w="1623" w:type="dxa"/>
            <w:tcBorders>
              <w:tl2br w:val="nil"/>
              <w:tr2bl w:val="nil"/>
            </w:tcBorders>
            <w:vAlign w:val="center"/>
          </w:tcPr>
          <w:p w14:paraId="3B70147A">
            <w:pPr>
              <w:jc w:val="center"/>
              <w:rPr>
                <w:rFonts w:ascii="宋体" w:hAnsi="宋体" w:cs="宋体"/>
                <w:color w:val="auto"/>
                <w:szCs w:val="21"/>
                <w:highlight w:val="none"/>
              </w:rPr>
            </w:pPr>
          </w:p>
        </w:tc>
        <w:tc>
          <w:tcPr>
            <w:tcW w:w="1815" w:type="dxa"/>
            <w:tcBorders>
              <w:tl2br w:val="nil"/>
              <w:tr2bl w:val="nil"/>
            </w:tcBorders>
            <w:vAlign w:val="center"/>
          </w:tcPr>
          <w:p w14:paraId="3103F4A6">
            <w:pPr>
              <w:jc w:val="center"/>
              <w:rPr>
                <w:rFonts w:ascii="宋体" w:hAnsi="宋体" w:cs="宋体"/>
                <w:color w:val="auto"/>
                <w:szCs w:val="21"/>
                <w:highlight w:val="none"/>
              </w:rPr>
            </w:pPr>
          </w:p>
        </w:tc>
        <w:tc>
          <w:tcPr>
            <w:tcW w:w="1590" w:type="dxa"/>
            <w:tcBorders>
              <w:tl2br w:val="nil"/>
              <w:tr2bl w:val="nil"/>
            </w:tcBorders>
            <w:vAlign w:val="center"/>
          </w:tcPr>
          <w:p w14:paraId="755F02AF">
            <w:pPr>
              <w:jc w:val="center"/>
              <w:rPr>
                <w:rFonts w:ascii="宋体" w:hAnsi="宋体" w:cs="宋体"/>
                <w:color w:val="auto"/>
                <w:szCs w:val="21"/>
                <w:highlight w:val="none"/>
              </w:rPr>
            </w:pPr>
          </w:p>
        </w:tc>
        <w:tc>
          <w:tcPr>
            <w:tcW w:w="1260" w:type="dxa"/>
            <w:tcBorders>
              <w:tl2br w:val="nil"/>
              <w:tr2bl w:val="nil"/>
            </w:tcBorders>
            <w:vAlign w:val="center"/>
          </w:tcPr>
          <w:p w14:paraId="45644787">
            <w:pPr>
              <w:jc w:val="center"/>
              <w:rPr>
                <w:rFonts w:ascii="宋体" w:hAnsi="宋体" w:cs="宋体"/>
                <w:color w:val="auto"/>
                <w:szCs w:val="21"/>
                <w:highlight w:val="none"/>
              </w:rPr>
            </w:pPr>
          </w:p>
        </w:tc>
        <w:tc>
          <w:tcPr>
            <w:tcW w:w="1200" w:type="dxa"/>
            <w:tcBorders>
              <w:tl2br w:val="nil"/>
              <w:tr2bl w:val="nil"/>
            </w:tcBorders>
            <w:vAlign w:val="center"/>
          </w:tcPr>
          <w:p w14:paraId="3DD1A07D">
            <w:pPr>
              <w:jc w:val="center"/>
              <w:rPr>
                <w:rFonts w:ascii="宋体" w:hAnsi="宋体" w:cs="宋体"/>
                <w:color w:val="auto"/>
                <w:szCs w:val="21"/>
                <w:highlight w:val="none"/>
              </w:rPr>
            </w:pPr>
          </w:p>
        </w:tc>
      </w:tr>
      <w:tr w14:paraId="65B724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48F64A2">
            <w:pPr>
              <w:jc w:val="center"/>
              <w:rPr>
                <w:rFonts w:ascii="宋体" w:hAnsi="宋体" w:cs="宋体"/>
                <w:color w:val="auto"/>
                <w:szCs w:val="21"/>
                <w:highlight w:val="none"/>
              </w:rPr>
            </w:pPr>
          </w:p>
        </w:tc>
        <w:tc>
          <w:tcPr>
            <w:tcW w:w="1623" w:type="dxa"/>
            <w:tcBorders>
              <w:tl2br w:val="nil"/>
              <w:tr2bl w:val="nil"/>
            </w:tcBorders>
            <w:vAlign w:val="center"/>
          </w:tcPr>
          <w:p w14:paraId="7A5645B8">
            <w:pPr>
              <w:jc w:val="center"/>
              <w:rPr>
                <w:rFonts w:ascii="宋体" w:hAnsi="宋体" w:cs="宋体"/>
                <w:color w:val="auto"/>
                <w:szCs w:val="21"/>
                <w:highlight w:val="none"/>
              </w:rPr>
            </w:pPr>
          </w:p>
        </w:tc>
        <w:tc>
          <w:tcPr>
            <w:tcW w:w="1815" w:type="dxa"/>
            <w:tcBorders>
              <w:tl2br w:val="nil"/>
              <w:tr2bl w:val="nil"/>
            </w:tcBorders>
            <w:vAlign w:val="center"/>
          </w:tcPr>
          <w:p w14:paraId="342E8942">
            <w:pPr>
              <w:jc w:val="center"/>
              <w:rPr>
                <w:rFonts w:ascii="宋体" w:hAnsi="宋体" w:cs="宋体"/>
                <w:color w:val="auto"/>
                <w:szCs w:val="21"/>
                <w:highlight w:val="none"/>
              </w:rPr>
            </w:pPr>
          </w:p>
        </w:tc>
        <w:tc>
          <w:tcPr>
            <w:tcW w:w="1590" w:type="dxa"/>
            <w:tcBorders>
              <w:tl2br w:val="nil"/>
              <w:tr2bl w:val="nil"/>
            </w:tcBorders>
            <w:vAlign w:val="center"/>
          </w:tcPr>
          <w:p w14:paraId="070929D9">
            <w:pPr>
              <w:jc w:val="center"/>
              <w:rPr>
                <w:rFonts w:ascii="宋体" w:hAnsi="宋体" w:cs="宋体"/>
                <w:color w:val="auto"/>
                <w:szCs w:val="21"/>
                <w:highlight w:val="none"/>
              </w:rPr>
            </w:pPr>
          </w:p>
        </w:tc>
        <w:tc>
          <w:tcPr>
            <w:tcW w:w="1260" w:type="dxa"/>
            <w:tcBorders>
              <w:tl2br w:val="nil"/>
              <w:tr2bl w:val="nil"/>
            </w:tcBorders>
            <w:vAlign w:val="center"/>
          </w:tcPr>
          <w:p w14:paraId="3B0A3A13">
            <w:pPr>
              <w:jc w:val="center"/>
              <w:rPr>
                <w:rFonts w:ascii="宋体" w:hAnsi="宋体" w:cs="宋体"/>
                <w:color w:val="auto"/>
                <w:szCs w:val="21"/>
                <w:highlight w:val="none"/>
              </w:rPr>
            </w:pPr>
          </w:p>
        </w:tc>
        <w:tc>
          <w:tcPr>
            <w:tcW w:w="1200" w:type="dxa"/>
            <w:tcBorders>
              <w:tl2br w:val="nil"/>
              <w:tr2bl w:val="nil"/>
            </w:tcBorders>
            <w:vAlign w:val="center"/>
          </w:tcPr>
          <w:p w14:paraId="6333A423">
            <w:pPr>
              <w:jc w:val="center"/>
              <w:rPr>
                <w:rFonts w:ascii="宋体" w:hAnsi="宋体" w:cs="宋体"/>
                <w:color w:val="auto"/>
                <w:szCs w:val="21"/>
                <w:highlight w:val="none"/>
              </w:rPr>
            </w:pPr>
          </w:p>
        </w:tc>
      </w:tr>
      <w:tr w14:paraId="0400E7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4B6F0B6">
            <w:pPr>
              <w:jc w:val="center"/>
              <w:rPr>
                <w:rFonts w:ascii="宋体" w:hAnsi="宋体" w:cs="宋体"/>
                <w:color w:val="auto"/>
                <w:szCs w:val="21"/>
                <w:highlight w:val="none"/>
              </w:rPr>
            </w:pPr>
          </w:p>
        </w:tc>
        <w:tc>
          <w:tcPr>
            <w:tcW w:w="1623" w:type="dxa"/>
            <w:tcBorders>
              <w:tl2br w:val="nil"/>
              <w:tr2bl w:val="nil"/>
            </w:tcBorders>
            <w:vAlign w:val="center"/>
          </w:tcPr>
          <w:p w14:paraId="7C9080FC">
            <w:pPr>
              <w:jc w:val="center"/>
              <w:rPr>
                <w:rFonts w:ascii="宋体" w:hAnsi="宋体" w:cs="宋体"/>
                <w:color w:val="auto"/>
                <w:szCs w:val="21"/>
                <w:highlight w:val="none"/>
              </w:rPr>
            </w:pPr>
          </w:p>
        </w:tc>
        <w:tc>
          <w:tcPr>
            <w:tcW w:w="1815" w:type="dxa"/>
            <w:tcBorders>
              <w:tl2br w:val="nil"/>
              <w:tr2bl w:val="nil"/>
            </w:tcBorders>
            <w:vAlign w:val="center"/>
          </w:tcPr>
          <w:p w14:paraId="7C741FAF">
            <w:pPr>
              <w:jc w:val="center"/>
              <w:rPr>
                <w:rFonts w:ascii="宋体" w:hAnsi="宋体" w:cs="宋体"/>
                <w:color w:val="auto"/>
                <w:szCs w:val="21"/>
                <w:highlight w:val="none"/>
              </w:rPr>
            </w:pPr>
          </w:p>
        </w:tc>
        <w:tc>
          <w:tcPr>
            <w:tcW w:w="1590" w:type="dxa"/>
            <w:tcBorders>
              <w:tl2br w:val="nil"/>
              <w:tr2bl w:val="nil"/>
            </w:tcBorders>
            <w:vAlign w:val="center"/>
          </w:tcPr>
          <w:p w14:paraId="532C9693">
            <w:pPr>
              <w:jc w:val="center"/>
              <w:rPr>
                <w:rFonts w:ascii="宋体" w:hAnsi="宋体" w:cs="宋体"/>
                <w:color w:val="auto"/>
                <w:szCs w:val="21"/>
                <w:highlight w:val="none"/>
              </w:rPr>
            </w:pPr>
          </w:p>
        </w:tc>
        <w:tc>
          <w:tcPr>
            <w:tcW w:w="1260" w:type="dxa"/>
            <w:tcBorders>
              <w:tl2br w:val="nil"/>
              <w:tr2bl w:val="nil"/>
            </w:tcBorders>
            <w:vAlign w:val="center"/>
          </w:tcPr>
          <w:p w14:paraId="6E935185">
            <w:pPr>
              <w:jc w:val="center"/>
              <w:rPr>
                <w:rFonts w:ascii="宋体" w:hAnsi="宋体" w:cs="宋体"/>
                <w:color w:val="auto"/>
                <w:szCs w:val="21"/>
                <w:highlight w:val="none"/>
              </w:rPr>
            </w:pPr>
          </w:p>
        </w:tc>
        <w:tc>
          <w:tcPr>
            <w:tcW w:w="1200" w:type="dxa"/>
            <w:tcBorders>
              <w:tl2br w:val="nil"/>
              <w:tr2bl w:val="nil"/>
            </w:tcBorders>
            <w:vAlign w:val="center"/>
          </w:tcPr>
          <w:p w14:paraId="689DF95E">
            <w:pPr>
              <w:jc w:val="center"/>
              <w:rPr>
                <w:rFonts w:ascii="宋体" w:hAnsi="宋体" w:cs="宋体"/>
                <w:color w:val="auto"/>
                <w:szCs w:val="21"/>
                <w:highlight w:val="none"/>
              </w:rPr>
            </w:pPr>
          </w:p>
        </w:tc>
      </w:tr>
      <w:tr w14:paraId="2E6CEA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4FB9A37">
            <w:pPr>
              <w:jc w:val="center"/>
              <w:rPr>
                <w:rFonts w:ascii="宋体" w:hAnsi="宋体" w:cs="宋体"/>
                <w:color w:val="auto"/>
                <w:szCs w:val="21"/>
                <w:highlight w:val="none"/>
              </w:rPr>
            </w:pPr>
          </w:p>
        </w:tc>
        <w:tc>
          <w:tcPr>
            <w:tcW w:w="1623" w:type="dxa"/>
            <w:tcBorders>
              <w:tl2br w:val="nil"/>
              <w:tr2bl w:val="nil"/>
            </w:tcBorders>
            <w:vAlign w:val="center"/>
          </w:tcPr>
          <w:p w14:paraId="4F93EE9D">
            <w:pPr>
              <w:jc w:val="center"/>
              <w:rPr>
                <w:rFonts w:ascii="宋体" w:hAnsi="宋体" w:cs="宋体"/>
                <w:color w:val="auto"/>
                <w:szCs w:val="21"/>
                <w:highlight w:val="none"/>
              </w:rPr>
            </w:pPr>
          </w:p>
        </w:tc>
        <w:tc>
          <w:tcPr>
            <w:tcW w:w="1815" w:type="dxa"/>
            <w:tcBorders>
              <w:tl2br w:val="nil"/>
              <w:tr2bl w:val="nil"/>
            </w:tcBorders>
            <w:vAlign w:val="center"/>
          </w:tcPr>
          <w:p w14:paraId="77B6601C">
            <w:pPr>
              <w:jc w:val="center"/>
              <w:rPr>
                <w:rFonts w:ascii="宋体" w:hAnsi="宋体" w:cs="宋体"/>
                <w:color w:val="auto"/>
                <w:szCs w:val="21"/>
                <w:highlight w:val="none"/>
              </w:rPr>
            </w:pPr>
          </w:p>
        </w:tc>
        <w:tc>
          <w:tcPr>
            <w:tcW w:w="1590" w:type="dxa"/>
            <w:tcBorders>
              <w:tl2br w:val="nil"/>
              <w:tr2bl w:val="nil"/>
            </w:tcBorders>
            <w:vAlign w:val="center"/>
          </w:tcPr>
          <w:p w14:paraId="2E1844EC">
            <w:pPr>
              <w:jc w:val="center"/>
              <w:rPr>
                <w:rFonts w:ascii="宋体" w:hAnsi="宋体" w:cs="宋体"/>
                <w:color w:val="auto"/>
                <w:szCs w:val="21"/>
                <w:highlight w:val="none"/>
              </w:rPr>
            </w:pPr>
          </w:p>
        </w:tc>
        <w:tc>
          <w:tcPr>
            <w:tcW w:w="1260" w:type="dxa"/>
            <w:tcBorders>
              <w:tl2br w:val="nil"/>
              <w:tr2bl w:val="nil"/>
            </w:tcBorders>
            <w:vAlign w:val="center"/>
          </w:tcPr>
          <w:p w14:paraId="609FE0DE">
            <w:pPr>
              <w:jc w:val="center"/>
              <w:rPr>
                <w:rFonts w:ascii="宋体" w:hAnsi="宋体" w:cs="宋体"/>
                <w:color w:val="auto"/>
                <w:szCs w:val="21"/>
                <w:highlight w:val="none"/>
              </w:rPr>
            </w:pPr>
          </w:p>
        </w:tc>
        <w:tc>
          <w:tcPr>
            <w:tcW w:w="1200" w:type="dxa"/>
            <w:tcBorders>
              <w:tl2br w:val="nil"/>
              <w:tr2bl w:val="nil"/>
            </w:tcBorders>
            <w:vAlign w:val="center"/>
          </w:tcPr>
          <w:p w14:paraId="3225606D">
            <w:pPr>
              <w:jc w:val="center"/>
              <w:rPr>
                <w:rFonts w:ascii="宋体" w:hAnsi="宋体" w:cs="宋体"/>
                <w:color w:val="auto"/>
                <w:szCs w:val="21"/>
                <w:highlight w:val="none"/>
              </w:rPr>
            </w:pPr>
          </w:p>
        </w:tc>
      </w:tr>
      <w:tr w14:paraId="10D49A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0485745">
            <w:pPr>
              <w:jc w:val="center"/>
              <w:rPr>
                <w:rFonts w:ascii="宋体" w:hAnsi="宋体" w:cs="宋体"/>
                <w:color w:val="auto"/>
                <w:szCs w:val="21"/>
                <w:highlight w:val="none"/>
              </w:rPr>
            </w:pPr>
          </w:p>
        </w:tc>
        <w:tc>
          <w:tcPr>
            <w:tcW w:w="1623" w:type="dxa"/>
            <w:tcBorders>
              <w:tl2br w:val="nil"/>
              <w:tr2bl w:val="nil"/>
            </w:tcBorders>
            <w:vAlign w:val="center"/>
          </w:tcPr>
          <w:p w14:paraId="0813FBDF">
            <w:pPr>
              <w:jc w:val="center"/>
              <w:rPr>
                <w:rFonts w:ascii="宋体" w:hAnsi="宋体" w:cs="宋体"/>
                <w:color w:val="auto"/>
                <w:szCs w:val="21"/>
                <w:highlight w:val="none"/>
              </w:rPr>
            </w:pPr>
          </w:p>
        </w:tc>
        <w:tc>
          <w:tcPr>
            <w:tcW w:w="1815" w:type="dxa"/>
            <w:tcBorders>
              <w:tl2br w:val="nil"/>
              <w:tr2bl w:val="nil"/>
            </w:tcBorders>
            <w:vAlign w:val="center"/>
          </w:tcPr>
          <w:p w14:paraId="2E66F370">
            <w:pPr>
              <w:jc w:val="center"/>
              <w:rPr>
                <w:rFonts w:ascii="宋体" w:hAnsi="宋体" w:cs="宋体"/>
                <w:color w:val="auto"/>
                <w:szCs w:val="21"/>
                <w:highlight w:val="none"/>
              </w:rPr>
            </w:pPr>
          </w:p>
        </w:tc>
        <w:tc>
          <w:tcPr>
            <w:tcW w:w="1590" w:type="dxa"/>
            <w:tcBorders>
              <w:tl2br w:val="nil"/>
              <w:tr2bl w:val="nil"/>
            </w:tcBorders>
            <w:vAlign w:val="center"/>
          </w:tcPr>
          <w:p w14:paraId="51F99DA6">
            <w:pPr>
              <w:jc w:val="center"/>
              <w:rPr>
                <w:rFonts w:ascii="宋体" w:hAnsi="宋体" w:cs="宋体"/>
                <w:color w:val="auto"/>
                <w:szCs w:val="21"/>
                <w:highlight w:val="none"/>
              </w:rPr>
            </w:pPr>
          </w:p>
        </w:tc>
        <w:tc>
          <w:tcPr>
            <w:tcW w:w="1260" w:type="dxa"/>
            <w:tcBorders>
              <w:tl2br w:val="nil"/>
              <w:tr2bl w:val="nil"/>
            </w:tcBorders>
            <w:vAlign w:val="center"/>
          </w:tcPr>
          <w:p w14:paraId="0E4AA180">
            <w:pPr>
              <w:jc w:val="center"/>
              <w:rPr>
                <w:rFonts w:ascii="宋体" w:hAnsi="宋体" w:cs="宋体"/>
                <w:color w:val="auto"/>
                <w:szCs w:val="21"/>
                <w:highlight w:val="none"/>
              </w:rPr>
            </w:pPr>
          </w:p>
        </w:tc>
        <w:tc>
          <w:tcPr>
            <w:tcW w:w="1200" w:type="dxa"/>
            <w:tcBorders>
              <w:tl2br w:val="nil"/>
              <w:tr2bl w:val="nil"/>
            </w:tcBorders>
            <w:vAlign w:val="center"/>
          </w:tcPr>
          <w:p w14:paraId="61CBED98">
            <w:pPr>
              <w:jc w:val="center"/>
              <w:rPr>
                <w:rFonts w:ascii="宋体" w:hAnsi="宋体" w:cs="宋体"/>
                <w:color w:val="auto"/>
                <w:szCs w:val="21"/>
                <w:highlight w:val="none"/>
              </w:rPr>
            </w:pPr>
          </w:p>
        </w:tc>
      </w:tr>
      <w:tr w14:paraId="75FD73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E349F5F">
            <w:pPr>
              <w:jc w:val="center"/>
              <w:rPr>
                <w:rFonts w:ascii="宋体" w:hAnsi="宋体" w:cs="宋体"/>
                <w:color w:val="auto"/>
                <w:szCs w:val="21"/>
                <w:highlight w:val="none"/>
              </w:rPr>
            </w:pPr>
          </w:p>
        </w:tc>
        <w:tc>
          <w:tcPr>
            <w:tcW w:w="1623" w:type="dxa"/>
            <w:tcBorders>
              <w:tl2br w:val="nil"/>
              <w:tr2bl w:val="nil"/>
            </w:tcBorders>
            <w:vAlign w:val="center"/>
          </w:tcPr>
          <w:p w14:paraId="65D59029">
            <w:pPr>
              <w:jc w:val="center"/>
              <w:rPr>
                <w:rFonts w:ascii="宋体" w:hAnsi="宋体" w:cs="宋体"/>
                <w:color w:val="auto"/>
                <w:szCs w:val="21"/>
                <w:highlight w:val="none"/>
              </w:rPr>
            </w:pPr>
          </w:p>
        </w:tc>
        <w:tc>
          <w:tcPr>
            <w:tcW w:w="1815" w:type="dxa"/>
            <w:tcBorders>
              <w:tl2br w:val="nil"/>
              <w:tr2bl w:val="nil"/>
            </w:tcBorders>
            <w:vAlign w:val="center"/>
          </w:tcPr>
          <w:p w14:paraId="56620F89">
            <w:pPr>
              <w:jc w:val="center"/>
              <w:rPr>
                <w:rFonts w:ascii="宋体" w:hAnsi="宋体" w:cs="宋体"/>
                <w:color w:val="auto"/>
                <w:szCs w:val="21"/>
                <w:highlight w:val="none"/>
              </w:rPr>
            </w:pPr>
          </w:p>
        </w:tc>
        <w:tc>
          <w:tcPr>
            <w:tcW w:w="1590" w:type="dxa"/>
            <w:tcBorders>
              <w:tl2br w:val="nil"/>
              <w:tr2bl w:val="nil"/>
            </w:tcBorders>
            <w:vAlign w:val="center"/>
          </w:tcPr>
          <w:p w14:paraId="2189735C">
            <w:pPr>
              <w:jc w:val="center"/>
              <w:rPr>
                <w:rFonts w:ascii="宋体" w:hAnsi="宋体" w:cs="宋体"/>
                <w:color w:val="auto"/>
                <w:szCs w:val="21"/>
                <w:highlight w:val="none"/>
              </w:rPr>
            </w:pPr>
          </w:p>
        </w:tc>
        <w:tc>
          <w:tcPr>
            <w:tcW w:w="1260" w:type="dxa"/>
            <w:tcBorders>
              <w:tl2br w:val="nil"/>
              <w:tr2bl w:val="nil"/>
            </w:tcBorders>
            <w:vAlign w:val="center"/>
          </w:tcPr>
          <w:p w14:paraId="57C0EA78">
            <w:pPr>
              <w:jc w:val="center"/>
              <w:rPr>
                <w:rFonts w:ascii="宋体" w:hAnsi="宋体" w:cs="宋体"/>
                <w:color w:val="auto"/>
                <w:szCs w:val="21"/>
                <w:highlight w:val="none"/>
              </w:rPr>
            </w:pPr>
          </w:p>
        </w:tc>
        <w:tc>
          <w:tcPr>
            <w:tcW w:w="1200" w:type="dxa"/>
            <w:tcBorders>
              <w:tl2br w:val="nil"/>
              <w:tr2bl w:val="nil"/>
            </w:tcBorders>
            <w:vAlign w:val="center"/>
          </w:tcPr>
          <w:p w14:paraId="3DFF25B4">
            <w:pPr>
              <w:jc w:val="center"/>
              <w:rPr>
                <w:rFonts w:ascii="宋体" w:hAnsi="宋体" w:cs="宋体"/>
                <w:color w:val="auto"/>
                <w:szCs w:val="21"/>
                <w:highlight w:val="none"/>
              </w:rPr>
            </w:pPr>
          </w:p>
        </w:tc>
      </w:tr>
      <w:tr w14:paraId="346F57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A685D02">
            <w:pPr>
              <w:jc w:val="center"/>
              <w:rPr>
                <w:rFonts w:ascii="宋体" w:hAnsi="宋体" w:cs="宋体"/>
                <w:color w:val="auto"/>
                <w:szCs w:val="21"/>
                <w:highlight w:val="none"/>
              </w:rPr>
            </w:pPr>
          </w:p>
        </w:tc>
        <w:tc>
          <w:tcPr>
            <w:tcW w:w="1623" w:type="dxa"/>
            <w:tcBorders>
              <w:tl2br w:val="nil"/>
              <w:tr2bl w:val="nil"/>
            </w:tcBorders>
            <w:vAlign w:val="center"/>
          </w:tcPr>
          <w:p w14:paraId="72ABD74F">
            <w:pPr>
              <w:jc w:val="center"/>
              <w:rPr>
                <w:rFonts w:ascii="宋体" w:hAnsi="宋体" w:cs="宋体"/>
                <w:color w:val="auto"/>
                <w:szCs w:val="21"/>
                <w:highlight w:val="none"/>
              </w:rPr>
            </w:pPr>
          </w:p>
        </w:tc>
        <w:tc>
          <w:tcPr>
            <w:tcW w:w="1815" w:type="dxa"/>
            <w:tcBorders>
              <w:tl2br w:val="nil"/>
              <w:tr2bl w:val="nil"/>
            </w:tcBorders>
            <w:vAlign w:val="center"/>
          </w:tcPr>
          <w:p w14:paraId="6D90F9AF">
            <w:pPr>
              <w:jc w:val="center"/>
              <w:rPr>
                <w:rFonts w:ascii="宋体" w:hAnsi="宋体" w:cs="宋体"/>
                <w:color w:val="auto"/>
                <w:szCs w:val="21"/>
                <w:highlight w:val="none"/>
              </w:rPr>
            </w:pPr>
          </w:p>
        </w:tc>
        <w:tc>
          <w:tcPr>
            <w:tcW w:w="1590" w:type="dxa"/>
            <w:tcBorders>
              <w:tl2br w:val="nil"/>
              <w:tr2bl w:val="nil"/>
            </w:tcBorders>
            <w:vAlign w:val="center"/>
          </w:tcPr>
          <w:p w14:paraId="1A29938C">
            <w:pPr>
              <w:jc w:val="center"/>
              <w:rPr>
                <w:rFonts w:ascii="宋体" w:hAnsi="宋体" w:cs="宋体"/>
                <w:color w:val="auto"/>
                <w:szCs w:val="21"/>
                <w:highlight w:val="none"/>
              </w:rPr>
            </w:pPr>
          </w:p>
        </w:tc>
        <w:tc>
          <w:tcPr>
            <w:tcW w:w="1260" w:type="dxa"/>
            <w:tcBorders>
              <w:tl2br w:val="nil"/>
              <w:tr2bl w:val="nil"/>
            </w:tcBorders>
            <w:vAlign w:val="center"/>
          </w:tcPr>
          <w:p w14:paraId="460F15A4">
            <w:pPr>
              <w:jc w:val="center"/>
              <w:rPr>
                <w:rFonts w:ascii="宋体" w:hAnsi="宋体" w:cs="宋体"/>
                <w:color w:val="auto"/>
                <w:szCs w:val="21"/>
                <w:highlight w:val="none"/>
              </w:rPr>
            </w:pPr>
          </w:p>
        </w:tc>
        <w:tc>
          <w:tcPr>
            <w:tcW w:w="1200" w:type="dxa"/>
            <w:tcBorders>
              <w:tl2br w:val="nil"/>
              <w:tr2bl w:val="nil"/>
            </w:tcBorders>
            <w:vAlign w:val="center"/>
          </w:tcPr>
          <w:p w14:paraId="06525B26">
            <w:pPr>
              <w:jc w:val="center"/>
              <w:rPr>
                <w:rFonts w:ascii="宋体" w:hAnsi="宋体" w:cs="宋体"/>
                <w:color w:val="auto"/>
                <w:szCs w:val="21"/>
                <w:highlight w:val="none"/>
              </w:rPr>
            </w:pPr>
          </w:p>
        </w:tc>
      </w:tr>
      <w:tr w14:paraId="761C52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AB9D0E0">
            <w:pPr>
              <w:jc w:val="center"/>
              <w:rPr>
                <w:rFonts w:ascii="宋体" w:hAnsi="宋体" w:cs="宋体"/>
                <w:color w:val="auto"/>
                <w:szCs w:val="21"/>
                <w:highlight w:val="none"/>
              </w:rPr>
            </w:pPr>
          </w:p>
        </w:tc>
        <w:tc>
          <w:tcPr>
            <w:tcW w:w="1623" w:type="dxa"/>
            <w:tcBorders>
              <w:tl2br w:val="nil"/>
              <w:tr2bl w:val="nil"/>
            </w:tcBorders>
            <w:vAlign w:val="center"/>
          </w:tcPr>
          <w:p w14:paraId="2BA9D064">
            <w:pPr>
              <w:jc w:val="center"/>
              <w:rPr>
                <w:rFonts w:ascii="宋体" w:hAnsi="宋体" w:cs="宋体"/>
                <w:color w:val="auto"/>
                <w:szCs w:val="21"/>
                <w:highlight w:val="none"/>
              </w:rPr>
            </w:pPr>
          </w:p>
        </w:tc>
        <w:tc>
          <w:tcPr>
            <w:tcW w:w="1815" w:type="dxa"/>
            <w:tcBorders>
              <w:tl2br w:val="nil"/>
              <w:tr2bl w:val="nil"/>
            </w:tcBorders>
            <w:vAlign w:val="center"/>
          </w:tcPr>
          <w:p w14:paraId="1A0F71B0">
            <w:pPr>
              <w:jc w:val="center"/>
              <w:rPr>
                <w:rFonts w:ascii="宋体" w:hAnsi="宋体" w:cs="宋体"/>
                <w:color w:val="auto"/>
                <w:szCs w:val="21"/>
                <w:highlight w:val="none"/>
              </w:rPr>
            </w:pPr>
          </w:p>
        </w:tc>
        <w:tc>
          <w:tcPr>
            <w:tcW w:w="1590" w:type="dxa"/>
            <w:tcBorders>
              <w:tl2br w:val="nil"/>
              <w:tr2bl w:val="nil"/>
            </w:tcBorders>
            <w:vAlign w:val="center"/>
          </w:tcPr>
          <w:p w14:paraId="234D97A4">
            <w:pPr>
              <w:jc w:val="center"/>
              <w:rPr>
                <w:rFonts w:ascii="宋体" w:hAnsi="宋体" w:cs="宋体"/>
                <w:color w:val="auto"/>
                <w:szCs w:val="21"/>
                <w:highlight w:val="none"/>
              </w:rPr>
            </w:pPr>
          </w:p>
        </w:tc>
        <w:tc>
          <w:tcPr>
            <w:tcW w:w="1260" w:type="dxa"/>
            <w:tcBorders>
              <w:tl2br w:val="nil"/>
              <w:tr2bl w:val="nil"/>
            </w:tcBorders>
            <w:vAlign w:val="center"/>
          </w:tcPr>
          <w:p w14:paraId="5BE58CD0">
            <w:pPr>
              <w:jc w:val="center"/>
              <w:rPr>
                <w:rFonts w:ascii="宋体" w:hAnsi="宋体" w:cs="宋体"/>
                <w:color w:val="auto"/>
                <w:szCs w:val="21"/>
                <w:highlight w:val="none"/>
              </w:rPr>
            </w:pPr>
          </w:p>
        </w:tc>
        <w:tc>
          <w:tcPr>
            <w:tcW w:w="1200" w:type="dxa"/>
            <w:tcBorders>
              <w:tl2br w:val="nil"/>
              <w:tr2bl w:val="nil"/>
            </w:tcBorders>
            <w:vAlign w:val="center"/>
          </w:tcPr>
          <w:p w14:paraId="53830E20">
            <w:pPr>
              <w:jc w:val="center"/>
              <w:rPr>
                <w:rFonts w:ascii="宋体" w:hAnsi="宋体" w:cs="宋体"/>
                <w:color w:val="auto"/>
                <w:szCs w:val="21"/>
                <w:highlight w:val="none"/>
              </w:rPr>
            </w:pPr>
          </w:p>
        </w:tc>
      </w:tr>
      <w:tr w14:paraId="2177F8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FA76C7B">
            <w:pPr>
              <w:jc w:val="center"/>
              <w:rPr>
                <w:rFonts w:ascii="宋体" w:hAnsi="宋体" w:cs="宋体"/>
                <w:color w:val="auto"/>
                <w:szCs w:val="21"/>
                <w:highlight w:val="none"/>
              </w:rPr>
            </w:pPr>
          </w:p>
        </w:tc>
        <w:tc>
          <w:tcPr>
            <w:tcW w:w="1623" w:type="dxa"/>
            <w:tcBorders>
              <w:tl2br w:val="nil"/>
              <w:tr2bl w:val="nil"/>
            </w:tcBorders>
            <w:vAlign w:val="center"/>
          </w:tcPr>
          <w:p w14:paraId="56DCA312">
            <w:pPr>
              <w:jc w:val="center"/>
              <w:rPr>
                <w:rFonts w:ascii="宋体" w:hAnsi="宋体" w:cs="宋体"/>
                <w:color w:val="auto"/>
                <w:szCs w:val="21"/>
                <w:highlight w:val="none"/>
              </w:rPr>
            </w:pPr>
          </w:p>
        </w:tc>
        <w:tc>
          <w:tcPr>
            <w:tcW w:w="1815" w:type="dxa"/>
            <w:tcBorders>
              <w:tl2br w:val="nil"/>
              <w:tr2bl w:val="nil"/>
            </w:tcBorders>
            <w:vAlign w:val="center"/>
          </w:tcPr>
          <w:p w14:paraId="4BB1CC0B">
            <w:pPr>
              <w:jc w:val="center"/>
              <w:rPr>
                <w:rFonts w:ascii="宋体" w:hAnsi="宋体" w:cs="宋体"/>
                <w:color w:val="auto"/>
                <w:szCs w:val="21"/>
                <w:highlight w:val="none"/>
              </w:rPr>
            </w:pPr>
          </w:p>
        </w:tc>
        <w:tc>
          <w:tcPr>
            <w:tcW w:w="1590" w:type="dxa"/>
            <w:tcBorders>
              <w:tl2br w:val="nil"/>
              <w:tr2bl w:val="nil"/>
            </w:tcBorders>
            <w:vAlign w:val="center"/>
          </w:tcPr>
          <w:p w14:paraId="011CCE40">
            <w:pPr>
              <w:jc w:val="center"/>
              <w:rPr>
                <w:rFonts w:ascii="宋体" w:hAnsi="宋体" w:cs="宋体"/>
                <w:color w:val="auto"/>
                <w:szCs w:val="21"/>
                <w:highlight w:val="none"/>
              </w:rPr>
            </w:pPr>
          </w:p>
        </w:tc>
        <w:tc>
          <w:tcPr>
            <w:tcW w:w="1260" w:type="dxa"/>
            <w:tcBorders>
              <w:tl2br w:val="nil"/>
              <w:tr2bl w:val="nil"/>
            </w:tcBorders>
            <w:vAlign w:val="center"/>
          </w:tcPr>
          <w:p w14:paraId="571CA690">
            <w:pPr>
              <w:jc w:val="center"/>
              <w:rPr>
                <w:rFonts w:ascii="宋体" w:hAnsi="宋体" w:cs="宋体"/>
                <w:color w:val="auto"/>
                <w:szCs w:val="21"/>
                <w:highlight w:val="none"/>
              </w:rPr>
            </w:pPr>
          </w:p>
        </w:tc>
        <w:tc>
          <w:tcPr>
            <w:tcW w:w="1200" w:type="dxa"/>
            <w:tcBorders>
              <w:tl2br w:val="nil"/>
              <w:tr2bl w:val="nil"/>
            </w:tcBorders>
            <w:vAlign w:val="center"/>
          </w:tcPr>
          <w:p w14:paraId="097D0A16">
            <w:pPr>
              <w:jc w:val="center"/>
              <w:rPr>
                <w:rFonts w:ascii="宋体" w:hAnsi="宋体" w:cs="宋体"/>
                <w:color w:val="auto"/>
                <w:szCs w:val="21"/>
                <w:highlight w:val="none"/>
              </w:rPr>
            </w:pPr>
          </w:p>
        </w:tc>
      </w:tr>
      <w:tr w14:paraId="103D16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B205033">
            <w:pPr>
              <w:jc w:val="center"/>
              <w:rPr>
                <w:rFonts w:ascii="宋体" w:hAnsi="宋体" w:cs="宋体"/>
                <w:color w:val="auto"/>
                <w:szCs w:val="21"/>
                <w:highlight w:val="none"/>
              </w:rPr>
            </w:pPr>
          </w:p>
        </w:tc>
        <w:tc>
          <w:tcPr>
            <w:tcW w:w="1623" w:type="dxa"/>
            <w:tcBorders>
              <w:tl2br w:val="nil"/>
              <w:tr2bl w:val="nil"/>
            </w:tcBorders>
            <w:vAlign w:val="center"/>
          </w:tcPr>
          <w:p w14:paraId="41CDE1B3">
            <w:pPr>
              <w:jc w:val="center"/>
              <w:rPr>
                <w:rFonts w:ascii="宋体" w:hAnsi="宋体" w:cs="宋体"/>
                <w:color w:val="auto"/>
                <w:szCs w:val="21"/>
                <w:highlight w:val="none"/>
              </w:rPr>
            </w:pPr>
          </w:p>
        </w:tc>
        <w:tc>
          <w:tcPr>
            <w:tcW w:w="1815" w:type="dxa"/>
            <w:tcBorders>
              <w:tl2br w:val="nil"/>
              <w:tr2bl w:val="nil"/>
            </w:tcBorders>
            <w:vAlign w:val="center"/>
          </w:tcPr>
          <w:p w14:paraId="3F02AA94">
            <w:pPr>
              <w:jc w:val="center"/>
              <w:rPr>
                <w:rFonts w:ascii="宋体" w:hAnsi="宋体" w:cs="宋体"/>
                <w:color w:val="auto"/>
                <w:szCs w:val="21"/>
                <w:highlight w:val="none"/>
              </w:rPr>
            </w:pPr>
          </w:p>
        </w:tc>
        <w:tc>
          <w:tcPr>
            <w:tcW w:w="1590" w:type="dxa"/>
            <w:tcBorders>
              <w:tl2br w:val="nil"/>
              <w:tr2bl w:val="nil"/>
            </w:tcBorders>
            <w:vAlign w:val="center"/>
          </w:tcPr>
          <w:p w14:paraId="087FFFFD">
            <w:pPr>
              <w:jc w:val="center"/>
              <w:rPr>
                <w:rFonts w:ascii="宋体" w:hAnsi="宋体" w:cs="宋体"/>
                <w:color w:val="auto"/>
                <w:szCs w:val="21"/>
                <w:highlight w:val="none"/>
              </w:rPr>
            </w:pPr>
          </w:p>
        </w:tc>
        <w:tc>
          <w:tcPr>
            <w:tcW w:w="1260" w:type="dxa"/>
            <w:tcBorders>
              <w:tl2br w:val="nil"/>
              <w:tr2bl w:val="nil"/>
            </w:tcBorders>
            <w:vAlign w:val="center"/>
          </w:tcPr>
          <w:p w14:paraId="204FA294">
            <w:pPr>
              <w:jc w:val="center"/>
              <w:rPr>
                <w:rFonts w:ascii="宋体" w:hAnsi="宋体" w:cs="宋体"/>
                <w:color w:val="auto"/>
                <w:szCs w:val="21"/>
                <w:highlight w:val="none"/>
              </w:rPr>
            </w:pPr>
          </w:p>
        </w:tc>
        <w:tc>
          <w:tcPr>
            <w:tcW w:w="1200" w:type="dxa"/>
            <w:tcBorders>
              <w:tl2br w:val="nil"/>
              <w:tr2bl w:val="nil"/>
            </w:tcBorders>
            <w:vAlign w:val="center"/>
          </w:tcPr>
          <w:p w14:paraId="33588339">
            <w:pPr>
              <w:jc w:val="center"/>
              <w:rPr>
                <w:rFonts w:ascii="宋体" w:hAnsi="宋体" w:cs="宋体"/>
                <w:color w:val="auto"/>
                <w:szCs w:val="21"/>
                <w:highlight w:val="none"/>
              </w:rPr>
            </w:pPr>
          </w:p>
        </w:tc>
      </w:tr>
      <w:tr w14:paraId="227C5A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AF0C68B">
            <w:pPr>
              <w:jc w:val="center"/>
              <w:rPr>
                <w:rFonts w:ascii="宋体" w:hAnsi="宋体" w:cs="宋体"/>
                <w:color w:val="auto"/>
                <w:szCs w:val="21"/>
                <w:highlight w:val="none"/>
              </w:rPr>
            </w:pPr>
          </w:p>
        </w:tc>
        <w:tc>
          <w:tcPr>
            <w:tcW w:w="1623" w:type="dxa"/>
            <w:tcBorders>
              <w:tl2br w:val="nil"/>
              <w:tr2bl w:val="nil"/>
            </w:tcBorders>
            <w:vAlign w:val="center"/>
          </w:tcPr>
          <w:p w14:paraId="322024E6">
            <w:pPr>
              <w:jc w:val="center"/>
              <w:rPr>
                <w:rFonts w:ascii="宋体" w:hAnsi="宋体" w:cs="宋体"/>
                <w:color w:val="auto"/>
                <w:szCs w:val="21"/>
                <w:highlight w:val="none"/>
              </w:rPr>
            </w:pPr>
          </w:p>
        </w:tc>
        <w:tc>
          <w:tcPr>
            <w:tcW w:w="1815" w:type="dxa"/>
            <w:tcBorders>
              <w:tl2br w:val="nil"/>
              <w:tr2bl w:val="nil"/>
            </w:tcBorders>
            <w:vAlign w:val="center"/>
          </w:tcPr>
          <w:p w14:paraId="0C5E8608">
            <w:pPr>
              <w:jc w:val="center"/>
              <w:rPr>
                <w:rFonts w:ascii="宋体" w:hAnsi="宋体" w:cs="宋体"/>
                <w:color w:val="auto"/>
                <w:szCs w:val="21"/>
                <w:highlight w:val="none"/>
              </w:rPr>
            </w:pPr>
          </w:p>
        </w:tc>
        <w:tc>
          <w:tcPr>
            <w:tcW w:w="1590" w:type="dxa"/>
            <w:tcBorders>
              <w:tl2br w:val="nil"/>
              <w:tr2bl w:val="nil"/>
            </w:tcBorders>
            <w:vAlign w:val="center"/>
          </w:tcPr>
          <w:p w14:paraId="6CF86655">
            <w:pPr>
              <w:jc w:val="center"/>
              <w:rPr>
                <w:rFonts w:ascii="宋体" w:hAnsi="宋体" w:cs="宋体"/>
                <w:color w:val="auto"/>
                <w:szCs w:val="21"/>
                <w:highlight w:val="none"/>
              </w:rPr>
            </w:pPr>
          </w:p>
        </w:tc>
        <w:tc>
          <w:tcPr>
            <w:tcW w:w="1260" w:type="dxa"/>
            <w:tcBorders>
              <w:tl2br w:val="nil"/>
              <w:tr2bl w:val="nil"/>
            </w:tcBorders>
            <w:vAlign w:val="center"/>
          </w:tcPr>
          <w:p w14:paraId="79E3A90D">
            <w:pPr>
              <w:jc w:val="center"/>
              <w:rPr>
                <w:rFonts w:ascii="宋体" w:hAnsi="宋体" w:cs="宋体"/>
                <w:color w:val="auto"/>
                <w:szCs w:val="21"/>
                <w:highlight w:val="none"/>
              </w:rPr>
            </w:pPr>
          </w:p>
        </w:tc>
        <w:tc>
          <w:tcPr>
            <w:tcW w:w="1200" w:type="dxa"/>
            <w:tcBorders>
              <w:tl2br w:val="nil"/>
              <w:tr2bl w:val="nil"/>
            </w:tcBorders>
            <w:vAlign w:val="center"/>
          </w:tcPr>
          <w:p w14:paraId="3EDA8AA1">
            <w:pPr>
              <w:jc w:val="center"/>
              <w:rPr>
                <w:rFonts w:ascii="宋体" w:hAnsi="宋体" w:cs="宋体"/>
                <w:color w:val="auto"/>
                <w:szCs w:val="21"/>
                <w:highlight w:val="none"/>
              </w:rPr>
            </w:pPr>
          </w:p>
        </w:tc>
      </w:tr>
      <w:tr w14:paraId="0DE9C6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EF3F322">
            <w:pPr>
              <w:jc w:val="center"/>
              <w:rPr>
                <w:rFonts w:ascii="宋体" w:hAnsi="宋体" w:cs="宋体"/>
                <w:color w:val="auto"/>
                <w:szCs w:val="21"/>
                <w:highlight w:val="none"/>
              </w:rPr>
            </w:pPr>
          </w:p>
        </w:tc>
        <w:tc>
          <w:tcPr>
            <w:tcW w:w="1623" w:type="dxa"/>
            <w:tcBorders>
              <w:tl2br w:val="nil"/>
              <w:tr2bl w:val="nil"/>
            </w:tcBorders>
            <w:vAlign w:val="center"/>
          </w:tcPr>
          <w:p w14:paraId="7A58443D">
            <w:pPr>
              <w:jc w:val="center"/>
              <w:rPr>
                <w:rFonts w:ascii="宋体" w:hAnsi="宋体" w:cs="宋体"/>
                <w:color w:val="auto"/>
                <w:szCs w:val="21"/>
                <w:highlight w:val="none"/>
              </w:rPr>
            </w:pPr>
          </w:p>
        </w:tc>
        <w:tc>
          <w:tcPr>
            <w:tcW w:w="1815" w:type="dxa"/>
            <w:tcBorders>
              <w:tl2br w:val="nil"/>
              <w:tr2bl w:val="nil"/>
            </w:tcBorders>
            <w:vAlign w:val="center"/>
          </w:tcPr>
          <w:p w14:paraId="124FBA3E">
            <w:pPr>
              <w:jc w:val="center"/>
              <w:rPr>
                <w:rFonts w:ascii="宋体" w:hAnsi="宋体" w:cs="宋体"/>
                <w:color w:val="auto"/>
                <w:szCs w:val="21"/>
                <w:highlight w:val="none"/>
              </w:rPr>
            </w:pPr>
          </w:p>
        </w:tc>
        <w:tc>
          <w:tcPr>
            <w:tcW w:w="1590" w:type="dxa"/>
            <w:tcBorders>
              <w:tl2br w:val="nil"/>
              <w:tr2bl w:val="nil"/>
            </w:tcBorders>
            <w:vAlign w:val="center"/>
          </w:tcPr>
          <w:p w14:paraId="7CA50A9A">
            <w:pPr>
              <w:jc w:val="center"/>
              <w:rPr>
                <w:rFonts w:ascii="宋体" w:hAnsi="宋体" w:cs="宋体"/>
                <w:color w:val="auto"/>
                <w:szCs w:val="21"/>
                <w:highlight w:val="none"/>
              </w:rPr>
            </w:pPr>
          </w:p>
        </w:tc>
        <w:tc>
          <w:tcPr>
            <w:tcW w:w="1260" w:type="dxa"/>
            <w:tcBorders>
              <w:tl2br w:val="nil"/>
              <w:tr2bl w:val="nil"/>
            </w:tcBorders>
            <w:vAlign w:val="center"/>
          </w:tcPr>
          <w:p w14:paraId="0B7DBCF6">
            <w:pPr>
              <w:jc w:val="center"/>
              <w:rPr>
                <w:rFonts w:ascii="宋体" w:hAnsi="宋体" w:cs="宋体"/>
                <w:color w:val="auto"/>
                <w:szCs w:val="21"/>
                <w:highlight w:val="none"/>
              </w:rPr>
            </w:pPr>
          </w:p>
        </w:tc>
        <w:tc>
          <w:tcPr>
            <w:tcW w:w="1200" w:type="dxa"/>
            <w:tcBorders>
              <w:tl2br w:val="nil"/>
              <w:tr2bl w:val="nil"/>
            </w:tcBorders>
            <w:vAlign w:val="center"/>
          </w:tcPr>
          <w:p w14:paraId="44FBF393">
            <w:pPr>
              <w:jc w:val="center"/>
              <w:rPr>
                <w:rFonts w:ascii="宋体" w:hAnsi="宋体" w:cs="宋体"/>
                <w:color w:val="auto"/>
                <w:szCs w:val="21"/>
                <w:highlight w:val="none"/>
              </w:rPr>
            </w:pPr>
          </w:p>
        </w:tc>
      </w:tr>
      <w:tr w14:paraId="721CC4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F5C7B7C">
            <w:pPr>
              <w:jc w:val="center"/>
              <w:rPr>
                <w:rFonts w:ascii="宋体" w:hAnsi="宋体" w:cs="宋体"/>
                <w:color w:val="auto"/>
                <w:szCs w:val="21"/>
                <w:highlight w:val="none"/>
              </w:rPr>
            </w:pPr>
          </w:p>
        </w:tc>
        <w:tc>
          <w:tcPr>
            <w:tcW w:w="1623" w:type="dxa"/>
            <w:tcBorders>
              <w:tl2br w:val="nil"/>
              <w:tr2bl w:val="nil"/>
            </w:tcBorders>
            <w:vAlign w:val="center"/>
          </w:tcPr>
          <w:p w14:paraId="3DAEE790">
            <w:pPr>
              <w:jc w:val="center"/>
              <w:rPr>
                <w:rFonts w:ascii="宋体" w:hAnsi="宋体" w:cs="宋体"/>
                <w:color w:val="auto"/>
                <w:szCs w:val="21"/>
                <w:highlight w:val="none"/>
              </w:rPr>
            </w:pPr>
          </w:p>
        </w:tc>
        <w:tc>
          <w:tcPr>
            <w:tcW w:w="1815" w:type="dxa"/>
            <w:tcBorders>
              <w:tl2br w:val="nil"/>
              <w:tr2bl w:val="nil"/>
            </w:tcBorders>
            <w:vAlign w:val="center"/>
          </w:tcPr>
          <w:p w14:paraId="2987D1E2">
            <w:pPr>
              <w:jc w:val="center"/>
              <w:rPr>
                <w:rFonts w:ascii="宋体" w:hAnsi="宋体" w:cs="宋体"/>
                <w:color w:val="auto"/>
                <w:szCs w:val="21"/>
                <w:highlight w:val="none"/>
              </w:rPr>
            </w:pPr>
          </w:p>
        </w:tc>
        <w:tc>
          <w:tcPr>
            <w:tcW w:w="1590" w:type="dxa"/>
            <w:tcBorders>
              <w:tl2br w:val="nil"/>
              <w:tr2bl w:val="nil"/>
            </w:tcBorders>
            <w:vAlign w:val="center"/>
          </w:tcPr>
          <w:p w14:paraId="249DDA90">
            <w:pPr>
              <w:jc w:val="center"/>
              <w:rPr>
                <w:rFonts w:ascii="宋体" w:hAnsi="宋体" w:cs="宋体"/>
                <w:color w:val="auto"/>
                <w:szCs w:val="21"/>
                <w:highlight w:val="none"/>
              </w:rPr>
            </w:pPr>
          </w:p>
        </w:tc>
        <w:tc>
          <w:tcPr>
            <w:tcW w:w="1260" w:type="dxa"/>
            <w:tcBorders>
              <w:tl2br w:val="nil"/>
              <w:tr2bl w:val="nil"/>
            </w:tcBorders>
            <w:vAlign w:val="center"/>
          </w:tcPr>
          <w:p w14:paraId="683D917A">
            <w:pPr>
              <w:jc w:val="center"/>
              <w:rPr>
                <w:rFonts w:ascii="宋体" w:hAnsi="宋体" w:cs="宋体"/>
                <w:color w:val="auto"/>
                <w:szCs w:val="21"/>
                <w:highlight w:val="none"/>
              </w:rPr>
            </w:pPr>
          </w:p>
        </w:tc>
        <w:tc>
          <w:tcPr>
            <w:tcW w:w="1200" w:type="dxa"/>
            <w:tcBorders>
              <w:tl2br w:val="nil"/>
              <w:tr2bl w:val="nil"/>
            </w:tcBorders>
            <w:vAlign w:val="center"/>
          </w:tcPr>
          <w:p w14:paraId="0DA80FBA">
            <w:pPr>
              <w:jc w:val="center"/>
              <w:rPr>
                <w:rFonts w:ascii="宋体" w:hAnsi="宋体" w:cs="宋体"/>
                <w:color w:val="auto"/>
                <w:szCs w:val="21"/>
                <w:highlight w:val="none"/>
              </w:rPr>
            </w:pPr>
          </w:p>
        </w:tc>
      </w:tr>
      <w:tr w14:paraId="706710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3F5F092">
            <w:pPr>
              <w:jc w:val="center"/>
              <w:rPr>
                <w:rFonts w:ascii="宋体" w:hAnsi="宋体" w:cs="宋体"/>
                <w:color w:val="auto"/>
                <w:szCs w:val="21"/>
                <w:highlight w:val="none"/>
              </w:rPr>
            </w:pPr>
          </w:p>
        </w:tc>
        <w:tc>
          <w:tcPr>
            <w:tcW w:w="1623" w:type="dxa"/>
            <w:tcBorders>
              <w:tl2br w:val="nil"/>
              <w:tr2bl w:val="nil"/>
            </w:tcBorders>
            <w:vAlign w:val="center"/>
          </w:tcPr>
          <w:p w14:paraId="566A38A1">
            <w:pPr>
              <w:jc w:val="center"/>
              <w:rPr>
                <w:rFonts w:ascii="宋体" w:hAnsi="宋体" w:cs="宋体"/>
                <w:color w:val="auto"/>
                <w:szCs w:val="21"/>
                <w:highlight w:val="none"/>
              </w:rPr>
            </w:pPr>
          </w:p>
        </w:tc>
        <w:tc>
          <w:tcPr>
            <w:tcW w:w="1815" w:type="dxa"/>
            <w:tcBorders>
              <w:tl2br w:val="nil"/>
              <w:tr2bl w:val="nil"/>
            </w:tcBorders>
            <w:vAlign w:val="center"/>
          </w:tcPr>
          <w:p w14:paraId="1DACA6AC">
            <w:pPr>
              <w:jc w:val="center"/>
              <w:rPr>
                <w:rFonts w:ascii="宋体" w:hAnsi="宋体" w:cs="宋体"/>
                <w:color w:val="auto"/>
                <w:szCs w:val="21"/>
                <w:highlight w:val="none"/>
              </w:rPr>
            </w:pPr>
          </w:p>
        </w:tc>
        <w:tc>
          <w:tcPr>
            <w:tcW w:w="1590" w:type="dxa"/>
            <w:tcBorders>
              <w:tl2br w:val="nil"/>
              <w:tr2bl w:val="nil"/>
            </w:tcBorders>
            <w:vAlign w:val="center"/>
          </w:tcPr>
          <w:p w14:paraId="674F1191">
            <w:pPr>
              <w:jc w:val="center"/>
              <w:rPr>
                <w:rFonts w:ascii="宋体" w:hAnsi="宋体" w:cs="宋体"/>
                <w:color w:val="auto"/>
                <w:szCs w:val="21"/>
                <w:highlight w:val="none"/>
              </w:rPr>
            </w:pPr>
          </w:p>
        </w:tc>
        <w:tc>
          <w:tcPr>
            <w:tcW w:w="1260" w:type="dxa"/>
            <w:tcBorders>
              <w:tl2br w:val="nil"/>
              <w:tr2bl w:val="nil"/>
            </w:tcBorders>
            <w:vAlign w:val="center"/>
          </w:tcPr>
          <w:p w14:paraId="6B367BC0">
            <w:pPr>
              <w:jc w:val="center"/>
              <w:rPr>
                <w:rFonts w:ascii="宋体" w:hAnsi="宋体" w:cs="宋体"/>
                <w:color w:val="auto"/>
                <w:szCs w:val="21"/>
                <w:highlight w:val="none"/>
              </w:rPr>
            </w:pPr>
          </w:p>
        </w:tc>
        <w:tc>
          <w:tcPr>
            <w:tcW w:w="1200" w:type="dxa"/>
            <w:tcBorders>
              <w:tl2br w:val="nil"/>
              <w:tr2bl w:val="nil"/>
            </w:tcBorders>
            <w:vAlign w:val="center"/>
          </w:tcPr>
          <w:p w14:paraId="16DA853E">
            <w:pPr>
              <w:jc w:val="center"/>
              <w:rPr>
                <w:rFonts w:ascii="宋体" w:hAnsi="宋体" w:cs="宋体"/>
                <w:color w:val="auto"/>
                <w:szCs w:val="21"/>
                <w:highlight w:val="none"/>
              </w:rPr>
            </w:pPr>
          </w:p>
        </w:tc>
      </w:tr>
    </w:tbl>
    <w:p w14:paraId="29CCDB99">
      <w:pPr>
        <w:rPr>
          <w:rFonts w:ascii="宋体" w:hAnsi="宋体"/>
          <w:color w:val="auto"/>
          <w:szCs w:val="21"/>
          <w:highlight w:val="none"/>
        </w:rPr>
      </w:pPr>
    </w:p>
    <w:p w14:paraId="1E0F8AA2">
      <w:pPr>
        <w:rPr>
          <w:color w:val="auto"/>
          <w:highlight w:val="none"/>
        </w:rPr>
      </w:pPr>
    </w:p>
    <w:p w14:paraId="6B816199">
      <w:pPr>
        <w:rPr>
          <w:rFonts w:ascii="宋体" w:hAnsi="宋体"/>
          <w:color w:val="auto"/>
          <w:szCs w:val="21"/>
          <w:highlight w:val="none"/>
        </w:rPr>
      </w:pPr>
      <w:r>
        <w:rPr>
          <w:rFonts w:hint="eastAsia" w:ascii="宋体" w:hAnsi="宋体"/>
          <w:color w:val="auto"/>
          <w:szCs w:val="21"/>
          <w:highlight w:val="none"/>
        </w:rPr>
        <w:t>投标人代表签字：</w:t>
      </w:r>
    </w:p>
    <w:p w14:paraId="0CE23342">
      <w:pPr>
        <w:rPr>
          <w:rFonts w:ascii="宋体" w:hAnsi="宋体"/>
          <w:color w:val="auto"/>
          <w:szCs w:val="21"/>
          <w:highlight w:val="none"/>
        </w:rPr>
      </w:pPr>
      <w:r>
        <w:rPr>
          <w:rFonts w:hint="eastAsia" w:ascii="宋体" w:hAnsi="宋体"/>
          <w:color w:val="auto"/>
          <w:szCs w:val="21"/>
          <w:highlight w:val="none"/>
        </w:rPr>
        <w:t>投标人盖章：</w:t>
      </w:r>
    </w:p>
    <w:p w14:paraId="0FC6AA31">
      <w:pPr>
        <w:ind w:firstLine="178" w:firstLineChars="85"/>
        <w:rPr>
          <w:rFonts w:ascii="宋体" w:hAnsi="宋体"/>
          <w:color w:val="auto"/>
          <w:szCs w:val="21"/>
          <w:highlight w:val="none"/>
        </w:rPr>
      </w:pPr>
    </w:p>
    <w:p w14:paraId="6B19F6D5">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14:paraId="07D119FD">
      <w:pPr>
        <w:rPr>
          <w:rFonts w:ascii="宋体" w:hAnsi="宋体"/>
          <w:color w:val="auto"/>
          <w:szCs w:val="21"/>
          <w:highlight w:val="none"/>
        </w:rPr>
      </w:pPr>
    </w:p>
    <w:p w14:paraId="46A5F5C9">
      <w:pPr>
        <w:rPr>
          <w:rFonts w:ascii="宋体" w:hAnsi="宋体"/>
          <w:color w:val="auto"/>
          <w:szCs w:val="21"/>
          <w:highlight w:val="none"/>
        </w:rPr>
      </w:pPr>
    </w:p>
    <w:p w14:paraId="02AD8D4F">
      <w:pPr>
        <w:rPr>
          <w:rFonts w:ascii="宋体" w:hAnsi="宋体"/>
          <w:color w:val="auto"/>
          <w:szCs w:val="21"/>
          <w:highlight w:val="none"/>
        </w:rPr>
      </w:pPr>
    </w:p>
    <w:p w14:paraId="36662A78">
      <w:pPr>
        <w:adjustRightInd/>
        <w:snapToGrid/>
        <w:spacing w:line="276" w:lineRule="auto"/>
        <w:rPr>
          <w:color w:val="auto"/>
          <w:highlight w:val="none"/>
        </w:rPr>
      </w:pPr>
    </w:p>
    <w:p w14:paraId="7DB39E23">
      <w:pPr>
        <w:rPr>
          <w:rFonts w:ascii="黑体" w:eastAsia="黑体"/>
          <w:color w:val="auto"/>
          <w:sz w:val="28"/>
          <w:szCs w:val="28"/>
          <w:highlight w:val="none"/>
        </w:rPr>
      </w:pPr>
      <w:bookmarkStart w:id="252" w:name="_Toc17691"/>
      <w:r>
        <w:rPr>
          <w:rFonts w:hint="eastAsia" w:ascii="宋体" w:hAnsi="宋体"/>
          <w:color w:val="auto"/>
          <w:szCs w:val="21"/>
          <w:highlight w:val="none"/>
        </w:rPr>
        <w:br w:type="page"/>
      </w:r>
      <w:bookmarkEnd w:id="252"/>
      <w:bookmarkStart w:id="253" w:name="_Toc4464"/>
      <w:bookmarkStart w:id="254" w:name="_Toc6080"/>
      <w:bookmarkStart w:id="255" w:name="_Toc4827"/>
      <w:bookmarkStart w:id="256" w:name="_Toc26078"/>
      <w:bookmarkStart w:id="257" w:name="_Toc18668"/>
      <w:bookmarkStart w:id="258" w:name="_Toc1274"/>
    </w:p>
    <w:p w14:paraId="44140D34">
      <w:pPr>
        <w:pStyle w:val="5"/>
        <w:jc w:val="center"/>
        <w:rPr>
          <w:color w:val="auto"/>
          <w:highlight w:val="none"/>
        </w:rPr>
      </w:pPr>
      <w:bookmarkStart w:id="259" w:name="_Toc10734"/>
      <w:bookmarkStart w:id="260" w:name="_Toc23119"/>
      <w:r>
        <w:rPr>
          <w:rFonts w:hint="eastAsia"/>
          <w:color w:val="auto"/>
          <w:highlight w:val="none"/>
        </w:rPr>
        <w:t>二、重要技术参数（▲）响应表</w:t>
      </w:r>
      <w:bookmarkEnd w:id="253"/>
      <w:bookmarkEnd w:id="254"/>
      <w:bookmarkEnd w:id="255"/>
      <w:bookmarkEnd w:id="256"/>
      <w:bookmarkEnd w:id="257"/>
      <w:bookmarkEnd w:id="258"/>
      <w:bookmarkEnd w:id="259"/>
      <w:bookmarkEnd w:id="260"/>
    </w:p>
    <w:tbl>
      <w:tblPr>
        <w:tblStyle w:val="30"/>
        <w:tblW w:w="83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6"/>
        <w:gridCol w:w="2550"/>
        <w:gridCol w:w="2280"/>
        <w:gridCol w:w="1109"/>
        <w:gridCol w:w="1591"/>
      </w:tblGrid>
      <w:tr w14:paraId="011186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5FA7844">
            <w:pPr>
              <w:pStyle w:val="6"/>
              <w:widowControl w:val="0"/>
              <w:overflowPunct w:val="0"/>
              <w:spacing w:line="240" w:lineRule="auto"/>
              <w:jc w:val="center"/>
              <w:rPr>
                <w:rFonts w:ascii="宋体" w:hAnsi="宋体" w:cs="宋体"/>
                <w:b w:val="0"/>
                <w:bCs w:val="0"/>
                <w:color w:val="auto"/>
                <w:sz w:val="21"/>
                <w:szCs w:val="21"/>
                <w:highlight w:val="none"/>
              </w:rPr>
            </w:pPr>
            <w:bookmarkStart w:id="261" w:name="_Toc29642"/>
            <w:bookmarkStart w:id="262" w:name="_Toc27079"/>
            <w:bookmarkStart w:id="263" w:name="_Toc10818"/>
            <w:bookmarkStart w:id="264" w:name="_Toc29560"/>
            <w:r>
              <w:rPr>
                <w:rFonts w:hint="eastAsia" w:ascii="宋体" w:hAnsi="宋体" w:cs="宋体"/>
                <w:b w:val="0"/>
                <w:bCs w:val="0"/>
                <w:color w:val="auto"/>
                <w:sz w:val="21"/>
                <w:szCs w:val="21"/>
                <w:highlight w:val="none"/>
              </w:rPr>
              <w:t>序号</w:t>
            </w:r>
            <w:bookmarkEnd w:id="261"/>
            <w:bookmarkEnd w:id="262"/>
            <w:bookmarkEnd w:id="263"/>
            <w:bookmarkEnd w:id="264"/>
          </w:p>
        </w:tc>
        <w:tc>
          <w:tcPr>
            <w:tcW w:w="2550" w:type="dxa"/>
            <w:tcBorders>
              <w:tl2br w:val="nil"/>
              <w:tr2bl w:val="nil"/>
            </w:tcBorders>
            <w:vAlign w:val="center"/>
          </w:tcPr>
          <w:p w14:paraId="6A536D91">
            <w:pPr>
              <w:pStyle w:val="6"/>
              <w:widowControl w:val="0"/>
              <w:overflowPunct w:val="0"/>
              <w:spacing w:line="240" w:lineRule="auto"/>
              <w:jc w:val="center"/>
              <w:rPr>
                <w:rFonts w:ascii="宋体" w:hAnsi="宋体" w:cs="宋体"/>
                <w:b w:val="0"/>
                <w:bCs w:val="0"/>
                <w:color w:val="auto"/>
                <w:sz w:val="21"/>
                <w:szCs w:val="21"/>
                <w:highlight w:val="none"/>
              </w:rPr>
            </w:pPr>
            <w:bookmarkStart w:id="265" w:name="_Toc27090"/>
            <w:bookmarkStart w:id="266" w:name="_Toc26124"/>
            <w:bookmarkStart w:id="267" w:name="_Toc12049"/>
            <w:bookmarkStart w:id="268" w:name="_Toc20712"/>
            <w:bookmarkStart w:id="269" w:name="_Toc15368"/>
            <w:bookmarkStart w:id="270" w:name="_Toc1016"/>
            <w:bookmarkStart w:id="271" w:name="_Toc21739"/>
            <w:bookmarkStart w:id="272" w:name="_Toc16872"/>
            <w:bookmarkStart w:id="273" w:name="_Toc10045"/>
            <w:bookmarkStart w:id="274" w:name="_Toc2700"/>
            <w:bookmarkStart w:id="275" w:name="_Toc22448"/>
            <w:bookmarkStart w:id="276" w:name="_Toc14815"/>
            <w:bookmarkStart w:id="277" w:name="_Toc15903"/>
            <w:bookmarkStart w:id="278" w:name="_Toc4304"/>
            <w:bookmarkStart w:id="279" w:name="_Toc24662"/>
            <w:bookmarkStart w:id="280" w:name="_Toc19251"/>
            <w:bookmarkStart w:id="281" w:name="_Toc32531"/>
            <w:bookmarkStart w:id="282" w:name="_Toc7333"/>
            <w:bookmarkStart w:id="283" w:name="_Toc22917"/>
            <w:bookmarkStart w:id="284" w:name="_Toc21809"/>
            <w:bookmarkStart w:id="285" w:name="_Toc27442"/>
            <w:bookmarkStart w:id="286" w:name="_Toc8312"/>
            <w:bookmarkStart w:id="287" w:name="_Toc8490"/>
            <w:bookmarkStart w:id="288" w:name="_Toc22879"/>
            <w:r>
              <w:rPr>
                <w:rFonts w:hint="eastAsia" w:ascii="宋体" w:hAnsi="宋体" w:cs="宋体"/>
                <w:b w:val="0"/>
                <w:bCs w:val="0"/>
                <w:color w:val="auto"/>
                <w:sz w:val="21"/>
                <w:szCs w:val="21"/>
                <w:highlight w:val="none"/>
              </w:rPr>
              <w:t>重要技术参数评分条款（▲）</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bookmarkEnd w:id="279"/>
          <w:bookmarkEnd w:id="280"/>
          <w:bookmarkEnd w:id="281"/>
          <w:bookmarkEnd w:id="282"/>
          <w:bookmarkEnd w:id="283"/>
          <w:bookmarkEnd w:id="284"/>
          <w:bookmarkEnd w:id="285"/>
          <w:bookmarkEnd w:id="286"/>
          <w:bookmarkEnd w:id="287"/>
          <w:bookmarkEnd w:id="288"/>
        </w:tc>
        <w:tc>
          <w:tcPr>
            <w:tcW w:w="2280" w:type="dxa"/>
            <w:tcBorders>
              <w:tl2br w:val="nil"/>
              <w:tr2bl w:val="nil"/>
            </w:tcBorders>
            <w:vAlign w:val="center"/>
          </w:tcPr>
          <w:p w14:paraId="4575DB6C">
            <w:pPr>
              <w:pStyle w:val="6"/>
              <w:widowControl w:val="0"/>
              <w:overflowPunct w:val="0"/>
              <w:spacing w:line="240" w:lineRule="auto"/>
              <w:jc w:val="center"/>
              <w:rPr>
                <w:rFonts w:ascii="宋体" w:hAnsi="宋体" w:cs="宋体"/>
                <w:b w:val="0"/>
                <w:bCs w:val="0"/>
                <w:color w:val="auto"/>
                <w:sz w:val="21"/>
                <w:szCs w:val="21"/>
                <w:highlight w:val="none"/>
              </w:rPr>
            </w:pPr>
            <w:bookmarkStart w:id="289" w:name="_Toc10122"/>
            <w:bookmarkStart w:id="290" w:name="_Toc2408"/>
            <w:bookmarkStart w:id="291" w:name="_Toc22153"/>
            <w:bookmarkStart w:id="292" w:name="_Toc21222"/>
            <w:r>
              <w:rPr>
                <w:rFonts w:hint="eastAsia" w:ascii="宋体" w:hAnsi="宋体" w:cs="宋体"/>
                <w:b w:val="0"/>
                <w:bCs w:val="0"/>
                <w:color w:val="auto"/>
                <w:sz w:val="21"/>
                <w:szCs w:val="21"/>
                <w:highlight w:val="none"/>
              </w:rPr>
              <w:t>投标文件响应内容</w:t>
            </w:r>
            <w:bookmarkEnd w:id="289"/>
            <w:bookmarkEnd w:id="290"/>
            <w:bookmarkEnd w:id="291"/>
            <w:bookmarkEnd w:id="292"/>
          </w:p>
        </w:tc>
        <w:tc>
          <w:tcPr>
            <w:tcW w:w="1109" w:type="dxa"/>
            <w:tcBorders>
              <w:tl2br w:val="nil"/>
              <w:tr2bl w:val="nil"/>
            </w:tcBorders>
            <w:vAlign w:val="center"/>
          </w:tcPr>
          <w:p w14:paraId="0E86E46A">
            <w:pPr>
              <w:pStyle w:val="6"/>
              <w:widowControl w:val="0"/>
              <w:overflowPunct w:val="0"/>
              <w:spacing w:line="240" w:lineRule="auto"/>
              <w:jc w:val="center"/>
              <w:rPr>
                <w:rFonts w:ascii="宋体" w:hAnsi="宋体" w:cs="宋体"/>
                <w:b w:val="0"/>
                <w:bCs w:val="0"/>
                <w:color w:val="auto"/>
                <w:sz w:val="21"/>
                <w:szCs w:val="21"/>
                <w:highlight w:val="none"/>
              </w:rPr>
            </w:pPr>
            <w:bookmarkStart w:id="293" w:name="_Toc27285"/>
            <w:bookmarkStart w:id="294" w:name="_Toc29838"/>
            <w:bookmarkStart w:id="295" w:name="_Toc16003"/>
            <w:bookmarkStart w:id="296" w:name="_Toc32458"/>
            <w:bookmarkStart w:id="297" w:name="_Toc20139"/>
            <w:bookmarkStart w:id="298" w:name="_Toc17642"/>
            <w:bookmarkStart w:id="299" w:name="_Toc17296"/>
            <w:bookmarkStart w:id="300" w:name="_Toc27185"/>
            <w:bookmarkStart w:id="301" w:name="_Toc1912"/>
            <w:bookmarkStart w:id="302" w:name="_Toc5563"/>
            <w:bookmarkStart w:id="303" w:name="_Toc20820"/>
            <w:bookmarkStart w:id="304" w:name="_Toc3701"/>
            <w:bookmarkStart w:id="305" w:name="_Toc1330"/>
            <w:bookmarkStart w:id="306" w:name="_Toc5992"/>
            <w:r>
              <w:rPr>
                <w:rFonts w:hint="eastAsia" w:ascii="宋体" w:hAnsi="宋体" w:cs="宋体"/>
                <w:b w:val="0"/>
                <w:bCs w:val="0"/>
                <w:color w:val="auto"/>
                <w:sz w:val="21"/>
                <w:szCs w:val="21"/>
                <w:highlight w:val="none"/>
              </w:rPr>
              <w:t>说明</w:t>
            </w:r>
            <w:bookmarkEnd w:id="293"/>
            <w:bookmarkEnd w:id="294"/>
            <w:bookmarkEnd w:id="295"/>
            <w:bookmarkEnd w:id="296"/>
          </w:p>
        </w:tc>
        <w:tc>
          <w:tcPr>
            <w:tcW w:w="1591" w:type="dxa"/>
            <w:tcBorders>
              <w:tl2br w:val="nil"/>
              <w:tr2bl w:val="nil"/>
            </w:tcBorders>
            <w:vAlign w:val="center"/>
          </w:tcPr>
          <w:p w14:paraId="1A4DC4FC">
            <w:pPr>
              <w:pStyle w:val="6"/>
              <w:widowControl w:val="0"/>
              <w:overflowPunct w:val="0"/>
              <w:spacing w:line="240" w:lineRule="auto"/>
              <w:jc w:val="center"/>
              <w:rPr>
                <w:rFonts w:ascii="宋体" w:hAnsi="宋体" w:cs="宋体"/>
                <w:b w:val="0"/>
                <w:bCs w:val="0"/>
                <w:color w:val="auto"/>
                <w:sz w:val="21"/>
                <w:szCs w:val="21"/>
                <w:highlight w:val="none"/>
              </w:rPr>
            </w:pPr>
            <w:bookmarkStart w:id="307" w:name="_Toc3520"/>
            <w:bookmarkStart w:id="308" w:name="_Toc857"/>
            <w:bookmarkStart w:id="309" w:name="_Toc27256"/>
            <w:bookmarkStart w:id="310" w:name="_Toc19105"/>
            <w:r>
              <w:rPr>
                <w:rFonts w:hint="eastAsia" w:ascii="宋体" w:hAnsi="宋体" w:cs="宋体"/>
                <w:b w:val="0"/>
                <w:bCs w:val="0"/>
                <w:color w:val="auto"/>
                <w:sz w:val="21"/>
                <w:szCs w:val="21"/>
                <w:highlight w:val="none"/>
              </w:rPr>
              <w:t>页码范围</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tc>
      </w:tr>
      <w:tr w14:paraId="5B40FA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5723D11">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55DCF7AB">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4D822E57">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136C0664">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3F06AB3C">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110678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AD66D12">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0F97CCA3">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1F321163">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1FD57636">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55B0F14B">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3C6384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32F989D">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21D9A593">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54F6CAC0">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4FB16B64">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07231973">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3C2BFB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58B4D38">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69BF3D53">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5C0976C7">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082010F1">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7832C5AF">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23E3C2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1D18F796">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D30EDAF">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46EAFF89">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4BFD25E6">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471FE8F1">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2E8F12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03681B7">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39F4AD26">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498DCC57">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56ABE068">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6A80627B">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57518F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840008F">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7B55BA6A">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7B189CFA">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0EA516D6">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6E17BBA6">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22A0B0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6941065">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6DE80866">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220D497F">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58810ADA">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12AE8FBE">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3359C1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AA44BC1">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15768579">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62E452F5">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2DC29A01">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3A077691">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026122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19F3FD8D">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14F4ED62">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437D6C52">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1CD73B84">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1C602D1C">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5A5BD8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13645769">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18AEC6EB">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7D41B638">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06EB0B8D">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144A6AED">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14:paraId="0B895D3E">
      <w:pPr>
        <w:pStyle w:val="40"/>
        <w:rPr>
          <w:rFonts w:ascii="宋体" w:hAnsi="宋体"/>
          <w:color w:val="auto"/>
          <w:szCs w:val="21"/>
          <w:highlight w:val="none"/>
        </w:rPr>
      </w:pPr>
    </w:p>
    <w:p w14:paraId="792DF56C">
      <w:pPr>
        <w:pStyle w:val="40"/>
        <w:rPr>
          <w:rFonts w:ascii="宋体" w:hAnsi="宋体"/>
          <w:color w:val="auto"/>
          <w:szCs w:val="21"/>
          <w:highlight w:val="none"/>
        </w:rPr>
      </w:pPr>
      <w:r>
        <w:rPr>
          <w:rFonts w:hint="eastAsia" w:ascii="宋体" w:hAnsi="宋体"/>
          <w:color w:val="auto"/>
          <w:szCs w:val="21"/>
          <w:highlight w:val="none"/>
        </w:rPr>
        <w:t>注：</w:t>
      </w:r>
    </w:p>
    <w:p w14:paraId="307D9A50">
      <w:pPr>
        <w:pStyle w:val="40"/>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14:paraId="54F25DA2">
      <w:pPr>
        <w:pStyle w:val="40"/>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14:paraId="79AA170E">
      <w:pPr>
        <w:pStyle w:val="40"/>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14:paraId="3F57F950">
      <w:pPr>
        <w:pStyle w:val="40"/>
        <w:rPr>
          <w:rFonts w:ascii="宋体" w:hAnsi="宋体"/>
          <w:color w:val="auto"/>
          <w:szCs w:val="21"/>
          <w:highlight w:val="none"/>
        </w:rPr>
      </w:pPr>
    </w:p>
    <w:p w14:paraId="14E8A5ED">
      <w:pPr>
        <w:pStyle w:val="40"/>
        <w:numPr>
          <w:ilvl w:val="0"/>
          <w:numId w:val="12"/>
        </w:numPr>
        <w:rPr>
          <w:rFonts w:ascii="黑体" w:eastAsia="黑体"/>
          <w:color w:val="auto"/>
          <w:sz w:val="32"/>
          <w:szCs w:val="32"/>
          <w:highlight w:val="none"/>
        </w:rPr>
      </w:pPr>
      <w:r>
        <w:rPr>
          <w:rFonts w:hint="eastAsia" w:ascii="宋体" w:hAnsi="宋体"/>
          <w:color w:val="auto"/>
          <w:szCs w:val="21"/>
          <w:highlight w:val="none"/>
        </w:rPr>
        <w:br w:type="page"/>
      </w:r>
    </w:p>
    <w:p w14:paraId="33ED5528">
      <w:pPr>
        <w:pStyle w:val="5"/>
        <w:jc w:val="center"/>
        <w:rPr>
          <w:color w:val="auto"/>
          <w:highlight w:val="none"/>
        </w:rPr>
      </w:pPr>
      <w:bookmarkStart w:id="311" w:name="_Toc2702"/>
      <w:bookmarkStart w:id="312" w:name="_Toc19349"/>
      <w:r>
        <w:rPr>
          <w:rFonts w:hint="eastAsia"/>
          <w:color w:val="auto"/>
          <w:highlight w:val="none"/>
        </w:rPr>
        <w:t>三、实质性条款（标记★）投标响应表</w:t>
      </w:r>
      <w:bookmarkEnd w:id="311"/>
    </w:p>
    <w:tbl>
      <w:tblPr>
        <w:tblStyle w:val="29"/>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398"/>
        <w:gridCol w:w="2399"/>
        <w:gridCol w:w="1180"/>
        <w:gridCol w:w="1867"/>
      </w:tblGrid>
      <w:tr w14:paraId="12D538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6A9B7B83">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14:paraId="719E596E">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14:paraId="462D9EED">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14:paraId="09F46BD5">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14:paraId="41D5A4D7">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14:paraId="13B0E9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7728C0ED">
            <w:pPr>
              <w:jc w:val="center"/>
              <w:rPr>
                <w:rFonts w:ascii="宋体" w:hAnsi="宋体" w:cs="宋体"/>
                <w:color w:val="auto"/>
                <w:sz w:val="24"/>
                <w:szCs w:val="24"/>
                <w:highlight w:val="none"/>
              </w:rPr>
            </w:pPr>
          </w:p>
        </w:tc>
        <w:tc>
          <w:tcPr>
            <w:tcW w:w="2398" w:type="dxa"/>
            <w:tcBorders>
              <w:tl2br w:val="nil"/>
              <w:tr2bl w:val="nil"/>
            </w:tcBorders>
            <w:vAlign w:val="center"/>
          </w:tcPr>
          <w:p w14:paraId="6CBF69DB">
            <w:pPr>
              <w:jc w:val="center"/>
              <w:rPr>
                <w:rFonts w:ascii="宋体" w:hAnsi="宋体" w:cs="宋体"/>
                <w:color w:val="auto"/>
                <w:sz w:val="24"/>
                <w:szCs w:val="24"/>
                <w:highlight w:val="none"/>
              </w:rPr>
            </w:pPr>
          </w:p>
        </w:tc>
        <w:tc>
          <w:tcPr>
            <w:tcW w:w="2399" w:type="dxa"/>
            <w:tcBorders>
              <w:tl2br w:val="nil"/>
              <w:tr2bl w:val="nil"/>
            </w:tcBorders>
            <w:vAlign w:val="center"/>
          </w:tcPr>
          <w:p w14:paraId="68102B6D">
            <w:pPr>
              <w:jc w:val="center"/>
              <w:rPr>
                <w:rFonts w:ascii="宋体" w:hAnsi="宋体" w:cs="宋体"/>
                <w:color w:val="auto"/>
                <w:sz w:val="24"/>
                <w:szCs w:val="24"/>
                <w:highlight w:val="none"/>
              </w:rPr>
            </w:pPr>
          </w:p>
        </w:tc>
        <w:tc>
          <w:tcPr>
            <w:tcW w:w="1180" w:type="dxa"/>
            <w:tcBorders>
              <w:tl2br w:val="nil"/>
              <w:tr2bl w:val="nil"/>
            </w:tcBorders>
            <w:vAlign w:val="center"/>
          </w:tcPr>
          <w:p w14:paraId="42A3D68C">
            <w:pPr>
              <w:jc w:val="center"/>
              <w:rPr>
                <w:rFonts w:ascii="宋体" w:hAnsi="宋体"/>
                <w:color w:val="auto"/>
                <w:sz w:val="24"/>
                <w:highlight w:val="none"/>
              </w:rPr>
            </w:pPr>
          </w:p>
        </w:tc>
        <w:tc>
          <w:tcPr>
            <w:tcW w:w="1867" w:type="dxa"/>
            <w:tcBorders>
              <w:tl2br w:val="nil"/>
              <w:tr2bl w:val="nil"/>
            </w:tcBorders>
            <w:vAlign w:val="center"/>
          </w:tcPr>
          <w:p w14:paraId="2597E5ED">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50236C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0B506D28">
            <w:pPr>
              <w:jc w:val="center"/>
              <w:rPr>
                <w:rFonts w:ascii="宋体" w:hAnsi="宋体" w:cs="宋体"/>
                <w:color w:val="auto"/>
                <w:sz w:val="24"/>
                <w:szCs w:val="24"/>
                <w:highlight w:val="none"/>
              </w:rPr>
            </w:pPr>
          </w:p>
        </w:tc>
        <w:tc>
          <w:tcPr>
            <w:tcW w:w="2398" w:type="dxa"/>
            <w:tcBorders>
              <w:tl2br w:val="nil"/>
              <w:tr2bl w:val="nil"/>
            </w:tcBorders>
            <w:vAlign w:val="center"/>
          </w:tcPr>
          <w:p w14:paraId="1E3FBF7B">
            <w:pPr>
              <w:jc w:val="center"/>
              <w:rPr>
                <w:rFonts w:ascii="宋体" w:hAnsi="宋体" w:cs="宋体"/>
                <w:color w:val="auto"/>
                <w:sz w:val="24"/>
                <w:szCs w:val="24"/>
                <w:highlight w:val="none"/>
              </w:rPr>
            </w:pPr>
          </w:p>
        </w:tc>
        <w:tc>
          <w:tcPr>
            <w:tcW w:w="2399" w:type="dxa"/>
            <w:tcBorders>
              <w:tl2br w:val="nil"/>
              <w:tr2bl w:val="nil"/>
            </w:tcBorders>
            <w:vAlign w:val="center"/>
          </w:tcPr>
          <w:p w14:paraId="744CCBBA">
            <w:pPr>
              <w:jc w:val="center"/>
              <w:rPr>
                <w:rFonts w:ascii="宋体" w:hAnsi="宋体" w:cs="宋体"/>
                <w:color w:val="auto"/>
                <w:sz w:val="24"/>
                <w:szCs w:val="24"/>
                <w:highlight w:val="none"/>
              </w:rPr>
            </w:pPr>
          </w:p>
        </w:tc>
        <w:tc>
          <w:tcPr>
            <w:tcW w:w="1180" w:type="dxa"/>
            <w:tcBorders>
              <w:tl2br w:val="nil"/>
              <w:tr2bl w:val="nil"/>
            </w:tcBorders>
            <w:vAlign w:val="center"/>
          </w:tcPr>
          <w:p w14:paraId="1EBB6F1D">
            <w:pPr>
              <w:jc w:val="center"/>
              <w:rPr>
                <w:rFonts w:ascii="宋体" w:hAnsi="宋体"/>
                <w:color w:val="auto"/>
                <w:sz w:val="24"/>
                <w:highlight w:val="none"/>
              </w:rPr>
            </w:pPr>
          </w:p>
        </w:tc>
        <w:tc>
          <w:tcPr>
            <w:tcW w:w="1867" w:type="dxa"/>
            <w:tcBorders>
              <w:tl2br w:val="nil"/>
              <w:tr2bl w:val="nil"/>
            </w:tcBorders>
            <w:vAlign w:val="center"/>
          </w:tcPr>
          <w:p w14:paraId="37DD1F19">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3CBC94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467F35E2">
            <w:pPr>
              <w:jc w:val="center"/>
              <w:rPr>
                <w:rFonts w:ascii="宋体" w:hAnsi="宋体" w:cs="宋体"/>
                <w:color w:val="auto"/>
                <w:sz w:val="24"/>
                <w:szCs w:val="24"/>
                <w:highlight w:val="none"/>
              </w:rPr>
            </w:pPr>
          </w:p>
        </w:tc>
        <w:tc>
          <w:tcPr>
            <w:tcW w:w="2398" w:type="dxa"/>
            <w:tcBorders>
              <w:tl2br w:val="nil"/>
              <w:tr2bl w:val="nil"/>
            </w:tcBorders>
            <w:vAlign w:val="center"/>
          </w:tcPr>
          <w:p w14:paraId="6152C3E2">
            <w:pPr>
              <w:jc w:val="center"/>
              <w:rPr>
                <w:rFonts w:ascii="宋体" w:hAnsi="宋体" w:cs="宋体"/>
                <w:color w:val="auto"/>
                <w:sz w:val="24"/>
                <w:szCs w:val="24"/>
                <w:highlight w:val="none"/>
              </w:rPr>
            </w:pPr>
          </w:p>
        </w:tc>
        <w:tc>
          <w:tcPr>
            <w:tcW w:w="2399" w:type="dxa"/>
            <w:tcBorders>
              <w:tl2br w:val="nil"/>
              <w:tr2bl w:val="nil"/>
            </w:tcBorders>
            <w:vAlign w:val="center"/>
          </w:tcPr>
          <w:p w14:paraId="2AE77C07">
            <w:pPr>
              <w:jc w:val="center"/>
              <w:rPr>
                <w:rFonts w:ascii="宋体" w:hAnsi="宋体" w:cs="宋体"/>
                <w:color w:val="auto"/>
                <w:sz w:val="24"/>
                <w:szCs w:val="24"/>
                <w:highlight w:val="none"/>
              </w:rPr>
            </w:pPr>
          </w:p>
        </w:tc>
        <w:tc>
          <w:tcPr>
            <w:tcW w:w="1180" w:type="dxa"/>
            <w:tcBorders>
              <w:tl2br w:val="nil"/>
              <w:tr2bl w:val="nil"/>
            </w:tcBorders>
            <w:vAlign w:val="center"/>
          </w:tcPr>
          <w:p w14:paraId="3044C8FC">
            <w:pPr>
              <w:jc w:val="center"/>
              <w:rPr>
                <w:rFonts w:ascii="宋体" w:hAnsi="宋体"/>
                <w:color w:val="auto"/>
                <w:sz w:val="24"/>
                <w:highlight w:val="none"/>
              </w:rPr>
            </w:pPr>
          </w:p>
        </w:tc>
        <w:tc>
          <w:tcPr>
            <w:tcW w:w="1867" w:type="dxa"/>
            <w:tcBorders>
              <w:tl2br w:val="nil"/>
              <w:tr2bl w:val="nil"/>
            </w:tcBorders>
            <w:vAlign w:val="center"/>
          </w:tcPr>
          <w:p w14:paraId="6AAE4A32">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063DF3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6BAD312B">
            <w:pPr>
              <w:jc w:val="center"/>
              <w:rPr>
                <w:rFonts w:ascii="宋体" w:hAnsi="宋体" w:cs="宋体"/>
                <w:color w:val="auto"/>
                <w:sz w:val="24"/>
                <w:szCs w:val="24"/>
                <w:highlight w:val="none"/>
              </w:rPr>
            </w:pPr>
          </w:p>
        </w:tc>
        <w:tc>
          <w:tcPr>
            <w:tcW w:w="2398" w:type="dxa"/>
            <w:tcBorders>
              <w:tl2br w:val="nil"/>
              <w:tr2bl w:val="nil"/>
            </w:tcBorders>
            <w:vAlign w:val="center"/>
          </w:tcPr>
          <w:p w14:paraId="65AD57EF">
            <w:pPr>
              <w:jc w:val="center"/>
              <w:rPr>
                <w:rFonts w:ascii="宋体" w:hAnsi="宋体" w:cs="宋体"/>
                <w:color w:val="auto"/>
                <w:sz w:val="24"/>
                <w:szCs w:val="24"/>
                <w:highlight w:val="none"/>
              </w:rPr>
            </w:pPr>
          </w:p>
        </w:tc>
        <w:tc>
          <w:tcPr>
            <w:tcW w:w="2399" w:type="dxa"/>
            <w:tcBorders>
              <w:tl2br w:val="nil"/>
              <w:tr2bl w:val="nil"/>
            </w:tcBorders>
            <w:vAlign w:val="center"/>
          </w:tcPr>
          <w:p w14:paraId="10251308">
            <w:pPr>
              <w:jc w:val="center"/>
              <w:rPr>
                <w:rFonts w:ascii="宋体" w:hAnsi="宋体" w:cs="宋体"/>
                <w:color w:val="auto"/>
                <w:sz w:val="24"/>
                <w:szCs w:val="24"/>
                <w:highlight w:val="none"/>
              </w:rPr>
            </w:pPr>
          </w:p>
        </w:tc>
        <w:tc>
          <w:tcPr>
            <w:tcW w:w="1180" w:type="dxa"/>
            <w:tcBorders>
              <w:tl2br w:val="nil"/>
              <w:tr2bl w:val="nil"/>
            </w:tcBorders>
            <w:vAlign w:val="center"/>
          </w:tcPr>
          <w:p w14:paraId="0F39539A">
            <w:pPr>
              <w:jc w:val="center"/>
              <w:rPr>
                <w:rFonts w:ascii="宋体" w:hAnsi="宋体"/>
                <w:color w:val="auto"/>
                <w:sz w:val="24"/>
                <w:highlight w:val="none"/>
              </w:rPr>
            </w:pPr>
          </w:p>
        </w:tc>
        <w:tc>
          <w:tcPr>
            <w:tcW w:w="1867" w:type="dxa"/>
            <w:tcBorders>
              <w:tl2br w:val="nil"/>
              <w:tr2bl w:val="nil"/>
            </w:tcBorders>
            <w:vAlign w:val="center"/>
          </w:tcPr>
          <w:p w14:paraId="674472AE">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09B09B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426D704A">
            <w:pPr>
              <w:jc w:val="center"/>
              <w:rPr>
                <w:rFonts w:ascii="宋体" w:hAnsi="宋体" w:cs="宋体"/>
                <w:color w:val="auto"/>
                <w:sz w:val="24"/>
                <w:szCs w:val="24"/>
                <w:highlight w:val="none"/>
              </w:rPr>
            </w:pPr>
          </w:p>
        </w:tc>
        <w:tc>
          <w:tcPr>
            <w:tcW w:w="2398" w:type="dxa"/>
            <w:tcBorders>
              <w:tl2br w:val="nil"/>
              <w:tr2bl w:val="nil"/>
            </w:tcBorders>
            <w:vAlign w:val="center"/>
          </w:tcPr>
          <w:p w14:paraId="78DE52B0">
            <w:pPr>
              <w:jc w:val="center"/>
              <w:rPr>
                <w:rFonts w:ascii="宋体" w:hAnsi="宋体" w:cs="宋体"/>
                <w:color w:val="auto"/>
                <w:sz w:val="24"/>
                <w:szCs w:val="24"/>
                <w:highlight w:val="none"/>
              </w:rPr>
            </w:pPr>
          </w:p>
        </w:tc>
        <w:tc>
          <w:tcPr>
            <w:tcW w:w="2399" w:type="dxa"/>
            <w:tcBorders>
              <w:tl2br w:val="nil"/>
              <w:tr2bl w:val="nil"/>
            </w:tcBorders>
            <w:vAlign w:val="center"/>
          </w:tcPr>
          <w:p w14:paraId="6BFC2E8E">
            <w:pPr>
              <w:jc w:val="center"/>
              <w:rPr>
                <w:rFonts w:ascii="宋体" w:hAnsi="宋体" w:cs="宋体"/>
                <w:color w:val="auto"/>
                <w:sz w:val="24"/>
                <w:szCs w:val="24"/>
                <w:highlight w:val="none"/>
              </w:rPr>
            </w:pPr>
          </w:p>
        </w:tc>
        <w:tc>
          <w:tcPr>
            <w:tcW w:w="1180" w:type="dxa"/>
            <w:tcBorders>
              <w:tl2br w:val="nil"/>
              <w:tr2bl w:val="nil"/>
            </w:tcBorders>
            <w:vAlign w:val="center"/>
          </w:tcPr>
          <w:p w14:paraId="648F049C">
            <w:pPr>
              <w:jc w:val="center"/>
              <w:rPr>
                <w:rFonts w:ascii="宋体" w:hAnsi="宋体"/>
                <w:color w:val="auto"/>
                <w:sz w:val="24"/>
                <w:highlight w:val="none"/>
              </w:rPr>
            </w:pPr>
          </w:p>
        </w:tc>
        <w:tc>
          <w:tcPr>
            <w:tcW w:w="1867" w:type="dxa"/>
            <w:tcBorders>
              <w:tl2br w:val="nil"/>
              <w:tr2bl w:val="nil"/>
            </w:tcBorders>
            <w:vAlign w:val="center"/>
          </w:tcPr>
          <w:p w14:paraId="5E1ABE0E">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5898E1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17A410C5">
            <w:pPr>
              <w:jc w:val="center"/>
              <w:rPr>
                <w:rFonts w:ascii="宋体" w:hAnsi="宋体" w:cs="宋体"/>
                <w:color w:val="auto"/>
                <w:sz w:val="24"/>
                <w:szCs w:val="24"/>
                <w:highlight w:val="none"/>
              </w:rPr>
            </w:pPr>
          </w:p>
        </w:tc>
        <w:tc>
          <w:tcPr>
            <w:tcW w:w="2398" w:type="dxa"/>
            <w:tcBorders>
              <w:tl2br w:val="nil"/>
              <w:tr2bl w:val="nil"/>
            </w:tcBorders>
            <w:vAlign w:val="center"/>
          </w:tcPr>
          <w:p w14:paraId="7CEF31BC">
            <w:pPr>
              <w:jc w:val="center"/>
              <w:rPr>
                <w:rFonts w:ascii="宋体" w:hAnsi="宋体" w:cs="宋体"/>
                <w:color w:val="auto"/>
                <w:sz w:val="24"/>
                <w:szCs w:val="24"/>
                <w:highlight w:val="none"/>
              </w:rPr>
            </w:pPr>
          </w:p>
        </w:tc>
        <w:tc>
          <w:tcPr>
            <w:tcW w:w="2399" w:type="dxa"/>
            <w:tcBorders>
              <w:tl2br w:val="nil"/>
              <w:tr2bl w:val="nil"/>
            </w:tcBorders>
            <w:vAlign w:val="center"/>
          </w:tcPr>
          <w:p w14:paraId="259D4D46">
            <w:pPr>
              <w:jc w:val="center"/>
              <w:rPr>
                <w:rFonts w:ascii="宋体" w:hAnsi="宋体" w:cs="宋体"/>
                <w:color w:val="auto"/>
                <w:sz w:val="24"/>
                <w:szCs w:val="24"/>
                <w:highlight w:val="none"/>
              </w:rPr>
            </w:pPr>
          </w:p>
        </w:tc>
        <w:tc>
          <w:tcPr>
            <w:tcW w:w="1180" w:type="dxa"/>
            <w:tcBorders>
              <w:tl2br w:val="nil"/>
              <w:tr2bl w:val="nil"/>
            </w:tcBorders>
            <w:vAlign w:val="center"/>
          </w:tcPr>
          <w:p w14:paraId="71F84BBB">
            <w:pPr>
              <w:jc w:val="center"/>
              <w:rPr>
                <w:rFonts w:ascii="宋体" w:hAnsi="宋体"/>
                <w:color w:val="auto"/>
                <w:sz w:val="24"/>
                <w:highlight w:val="none"/>
              </w:rPr>
            </w:pPr>
          </w:p>
        </w:tc>
        <w:tc>
          <w:tcPr>
            <w:tcW w:w="1867" w:type="dxa"/>
            <w:tcBorders>
              <w:tl2br w:val="nil"/>
              <w:tr2bl w:val="nil"/>
            </w:tcBorders>
            <w:vAlign w:val="center"/>
          </w:tcPr>
          <w:p w14:paraId="443F8D48">
            <w:pPr>
              <w:jc w:val="center"/>
              <w:rPr>
                <w:rFonts w:ascii="宋体" w:hAnsi="宋体"/>
                <w:color w:val="auto"/>
                <w:sz w:val="24"/>
                <w:highlight w:val="none"/>
              </w:rPr>
            </w:pPr>
            <w:r>
              <w:rPr>
                <w:rFonts w:hint="eastAsia" w:ascii="宋体" w:hAnsi="宋体"/>
                <w:color w:val="auto"/>
                <w:sz w:val="24"/>
                <w:highlight w:val="none"/>
              </w:rPr>
              <w:t>详见投标文件第（）页</w:t>
            </w:r>
          </w:p>
        </w:tc>
      </w:tr>
      <w:tr w14:paraId="59034A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070DCE9F">
            <w:pPr>
              <w:jc w:val="center"/>
              <w:rPr>
                <w:rFonts w:ascii="宋体" w:hAnsi="宋体" w:cs="宋体"/>
                <w:color w:val="auto"/>
                <w:sz w:val="24"/>
                <w:szCs w:val="24"/>
                <w:highlight w:val="none"/>
              </w:rPr>
            </w:pPr>
          </w:p>
        </w:tc>
        <w:tc>
          <w:tcPr>
            <w:tcW w:w="2398" w:type="dxa"/>
            <w:tcBorders>
              <w:tl2br w:val="nil"/>
              <w:tr2bl w:val="nil"/>
            </w:tcBorders>
            <w:vAlign w:val="center"/>
          </w:tcPr>
          <w:p w14:paraId="532F903D">
            <w:pPr>
              <w:jc w:val="center"/>
              <w:rPr>
                <w:rFonts w:ascii="宋体" w:hAnsi="宋体" w:cs="宋体"/>
                <w:color w:val="auto"/>
                <w:sz w:val="24"/>
                <w:szCs w:val="24"/>
                <w:highlight w:val="none"/>
              </w:rPr>
            </w:pPr>
          </w:p>
        </w:tc>
        <w:tc>
          <w:tcPr>
            <w:tcW w:w="2399" w:type="dxa"/>
            <w:tcBorders>
              <w:tl2br w:val="nil"/>
              <w:tr2bl w:val="nil"/>
            </w:tcBorders>
            <w:vAlign w:val="center"/>
          </w:tcPr>
          <w:p w14:paraId="77CD61B8">
            <w:pPr>
              <w:jc w:val="center"/>
              <w:rPr>
                <w:rFonts w:ascii="宋体" w:hAnsi="宋体" w:cs="宋体"/>
                <w:color w:val="auto"/>
                <w:sz w:val="24"/>
                <w:szCs w:val="24"/>
                <w:highlight w:val="none"/>
              </w:rPr>
            </w:pPr>
          </w:p>
        </w:tc>
        <w:tc>
          <w:tcPr>
            <w:tcW w:w="1180" w:type="dxa"/>
            <w:tcBorders>
              <w:tl2br w:val="nil"/>
              <w:tr2bl w:val="nil"/>
            </w:tcBorders>
            <w:vAlign w:val="center"/>
          </w:tcPr>
          <w:p w14:paraId="2454FD6A">
            <w:pPr>
              <w:jc w:val="center"/>
              <w:rPr>
                <w:rFonts w:ascii="宋体" w:hAnsi="宋体"/>
                <w:color w:val="auto"/>
                <w:sz w:val="24"/>
                <w:highlight w:val="none"/>
              </w:rPr>
            </w:pPr>
          </w:p>
        </w:tc>
        <w:tc>
          <w:tcPr>
            <w:tcW w:w="1867" w:type="dxa"/>
            <w:tcBorders>
              <w:tl2br w:val="nil"/>
              <w:tr2bl w:val="nil"/>
            </w:tcBorders>
            <w:vAlign w:val="center"/>
          </w:tcPr>
          <w:p w14:paraId="38AE615D">
            <w:pPr>
              <w:jc w:val="center"/>
              <w:rPr>
                <w:rFonts w:ascii="宋体" w:hAnsi="宋体"/>
                <w:color w:val="auto"/>
                <w:sz w:val="24"/>
                <w:highlight w:val="none"/>
              </w:rPr>
            </w:pPr>
            <w:r>
              <w:rPr>
                <w:rFonts w:hint="eastAsia" w:ascii="宋体" w:hAnsi="宋体"/>
                <w:color w:val="auto"/>
                <w:sz w:val="24"/>
                <w:highlight w:val="none"/>
              </w:rPr>
              <w:t>详见投标文件第（）页</w:t>
            </w:r>
          </w:p>
        </w:tc>
      </w:tr>
      <w:tr w14:paraId="7D1847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5E5B047A">
            <w:pPr>
              <w:jc w:val="center"/>
              <w:rPr>
                <w:rFonts w:ascii="宋体" w:hAnsi="宋体" w:cs="宋体"/>
                <w:color w:val="auto"/>
                <w:sz w:val="24"/>
                <w:szCs w:val="24"/>
                <w:highlight w:val="none"/>
              </w:rPr>
            </w:pPr>
          </w:p>
        </w:tc>
        <w:tc>
          <w:tcPr>
            <w:tcW w:w="2398" w:type="dxa"/>
            <w:tcBorders>
              <w:tl2br w:val="nil"/>
              <w:tr2bl w:val="nil"/>
            </w:tcBorders>
            <w:vAlign w:val="center"/>
          </w:tcPr>
          <w:p w14:paraId="1B483722">
            <w:pPr>
              <w:jc w:val="center"/>
              <w:rPr>
                <w:rFonts w:ascii="宋体" w:hAnsi="宋体" w:cs="宋体"/>
                <w:color w:val="auto"/>
                <w:sz w:val="24"/>
                <w:szCs w:val="24"/>
                <w:highlight w:val="none"/>
              </w:rPr>
            </w:pPr>
          </w:p>
        </w:tc>
        <w:tc>
          <w:tcPr>
            <w:tcW w:w="2399" w:type="dxa"/>
            <w:tcBorders>
              <w:tl2br w:val="nil"/>
              <w:tr2bl w:val="nil"/>
            </w:tcBorders>
            <w:vAlign w:val="center"/>
          </w:tcPr>
          <w:p w14:paraId="6777E009">
            <w:pPr>
              <w:jc w:val="center"/>
              <w:rPr>
                <w:rFonts w:ascii="宋体" w:hAnsi="宋体" w:cs="宋体"/>
                <w:color w:val="auto"/>
                <w:sz w:val="24"/>
                <w:szCs w:val="24"/>
                <w:highlight w:val="none"/>
              </w:rPr>
            </w:pPr>
          </w:p>
        </w:tc>
        <w:tc>
          <w:tcPr>
            <w:tcW w:w="1180" w:type="dxa"/>
            <w:tcBorders>
              <w:tl2br w:val="nil"/>
              <w:tr2bl w:val="nil"/>
            </w:tcBorders>
            <w:vAlign w:val="center"/>
          </w:tcPr>
          <w:p w14:paraId="2E3DC20A">
            <w:pPr>
              <w:jc w:val="center"/>
              <w:rPr>
                <w:rFonts w:ascii="宋体" w:hAnsi="宋体"/>
                <w:color w:val="auto"/>
                <w:sz w:val="24"/>
                <w:highlight w:val="none"/>
              </w:rPr>
            </w:pPr>
          </w:p>
        </w:tc>
        <w:tc>
          <w:tcPr>
            <w:tcW w:w="1867" w:type="dxa"/>
            <w:tcBorders>
              <w:tl2br w:val="nil"/>
              <w:tr2bl w:val="nil"/>
            </w:tcBorders>
            <w:vAlign w:val="center"/>
          </w:tcPr>
          <w:p w14:paraId="52FED0A4">
            <w:pPr>
              <w:jc w:val="center"/>
              <w:rPr>
                <w:rFonts w:ascii="宋体" w:hAnsi="宋体"/>
                <w:color w:val="auto"/>
                <w:sz w:val="24"/>
                <w:highlight w:val="none"/>
              </w:rPr>
            </w:pPr>
            <w:r>
              <w:rPr>
                <w:rFonts w:hint="eastAsia" w:ascii="宋体" w:hAnsi="宋体"/>
                <w:color w:val="auto"/>
                <w:sz w:val="24"/>
                <w:highlight w:val="none"/>
              </w:rPr>
              <w:t>详见投标文件第（）页</w:t>
            </w:r>
          </w:p>
        </w:tc>
      </w:tr>
    </w:tbl>
    <w:p w14:paraId="109FE935">
      <w:pPr>
        <w:rPr>
          <w:rFonts w:ascii="宋体" w:hAnsi="宋体"/>
          <w:color w:val="auto"/>
          <w:szCs w:val="21"/>
          <w:highlight w:val="none"/>
        </w:rPr>
      </w:pPr>
    </w:p>
    <w:p w14:paraId="73F66B6B">
      <w:pPr>
        <w:rPr>
          <w:color w:val="auto"/>
          <w:highlight w:val="none"/>
        </w:rPr>
      </w:pPr>
    </w:p>
    <w:p w14:paraId="65ECEEBA">
      <w:pPr>
        <w:rPr>
          <w:rFonts w:ascii="宋体" w:hAnsi="宋体"/>
          <w:color w:val="auto"/>
          <w:szCs w:val="21"/>
          <w:highlight w:val="none"/>
        </w:rPr>
      </w:pPr>
      <w:r>
        <w:rPr>
          <w:rFonts w:hint="eastAsia" w:ascii="宋体" w:hAnsi="宋体"/>
          <w:color w:val="auto"/>
          <w:szCs w:val="21"/>
          <w:highlight w:val="none"/>
        </w:rPr>
        <w:t>投标人代表签字：</w:t>
      </w:r>
    </w:p>
    <w:p w14:paraId="3A3166EC">
      <w:pPr>
        <w:rPr>
          <w:rFonts w:ascii="宋体" w:hAnsi="宋体"/>
          <w:color w:val="auto"/>
          <w:szCs w:val="21"/>
          <w:highlight w:val="none"/>
        </w:rPr>
      </w:pPr>
      <w:r>
        <w:rPr>
          <w:rFonts w:hint="eastAsia" w:ascii="宋体" w:hAnsi="宋体"/>
          <w:color w:val="auto"/>
          <w:szCs w:val="21"/>
          <w:highlight w:val="none"/>
        </w:rPr>
        <w:t>投标人盖章：</w:t>
      </w:r>
    </w:p>
    <w:p w14:paraId="1AF12724">
      <w:pPr>
        <w:rPr>
          <w:color w:val="auto"/>
          <w:highlight w:val="none"/>
        </w:rPr>
      </w:pPr>
    </w:p>
    <w:p w14:paraId="35856857">
      <w:pPr>
        <w:rPr>
          <w:color w:val="auto"/>
          <w:highlight w:val="none"/>
        </w:rPr>
      </w:pPr>
    </w:p>
    <w:p w14:paraId="18A98183">
      <w:pPr>
        <w:rPr>
          <w:color w:val="auto"/>
          <w:highlight w:val="none"/>
        </w:rPr>
      </w:pPr>
      <w:r>
        <w:rPr>
          <w:rFonts w:hint="eastAsia"/>
          <w:color w:val="auto"/>
          <w:highlight w:val="none"/>
        </w:rPr>
        <w:t>注：</w:t>
      </w:r>
    </w:p>
    <w:p w14:paraId="37846A49">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14:paraId="2FBAC2FE">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14:paraId="453AE081">
      <w:pPr>
        <w:ind w:firstLine="420" w:firstLineChars="200"/>
        <w:rPr>
          <w:color w:val="auto"/>
          <w:highlight w:val="none"/>
        </w:rPr>
      </w:pPr>
      <w:r>
        <w:rPr>
          <w:rFonts w:hint="eastAsia"/>
          <w:color w:val="auto"/>
          <w:highlight w:val="none"/>
        </w:rPr>
        <w:t>3、若招标文件未设定实质性条款的，可删除本格式。</w:t>
      </w:r>
    </w:p>
    <w:p w14:paraId="5176DF39">
      <w:pPr>
        <w:pStyle w:val="5"/>
        <w:jc w:val="center"/>
        <w:rPr>
          <w:color w:val="auto"/>
          <w:highlight w:val="none"/>
        </w:rPr>
      </w:pPr>
      <w:bookmarkStart w:id="313" w:name="_Toc11612"/>
      <w:r>
        <w:rPr>
          <w:rFonts w:hint="eastAsia"/>
          <w:color w:val="auto"/>
          <w:highlight w:val="none"/>
        </w:rPr>
        <w:t>四、项目技术方案</w:t>
      </w:r>
      <w:bookmarkEnd w:id="312"/>
      <w:bookmarkEnd w:id="313"/>
    </w:p>
    <w:p w14:paraId="7F25FEDB">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14:paraId="02BE3320">
      <w:pPr>
        <w:ind w:left="718" w:leftChars="200" w:hanging="298" w:hangingChars="142"/>
        <w:rPr>
          <w:rFonts w:ascii="宋体" w:hAnsi="宋体"/>
          <w:color w:val="auto"/>
          <w:szCs w:val="21"/>
          <w:highlight w:val="none"/>
        </w:rPr>
      </w:pPr>
    </w:p>
    <w:p w14:paraId="6645415C">
      <w:pPr>
        <w:ind w:left="718" w:leftChars="200" w:hanging="298" w:hangingChars="142"/>
        <w:rPr>
          <w:rFonts w:ascii="宋体" w:hAnsi="宋体"/>
          <w:color w:val="auto"/>
          <w:szCs w:val="21"/>
          <w:highlight w:val="none"/>
        </w:rPr>
      </w:pPr>
    </w:p>
    <w:p w14:paraId="213CFADC">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14:paraId="5C7FA0F7">
      <w:pPr>
        <w:pStyle w:val="5"/>
        <w:jc w:val="center"/>
        <w:rPr>
          <w:color w:val="auto"/>
          <w:highlight w:val="none"/>
        </w:rPr>
      </w:pPr>
      <w:bookmarkStart w:id="314" w:name="_Toc30326"/>
      <w:bookmarkStart w:id="315" w:name="_Toc16328"/>
      <w:r>
        <w:rPr>
          <w:rFonts w:hint="eastAsia"/>
          <w:color w:val="auto"/>
          <w:highlight w:val="none"/>
        </w:rPr>
        <w:t>五、项目负责人及团队成员资料表</w:t>
      </w:r>
      <w:bookmarkEnd w:id="314"/>
      <w:bookmarkEnd w:id="315"/>
    </w:p>
    <w:p w14:paraId="7D9EA8F8">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14:paraId="0E787DB4">
      <w:pPr>
        <w:rPr>
          <w:rFonts w:ascii="宋体" w:hAnsi="宋体"/>
          <w:color w:val="auto"/>
          <w:szCs w:val="21"/>
          <w:highlight w:val="none"/>
        </w:rPr>
      </w:pPr>
      <w:r>
        <w:rPr>
          <w:rFonts w:hint="eastAsia" w:ascii="宋体" w:hAnsi="宋体"/>
          <w:color w:val="auto"/>
          <w:szCs w:val="21"/>
          <w:highlight w:val="none"/>
        </w:rPr>
        <w:t>注：</w:t>
      </w:r>
    </w:p>
    <w:p w14:paraId="66A5CF9D">
      <w:pPr>
        <w:rPr>
          <w:rFonts w:ascii="宋体" w:hAnsi="宋体"/>
          <w:color w:val="auto"/>
          <w:szCs w:val="21"/>
          <w:highlight w:val="none"/>
        </w:rPr>
      </w:pPr>
      <w:r>
        <w:rPr>
          <w:rFonts w:hint="eastAsia" w:ascii="宋体" w:hAnsi="宋体"/>
          <w:color w:val="auto"/>
          <w:szCs w:val="21"/>
          <w:highlight w:val="none"/>
        </w:rPr>
        <w:t>1、证明资料须加盖公章。</w:t>
      </w:r>
    </w:p>
    <w:p w14:paraId="117B4651">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14:paraId="56BE8B7D">
      <w:pPr>
        <w:ind w:firstLine="178" w:firstLineChars="85"/>
        <w:rPr>
          <w:rFonts w:ascii="宋体" w:hAnsi="宋体"/>
          <w:color w:val="auto"/>
          <w:szCs w:val="21"/>
          <w:highlight w:val="none"/>
        </w:rPr>
      </w:pPr>
    </w:p>
    <w:p w14:paraId="6F31C941">
      <w:pPr>
        <w:pStyle w:val="2"/>
        <w:rPr>
          <w:color w:val="auto"/>
          <w:highlight w:val="none"/>
        </w:rPr>
      </w:pPr>
    </w:p>
    <w:p w14:paraId="29B1BB7A">
      <w:pPr>
        <w:rPr>
          <w:rFonts w:ascii="黑体" w:eastAsia="黑体"/>
          <w:color w:val="auto"/>
          <w:sz w:val="28"/>
          <w:szCs w:val="28"/>
          <w:highlight w:val="none"/>
        </w:rPr>
      </w:pPr>
      <w:r>
        <w:rPr>
          <w:rFonts w:hint="eastAsia" w:ascii="宋体" w:hAnsi="宋体"/>
          <w:color w:val="auto"/>
          <w:szCs w:val="21"/>
          <w:highlight w:val="none"/>
        </w:rPr>
        <w:br w:type="page"/>
      </w:r>
    </w:p>
    <w:p w14:paraId="40FEC994">
      <w:pPr>
        <w:pStyle w:val="5"/>
        <w:jc w:val="center"/>
        <w:rPr>
          <w:color w:val="auto"/>
          <w:highlight w:val="none"/>
        </w:rPr>
      </w:pPr>
      <w:bookmarkStart w:id="316" w:name="_Toc5773"/>
      <w:bookmarkStart w:id="317" w:name="_Toc15431"/>
      <w:r>
        <w:rPr>
          <w:rFonts w:hint="eastAsia"/>
          <w:color w:val="auto"/>
          <w:highlight w:val="none"/>
        </w:rPr>
        <w:t>六、投标货物明细一览表</w:t>
      </w:r>
      <w:bookmarkEnd w:id="316"/>
      <w:bookmarkEnd w:id="317"/>
    </w:p>
    <w:tbl>
      <w:tblPr>
        <w:tblStyle w:val="29"/>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14:paraId="16D216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14:paraId="42F3CB1B">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14:paraId="50807D75">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14:paraId="432191AC">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14:paraId="5FE57E87">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14:paraId="0441BB4A">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14:paraId="6FDF2FC9">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14:paraId="5DB7488F">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14:paraId="1F17D687">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14:paraId="447BDC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2F4406A">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48D1760B">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FA2E12E">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800990F">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4833A250">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4D3055D4">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70B2A1C9">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0C746A84">
            <w:pPr>
              <w:pStyle w:val="14"/>
              <w:spacing w:line="300" w:lineRule="auto"/>
              <w:jc w:val="center"/>
              <w:rPr>
                <w:rFonts w:hAnsi="宋体" w:cs="宋体"/>
                <w:b w:val="0"/>
                <w:bCs/>
                <w:color w:val="auto"/>
                <w:szCs w:val="21"/>
                <w:highlight w:val="none"/>
              </w:rPr>
            </w:pPr>
          </w:p>
        </w:tc>
      </w:tr>
      <w:tr w14:paraId="1EFFFD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82A9D68">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C5C5C4B">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2F9C4FC">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AA2E3BA">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45E194FA">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619B701E">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5169627D">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5E35B33F">
            <w:pPr>
              <w:pStyle w:val="14"/>
              <w:spacing w:line="300" w:lineRule="auto"/>
              <w:jc w:val="center"/>
              <w:rPr>
                <w:rFonts w:hAnsi="宋体" w:cs="宋体"/>
                <w:b w:val="0"/>
                <w:bCs/>
                <w:color w:val="auto"/>
                <w:szCs w:val="21"/>
                <w:highlight w:val="none"/>
              </w:rPr>
            </w:pPr>
          </w:p>
        </w:tc>
      </w:tr>
      <w:tr w14:paraId="1E0B95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FC04AC6">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B586561">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3A4AAA0">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5CA6C533">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4BC4FC8C">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4AFCF192">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28A91C47">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47615E22">
            <w:pPr>
              <w:pStyle w:val="14"/>
              <w:spacing w:line="300" w:lineRule="auto"/>
              <w:jc w:val="center"/>
              <w:rPr>
                <w:rFonts w:hAnsi="宋体" w:cs="宋体"/>
                <w:b w:val="0"/>
                <w:bCs/>
                <w:color w:val="auto"/>
                <w:szCs w:val="21"/>
                <w:highlight w:val="none"/>
              </w:rPr>
            </w:pPr>
          </w:p>
        </w:tc>
      </w:tr>
      <w:tr w14:paraId="25CE41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5CC0292">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FC2502D">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19CF3AD">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40896B2F">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7C37324">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73B9B070">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18F559CA">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65CFD2F0">
            <w:pPr>
              <w:pStyle w:val="14"/>
              <w:spacing w:line="300" w:lineRule="auto"/>
              <w:jc w:val="center"/>
              <w:rPr>
                <w:rFonts w:hAnsi="宋体" w:cs="宋体"/>
                <w:b w:val="0"/>
                <w:bCs/>
                <w:color w:val="auto"/>
                <w:szCs w:val="21"/>
                <w:highlight w:val="none"/>
              </w:rPr>
            </w:pPr>
          </w:p>
        </w:tc>
      </w:tr>
      <w:tr w14:paraId="1DE509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068882D">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26B60CC0">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B185408">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6A01215">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7BFEDC94">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0713B9F0">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55E24305">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0CB7DEA3">
            <w:pPr>
              <w:pStyle w:val="14"/>
              <w:spacing w:line="300" w:lineRule="auto"/>
              <w:jc w:val="center"/>
              <w:rPr>
                <w:rFonts w:hAnsi="宋体" w:cs="宋体"/>
                <w:b w:val="0"/>
                <w:bCs/>
                <w:color w:val="auto"/>
                <w:szCs w:val="21"/>
                <w:highlight w:val="none"/>
              </w:rPr>
            </w:pPr>
          </w:p>
        </w:tc>
      </w:tr>
      <w:tr w14:paraId="26E0C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C600597">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A5BBAC7">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443C8BE">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7A57CC4">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8320D4B">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77BBA113">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3C3C84E0">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4C6077FC">
            <w:pPr>
              <w:pStyle w:val="14"/>
              <w:spacing w:line="300" w:lineRule="auto"/>
              <w:jc w:val="center"/>
              <w:rPr>
                <w:rFonts w:hAnsi="宋体" w:cs="宋体"/>
                <w:b w:val="0"/>
                <w:bCs/>
                <w:color w:val="auto"/>
                <w:szCs w:val="21"/>
                <w:highlight w:val="none"/>
              </w:rPr>
            </w:pPr>
          </w:p>
        </w:tc>
      </w:tr>
      <w:tr w14:paraId="4D1855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E26A5A7">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60014CCC">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6128DE82">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65806B1C">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0717D4A">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26E41FD7">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50F2B887">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56D2F9D">
            <w:pPr>
              <w:pStyle w:val="14"/>
              <w:spacing w:line="300" w:lineRule="auto"/>
              <w:jc w:val="center"/>
              <w:rPr>
                <w:rFonts w:hAnsi="宋体" w:cs="宋体"/>
                <w:b w:val="0"/>
                <w:bCs/>
                <w:color w:val="auto"/>
                <w:szCs w:val="21"/>
                <w:highlight w:val="none"/>
              </w:rPr>
            </w:pPr>
          </w:p>
        </w:tc>
      </w:tr>
      <w:tr w14:paraId="78DDC4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78BEEE2">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D547F59">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D68DC2F">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39EB4BF">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2F73986">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705BC034">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45FF64E7">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23CBDD9">
            <w:pPr>
              <w:pStyle w:val="14"/>
              <w:spacing w:line="300" w:lineRule="auto"/>
              <w:jc w:val="center"/>
              <w:rPr>
                <w:rFonts w:hAnsi="宋体" w:cs="宋体"/>
                <w:b w:val="0"/>
                <w:bCs/>
                <w:color w:val="auto"/>
                <w:szCs w:val="21"/>
                <w:highlight w:val="none"/>
              </w:rPr>
            </w:pPr>
          </w:p>
        </w:tc>
      </w:tr>
      <w:tr w14:paraId="2144AF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7BD8CDF">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DC541B7">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76CE794">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6D61AD96">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56E92B7">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4EC52FD2">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240E1C58">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5C435271">
            <w:pPr>
              <w:pStyle w:val="14"/>
              <w:spacing w:line="300" w:lineRule="auto"/>
              <w:jc w:val="center"/>
              <w:rPr>
                <w:rFonts w:hAnsi="宋体" w:cs="宋体"/>
                <w:b w:val="0"/>
                <w:bCs/>
                <w:color w:val="auto"/>
                <w:szCs w:val="21"/>
                <w:highlight w:val="none"/>
              </w:rPr>
            </w:pPr>
          </w:p>
        </w:tc>
      </w:tr>
      <w:tr w14:paraId="2CEDCF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D6BDCC2">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62DF598C">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771A3B4F">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1279277">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CC60D49">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6B4DFEDD">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63642C35">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0A4E2469">
            <w:pPr>
              <w:pStyle w:val="14"/>
              <w:spacing w:line="300" w:lineRule="auto"/>
              <w:jc w:val="center"/>
              <w:rPr>
                <w:rFonts w:hAnsi="宋体" w:cs="宋体"/>
                <w:b w:val="0"/>
                <w:bCs/>
                <w:color w:val="auto"/>
                <w:szCs w:val="21"/>
                <w:highlight w:val="none"/>
              </w:rPr>
            </w:pPr>
          </w:p>
        </w:tc>
      </w:tr>
      <w:tr w14:paraId="408D04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A7E7F99">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298CF8FF">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EC2D53C">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7A10FBD">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38660C7">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35C860A8">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440F9765">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453C7596">
            <w:pPr>
              <w:pStyle w:val="14"/>
              <w:spacing w:line="300" w:lineRule="auto"/>
              <w:jc w:val="center"/>
              <w:rPr>
                <w:rFonts w:hAnsi="宋体" w:cs="宋体"/>
                <w:b w:val="0"/>
                <w:bCs/>
                <w:color w:val="auto"/>
                <w:szCs w:val="21"/>
                <w:highlight w:val="none"/>
              </w:rPr>
            </w:pPr>
          </w:p>
        </w:tc>
      </w:tr>
      <w:tr w14:paraId="7CC32C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5BDFFBC">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B786B71">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58F17AD5">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54C1C17">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79EC5042">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511B828E">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5140181B">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90EF083">
            <w:pPr>
              <w:pStyle w:val="14"/>
              <w:spacing w:line="300" w:lineRule="auto"/>
              <w:jc w:val="center"/>
              <w:rPr>
                <w:rFonts w:hAnsi="宋体" w:cs="宋体"/>
                <w:b w:val="0"/>
                <w:bCs/>
                <w:color w:val="auto"/>
                <w:szCs w:val="21"/>
                <w:highlight w:val="none"/>
              </w:rPr>
            </w:pPr>
          </w:p>
        </w:tc>
      </w:tr>
      <w:tr w14:paraId="3CBA1E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DF9890B">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69B1121">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503D3E91">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66A5078A">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991EBFF">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57A2BE4A">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1A87D848">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35970A5">
            <w:pPr>
              <w:pStyle w:val="14"/>
              <w:spacing w:line="300" w:lineRule="auto"/>
              <w:jc w:val="center"/>
              <w:rPr>
                <w:rFonts w:hAnsi="宋体" w:cs="宋体"/>
                <w:b w:val="0"/>
                <w:bCs/>
                <w:color w:val="auto"/>
                <w:szCs w:val="21"/>
                <w:highlight w:val="none"/>
              </w:rPr>
            </w:pPr>
          </w:p>
        </w:tc>
      </w:tr>
      <w:tr w14:paraId="73F3F0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9552175">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252EF0B">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CDEFB1F">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F5C415D">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4D03FB68">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55A72FA6">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3D78BB8C">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5814A492">
            <w:pPr>
              <w:pStyle w:val="14"/>
              <w:spacing w:line="300" w:lineRule="auto"/>
              <w:jc w:val="center"/>
              <w:rPr>
                <w:rFonts w:hAnsi="宋体" w:cs="宋体"/>
                <w:b w:val="0"/>
                <w:bCs/>
                <w:color w:val="auto"/>
                <w:szCs w:val="21"/>
                <w:highlight w:val="none"/>
              </w:rPr>
            </w:pPr>
          </w:p>
        </w:tc>
      </w:tr>
      <w:tr w14:paraId="295078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3C671A6">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F1A5591">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4A90BFA6">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B78C3F3">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F1F409E">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1FCB2F0B">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2D3DBC10">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9187147">
            <w:pPr>
              <w:pStyle w:val="14"/>
              <w:spacing w:line="300" w:lineRule="auto"/>
              <w:jc w:val="center"/>
              <w:rPr>
                <w:rFonts w:hAnsi="宋体" w:cs="宋体"/>
                <w:b w:val="0"/>
                <w:bCs/>
                <w:color w:val="auto"/>
                <w:szCs w:val="21"/>
                <w:highlight w:val="none"/>
              </w:rPr>
            </w:pPr>
          </w:p>
        </w:tc>
      </w:tr>
    </w:tbl>
    <w:p w14:paraId="03D8CA3A">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14:paraId="6CE28AE4">
      <w:pPr>
        <w:rPr>
          <w:rFonts w:ascii="宋体" w:hAnsi="宋体" w:cs="Times New Roman"/>
          <w:color w:val="auto"/>
          <w:szCs w:val="21"/>
          <w:highlight w:val="none"/>
        </w:rPr>
      </w:pPr>
    </w:p>
    <w:p w14:paraId="2D37F6B3">
      <w:pPr>
        <w:rPr>
          <w:rFonts w:ascii="宋体" w:hAnsi="宋体" w:cs="Times New Roman"/>
          <w:color w:val="auto"/>
          <w:szCs w:val="21"/>
          <w:highlight w:val="none"/>
        </w:rPr>
      </w:pPr>
    </w:p>
    <w:p w14:paraId="41DA740C">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14:paraId="0D2F18FA">
      <w:pP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14:paraId="476F0329">
      <w:pPr>
        <w:pStyle w:val="5"/>
        <w:jc w:val="center"/>
        <w:rPr>
          <w:color w:val="auto"/>
          <w:highlight w:val="none"/>
        </w:rPr>
      </w:pPr>
      <w:bookmarkStart w:id="318" w:name="_Toc21571"/>
      <w:r>
        <w:rPr>
          <w:rFonts w:hint="eastAsia"/>
          <w:color w:val="auto"/>
          <w:highlight w:val="none"/>
        </w:rPr>
        <w:t>七、采购履约担保函</w:t>
      </w:r>
      <w:bookmarkEnd w:id="318"/>
    </w:p>
    <w:p w14:paraId="1870B9B4">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14:paraId="4AF68114">
      <w:pPr>
        <w:rPr>
          <w:rFonts w:ascii="宋体" w:hAnsi="宋体" w:cs="宋体"/>
          <w:color w:val="auto"/>
          <w:szCs w:val="21"/>
          <w:highlight w:val="none"/>
        </w:rPr>
      </w:pPr>
      <w:r>
        <w:rPr>
          <w:rFonts w:hint="eastAsia" w:ascii="宋体" w:hAnsi="宋体" w:cs="宋体"/>
          <w:color w:val="auto"/>
          <w:szCs w:val="21"/>
          <w:highlight w:val="none"/>
        </w:rPr>
        <w:t>（采购人）：</w:t>
      </w:r>
    </w:p>
    <w:p w14:paraId="45A41736">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采购合同》（以下简称主合同），且依据该合同的约定，供应商应在年月日前向你方交纳履约保证金，且可以履约担保函的形式交纳履约保证金。应供应商的申请，我方以保证的方式向你方提供如下履约保证金担保：</w:t>
      </w:r>
    </w:p>
    <w:p w14:paraId="00B9FAAF">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14:paraId="25CFBB0C">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14:paraId="4BD3AF74">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14:paraId="663E0037">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14:paraId="79CF3367">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14:paraId="7C26DDDF">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14:paraId="38178DDA">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14:paraId="7699D42C">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14:paraId="109148B6">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14:paraId="5FC977B0">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14:paraId="240DB118">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14:paraId="253F17FD">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14:paraId="206C1E81">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14:paraId="51DF5F70">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14:paraId="214326CF">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6E47620D">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14:paraId="526F4935">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14:paraId="349A2A84">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14:paraId="3E211C5A">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74A82D89">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14:paraId="6E167DF0">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14:paraId="5D2AAE86">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16E50331">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14:paraId="5904312A">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14:paraId="13C070E6">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14:paraId="13AE3C06">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14:paraId="07672C77">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14:paraId="6BEB005C">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14:paraId="757D37DB">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14:paraId="7A120BE0">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14:paraId="1E13DA84">
      <w:pPr>
        <w:rPr>
          <w:rFonts w:ascii="宋体" w:hAnsi="宋体" w:cs="宋体"/>
          <w:color w:val="auto"/>
          <w:szCs w:val="21"/>
          <w:highlight w:val="none"/>
        </w:rPr>
      </w:pPr>
    </w:p>
    <w:p w14:paraId="03008090">
      <w:pPr>
        <w:rPr>
          <w:rFonts w:ascii="宋体" w:hAnsi="宋体" w:cs="宋体"/>
          <w:color w:val="auto"/>
          <w:szCs w:val="21"/>
          <w:highlight w:val="none"/>
        </w:rPr>
      </w:pPr>
    </w:p>
    <w:p w14:paraId="2C7590DE">
      <w:pPr>
        <w:jc w:val="right"/>
        <w:rPr>
          <w:rFonts w:ascii="宋体" w:hAnsi="宋体" w:cs="宋体"/>
          <w:color w:val="auto"/>
          <w:szCs w:val="21"/>
          <w:highlight w:val="none"/>
        </w:rPr>
      </w:pPr>
      <w:r>
        <w:rPr>
          <w:rFonts w:hint="eastAsia" w:ascii="宋体" w:hAnsi="宋体" w:cs="宋体"/>
          <w:color w:val="auto"/>
          <w:szCs w:val="21"/>
          <w:highlight w:val="none"/>
        </w:rPr>
        <w:t>保证人：（公章）</w:t>
      </w:r>
    </w:p>
    <w:p w14:paraId="558197A0">
      <w:pPr>
        <w:jc w:val="right"/>
        <w:rPr>
          <w:rFonts w:ascii="宋体" w:hAnsi="宋体" w:cs="宋体"/>
          <w:color w:val="auto"/>
          <w:szCs w:val="21"/>
          <w:highlight w:val="none"/>
        </w:rPr>
      </w:pPr>
      <w:r>
        <w:rPr>
          <w:rFonts w:hint="eastAsia" w:ascii="宋体" w:hAnsi="宋体" w:cs="宋体"/>
          <w:color w:val="auto"/>
          <w:szCs w:val="21"/>
          <w:highlight w:val="none"/>
        </w:rPr>
        <w:t>年     月      日</w:t>
      </w:r>
    </w:p>
    <w:p w14:paraId="357BB5A3">
      <w:pPr>
        <w:rPr>
          <w:rFonts w:ascii="宋体" w:hAnsi="宋体"/>
          <w:color w:val="auto"/>
          <w:szCs w:val="21"/>
          <w:highlight w:val="none"/>
        </w:rPr>
      </w:pPr>
      <w:r>
        <w:rPr>
          <w:rFonts w:hint="eastAsia" w:ascii="宋体" w:hAnsi="宋体"/>
          <w:color w:val="auto"/>
          <w:szCs w:val="21"/>
          <w:highlight w:val="none"/>
        </w:rPr>
        <w:t>注：</w:t>
      </w:r>
    </w:p>
    <w:p w14:paraId="3298B5AE">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14:paraId="6961CEFE">
      <w:pPr>
        <w:pStyle w:val="2"/>
        <w:rPr>
          <w:color w:val="auto"/>
          <w:highlight w:val="none"/>
        </w:rPr>
      </w:pPr>
    </w:p>
    <w:p w14:paraId="6DE7DE35">
      <w:pPr>
        <w:rPr>
          <w:color w:val="auto"/>
          <w:highlight w:val="none"/>
        </w:rPr>
      </w:pPr>
      <w:r>
        <w:rPr>
          <w:color w:val="auto"/>
          <w:highlight w:val="none"/>
        </w:rPr>
        <w:br w:type="page"/>
      </w:r>
    </w:p>
    <w:p w14:paraId="08E66CCE">
      <w:pPr>
        <w:pStyle w:val="5"/>
        <w:jc w:val="center"/>
        <w:rPr>
          <w:color w:val="auto"/>
          <w:highlight w:val="none"/>
        </w:rPr>
      </w:pPr>
      <w:bookmarkStart w:id="319" w:name="_Toc26782"/>
      <w:bookmarkStart w:id="320" w:name="_Toc20635"/>
      <w:r>
        <w:rPr>
          <w:rFonts w:hint="eastAsia"/>
          <w:color w:val="auto"/>
          <w:highlight w:val="none"/>
        </w:rPr>
        <w:t>第四章唱标信封（单独封装）</w:t>
      </w:r>
      <w:bookmarkEnd w:id="319"/>
      <w:bookmarkEnd w:id="320"/>
    </w:p>
    <w:p w14:paraId="6C7F7546">
      <w:pPr>
        <w:ind w:firstLine="420" w:firstLineChars="200"/>
        <w:rPr>
          <w:color w:val="auto"/>
          <w:highlight w:val="none"/>
        </w:rPr>
      </w:pPr>
      <w:r>
        <w:rPr>
          <w:rFonts w:hint="eastAsia"/>
          <w:color w:val="auto"/>
          <w:highlight w:val="none"/>
        </w:rPr>
        <w:t>（1）开标一览表；</w:t>
      </w:r>
    </w:p>
    <w:p w14:paraId="25490FC6">
      <w:pPr>
        <w:ind w:firstLine="420" w:firstLineChars="200"/>
        <w:rPr>
          <w:color w:val="auto"/>
          <w:highlight w:val="none"/>
        </w:rPr>
      </w:pPr>
      <w:r>
        <w:rPr>
          <w:rFonts w:hint="eastAsia"/>
          <w:color w:val="auto"/>
          <w:highlight w:val="none"/>
        </w:rPr>
        <w:t>（2）法人代表授权书及被授权代表身份证（复印件加盖公章）；</w:t>
      </w:r>
    </w:p>
    <w:p w14:paraId="788373AD">
      <w:pPr>
        <w:rPr>
          <w:color w:val="auto"/>
          <w:highlight w:val="none"/>
        </w:rPr>
      </w:pPr>
    </w:p>
    <w:p w14:paraId="54F69842">
      <w:pPr>
        <w:rPr>
          <w:color w:val="auto"/>
          <w:highlight w:val="none"/>
        </w:rPr>
      </w:pPr>
    </w:p>
    <w:p w14:paraId="03DB1134">
      <w:pPr>
        <w:rPr>
          <w:color w:val="auto"/>
          <w:highlight w:val="none"/>
        </w:rPr>
      </w:pPr>
    </w:p>
    <w:p w14:paraId="3D2501E9">
      <w:pPr>
        <w:rPr>
          <w:color w:val="auto"/>
          <w:highlight w:val="none"/>
        </w:rPr>
      </w:pPr>
    </w:p>
    <w:p w14:paraId="676530E5">
      <w:pPr>
        <w:rPr>
          <w:color w:val="auto"/>
          <w:highlight w:val="none"/>
        </w:rPr>
      </w:pPr>
    </w:p>
    <w:p w14:paraId="2366A1EA">
      <w:pPr>
        <w:rPr>
          <w:color w:val="auto"/>
          <w:highlight w:val="none"/>
        </w:rPr>
      </w:pPr>
    </w:p>
    <w:p w14:paraId="42E8BAF6">
      <w:pPr>
        <w:rPr>
          <w:color w:val="auto"/>
          <w:highlight w:val="none"/>
        </w:rPr>
      </w:pPr>
    </w:p>
    <w:p w14:paraId="425A5367">
      <w:pPr>
        <w:rPr>
          <w:color w:val="auto"/>
          <w:highlight w:val="none"/>
        </w:rPr>
      </w:pPr>
    </w:p>
    <w:p w14:paraId="227E49E0">
      <w:pPr>
        <w:rPr>
          <w:color w:val="auto"/>
          <w:highlight w:val="none"/>
        </w:rPr>
      </w:pPr>
    </w:p>
    <w:p w14:paraId="6A576994">
      <w:pPr>
        <w:rPr>
          <w:color w:val="auto"/>
          <w:highlight w:val="none"/>
        </w:rPr>
      </w:pPr>
    </w:p>
    <w:p w14:paraId="488CA1C9">
      <w:pPr>
        <w:rPr>
          <w:color w:val="auto"/>
          <w:highlight w:val="none"/>
        </w:rPr>
      </w:pPr>
    </w:p>
    <w:p w14:paraId="4F4197FA">
      <w:pPr>
        <w:rPr>
          <w:color w:val="auto"/>
          <w:highlight w:val="none"/>
        </w:rPr>
      </w:pPr>
    </w:p>
    <w:p w14:paraId="0B7ABA79">
      <w:pPr>
        <w:rPr>
          <w:color w:val="auto"/>
          <w:highlight w:val="none"/>
        </w:rPr>
      </w:pPr>
      <w:bookmarkStart w:id="321" w:name="_Toc11182"/>
    </w:p>
    <w:p w14:paraId="792938A9">
      <w:pPr>
        <w:rPr>
          <w:color w:val="auto"/>
          <w:highlight w:val="none"/>
        </w:rPr>
      </w:pPr>
    </w:p>
    <w:p w14:paraId="0C04F731">
      <w:pPr>
        <w:rPr>
          <w:color w:val="auto"/>
          <w:highlight w:val="none"/>
        </w:rPr>
      </w:pPr>
    </w:p>
    <w:p w14:paraId="643AC4A0">
      <w:pPr>
        <w:rPr>
          <w:color w:val="auto"/>
          <w:highlight w:val="none"/>
        </w:rPr>
      </w:pPr>
    </w:p>
    <w:p w14:paraId="443B2AAB">
      <w:pPr>
        <w:rPr>
          <w:color w:val="auto"/>
          <w:highlight w:val="none"/>
        </w:rPr>
      </w:pPr>
    </w:p>
    <w:p w14:paraId="2F4E2469">
      <w:pPr>
        <w:rPr>
          <w:color w:val="auto"/>
          <w:highlight w:val="none"/>
        </w:rPr>
      </w:pPr>
    </w:p>
    <w:p w14:paraId="3CCEB1E4">
      <w:pPr>
        <w:rPr>
          <w:color w:val="auto"/>
          <w:highlight w:val="none"/>
        </w:rPr>
      </w:pPr>
    </w:p>
    <w:p w14:paraId="4279451A">
      <w:pPr>
        <w:pStyle w:val="2"/>
        <w:rPr>
          <w:color w:val="auto"/>
          <w:highlight w:val="none"/>
        </w:rPr>
      </w:pPr>
    </w:p>
    <w:p w14:paraId="33FAE3FB">
      <w:pPr>
        <w:rPr>
          <w:color w:val="auto"/>
          <w:highlight w:val="none"/>
        </w:rPr>
      </w:pPr>
    </w:p>
    <w:p w14:paraId="4DA694A9">
      <w:pPr>
        <w:pStyle w:val="2"/>
        <w:rPr>
          <w:color w:val="auto"/>
          <w:highlight w:val="none"/>
        </w:rPr>
      </w:pPr>
    </w:p>
    <w:p w14:paraId="6C39735D">
      <w:pPr>
        <w:rPr>
          <w:color w:val="auto"/>
          <w:highlight w:val="none"/>
        </w:rPr>
      </w:pPr>
    </w:p>
    <w:p w14:paraId="173DA283">
      <w:pPr>
        <w:pStyle w:val="2"/>
        <w:rPr>
          <w:color w:val="auto"/>
          <w:highlight w:val="none"/>
        </w:rPr>
      </w:pPr>
    </w:p>
    <w:p w14:paraId="227C3E6A">
      <w:pPr>
        <w:rPr>
          <w:color w:val="auto"/>
          <w:highlight w:val="none"/>
        </w:rPr>
      </w:pPr>
    </w:p>
    <w:p w14:paraId="27FB1325">
      <w:pPr>
        <w:pStyle w:val="2"/>
        <w:rPr>
          <w:color w:val="auto"/>
          <w:highlight w:val="none"/>
        </w:rPr>
      </w:pPr>
    </w:p>
    <w:p w14:paraId="4BC2C19F">
      <w:pPr>
        <w:rPr>
          <w:color w:val="auto"/>
          <w:highlight w:val="none"/>
        </w:rPr>
      </w:pPr>
    </w:p>
    <w:p w14:paraId="19B140CA">
      <w:pPr>
        <w:rPr>
          <w:color w:val="auto"/>
          <w:highlight w:val="none"/>
        </w:rPr>
      </w:pPr>
    </w:p>
    <w:p w14:paraId="02322B83">
      <w:pPr>
        <w:rPr>
          <w:color w:val="auto"/>
          <w:highlight w:val="none"/>
        </w:rPr>
      </w:pPr>
    </w:p>
    <w:p w14:paraId="667CBFC7">
      <w:pPr>
        <w:pStyle w:val="5"/>
        <w:jc w:val="center"/>
        <w:rPr>
          <w:color w:val="auto"/>
          <w:highlight w:val="none"/>
        </w:rPr>
      </w:pPr>
      <w:bookmarkStart w:id="322" w:name="_Toc22736"/>
      <w:bookmarkStart w:id="323" w:name="_Toc19675"/>
      <w:r>
        <w:rPr>
          <w:rFonts w:hint="eastAsia"/>
          <w:color w:val="auto"/>
          <w:highlight w:val="none"/>
        </w:rPr>
        <w:t>第五章联合体共同投标协议书（如有需要）</w:t>
      </w:r>
      <w:bookmarkEnd w:id="322"/>
      <w:bookmarkEnd w:id="323"/>
    </w:p>
    <w:p w14:paraId="16D9754D">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14:paraId="3D92EA7C">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14:paraId="166A2DA2">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14:paraId="40EBCE76">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14:paraId="39CAEB08">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14:paraId="624C642F">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14:paraId="56608FB6">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14:paraId="32FCC105">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14:paraId="3FE1F56A">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14:paraId="7D1EA11D">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14:paraId="197CDEE2">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14:paraId="4D56CD46">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14:paraId="3876597E">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14:paraId="060650B7">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14:paraId="4D988A02">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14:paraId="2564FD30">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14:paraId="797B14E4">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14:paraId="6901DE6A">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14:paraId="63168CA1">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14:paraId="37CA3B59">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21"/>
    <w:p w14:paraId="4297AF2E">
      <w:pPr>
        <w:pStyle w:val="2"/>
        <w:ind w:left="0"/>
        <w:rPr>
          <w:color w:val="auto"/>
          <w:highlight w:val="none"/>
          <w:lang w:val="en-US"/>
        </w:rPr>
      </w:pPr>
    </w:p>
    <w:p w14:paraId="5C0E862F">
      <w:pPr>
        <w:rPr>
          <w:rFonts w:ascii="宋体" w:hAnsi="宋体" w:cs="宋体"/>
          <w:color w:val="auto"/>
          <w:szCs w:val="21"/>
          <w:highlight w:val="none"/>
        </w:rPr>
      </w:pPr>
      <w:r>
        <w:rPr>
          <w:rFonts w:hint="eastAsia" w:ascii="宋体" w:hAnsi="宋体" w:cs="宋体"/>
          <w:color w:val="auto"/>
          <w:szCs w:val="21"/>
          <w:highlight w:val="none"/>
        </w:rPr>
        <w:t>质疑函格式（如有需要）</w:t>
      </w:r>
    </w:p>
    <w:p w14:paraId="127F6E67">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14:paraId="0B35668B">
      <w:pPr>
        <w:rPr>
          <w:rFonts w:ascii="宋体" w:hAnsi="宋体" w:cs="宋体"/>
          <w:color w:val="auto"/>
          <w:szCs w:val="21"/>
          <w:highlight w:val="none"/>
        </w:rPr>
      </w:pPr>
    </w:p>
    <w:p w14:paraId="79088D31">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39393A08">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14:paraId="6B69D355">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14:paraId="752A3F8D">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6650E20B">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14:paraId="04AAF73B">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14:paraId="1F1D8339">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14:paraId="42E3409A">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6D2C984C">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14:paraId="19DD105A">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14:paraId="15C93892">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14:paraId="7C46821D">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14:paraId="1DCFA8C2">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14:paraId="2513FA56">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14:paraId="78FE1A82">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14:paraId="41D66416">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14:paraId="34377F77">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14:paraId="6CD5BAD8">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14:paraId="77743FDA">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14:paraId="675A7B1F">
      <w:pPr>
        <w:rPr>
          <w:rFonts w:ascii="宋体" w:hAnsi="宋体" w:cs="宋体"/>
          <w:color w:val="auto"/>
          <w:szCs w:val="21"/>
          <w:highlight w:val="none"/>
          <w:u w:val="dotted"/>
        </w:rPr>
      </w:pPr>
      <w:r>
        <w:rPr>
          <w:rFonts w:hint="eastAsia" w:ascii="宋体" w:hAnsi="宋体" w:cs="宋体"/>
          <w:color w:val="auto"/>
          <w:szCs w:val="21"/>
          <w:highlight w:val="none"/>
        </w:rPr>
        <w:t>质疑事项2</w:t>
      </w:r>
    </w:p>
    <w:p w14:paraId="25C100D0">
      <w:pPr>
        <w:rPr>
          <w:rFonts w:ascii="宋体" w:hAnsi="宋体" w:cs="宋体"/>
          <w:color w:val="auto"/>
          <w:szCs w:val="21"/>
          <w:highlight w:val="none"/>
        </w:rPr>
      </w:pPr>
      <w:r>
        <w:rPr>
          <w:rFonts w:hint="eastAsia" w:ascii="宋体" w:hAnsi="宋体" w:cs="宋体"/>
          <w:color w:val="auto"/>
          <w:szCs w:val="21"/>
          <w:highlight w:val="none"/>
        </w:rPr>
        <w:t>……</w:t>
      </w:r>
    </w:p>
    <w:p w14:paraId="74EC298A">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14:paraId="4BDB51C7">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14:paraId="7909CAF8">
      <w:pPr>
        <w:rPr>
          <w:rFonts w:ascii="宋体" w:hAnsi="宋体" w:cs="宋体"/>
          <w:color w:val="auto"/>
          <w:szCs w:val="21"/>
          <w:highlight w:val="none"/>
        </w:rPr>
      </w:pPr>
    </w:p>
    <w:p w14:paraId="02BB6122">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14:paraId="744D00B1">
      <w:pPr>
        <w:rPr>
          <w:rFonts w:ascii="宋体" w:hAnsi="宋体" w:cs="宋体"/>
          <w:color w:val="auto"/>
          <w:szCs w:val="21"/>
          <w:highlight w:val="none"/>
        </w:rPr>
      </w:pPr>
      <w:r>
        <w:rPr>
          <w:rFonts w:hint="eastAsia" w:ascii="宋体" w:hAnsi="宋体" w:cs="宋体"/>
          <w:color w:val="auto"/>
          <w:szCs w:val="21"/>
          <w:highlight w:val="none"/>
        </w:rPr>
        <w:t>日期：</w:t>
      </w:r>
    </w:p>
    <w:p w14:paraId="2CDD1CFE">
      <w:pPr>
        <w:rPr>
          <w:rFonts w:ascii="宋体" w:hAnsi="宋体" w:cs="宋体"/>
          <w:color w:val="auto"/>
          <w:szCs w:val="21"/>
          <w:highlight w:val="none"/>
        </w:rPr>
      </w:pPr>
      <w:r>
        <w:rPr>
          <w:rFonts w:hint="eastAsia" w:ascii="宋体" w:hAnsi="宋体" w:cs="宋体"/>
          <w:color w:val="auto"/>
          <w:szCs w:val="21"/>
          <w:highlight w:val="none"/>
        </w:rPr>
        <w:t xml:space="preserve">   </w:t>
      </w:r>
    </w:p>
    <w:p w14:paraId="51B7E122">
      <w:pPr>
        <w:pStyle w:val="2"/>
        <w:rPr>
          <w:color w:val="auto"/>
          <w:sz w:val="21"/>
          <w:szCs w:val="21"/>
          <w:highlight w:val="none"/>
        </w:rPr>
      </w:pPr>
    </w:p>
    <w:p w14:paraId="5AC468C8">
      <w:pPr>
        <w:rPr>
          <w:rFonts w:ascii="宋体" w:hAnsi="宋体" w:cs="宋体"/>
          <w:color w:val="auto"/>
          <w:szCs w:val="21"/>
          <w:highlight w:val="none"/>
        </w:rPr>
      </w:pPr>
    </w:p>
    <w:p w14:paraId="45CBCFA1">
      <w:pPr>
        <w:pStyle w:val="2"/>
        <w:rPr>
          <w:color w:val="auto"/>
          <w:highlight w:val="none"/>
        </w:rPr>
      </w:pPr>
    </w:p>
    <w:p w14:paraId="177DCC68">
      <w:pPr>
        <w:rPr>
          <w:rFonts w:ascii="宋体" w:hAnsi="宋体" w:cs="宋体"/>
          <w:color w:val="auto"/>
          <w:szCs w:val="21"/>
          <w:highlight w:val="none"/>
        </w:rPr>
      </w:pPr>
      <w:r>
        <w:rPr>
          <w:rFonts w:hint="eastAsia" w:ascii="宋体" w:hAnsi="宋体" w:cs="宋体"/>
          <w:color w:val="auto"/>
          <w:szCs w:val="21"/>
          <w:highlight w:val="none"/>
        </w:rPr>
        <w:t>质疑函制作说明：</w:t>
      </w:r>
    </w:p>
    <w:p w14:paraId="429A1BC6">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14:paraId="3622AB8C">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3F38C19D">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14:paraId="6E8FB364">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14:paraId="70DD517C">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14:paraId="129C5414">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14:paraId="5BD6514C">
      <w:pPr>
        <w:pStyle w:val="2"/>
        <w:rPr>
          <w:color w:val="auto"/>
          <w:highlight w:val="none"/>
        </w:rPr>
      </w:pPr>
    </w:p>
    <w:p w14:paraId="5E46E3B3">
      <w:pPr>
        <w:rPr>
          <w:color w:val="auto"/>
          <w:highlight w:val="none"/>
        </w:rPr>
      </w:pPr>
    </w:p>
    <w:p w14:paraId="4F616B0B">
      <w:pPr>
        <w:pStyle w:val="2"/>
        <w:rPr>
          <w:color w:val="auto"/>
          <w:highlight w:val="none"/>
        </w:rPr>
      </w:pPr>
    </w:p>
    <w:p w14:paraId="5EB2A6F0">
      <w:pPr>
        <w:pStyle w:val="28"/>
        <w:ind w:firstLine="240"/>
        <w:rPr>
          <w:color w:val="auto"/>
          <w:highlight w:val="none"/>
        </w:rPr>
      </w:pPr>
    </w:p>
    <w:p w14:paraId="34AA7787">
      <w:pPr>
        <w:pStyle w:val="28"/>
        <w:ind w:firstLine="240"/>
        <w:rPr>
          <w:color w:val="auto"/>
          <w:highlight w:val="none"/>
        </w:rPr>
      </w:pPr>
    </w:p>
    <w:p w14:paraId="3402BC5A">
      <w:pPr>
        <w:pStyle w:val="28"/>
        <w:ind w:firstLine="240"/>
        <w:rPr>
          <w:color w:val="auto"/>
          <w:highlight w:val="none"/>
        </w:rPr>
      </w:pPr>
    </w:p>
    <w:p w14:paraId="108E037E">
      <w:pPr>
        <w:pStyle w:val="28"/>
        <w:ind w:firstLine="240"/>
        <w:rPr>
          <w:color w:val="auto"/>
          <w:highlight w:val="none"/>
        </w:rPr>
      </w:pPr>
    </w:p>
    <w:p w14:paraId="1F2260A2">
      <w:pPr>
        <w:pStyle w:val="28"/>
        <w:ind w:firstLine="240"/>
        <w:rPr>
          <w:color w:val="auto"/>
          <w:highlight w:val="none"/>
        </w:rPr>
      </w:pPr>
    </w:p>
    <w:p w14:paraId="7671BF42">
      <w:pPr>
        <w:pStyle w:val="28"/>
        <w:ind w:firstLine="240"/>
        <w:rPr>
          <w:color w:val="auto"/>
          <w:highlight w:val="none"/>
        </w:rPr>
      </w:pPr>
    </w:p>
    <w:p w14:paraId="416DE858">
      <w:pPr>
        <w:pStyle w:val="28"/>
        <w:ind w:firstLine="240"/>
        <w:rPr>
          <w:color w:val="auto"/>
          <w:highlight w:val="none"/>
        </w:rPr>
      </w:pPr>
    </w:p>
    <w:p w14:paraId="2696C394">
      <w:pPr>
        <w:pStyle w:val="28"/>
        <w:ind w:firstLine="240"/>
        <w:rPr>
          <w:color w:val="auto"/>
          <w:highlight w:val="none"/>
        </w:rPr>
      </w:pPr>
    </w:p>
    <w:p w14:paraId="156D37C3">
      <w:pPr>
        <w:pStyle w:val="28"/>
        <w:ind w:firstLine="240"/>
        <w:rPr>
          <w:color w:val="auto"/>
          <w:highlight w:val="none"/>
        </w:rPr>
      </w:pPr>
    </w:p>
    <w:p w14:paraId="7BDAE6B3">
      <w:pPr>
        <w:pStyle w:val="28"/>
        <w:ind w:firstLine="240"/>
        <w:rPr>
          <w:color w:val="auto"/>
          <w:highlight w:val="none"/>
        </w:rPr>
      </w:pPr>
    </w:p>
    <w:p w14:paraId="2B673EC7">
      <w:pPr>
        <w:pStyle w:val="28"/>
        <w:ind w:firstLine="240"/>
        <w:rPr>
          <w:color w:val="auto"/>
          <w:highlight w:val="none"/>
        </w:rPr>
      </w:pPr>
    </w:p>
    <w:p w14:paraId="776AD140">
      <w:pPr>
        <w:pStyle w:val="28"/>
        <w:ind w:firstLine="240"/>
        <w:rPr>
          <w:color w:val="auto"/>
          <w:highlight w:val="none"/>
        </w:rPr>
      </w:pPr>
    </w:p>
    <w:p w14:paraId="09077B90">
      <w:pPr>
        <w:pStyle w:val="28"/>
        <w:ind w:firstLine="240"/>
        <w:rPr>
          <w:color w:val="auto"/>
          <w:highlight w:val="none"/>
        </w:rPr>
      </w:pPr>
    </w:p>
    <w:p w14:paraId="4466434D">
      <w:pPr>
        <w:jc w:val="both"/>
        <w:rPr>
          <w:rFonts w:ascii="黑体" w:hAnsi="黑体" w:eastAsia="黑体" w:cs="黑体"/>
          <w:color w:val="auto"/>
          <w:sz w:val="36"/>
          <w:szCs w:val="36"/>
          <w:highlight w:val="none"/>
        </w:rPr>
      </w:pPr>
    </w:p>
    <w:p w14:paraId="15E8E483">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9"/>
        <w:tblW w:w="8519" w:type="dxa"/>
        <w:tblInd w:w="0" w:type="dxa"/>
        <w:tblLayout w:type="fixed"/>
        <w:tblCellMar>
          <w:top w:w="0" w:type="dxa"/>
          <w:left w:w="108" w:type="dxa"/>
          <w:bottom w:w="0" w:type="dxa"/>
          <w:right w:w="108" w:type="dxa"/>
        </w:tblCellMar>
      </w:tblPr>
      <w:tblGrid>
        <w:gridCol w:w="2769"/>
        <w:gridCol w:w="2355"/>
        <w:gridCol w:w="1015"/>
        <w:gridCol w:w="2380"/>
      </w:tblGrid>
      <w:tr w14:paraId="2A7240E2">
        <w:tblPrEx>
          <w:tblCellMar>
            <w:top w:w="0" w:type="dxa"/>
            <w:left w:w="108" w:type="dxa"/>
            <w:bottom w:w="0" w:type="dxa"/>
            <w:right w:w="108" w:type="dxa"/>
          </w:tblCellMar>
        </w:tblPrEx>
        <w:trPr>
          <w:trHeight w:val="1205"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332D3">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E64FC">
            <w:pPr>
              <w:jc w:val="center"/>
              <w:rPr>
                <w:rFonts w:ascii="宋体" w:hAnsi="宋体" w:cs="宋体"/>
                <w:color w:val="auto"/>
                <w:sz w:val="28"/>
                <w:szCs w:val="28"/>
                <w:highlight w:val="none"/>
              </w:rPr>
            </w:pPr>
          </w:p>
        </w:tc>
      </w:tr>
      <w:tr w14:paraId="3704CA77">
        <w:tblPrEx>
          <w:tblCellMar>
            <w:top w:w="0" w:type="dxa"/>
            <w:left w:w="108" w:type="dxa"/>
            <w:bottom w:w="0" w:type="dxa"/>
            <w:right w:w="108" w:type="dxa"/>
          </w:tblCellMar>
        </w:tblPrEx>
        <w:trPr>
          <w:trHeight w:val="1035"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A971D">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F1AD3">
            <w:pPr>
              <w:jc w:val="center"/>
              <w:rPr>
                <w:rFonts w:ascii="宋体" w:hAnsi="宋体" w:cs="宋体"/>
                <w:color w:val="auto"/>
                <w:sz w:val="28"/>
                <w:szCs w:val="28"/>
                <w:highlight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0D0E4">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BB006">
            <w:pPr>
              <w:jc w:val="center"/>
              <w:rPr>
                <w:rFonts w:ascii="宋体" w:hAnsi="宋体" w:cs="宋体"/>
                <w:color w:val="auto"/>
                <w:sz w:val="28"/>
                <w:szCs w:val="28"/>
                <w:highlight w:val="none"/>
              </w:rPr>
            </w:pPr>
          </w:p>
        </w:tc>
      </w:tr>
      <w:tr w14:paraId="55EE9051">
        <w:tblPrEx>
          <w:tblCellMar>
            <w:top w:w="0" w:type="dxa"/>
            <w:left w:w="108" w:type="dxa"/>
            <w:bottom w:w="0" w:type="dxa"/>
            <w:right w:w="108" w:type="dxa"/>
          </w:tblCellMar>
        </w:tblPrEx>
        <w:trPr>
          <w:trHeight w:val="136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AEEB0">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590A7">
            <w:pPr>
              <w:jc w:val="center"/>
              <w:rPr>
                <w:rFonts w:ascii="宋体" w:hAnsi="宋体" w:cs="宋体"/>
                <w:color w:val="auto"/>
                <w:sz w:val="28"/>
                <w:szCs w:val="28"/>
                <w:highlight w:val="none"/>
              </w:rPr>
            </w:pPr>
          </w:p>
        </w:tc>
      </w:tr>
      <w:tr w14:paraId="1DE7C2C0">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C907C">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80271">
            <w:pPr>
              <w:jc w:val="center"/>
              <w:rPr>
                <w:rFonts w:ascii="宋体" w:hAnsi="宋体" w:cs="宋体"/>
                <w:color w:val="auto"/>
                <w:sz w:val="28"/>
                <w:szCs w:val="28"/>
                <w:highlight w:val="none"/>
              </w:rPr>
            </w:pPr>
          </w:p>
        </w:tc>
      </w:tr>
      <w:tr w14:paraId="36BE3905">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64BB1">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5BC62">
            <w:pPr>
              <w:jc w:val="center"/>
              <w:rPr>
                <w:rFonts w:ascii="宋体" w:hAnsi="宋体" w:cs="宋体"/>
                <w:color w:val="auto"/>
                <w:sz w:val="28"/>
                <w:szCs w:val="28"/>
                <w:highlight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22E70">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5ED5D">
            <w:pPr>
              <w:jc w:val="center"/>
              <w:rPr>
                <w:rFonts w:ascii="宋体" w:hAnsi="宋体" w:cs="宋体"/>
                <w:color w:val="auto"/>
                <w:sz w:val="28"/>
                <w:szCs w:val="28"/>
                <w:highlight w:val="none"/>
              </w:rPr>
            </w:pPr>
          </w:p>
        </w:tc>
      </w:tr>
      <w:tr w14:paraId="6D15DA63">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0A8F9">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0157A">
            <w:pPr>
              <w:jc w:val="center"/>
              <w:rPr>
                <w:rFonts w:ascii="宋体" w:hAnsi="宋体" w:cs="宋体"/>
                <w:color w:val="auto"/>
                <w:sz w:val="28"/>
                <w:szCs w:val="28"/>
                <w:highlight w:val="none"/>
              </w:rPr>
            </w:pPr>
          </w:p>
        </w:tc>
      </w:tr>
      <w:tr w14:paraId="1243F38E">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A7D87">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78F9A">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14:paraId="6441CB41">
        <w:tblPrEx>
          <w:tblCellMar>
            <w:top w:w="0" w:type="dxa"/>
            <w:left w:w="108" w:type="dxa"/>
            <w:bottom w:w="0" w:type="dxa"/>
            <w:right w:w="108" w:type="dxa"/>
          </w:tblCellMar>
        </w:tblPrEx>
        <w:trPr>
          <w:trHeight w:val="850" w:hRule="atLeast"/>
        </w:trPr>
        <w:tc>
          <w:tcPr>
            <w:tcW w:w="851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6AA61">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14:paraId="5DB5A288">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14:paraId="70A59F14">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14:paraId="2B10F567">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14:paraId="248579E2">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14:paraId="1D8E08FF">
        <w:tblPrEx>
          <w:tblCellMar>
            <w:top w:w="0" w:type="dxa"/>
            <w:left w:w="108" w:type="dxa"/>
            <w:bottom w:w="0" w:type="dxa"/>
            <w:right w:w="108" w:type="dxa"/>
          </w:tblCellMar>
        </w:tblPrEx>
        <w:trPr>
          <w:trHeight w:val="825"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46FD7">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2BD60">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w:t>
            </w:r>
            <w:r>
              <w:rPr>
                <w:rFonts w:hint="eastAsia" w:ascii="宋体" w:hAnsi="宋体" w:cs="宋体"/>
                <w:color w:val="auto"/>
                <w:sz w:val="28"/>
                <w:szCs w:val="28"/>
                <w:highlight w:val="none"/>
                <w:lang w:val="en-US" w:eastAsia="zh-CN" w:bidi="ar"/>
              </w:rPr>
              <w:t>300</w:t>
            </w:r>
            <w:r>
              <w:rPr>
                <w:rFonts w:hint="eastAsia" w:ascii="宋体" w:hAnsi="宋体" w:cs="宋体"/>
                <w:color w:val="auto"/>
                <w:sz w:val="28"/>
                <w:szCs w:val="28"/>
                <w:highlight w:val="none"/>
                <w:lang w:bidi="ar"/>
              </w:rPr>
              <w:t>元/份</w:t>
            </w:r>
          </w:p>
        </w:tc>
      </w:tr>
      <w:tr w14:paraId="00EF0966">
        <w:tblPrEx>
          <w:tblCellMar>
            <w:top w:w="0" w:type="dxa"/>
            <w:left w:w="108" w:type="dxa"/>
            <w:bottom w:w="0" w:type="dxa"/>
            <w:right w:w="108" w:type="dxa"/>
          </w:tblCellMar>
        </w:tblPrEx>
        <w:trPr>
          <w:trHeight w:val="1060" w:hRule="atLeast"/>
        </w:trPr>
        <w:tc>
          <w:tcPr>
            <w:tcW w:w="851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871EE">
            <w:pPr>
              <w:jc w:val="center"/>
              <w:textAlignment w:val="center"/>
              <w:rPr>
                <w:rFonts w:ascii="宋体" w:hAnsi="宋体" w:cs="宋体"/>
                <w:color w:val="auto"/>
                <w:sz w:val="28"/>
                <w:szCs w:val="28"/>
                <w:highlight w:val="none"/>
                <w:lang w:bidi="ar"/>
              </w:rPr>
            </w:pPr>
            <w:r>
              <w:rPr>
                <w:rFonts w:hint="eastAsia" w:ascii="宋体" w:hAnsi="宋体" w:cs="宋体"/>
                <w:b/>
                <w:bCs/>
                <w:color w:val="auto"/>
                <w:sz w:val="32"/>
                <w:szCs w:val="32"/>
                <w:highlight w:val="none"/>
              </w:rPr>
              <w:t>注：开完发票后请把报名表格交还至前台</w:t>
            </w:r>
          </w:p>
        </w:tc>
      </w:tr>
    </w:tbl>
    <w:p w14:paraId="00223529">
      <w:pPr>
        <w:pStyle w:val="28"/>
        <w:ind w:left="0" w:firstLine="0" w:firstLineChars="0"/>
        <w:rPr>
          <w:color w:val="auto"/>
          <w:highlight w:val="none"/>
        </w:rPr>
      </w:pPr>
    </w:p>
    <w:sectPr>
      <w:footerReference r:id="rId10" w:type="first"/>
      <w:footerReference r:id="rId9"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华康简标题宋">
    <w:altName w:val="宋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F32C3">
    <w:pPr>
      <w:pStyle w:val="17"/>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51474C">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4651474C">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37C99">
    <w:pPr>
      <w:pStyle w:val="17"/>
      <w:tabs>
        <w:tab w:val="left" w:pos="4847"/>
        <w:tab w:val="clear" w:pos="4153"/>
      </w:tabs>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284EA0">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0F284EA0">
                    <w:pPr>
                      <w:pStyle w:val="17"/>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0302D3"/>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90302D3"/>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7EF95">
    <w:pPr>
      <w:pStyle w:val="17"/>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1651BE">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7E1651BE">
                    <w:pPr>
                      <w:pStyle w:val="17"/>
                    </w:pP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2E5F7C"/>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702E5F7C"/>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2CEDE3D4">
                          <w:pPr>
                            <w:pStyle w:val="17"/>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14:paraId="2CEDE3D4">
                    <w:pPr>
                      <w:pStyle w:val="17"/>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10DB0">
    <w:pPr>
      <w:pStyle w:val="17"/>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8CC393">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298CC393">
                    <w:pPr>
                      <w:pStyle w:val="17"/>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46334"/>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1A446334"/>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0A9E92A5">
                          <w:pPr>
                            <w:pStyle w:val="17"/>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14:paraId="0A9E92A5">
                    <w:pPr>
                      <w:pStyle w:val="17"/>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03DB9">
    <w:pPr>
      <w:pStyle w:val="17"/>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87CF98">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0A87CF98">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50F296CB">
                          <w:pPr>
                            <w:pStyle w:val="17"/>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14:paraId="50F296CB">
                    <w:pPr>
                      <w:pStyle w:val="17"/>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D9A0D">
    <w:pPr>
      <w:pStyle w:val="17"/>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137F61">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64137F61">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716FC5">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09716FC5">
                    <w:pPr>
                      <w:pStyle w:val="17"/>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EB9BEC"/>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0EB9BEC"/>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787ED701">
                          <w:pPr>
                            <w:pStyle w:val="17"/>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14:paraId="787ED701">
                    <w:pPr>
                      <w:pStyle w:val="17"/>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F73DC5D7"/>
    <w:multiLevelType w:val="singleLevel"/>
    <w:tmpl w:val="F73DC5D7"/>
    <w:lvl w:ilvl="0" w:tentative="0">
      <w:start w:val="1"/>
      <w:numFmt w:val="decimal"/>
      <w:suff w:val="nothing"/>
      <w:lvlText w:val="（%1）"/>
      <w:lvlJc w:val="left"/>
    </w:lvl>
  </w:abstractNum>
  <w:abstractNum w:abstractNumId="4">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DD0DD53"/>
    <w:multiLevelType w:val="singleLevel"/>
    <w:tmpl w:val="0DD0DD53"/>
    <w:lvl w:ilvl="0" w:tentative="0">
      <w:start w:val="1"/>
      <w:numFmt w:val="decimal"/>
      <w:suff w:val="nothing"/>
      <w:lvlText w:val="%1、"/>
      <w:lvlJc w:val="left"/>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554753B"/>
    <w:multiLevelType w:val="singleLevel"/>
    <w:tmpl w:val="6554753B"/>
    <w:lvl w:ilvl="0" w:tentative="0">
      <w:start w:val="2"/>
      <w:numFmt w:val="chineseCounting"/>
      <w:suff w:val="space"/>
      <w:lvlText w:val="第%1章"/>
      <w:lvlJc w:val="left"/>
      <w:rPr>
        <w:rFonts w:hint="eastAsia"/>
      </w:rPr>
    </w:lvl>
  </w:abstractNum>
  <w:abstractNum w:abstractNumId="12">
    <w:nsid w:val="6E5CE7BD"/>
    <w:multiLevelType w:val="singleLevel"/>
    <w:tmpl w:val="6E5CE7BD"/>
    <w:lvl w:ilvl="0" w:tentative="0">
      <w:start w:val="1"/>
      <w:numFmt w:val="chineseCounting"/>
      <w:suff w:val="nothing"/>
      <w:lvlText w:val="%1、"/>
      <w:lvlJc w:val="left"/>
      <w:rPr>
        <w:rFonts w:hint="eastAsia"/>
      </w:rPr>
    </w:lvl>
  </w:abstractNum>
  <w:num w:numId="1">
    <w:abstractNumId w:val="12"/>
  </w:num>
  <w:num w:numId="2">
    <w:abstractNumId w:val="9"/>
  </w:num>
  <w:num w:numId="3">
    <w:abstractNumId w:val="6"/>
  </w:num>
  <w:num w:numId="4">
    <w:abstractNumId w:val="10"/>
  </w:num>
  <w:num w:numId="5">
    <w:abstractNumId w:val="7"/>
  </w:num>
  <w:num w:numId="6">
    <w:abstractNumId w:val="3"/>
  </w:num>
  <w:num w:numId="7">
    <w:abstractNumId w:val="1"/>
  </w:num>
  <w:num w:numId="8">
    <w:abstractNumId w:val="5"/>
  </w:num>
  <w:num w:numId="9">
    <w:abstractNumId w:val="11"/>
  </w:num>
  <w:num w:numId="10">
    <w:abstractNumId w:val="2"/>
  </w:num>
  <w:num w:numId="11">
    <w:abstractNumId w:val="4"/>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3ODRhYWJjY2I1ODQzYzk2ZjhmMjE3MDBmNzNkMzQifQ=="/>
    <w:docVar w:name="KSO_WPS_MARK_KEY" w:val="79c519e9-7189-41b4-9875-c305920969a0"/>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2E80C68"/>
    <w:rsid w:val="02FF0CB9"/>
    <w:rsid w:val="0340787C"/>
    <w:rsid w:val="03707410"/>
    <w:rsid w:val="037F03E3"/>
    <w:rsid w:val="03A0770F"/>
    <w:rsid w:val="03A27BF9"/>
    <w:rsid w:val="03A448B8"/>
    <w:rsid w:val="03A4578A"/>
    <w:rsid w:val="03AD071E"/>
    <w:rsid w:val="03D10969"/>
    <w:rsid w:val="047D2B3E"/>
    <w:rsid w:val="04DF1036"/>
    <w:rsid w:val="05003197"/>
    <w:rsid w:val="050F6021"/>
    <w:rsid w:val="05203AD5"/>
    <w:rsid w:val="054D03CC"/>
    <w:rsid w:val="05A97DEC"/>
    <w:rsid w:val="05C81981"/>
    <w:rsid w:val="05D410C7"/>
    <w:rsid w:val="05FF6B6E"/>
    <w:rsid w:val="0600615C"/>
    <w:rsid w:val="065A32ED"/>
    <w:rsid w:val="067E791B"/>
    <w:rsid w:val="06BC41F2"/>
    <w:rsid w:val="06DF3DBD"/>
    <w:rsid w:val="06EA08AE"/>
    <w:rsid w:val="07197D08"/>
    <w:rsid w:val="071C2CFD"/>
    <w:rsid w:val="071E5C55"/>
    <w:rsid w:val="073A47CB"/>
    <w:rsid w:val="073F7319"/>
    <w:rsid w:val="07536A42"/>
    <w:rsid w:val="07595F41"/>
    <w:rsid w:val="07615EC0"/>
    <w:rsid w:val="077005AB"/>
    <w:rsid w:val="078F4581"/>
    <w:rsid w:val="07995C5E"/>
    <w:rsid w:val="07BE179A"/>
    <w:rsid w:val="07BF027F"/>
    <w:rsid w:val="07E23C93"/>
    <w:rsid w:val="08031A31"/>
    <w:rsid w:val="081A5CC7"/>
    <w:rsid w:val="082E197B"/>
    <w:rsid w:val="089F1700"/>
    <w:rsid w:val="08A276E5"/>
    <w:rsid w:val="09061A75"/>
    <w:rsid w:val="09182241"/>
    <w:rsid w:val="09242E62"/>
    <w:rsid w:val="093C069F"/>
    <w:rsid w:val="09417888"/>
    <w:rsid w:val="09855177"/>
    <w:rsid w:val="09870F93"/>
    <w:rsid w:val="09B928E5"/>
    <w:rsid w:val="09D658E4"/>
    <w:rsid w:val="09F1637C"/>
    <w:rsid w:val="0A25628F"/>
    <w:rsid w:val="0A844C25"/>
    <w:rsid w:val="0AA534D5"/>
    <w:rsid w:val="0AA650EB"/>
    <w:rsid w:val="0AB8066A"/>
    <w:rsid w:val="0AF47339"/>
    <w:rsid w:val="0B22594B"/>
    <w:rsid w:val="0B797387"/>
    <w:rsid w:val="0B8B2381"/>
    <w:rsid w:val="0BC044BE"/>
    <w:rsid w:val="0BDF26F7"/>
    <w:rsid w:val="0BE34502"/>
    <w:rsid w:val="0BF027CF"/>
    <w:rsid w:val="0C264099"/>
    <w:rsid w:val="0C2B4952"/>
    <w:rsid w:val="0C436DE4"/>
    <w:rsid w:val="0C7B2220"/>
    <w:rsid w:val="0D890E47"/>
    <w:rsid w:val="0DBD266C"/>
    <w:rsid w:val="0DC64A00"/>
    <w:rsid w:val="0DFC60BA"/>
    <w:rsid w:val="0E1243D2"/>
    <w:rsid w:val="0E4249F1"/>
    <w:rsid w:val="0E784AA8"/>
    <w:rsid w:val="0E7A447D"/>
    <w:rsid w:val="0F0623D7"/>
    <w:rsid w:val="0F6C5A53"/>
    <w:rsid w:val="0F7C5FF6"/>
    <w:rsid w:val="0FC63FBD"/>
    <w:rsid w:val="0FC823F6"/>
    <w:rsid w:val="101645B3"/>
    <w:rsid w:val="106C564D"/>
    <w:rsid w:val="107B7B8F"/>
    <w:rsid w:val="107C67CE"/>
    <w:rsid w:val="1080523F"/>
    <w:rsid w:val="108F06C9"/>
    <w:rsid w:val="109D68CB"/>
    <w:rsid w:val="10A949B8"/>
    <w:rsid w:val="10C54639"/>
    <w:rsid w:val="11200D07"/>
    <w:rsid w:val="11DA73AF"/>
    <w:rsid w:val="11DF733C"/>
    <w:rsid w:val="12C60D80"/>
    <w:rsid w:val="12E459D2"/>
    <w:rsid w:val="130A5BEF"/>
    <w:rsid w:val="131867D4"/>
    <w:rsid w:val="131F7A3A"/>
    <w:rsid w:val="132645D0"/>
    <w:rsid w:val="132C3BB5"/>
    <w:rsid w:val="13455ABC"/>
    <w:rsid w:val="1370322B"/>
    <w:rsid w:val="13B27845"/>
    <w:rsid w:val="13B33EF4"/>
    <w:rsid w:val="13BE469F"/>
    <w:rsid w:val="13F87121"/>
    <w:rsid w:val="141A03E1"/>
    <w:rsid w:val="143B2E0B"/>
    <w:rsid w:val="14672B11"/>
    <w:rsid w:val="1470209B"/>
    <w:rsid w:val="14892735"/>
    <w:rsid w:val="14CC769D"/>
    <w:rsid w:val="157D38E3"/>
    <w:rsid w:val="15D359D7"/>
    <w:rsid w:val="15D81E0F"/>
    <w:rsid w:val="161771F3"/>
    <w:rsid w:val="16222D6D"/>
    <w:rsid w:val="16316860"/>
    <w:rsid w:val="16343551"/>
    <w:rsid w:val="163C77BE"/>
    <w:rsid w:val="164E22D4"/>
    <w:rsid w:val="16632F86"/>
    <w:rsid w:val="1679588C"/>
    <w:rsid w:val="16994962"/>
    <w:rsid w:val="16A71041"/>
    <w:rsid w:val="16AA24BF"/>
    <w:rsid w:val="16D8352E"/>
    <w:rsid w:val="16F72341"/>
    <w:rsid w:val="17095F55"/>
    <w:rsid w:val="17407617"/>
    <w:rsid w:val="17680CAB"/>
    <w:rsid w:val="176E4128"/>
    <w:rsid w:val="1783371F"/>
    <w:rsid w:val="17A3790B"/>
    <w:rsid w:val="17D54E75"/>
    <w:rsid w:val="17E62B67"/>
    <w:rsid w:val="180C0192"/>
    <w:rsid w:val="180F4499"/>
    <w:rsid w:val="18221ECE"/>
    <w:rsid w:val="190B7894"/>
    <w:rsid w:val="19302282"/>
    <w:rsid w:val="19A2789F"/>
    <w:rsid w:val="1A460CF5"/>
    <w:rsid w:val="1A7F297D"/>
    <w:rsid w:val="1AB16AC1"/>
    <w:rsid w:val="1B034A52"/>
    <w:rsid w:val="1B064032"/>
    <w:rsid w:val="1B1F34AD"/>
    <w:rsid w:val="1B8D5DC6"/>
    <w:rsid w:val="1B921C7D"/>
    <w:rsid w:val="1BFE1D3B"/>
    <w:rsid w:val="1C153208"/>
    <w:rsid w:val="1C2775EC"/>
    <w:rsid w:val="1C5F1D5B"/>
    <w:rsid w:val="1C750ECE"/>
    <w:rsid w:val="1CA22168"/>
    <w:rsid w:val="1CD40CA8"/>
    <w:rsid w:val="1CE03EE3"/>
    <w:rsid w:val="1CEB78BD"/>
    <w:rsid w:val="1D0836D7"/>
    <w:rsid w:val="1D196139"/>
    <w:rsid w:val="1DB85900"/>
    <w:rsid w:val="1DF051AF"/>
    <w:rsid w:val="1E010AF7"/>
    <w:rsid w:val="1E0178EB"/>
    <w:rsid w:val="1E301173"/>
    <w:rsid w:val="1E38333E"/>
    <w:rsid w:val="1E5C7612"/>
    <w:rsid w:val="1EA40BB4"/>
    <w:rsid w:val="1F43381C"/>
    <w:rsid w:val="1FA4148D"/>
    <w:rsid w:val="20121621"/>
    <w:rsid w:val="201A421D"/>
    <w:rsid w:val="20341172"/>
    <w:rsid w:val="204E554F"/>
    <w:rsid w:val="20590035"/>
    <w:rsid w:val="20C35213"/>
    <w:rsid w:val="20FC799E"/>
    <w:rsid w:val="21A17A1C"/>
    <w:rsid w:val="22154DDD"/>
    <w:rsid w:val="22213E42"/>
    <w:rsid w:val="22336873"/>
    <w:rsid w:val="22F46718"/>
    <w:rsid w:val="23175889"/>
    <w:rsid w:val="23675953"/>
    <w:rsid w:val="238C2182"/>
    <w:rsid w:val="239015D1"/>
    <w:rsid w:val="23BB4E7D"/>
    <w:rsid w:val="23C172D6"/>
    <w:rsid w:val="23F04F64"/>
    <w:rsid w:val="24270557"/>
    <w:rsid w:val="244C68D7"/>
    <w:rsid w:val="24814CBE"/>
    <w:rsid w:val="24AC168B"/>
    <w:rsid w:val="250C6474"/>
    <w:rsid w:val="251B4B06"/>
    <w:rsid w:val="2567533D"/>
    <w:rsid w:val="258C3BEC"/>
    <w:rsid w:val="2594045D"/>
    <w:rsid w:val="25E576CC"/>
    <w:rsid w:val="260E3862"/>
    <w:rsid w:val="262569FC"/>
    <w:rsid w:val="26344C98"/>
    <w:rsid w:val="26F56CE2"/>
    <w:rsid w:val="271316D3"/>
    <w:rsid w:val="27435D49"/>
    <w:rsid w:val="279D7544"/>
    <w:rsid w:val="27A34F71"/>
    <w:rsid w:val="27AA1BF8"/>
    <w:rsid w:val="27B36A67"/>
    <w:rsid w:val="27BF3078"/>
    <w:rsid w:val="27EB0D9B"/>
    <w:rsid w:val="286602C8"/>
    <w:rsid w:val="28665C95"/>
    <w:rsid w:val="289B6312"/>
    <w:rsid w:val="28A64522"/>
    <w:rsid w:val="28A84CCD"/>
    <w:rsid w:val="28CC5B40"/>
    <w:rsid w:val="290B3EB9"/>
    <w:rsid w:val="291418C2"/>
    <w:rsid w:val="2950768C"/>
    <w:rsid w:val="297A5FC4"/>
    <w:rsid w:val="2A1113BC"/>
    <w:rsid w:val="2A8D4F8F"/>
    <w:rsid w:val="2A911082"/>
    <w:rsid w:val="2A917B34"/>
    <w:rsid w:val="2AE3766F"/>
    <w:rsid w:val="2AE652E4"/>
    <w:rsid w:val="2B242199"/>
    <w:rsid w:val="2B7E4054"/>
    <w:rsid w:val="2BF22742"/>
    <w:rsid w:val="2C4A4550"/>
    <w:rsid w:val="2C987C56"/>
    <w:rsid w:val="2CC7419D"/>
    <w:rsid w:val="2CFF149A"/>
    <w:rsid w:val="2D113745"/>
    <w:rsid w:val="2D201865"/>
    <w:rsid w:val="2D4B5CEA"/>
    <w:rsid w:val="2D652658"/>
    <w:rsid w:val="2DB41456"/>
    <w:rsid w:val="2DC80C49"/>
    <w:rsid w:val="2DCA6355"/>
    <w:rsid w:val="2DF0699F"/>
    <w:rsid w:val="2E166748"/>
    <w:rsid w:val="2E1C1686"/>
    <w:rsid w:val="2E556F01"/>
    <w:rsid w:val="2E7F73BD"/>
    <w:rsid w:val="2E8E20B4"/>
    <w:rsid w:val="2EB9239F"/>
    <w:rsid w:val="2ED06066"/>
    <w:rsid w:val="2ED1223D"/>
    <w:rsid w:val="2EE470F7"/>
    <w:rsid w:val="2EF223E2"/>
    <w:rsid w:val="2F000139"/>
    <w:rsid w:val="2F111253"/>
    <w:rsid w:val="2F561B8A"/>
    <w:rsid w:val="2F9F42DC"/>
    <w:rsid w:val="2FE04319"/>
    <w:rsid w:val="2FF37AB3"/>
    <w:rsid w:val="304A650F"/>
    <w:rsid w:val="308C7755"/>
    <w:rsid w:val="30FF27D2"/>
    <w:rsid w:val="31170995"/>
    <w:rsid w:val="31264A30"/>
    <w:rsid w:val="313A4D7D"/>
    <w:rsid w:val="31884E67"/>
    <w:rsid w:val="318D51AD"/>
    <w:rsid w:val="31A0275E"/>
    <w:rsid w:val="31B7357A"/>
    <w:rsid w:val="31ED6B08"/>
    <w:rsid w:val="31F915C9"/>
    <w:rsid w:val="320D643F"/>
    <w:rsid w:val="3236546E"/>
    <w:rsid w:val="32610CE6"/>
    <w:rsid w:val="32631A32"/>
    <w:rsid w:val="328464CE"/>
    <w:rsid w:val="32AB70C5"/>
    <w:rsid w:val="32B95807"/>
    <w:rsid w:val="32DC33E0"/>
    <w:rsid w:val="330C1F7A"/>
    <w:rsid w:val="335D0AF5"/>
    <w:rsid w:val="3370088C"/>
    <w:rsid w:val="33A3154A"/>
    <w:rsid w:val="33DC2F78"/>
    <w:rsid w:val="3428227C"/>
    <w:rsid w:val="342C5935"/>
    <w:rsid w:val="34CA7245"/>
    <w:rsid w:val="35260F83"/>
    <w:rsid w:val="35602226"/>
    <w:rsid w:val="356B72E7"/>
    <w:rsid w:val="3572424F"/>
    <w:rsid w:val="35FC3844"/>
    <w:rsid w:val="360A167A"/>
    <w:rsid w:val="364A0D7D"/>
    <w:rsid w:val="366061FD"/>
    <w:rsid w:val="36637631"/>
    <w:rsid w:val="36794DEF"/>
    <w:rsid w:val="36AD519D"/>
    <w:rsid w:val="36B57705"/>
    <w:rsid w:val="36E75B41"/>
    <w:rsid w:val="373563ED"/>
    <w:rsid w:val="374F1A0B"/>
    <w:rsid w:val="3778009F"/>
    <w:rsid w:val="37A103ED"/>
    <w:rsid w:val="37EA5E6E"/>
    <w:rsid w:val="37FF016F"/>
    <w:rsid w:val="38427C0B"/>
    <w:rsid w:val="3851383C"/>
    <w:rsid w:val="387C5ABE"/>
    <w:rsid w:val="38865AC7"/>
    <w:rsid w:val="389B3A1E"/>
    <w:rsid w:val="38CE3C9F"/>
    <w:rsid w:val="38EB6119"/>
    <w:rsid w:val="3986380F"/>
    <w:rsid w:val="39DE33DA"/>
    <w:rsid w:val="39EE1142"/>
    <w:rsid w:val="39FA5B4A"/>
    <w:rsid w:val="39FE0BE9"/>
    <w:rsid w:val="3A3C1AAF"/>
    <w:rsid w:val="3A424C25"/>
    <w:rsid w:val="3A4B7CC1"/>
    <w:rsid w:val="3A51228C"/>
    <w:rsid w:val="3A552E60"/>
    <w:rsid w:val="3A5D642F"/>
    <w:rsid w:val="3AB210FC"/>
    <w:rsid w:val="3ACE216B"/>
    <w:rsid w:val="3AD95C13"/>
    <w:rsid w:val="3B261E51"/>
    <w:rsid w:val="3B973F88"/>
    <w:rsid w:val="3BCD72F7"/>
    <w:rsid w:val="3C414142"/>
    <w:rsid w:val="3CE114D9"/>
    <w:rsid w:val="3CF737A2"/>
    <w:rsid w:val="3CF7509A"/>
    <w:rsid w:val="3D10295A"/>
    <w:rsid w:val="3DED21B5"/>
    <w:rsid w:val="3E0572FD"/>
    <w:rsid w:val="3E1A5292"/>
    <w:rsid w:val="3E4127AD"/>
    <w:rsid w:val="3E5A7FE7"/>
    <w:rsid w:val="3EC8179E"/>
    <w:rsid w:val="3EF66B2E"/>
    <w:rsid w:val="3F217914"/>
    <w:rsid w:val="3F942B76"/>
    <w:rsid w:val="3FD70BB0"/>
    <w:rsid w:val="3FFB55AC"/>
    <w:rsid w:val="401C5F9D"/>
    <w:rsid w:val="401C690C"/>
    <w:rsid w:val="401D6412"/>
    <w:rsid w:val="401D7195"/>
    <w:rsid w:val="402D0AB4"/>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914504"/>
    <w:rsid w:val="42B21AD2"/>
    <w:rsid w:val="42DB78D8"/>
    <w:rsid w:val="42EB15FB"/>
    <w:rsid w:val="42FD694D"/>
    <w:rsid w:val="434A6D8F"/>
    <w:rsid w:val="43514833"/>
    <w:rsid w:val="43C751DD"/>
    <w:rsid w:val="43FA5777"/>
    <w:rsid w:val="44044D92"/>
    <w:rsid w:val="441C1611"/>
    <w:rsid w:val="443C440B"/>
    <w:rsid w:val="443F7DBF"/>
    <w:rsid w:val="44514F52"/>
    <w:rsid w:val="448965CB"/>
    <w:rsid w:val="44913E48"/>
    <w:rsid w:val="44C5497E"/>
    <w:rsid w:val="44FA2D53"/>
    <w:rsid w:val="4571374F"/>
    <w:rsid w:val="458B1BB0"/>
    <w:rsid w:val="4611075B"/>
    <w:rsid w:val="46214818"/>
    <w:rsid w:val="46753001"/>
    <w:rsid w:val="467A0297"/>
    <w:rsid w:val="468B7125"/>
    <w:rsid w:val="46C4691F"/>
    <w:rsid w:val="46C7044A"/>
    <w:rsid w:val="47841568"/>
    <w:rsid w:val="479D1D34"/>
    <w:rsid w:val="47B609C0"/>
    <w:rsid w:val="47C44E9C"/>
    <w:rsid w:val="47CF543E"/>
    <w:rsid w:val="47F2350D"/>
    <w:rsid w:val="482D31EA"/>
    <w:rsid w:val="485970A0"/>
    <w:rsid w:val="48847961"/>
    <w:rsid w:val="489F50E6"/>
    <w:rsid w:val="48A41906"/>
    <w:rsid w:val="48B65C71"/>
    <w:rsid w:val="48F303D7"/>
    <w:rsid w:val="492837FF"/>
    <w:rsid w:val="492E6A57"/>
    <w:rsid w:val="49894B84"/>
    <w:rsid w:val="49B86103"/>
    <w:rsid w:val="49F306B0"/>
    <w:rsid w:val="4A0030EE"/>
    <w:rsid w:val="4AC36065"/>
    <w:rsid w:val="4B134D38"/>
    <w:rsid w:val="4B1A0A44"/>
    <w:rsid w:val="4B560086"/>
    <w:rsid w:val="4B7501F5"/>
    <w:rsid w:val="4B813110"/>
    <w:rsid w:val="4B8C2DEB"/>
    <w:rsid w:val="4BFA3C9F"/>
    <w:rsid w:val="4C0E3379"/>
    <w:rsid w:val="4C107F48"/>
    <w:rsid w:val="4C3277BC"/>
    <w:rsid w:val="4C686851"/>
    <w:rsid w:val="4CA459BC"/>
    <w:rsid w:val="4CB25875"/>
    <w:rsid w:val="4CC353EB"/>
    <w:rsid w:val="4CEA1028"/>
    <w:rsid w:val="4CF36F3C"/>
    <w:rsid w:val="4D4433CA"/>
    <w:rsid w:val="4D4F67BA"/>
    <w:rsid w:val="4D603399"/>
    <w:rsid w:val="4D867EE1"/>
    <w:rsid w:val="4DBC4C65"/>
    <w:rsid w:val="4DF6568D"/>
    <w:rsid w:val="4E2E1A80"/>
    <w:rsid w:val="4E550010"/>
    <w:rsid w:val="4E5F14CB"/>
    <w:rsid w:val="4E7F5FBD"/>
    <w:rsid w:val="4F3705F8"/>
    <w:rsid w:val="4F651D09"/>
    <w:rsid w:val="4FAC3540"/>
    <w:rsid w:val="4FBB12F4"/>
    <w:rsid w:val="4FCF1583"/>
    <w:rsid w:val="4FFA7625"/>
    <w:rsid w:val="50026D7D"/>
    <w:rsid w:val="50071436"/>
    <w:rsid w:val="501B0BF9"/>
    <w:rsid w:val="50484E27"/>
    <w:rsid w:val="507D2599"/>
    <w:rsid w:val="5096229D"/>
    <w:rsid w:val="50B44FCE"/>
    <w:rsid w:val="50DC4184"/>
    <w:rsid w:val="51475B39"/>
    <w:rsid w:val="514C3EA7"/>
    <w:rsid w:val="519849E5"/>
    <w:rsid w:val="51B36892"/>
    <w:rsid w:val="52506DA7"/>
    <w:rsid w:val="533B2B84"/>
    <w:rsid w:val="537A7243"/>
    <w:rsid w:val="539C1B81"/>
    <w:rsid w:val="53AA6184"/>
    <w:rsid w:val="53AE750F"/>
    <w:rsid w:val="53EB0895"/>
    <w:rsid w:val="53F263AD"/>
    <w:rsid w:val="54141A4D"/>
    <w:rsid w:val="54693932"/>
    <w:rsid w:val="549A6BFA"/>
    <w:rsid w:val="54A70D6A"/>
    <w:rsid w:val="54E72921"/>
    <w:rsid w:val="5513079A"/>
    <w:rsid w:val="55806F07"/>
    <w:rsid w:val="55FA2961"/>
    <w:rsid w:val="565E3E0E"/>
    <w:rsid w:val="565E7F4F"/>
    <w:rsid w:val="56775789"/>
    <w:rsid w:val="56857D06"/>
    <w:rsid w:val="56914056"/>
    <w:rsid w:val="569F0E63"/>
    <w:rsid w:val="56DB613D"/>
    <w:rsid w:val="573810DA"/>
    <w:rsid w:val="576A529F"/>
    <w:rsid w:val="57F13760"/>
    <w:rsid w:val="57FC2169"/>
    <w:rsid w:val="58096275"/>
    <w:rsid w:val="580E4560"/>
    <w:rsid w:val="581C04F1"/>
    <w:rsid w:val="582E6EF7"/>
    <w:rsid w:val="58434392"/>
    <w:rsid w:val="584E30E6"/>
    <w:rsid w:val="59014D02"/>
    <w:rsid w:val="59577976"/>
    <w:rsid w:val="597B384D"/>
    <w:rsid w:val="59996DA8"/>
    <w:rsid w:val="59AC3CE9"/>
    <w:rsid w:val="59C30F1B"/>
    <w:rsid w:val="5A0D5854"/>
    <w:rsid w:val="5A20156F"/>
    <w:rsid w:val="5A48505E"/>
    <w:rsid w:val="5A8E5D27"/>
    <w:rsid w:val="5A9847F3"/>
    <w:rsid w:val="5AAB640A"/>
    <w:rsid w:val="5AC7121C"/>
    <w:rsid w:val="5AD90B8D"/>
    <w:rsid w:val="5AE12927"/>
    <w:rsid w:val="5B1960DF"/>
    <w:rsid w:val="5B2243E9"/>
    <w:rsid w:val="5B4E1A44"/>
    <w:rsid w:val="5B4E2617"/>
    <w:rsid w:val="5B666742"/>
    <w:rsid w:val="5B6919B0"/>
    <w:rsid w:val="5B873201"/>
    <w:rsid w:val="5B89551D"/>
    <w:rsid w:val="5B967767"/>
    <w:rsid w:val="5B9D7D10"/>
    <w:rsid w:val="5B9E55DE"/>
    <w:rsid w:val="5BA6181A"/>
    <w:rsid w:val="5C1D18D2"/>
    <w:rsid w:val="5C286807"/>
    <w:rsid w:val="5C446BC8"/>
    <w:rsid w:val="5C4C687B"/>
    <w:rsid w:val="5C7C2768"/>
    <w:rsid w:val="5CB23AE6"/>
    <w:rsid w:val="5CF55792"/>
    <w:rsid w:val="5CFD533A"/>
    <w:rsid w:val="5D0871E1"/>
    <w:rsid w:val="5D1B5066"/>
    <w:rsid w:val="5D2F2DE7"/>
    <w:rsid w:val="5D893B14"/>
    <w:rsid w:val="5D9F3D30"/>
    <w:rsid w:val="5E2810D5"/>
    <w:rsid w:val="5E2B7D62"/>
    <w:rsid w:val="5E71411E"/>
    <w:rsid w:val="5EA06921"/>
    <w:rsid w:val="5ED5006A"/>
    <w:rsid w:val="5F576E4B"/>
    <w:rsid w:val="5F5D4EDE"/>
    <w:rsid w:val="5F7A2C30"/>
    <w:rsid w:val="5F7E5DBD"/>
    <w:rsid w:val="5FBE370A"/>
    <w:rsid w:val="600675A0"/>
    <w:rsid w:val="60292845"/>
    <w:rsid w:val="608544E6"/>
    <w:rsid w:val="60A4258E"/>
    <w:rsid w:val="61014BB6"/>
    <w:rsid w:val="61027308"/>
    <w:rsid w:val="612E1A5D"/>
    <w:rsid w:val="61816046"/>
    <w:rsid w:val="61C55CA9"/>
    <w:rsid w:val="62182687"/>
    <w:rsid w:val="62391564"/>
    <w:rsid w:val="62816669"/>
    <w:rsid w:val="62BA0953"/>
    <w:rsid w:val="62D03A7C"/>
    <w:rsid w:val="62F16BCB"/>
    <w:rsid w:val="62F648FE"/>
    <w:rsid w:val="632B573B"/>
    <w:rsid w:val="63341DB1"/>
    <w:rsid w:val="63447612"/>
    <w:rsid w:val="637C02CD"/>
    <w:rsid w:val="63907004"/>
    <w:rsid w:val="63A10995"/>
    <w:rsid w:val="63C23EFA"/>
    <w:rsid w:val="63FC0BD9"/>
    <w:rsid w:val="643A070A"/>
    <w:rsid w:val="644C573D"/>
    <w:rsid w:val="648667A7"/>
    <w:rsid w:val="64AA3A26"/>
    <w:rsid w:val="64D448DB"/>
    <w:rsid w:val="64DB383A"/>
    <w:rsid w:val="65032F85"/>
    <w:rsid w:val="65136B50"/>
    <w:rsid w:val="657E2A35"/>
    <w:rsid w:val="65A94E9D"/>
    <w:rsid w:val="65AF3FB6"/>
    <w:rsid w:val="65C60A92"/>
    <w:rsid w:val="662203DD"/>
    <w:rsid w:val="666B723B"/>
    <w:rsid w:val="6678045A"/>
    <w:rsid w:val="66DD6702"/>
    <w:rsid w:val="66EB5152"/>
    <w:rsid w:val="674D780C"/>
    <w:rsid w:val="679406CB"/>
    <w:rsid w:val="67AB52F1"/>
    <w:rsid w:val="67C35C0B"/>
    <w:rsid w:val="67CB096A"/>
    <w:rsid w:val="681233D2"/>
    <w:rsid w:val="681D5EE5"/>
    <w:rsid w:val="685120B4"/>
    <w:rsid w:val="68652AB3"/>
    <w:rsid w:val="6895578E"/>
    <w:rsid w:val="689F1926"/>
    <w:rsid w:val="68AD17BB"/>
    <w:rsid w:val="68D94D22"/>
    <w:rsid w:val="692B2E4A"/>
    <w:rsid w:val="694303FB"/>
    <w:rsid w:val="696A0B34"/>
    <w:rsid w:val="698D6A17"/>
    <w:rsid w:val="69A233E7"/>
    <w:rsid w:val="69BF6AA1"/>
    <w:rsid w:val="69E00BFE"/>
    <w:rsid w:val="69EE3535"/>
    <w:rsid w:val="69F954C1"/>
    <w:rsid w:val="6A2031B6"/>
    <w:rsid w:val="6A38592B"/>
    <w:rsid w:val="6A440C53"/>
    <w:rsid w:val="6A5D554D"/>
    <w:rsid w:val="6AC61F6F"/>
    <w:rsid w:val="6ADE74F0"/>
    <w:rsid w:val="6AE97600"/>
    <w:rsid w:val="6B1002C0"/>
    <w:rsid w:val="6B1F5CFA"/>
    <w:rsid w:val="6B723594"/>
    <w:rsid w:val="6B805156"/>
    <w:rsid w:val="6BD50977"/>
    <w:rsid w:val="6BEA2A9B"/>
    <w:rsid w:val="6BFC3A16"/>
    <w:rsid w:val="6C187AE1"/>
    <w:rsid w:val="6C9C0875"/>
    <w:rsid w:val="6C9D1F03"/>
    <w:rsid w:val="6CA91A8B"/>
    <w:rsid w:val="6CAA3931"/>
    <w:rsid w:val="6D3933CA"/>
    <w:rsid w:val="6D7B61EC"/>
    <w:rsid w:val="6DC3266E"/>
    <w:rsid w:val="6DD049FF"/>
    <w:rsid w:val="6DED73B5"/>
    <w:rsid w:val="6E09491E"/>
    <w:rsid w:val="6E0D3655"/>
    <w:rsid w:val="6E146808"/>
    <w:rsid w:val="6E5F4465"/>
    <w:rsid w:val="6E88530E"/>
    <w:rsid w:val="6E8C54DA"/>
    <w:rsid w:val="6ED03347"/>
    <w:rsid w:val="6EF11E03"/>
    <w:rsid w:val="6F111C62"/>
    <w:rsid w:val="6F2176E5"/>
    <w:rsid w:val="6F3053CA"/>
    <w:rsid w:val="6F592303"/>
    <w:rsid w:val="6F5F5B74"/>
    <w:rsid w:val="6F9B1C65"/>
    <w:rsid w:val="6FD47A25"/>
    <w:rsid w:val="6FF44026"/>
    <w:rsid w:val="6FFB146E"/>
    <w:rsid w:val="701A5C74"/>
    <w:rsid w:val="706516C3"/>
    <w:rsid w:val="707B510C"/>
    <w:rsid w:val="70864A71"/>
    <w:rsid w:val="70896E68"/>
    <w:rsid w:val="70A846F9"/>
    <w:rsid w:val="7145246A"/>
    <w:rsid w:val="714556B4"/>
    <w:rsid w:val="715B60E9"/>
    <w:rsid w:val="71C75A7C"/>
    <w:rsid w:val="71E96309"/>
    <w:rsid w:val="71EA1FED"/>
    <w:rsid w:val="72284A0C"/>
    <w:rsid w:val="72786D3A"/>
    <w:rsid w:val="72C16204"/>
    <w:rsid w:val="730313F6"/>
    <w:rsid w:val="73145021"/>
    <w:rsid w:val="731E1007"/>
    <w:rsid w:val="73370D24"/>
    <w:rsid w:val="7359268C"/>
    <w:rsid w:val="73676C3F"/>
    <w:rsid w:val="739503EB"/>
    <w:rsid w:val="73A05B28"/>
    <w:rsid w:val="73AC2F2D"/>
    <w:rsid w:val="73C07D69"/>
    <w:rsid w:val="73C46081"/>
    <w:rsid w:val="74016C15"/>
    <w:rsid w:val="749E2255"/>
    <w:rsid w:val="74B42AE4"/>
    <w:rsid w:val="74D430B7"/>
    <w:rsid w:val="74E669A6"/>
    <w:rsid w:val="750A429D"/>
    <w:rsid w:val="75167F59"/>
    <w:rsid w:val="754D77D2"/>
    <w:rsid w:val="755D38A7"/>
    <w:rsid w:val="755F5A0F"/>
    <w:rsid w:val="75614792"/>
    <w:rsid w:val="75784473"/>
    <w:rsid w:val="757E044C"/>
    <w:rsid w:val="75977BC3"/>
    <w:rsid w:val="75A17B08"/>
    <w:rsid w:val="75B161B3"/>
    <w:rsid w:val="75C56F82"/>
    <w:rsid w:val="75E470E3"/>
    <w:rsid w:val="76736B32"/>
    <w:rsid w:val="76E3765E"/>
    <w:rsid w:val="76F000AA"/>
    <w:rsid w:val="76FC2AFA"/>
    <w:rsid w:val="7700225D"/>
    <w:rsid w:val="773F0836"/>
    <w:rsid w:val="77653671"/>
    <w:rsid w:val="7782683F"/>
    <w:rsid w:val="778546CC"/>
    <w:rsid w:val="77B01880"/>
    <w:rsid w:val="77B56730"/>
    <w:rsid w:val="77C04A8B"/>
    <w:rsid w:val="77D85DB3"/>
    <w:rsid w:val="780252A0"/>
    <w:rsid w:val="78027772"/>
    <w:rsid w:val="786B4BBC"/>
    <w:rsid w:val="78A50513"/>
    <w:rsid w:val="79082967"/>
    <w:rsid w:val="790E1715"/>
    <w:rsid w:val="793B7339"/>
    <w:rsid w:val="796518DD"/>
    <w:rsid w:val="796E0C55"/>
    <w:rsid w:val="79AA0532"/>
    <w:rsid w:val="79F70999"/>
    <w:rsid w:val="79FA30E7"/>
    <w:rsid w:val="79FE1DDD"/>
    <w:rsid w:val="7A075767"/>
    <w:rsid w:val="7A212062"/>
    <w:rsid w:val="7A282A11"/>
    <w:rsid w:val="7A944384"/>
    <w:rsid w:val="7AB90FF6"/>
    <w:rsid w:val="7ABA2E36"/>
    <w:rsid w:val="7AC21562"/>
    <w:rsid w:val="7AD474A4"/>
    <w:rsid w:val="7B115232"/>
    <w:rsid w:val="7B416BDC"/>
    <w:rsid w:val="7B5350AD"/>
    <w:rsid w:val="7B6867EB"/>
    <w:rsid w:val="7B697C89"/>
    <w:rsid w:val="7B6B69DD"/>
    <w:rsid w:val="7B8D34C3"/>
    <w:rsid w:val="7B971D84"/>
    <w:rsid w:val="7BA9508D"/>
    <w:rsid w:val="7BF32F03"/>
    <w:rsid w:val="7C1724A5"/>
    <w:rsid w:val="7C8E3CCF"/>
    <w:rsid w:val="7CA54112"/>
    <w:rsid w:val="7CE50CE4"/>
    <w:rsid w:val="7CEA5D5C"/>
    <w:rsid w:val="7D2177E3"/>
    <w:rsid w:val="7D2E5ABF"/>
    <w:rsid w:val="7D9C4FB9"/>
    <w:rsid w:val="7DC82AB7"/>
    <w:rsid w:val="7DF103ED"/>
    <w:rsid w:val="7E2142A2"/>
    <w:rsid w:val="7E4C3614"/>
    <w:rsid w:val="7E4F5384"/>
    <w:rsid w:val="7E5A6DFA"/>
    <w:rsid w:val="7E7B0BF2"/>
    <w:rsid w:val="7E7C7A78"/>
    <w:rsid w:val="7E8D75B6"/>
    <w:rsid w:val="7EB2417D"/>
    <w:rsid w:val="7EF760EE"/>
    <w:rsid w:val="7F2A21E7"/>
    <w:rsid w:val="7F796066"/>
    <w:rsid w:val="7FB27E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9"/>
    <w:unhideWhenUsed/>
    <w:qFormat/>
    <w:uiPriority w:val="9"/>
    <w:pPr>
      <w:keepNext/>
      <w:keepLines/>
      <w:outlineLvl w:val="2"/>
    </w:pPr>
    <w:rPr>
      <w:b/>
      <w:bCs/>
      <w:sz w:val="28"/>
      <w:szCs w:val="32"/>
    </w:rPr>
  </w:style>
  <w:style w:type="paragraph" w:styleId="6">
    <w:name w:val="heading 4"/>
    <w:basedOn w:val="1"/>
    <w:next w:val="1"/>
    <w:link w:val="41"/>
    <w:unhideWhenUsed/>
    <w:qFormat/>
    <w:uiPriority w:val="9"/>
    <w:pPr>
      <w:keepNext/>
      <w:keepLines/>
      <w:outlineLvl w:val="3"/>
    </w:pPr>
    <w:rPr>
      <w:rFonts w:asciiTheme="majorHAnsi" w:hAnsiTheme="majorHAnsi" w:cstheme="majorBidi"/>
      <w:b/>
      <w:bCs/>
      <w:sz w:val="24"/>
      <w:szCs w:val="28"/>
    </w:rPr>
  </w:style>
  <w:style w:type="paragraph" w:styleId="7">
    <w:name w:val="heading 5"/>
    <w:basedOn w:val="1"/>
    <w:next w:val="1"/>
    <w:unhideWhenUsed/>
    <w:qFormat/>
    <w:uiPriority w:val="9"/>
    <w:pPr>
      <w:keepNext/>
      <w:keepLines/>
      <w:spacing w:beforeLines="0" w:beforeAutospacing="0" w:afterLines="0" w:afterAutospacing="0" w:line="360" w:lineRule="auto"/>
      <w:outlineLvl w:val="4"/>
    </w:pPr>
    <w:rPr>
      <w:rFonts w:eastAsia="宋体"/>
      <w:b/>
      <w:sz w:val="21"/>
    </w:rPr>
  </w:style>
  <w:style w:type="paragraph" w:styleId="8">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before="161"/>
      <w:ind w:left="120"/>
    </w:pPr>
    <w:rPr>
      <w:rFonts w:ascii="宋体" w:hAnsi="宋体" w:cs="宋体"/>
      <w:sz w:val="24"/>
      <w:lang w:val="zh-CN" w:bidi="zh-CN"/>
    </w:rPr>
  </w:style>
  <w:style w:type="paragraph" w:styleId="9">
    <w:name w:val="Normal Indent"/>
    <w:basedOn w:val="1"/>
    <w:semiHidden/>
    <w:unhideWhenUsed/>
    <w:qFormat/>
    <w:uiPriority w:val="99"/>
    <w:pPr>
      <w:ind w:firstLine="420" w:firstLineChars="200"/>
    </w:pPr>
  </w:style>
  <w:style w:type="paragraph" w:styleId="10">
    <w:name w:val="annotation text"/>
    <w:basedOn w:val="1"/>
    <w:semiHidden/>
    <w:unhideWhenUsed/>
    <w:qFormat/>
    <w:uiPriority w:val="99"/>
  </w:style>
  <w:style w:type="paragraph" w:styleId="11">
    <w:name w:val="Body Text Indent"/>
    <w:basedOn w:val="1"/>
    <w:next w:val="12"/>
    <w:qFormat/>
    <w:uiPriority w:val="0"/>
    <w:pPr>
      <w:ind w:left="270" w:leftChars="270"/>
    </w:pPr>
    <w:rPr>
      <w:rFonts w:ascii="Times New Roman" w:hAnsi="Times New Roman" w:eastAsia="宋体" w:cs="Times New Roman"/>
      <w:szCs w:val="20"/>
    </w:rPr>
  </w:style>
  <w:style w:type="paragraph" w:styleId="12">
    <w:name w:val="envelope return"/>
    <w:basedOn w:val="1"/>
    <w:qFormat/>
    <w:uiPriority w:val="0"/>
    <w:rPr>
      <w:rFonts w:ascii="Arial" w:hAnsi="Arial"/>
    </w:rPr>
  </w:style>
  <w:style w:type="paragraph" w:styleId="13">
    <w:name w:val="toc 3"/>
    <w:basedOn w:val="1"/>
    <w:next w:val="1"/>
    <w:unhideWhenUsed/>
    <w:qFormat/>
    <w:uiPriority w:val="39"/>
    <w:pPr>
      <w:tabs>
        <w:tab w:val="right" w:leader="dot" w:pos="8296"/>
      </w:tabs>
      <w:ind w:left="838" w:leftChars="381"/>
    </w:pPr>
    <w:rPr>
      <w:szCs w:val="21"/>
    </w:rPr>
  </w:style>
  <w:style w:type="paragraph" w:styleId="14">
    <w:name w:val="Plain Text"/>
    <w:basedOn w:val="1"/>
    <w:link w:val="51"/>
    <w:qFormat/>
    <w:uiPriority w:val="0"/>
    <w:pPr>
      <w:widowControl w:val="0"/>
      <w:adjustRightInd/>
      <w:snapToGrid/>
      <w:jc w:val="both"/>
    </w:pPr>
    <w:rPr>
      <w:rFonts w:ascii="宋体" w:hAnsi="Courier New" w:cs="Times New Roman"/>
      <w:b/>
      <w:kern w:val="2"/>
      <w:szCs w:val="20"/>
    </w:rPr>
  </w:style>
  <w:style w:type="paragraph" w:styleId="15">
    <w:name w:val="Body Text Indent 2"/>
    <w:basedOn w:val="1"/>
    <w:qFormat/>
    <w:uiPriority w:val="0"/>
    <w:pPr>
      <w:ind w:firstLine="539" w:firstLineChars="174"/>
    </w:pPr>
    <w:rPr>
      <w:rFonts w:ascii="仿宋_GB2312" w:eastAsia="仿宋_GB2312"/>
      <w:sz w:val="31"/>
    </w:rPr>
  </w:style>
  <w:style w:type="paragraph" w:styleId="16">
    <w:name w:val="Balloon Text"/>
    <w:basedOn w:val="1"/>
    <w:link w:val="54"/>
    <w:semiHidden/>
    <w:unhideWhenUsed/>
    <w:qFormat/>
    <w:uiPriority w:val="99"/>
    <w:rPr>
      <w:sz w:val="18"/>
      <w:szCs w:val="18"/>
    </w:rPr>
  </w:style>
  <w:style w:type="paragraph" w:styleId="17">
    <w:name w:val="footer"/>
    <w:basedOn w:val="1"/>
    <w:link w:val="53"/>
    <w:unhideWhenUsed/>
    <w:qFormat/>
    <w:uiPriority w:val="99"/>
    <w:pPr>
      <w:tabs>
        <w:tab w:val="center" w:pos="4153"/>
        <w:tab w:val="right" w:pos="8306"/>
      </w:tabs>
    </w:pPr>
    <w:rPr>
      <w:sz w:val="18"/>
      <w:szCs w:val="18"/>
    </w:rPr>
  </w:style>
  <w:style w:type="paragraph" w:styleId="18">
    <w:name w:val="header"/>
    <w:basedOn w:val="1"/>
    <w:link w:val="52"/>
    <w:unhideWhenUsed/>
    <w:qFormat/>
    <w:uiPriority w:val="99"/>
    <w:pPr>
      <w:pBdr>
        <w:bottom w:val="single" w:color="auto" w:sz="6" w:space="1"/>
      </w:pBdr>
      <w:tabs>
        <w:tab w:val="center" w:pos="4153"/>
        <w:tab w:val="right" w:pos="8306"/>
      </w:tabs>
      <w:jc w:val="center"/>
    </w:pPr>
    <w:rPr>
      <w:sz w:val="18"/>
      <w:szCs w:val="18"/>
    </w:rPr>
  </w:style>
  <w:style w:type="paragraph" w:styleId="19">
    <w:name w:val="toc 1"/>
    <w:basedOn w:val="1"/>
    <w:next w:val="1"/>
    <w:semiHidden/>
    <w:unhideWhenUsed/>
    <w:qFormat/>
    <w:uiPriority w:val="39"/>
  </w:style>
  <w:style w:type="paragraph" w:styleId="20">
    <w:name w:val="toc 4"/>
    <w:basedOn w:val="1"/>
    <w:next w:val="1"/>
    <w:unhideWhenUsed/>
    <w:qFormat/>
    <w:uiPriority w:val="39"/>
    <w:pPr>
      <w:tabs>
        <w:tab w:val="right" w:leader="dot" w:pos="8296"/>
      </w:tabs>
      <w:spacing w:after="120"/>
      <w:ind w:left="1320" w:leftChars="600"/>
    </w:pPr>
  </w:style>
  <w:style w:type="paragraph" w:styleId="21">
    <w:name w:val="index heading"/>
    <w:basedOn w:val="1"/>
    <w:next w:val="22"/>
    <w:qFormat/>
    <w:uiPriority w:val="0"/>
    <w:rPr>
      <w:rFonts w:ascii="Times New Roman" w:hAnsi="Times New Roman"/>
      <w:szCs w:val="20"/>
    </w:rPr>
  </w:style>
  <w:style w:type="paragraph" w:styleId="22">
    <w:name w:val="index 1"/>
    <w:basedOn w:val="1"/>
    <w:next w:val="1"/>
    <w:unhideWhenUsed/>
    <w:qFormat/>
    <w:uiPriority w:val="99"/>
  </w:style>
  <w:style w:type="paragraph" w:styleId="23">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4">
    <w:name w:val="footnote text"/>
    <w:basedOn w:val="1"/>
    <w:semiHidden/>
    <w:unhideWhenUsed/>
    <w:qFormat/>
    <w:uiPriority w:val="99"/>
    <w:rPr>
      <w:sz w:val="18"/>
    </w:rPr>
  </w:style>
  <w:style w:type="paragraph" w:styleId="25">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6">
    <w:name w:val="Normal (Web)"/>
    <w:basedOn w:val="1"/>
    <w:link w:val="56"/>
    <w:qFormat/>
    <w:uiPriority w:val="0"/>
    <w:pPr>
      <w:widowControl w:val="0"/>
      <w:adjustRightInd/>
      <w:snapToGrid/>
      <w:jc w:val="both"/>
    </w:pPr>
    <w:rPr>
      <w:rFonts w:asciiTheme="minorHAnsi" w:hAnsiTheme="minorHAnsi"/>
      <w:kern w:val="2"/>
      <w:sz w:val="24"/>
      <w:szCs w:val="24"/>
    </w:rPr>
  </w:style>
  <w:style w:type="paragraph" w:styleId="27">
    <w:name w:val="Title"/>
    <w:basedOn w:val="1"/>
    <w:next w:val="1"/>
    <w:qFormat/>
    <w:uiPriority w:val="0"/>
    <w:pPr>
      <w:spacing w:before="240" w:after="60"/>
      <w:jc w:val="center"/>
      <w:outlineLvl w:val="0"/>
    </w:pPr>
    <w:rPr>
      <w:rFonts w:ascii="Calibri Light" w:hAnsi="Calibri Light" w:cs="Times New Roman"/>
      <w:b/>
      <w:bCs/>
      <w:sz w:val="32"/>
      <w:szCs w:val="32"/>
    </w:rPr>
  </w:style>
  <w:style w:type="paragraph" w:styleId="28">
    <w:name w:val="Body Text First Indent"/>
    <w:basedOn w:val="2"/>
    <w:unhideWhenUsed/>
    <w:qFormat/>
    <w:uiPriority w:val="99"/>
    <w:pPr>
      <w:ind w:firstLine="420" w:firstLineChars="100"/>
    </w:pPr>
    <w:rPr>
      <w:rFonts w:ascii="Times New Roman" w:hAnsi="Times New Roman" w:cs="Times New Roman"/>
    </w:rPr>
  </w:style>
  <w:style w:type="table" w:styleId="30">
    <w:name w:val="Table Grid"/>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Emphasis"/>
    <w:basedOn w:val="31"/>
    <w:qFormat/>
    <w:uiPriority w:val="20"/>
    <w:rPr>
      <w:i/>
      <w:iCs/>
    </w:rPr>
  </w:style>
  <w:style w:type="character" w:styleId="33">
    <w:name w:val="Hyperlink"/>
    <w:qFormat/>
    <w:uiPriority w:val="99"/>
    <w:rPr>
      <w:rFonts w:hint="eastAsia" w:ascii="宋体" w:hAnsi="宋体" w:eastAsia="宋体" w:cs="宋体"/>
      <w:b/>
      <w:color w:val="0031C1"/>
      <w:kern w:val="0"/>
      <w:sz w:val="18"/>
      <w:szCs w:val="18"/>
      <w:u w:val="none"/>
      <w:lang w:eastAsia="en-US"/>
    </w:rPr>
  </w:style>
  <w:style w:type="character" w:styleId="34">
    <w:name w:val="annotation reference"/>
    <w:basedOn w:val="31"/>
    <w:semiHidden/>
    <w:unhideWhenUsed/>
    <w:qFormat/>
    <w:uiPriority w:val="99"/>
    <w:rPr>
      <w:sz w:val="21"/>
      <w:szCs w:val="21"/>
    </w:rPr>
  </w:style>
  <w:style w:type="character" w:styleId="35">
    <w:name w:val="footnote reference"/>
    <w:basedOn w:val="31"/>
    <w:semiHidden/>
    <w:unhideWhenUsed/>
    <w:qFormat/>
    <w:uiPriority w:val="99"/>
    <w:rPr>
      <w:vertAlign w:val="superscript"/>
    </w:rPr>
  </w:style>
  <w:style w:type="paragraph" w:customStyle="1" w:styleId="36">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37">
    <w:name w:val="表格文字"/>
    <w:basedOn w:val="1"/>
    <w:qFormat/>
    <w:uiPriority w:val="0"/>
    <w:pPr>
      <w:adjustRightInd/>
      <w:spacing w:before="25" w:after="25"/>
    </w:pPr>
    <w:rPr>
      <w:rFonts w:ascii="Times New Roman"/>
      <w:bCs/>
      <w:spacing w:val="10"/>
      <w:szCs w:val="20"/>
    </w:rPr>
  </w:style>
  <w:style w:type="character" w:customStyle="1" w:styleId="38">
    <w:name w:val="标题 2 Char"/>
    <w:basedOn w:val="31"/>
    <w:link w:val="4"/>
    <w:qFormat/>
    <w:uiPriority w:val="9"/>
    <w:rPr>
      <w:rFonts w:asciiTheme="majorHAnsi" w:hAnsiTheme="majorHAnsi" w:eastAsiaTheme="majorEastAsia" w:cstheme="majorBidi"/>
      <w:b/>
      <w:bCs/>
      <w:sz w:val="32"/>
      <w:szCs w:val="32"/>
    </w:rPr>
  </w:style>
  <w:style w:type="character" w:customStyle="1" w:styleId="39">
    <w:name w:val="标题 3 Char"/>
    <w:basedOn w:val="31"/>
    <w:link w:val="5"/>
    <w:qFormat/>
    <w:uiPriority w:val="9"/>
    <w:rPr>
      <w:rFonts w:ascii="Tahoma" w:hAnsi="Tahoma" w:eastAsia="宋体"/>
      <w:b/>
      <w:bCs/>
      <w:sz w:val="28"/>
      <w:szCs w:val="32"/>
    </w:rPr>
  </w:style>
  <w:style w:type="paragraph" w:styleId="40">
    <w:name w:val="List Paragraph"/>
    <w:basedOn w:val="1"/>
    <w:qFormat/>
    <w:uiPriority w:val="34"/>
    <w:pPr>
      <w:ind w:firstLine="420" w:firstLineChars="200"/>
    </w:pPr>
  </w:style>
  <w:style w:type="character" w:customStyle="1" w:styleId="41">
    <w:name w:val="标题 4 Char"/>
    <w:basedOn w:val="31"/>
    <w:link w:val="6"/>
    <w:qFormat/>
    <w:uiPriority w:val="9"/>
    <w:rPr>
      <w:rFonts w:eastAsia="宋体" w:asciiTheme="majorHAnsi" w:hAnsiTheme="majorHAnsi" w:cstheme="majorBidi"/>
      <w:b/>
      <w:bCs/>
      <w:sz w:val="24"/>
      <w:szCs w:val="28"/>
    </w:rPr>
  </w:style>
  <w:style w:type="character" w:customStyle="1" w:styleId="42">
    <w:name w:val="正文缩进2格 Char"/>
    <w:link w:val="43"/>
    <w:qFormat/>
    <w:uiPriority w:val="0"/>
    <w:rPr>
      <w:rFonts w:ascii="仿宋_GB2312" w:hAnsi="宋体" w:eastAsia="仿宋_GB2312"/>
      <w:kern w:val="2"/>
      <w:sz w:val="31"/>
    </w:rPr>
  </w:style>
  <w:style w:type="paragraph" w:customStyle="1" w:styleId="43">
    <w:name w:val="正文缩进2格"/>
    <w:basedOn w:val="1"/>
    <w:link w:val="42"/>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4">
    <w:name w:val="正文缩进4格"/>
    <w:basedOn w:val="43"/>
    <w:qFormat/>
    <w:uiPriority w:val="0"/>
    <w:pPr>
      <w:ind w:left="2" w:firstLine="538" w:firstLineChars="192"/>
    </w:pPr>
    <w:rPr>
      <w:color w:val="0000FF"/>
      <w:sz w:val="28"/>
    </w:rPr>
  </w:style>
  <w:style w:type="character" w:customStyle="1" w:styleId="45">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6">
    <w:name w:val="标题1"/>
    <w:qFormat/>
    <w:uiPriority w:val="0"/>
    <w:rPr>
      <w:rFonts w:ascii="Times New Roman" w:hAnsi="Times New Roman" w:eastAsia="宋体" w:cs="Times New Roman"/>
      <w:b/>
      <w:kern w:val="0"/>
      <w:sz w:val="24"/>
      <w:szCs w:val="20"/>
      <w:lang w:eastAsia="en-US"/>
    </w:rPr>
  </w:style>
  <w:style w:type="character" w:customStyle="1" w:styleId="47">
    <w:name w:val="标题 3.1 Char"/>
    <w:link w:val="48"/>
    <w:qFormat/>
    <w:uiPriority w:val="0"/>
    <w:rPr>
      <w:rFonts w:ascii="宋体" w:hAnsi="宋体" w:eastAsia="宋体"/>
      <w:b/>
      <w:color w:val="FF0000"/>
      <w:kern w:val="2"/>
      <w:sz w:val="32"/>
    </w:rPr>
  </w:style>
  <w:style w:type="paragraph" w:customStyle="1" w:styleId="48">
    <w:name w:val="标题 3.1"/>
    <w:basedOn w:val="5"/>
    <w:link w:val="47"/>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9">
    <w:name w:val="样式 楷体_GB2312 小四"/>
    <w:qFormat/>
    <w:uiPriority w:val="0"/>
    <w:rPr>
      <w:rFonts w:ascii="楷体_GB2312" w:hAnsi="楷体_GB2312" w:eastAsia="仿宋_GB2312"/>
      <w:sz w:val="24"/>
    </w:rPr>
  </w:style>
  <w:style w:type="character" w:customStyle="1" w:styleId="50">
    <w:name w:val="纯文本 Char"/>
    <w:qFormat/>
    <w:uiPriority w:val="0"/>
    <w:rPr>
      <w:rFonts w:ascii="宋体" w:hAnsi="Courier New" w:eastAsia="宋体" w:cs="Times New Roman"/>
      <w:b/>
      <w:kern w:val="2"/>
      <w:sz w:val="21"/>
      <w:szCs w:val="20"/>
    </w:rPr>
  </w:style>
  <w:style w:type="character" w:customStyle="1" w:styleId="51">
    <w:name w:val="纯文本 Char1"/>
    <w:basedOn w:val="31"/>
    <w:link w:val="14"/>
    <w:semiHidden/>
    <w:qFormat/>
    <w:uiPriority w:val="99"/>
    <w:rPr>
      <w:rFonts w:ascii="宋体" w:hAnsi="Courier New" w:eastAsia="宋体" w:cs="Courier New"/>
      <w:sz w:val="21"/>
      <w:szCs w:val="21"/>
    </w:rPr>
  </w:style>
  <w:style w:type="character" w:customStyle="1" w:styleId="52">
    <w:name w:val="页眉 Char"/>
    <w:basedOn w:val="31"/>
    <w:link w:val="18"/>
    <w:qFormat/>
    <w:uiPriority w:val="99"/>
    <w:rPr>
      <w:rFonts w:ascii="Tahoma" w:hAnsi="Tahoma"/>
      <w:sz w:val="18"/>
      <w:szCs w:val="18"/>
    </w:rPr>
  </w:style>
  <w:style w:type="character" w:customStyle="1" w:styleId="53">
    <w:name w:val="页脚 Char"/>
    <w:basedOn w:val="31"/>
    <w:link w:val="17"/>
    <w:qFormat/>
    <w:uiPriority w:val="99"/>
    <w:rPr>
      <w:rFonts w:ascii="Tahoma" w:hAnsi="Tahoma"/>
      <w:sz w:val="18"/>
      <w:szCs w:val="18"/>
    </w:rPr>
  </w:style>
  <w:style w:type="character" w:customStyle="1" w:styleId="54">
    <w:name w:val="批注框文本 Char"/>
    <w:basedOn w:val="31"/>
    <w:link w:val="16"/>
    <w:semiHidden/>
    <w:qFormat/>
    <w:uiPriority w:val="99"/>
    <w:rPr>
      <w:rFonts w:ascii="Tahoma" w:hAnsi="Tahoma"/>
      <w:sz w:val="18"/>
      <w:szCs w:val="18"/>
    </w:rPr>
  </w:style>
  <w:style w:type="paragraph" w:customStyle="1" w:styleId="55">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6">
    <w:name w:val="普通(网站) Char"/>
    <w:link w:val="26"/>
    <w:qFormat/>
    <w:uiPriority w:val="0"/>
    <w:rPr>
      <w:rFonts w:eastAsia="宋体"/>
      <w:kern w:val="2"/>
      <w:sz w:val="24"/>
      <w:szCs w:val="24"/>
    </w:rPr>
  </w:style>
  <w:style w:type="paragraph" w:customStyle="1" w:styleId="57">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8">
    <w:name w:val="p141"/>
    <w:qFormat/>
    <w:uiPriority w:val="0"/>
    <w:rPr>
      <w:sz w:val="21"/>
      <w:szCs w:val="21"/>
    </w:rPr>
  </w:style>
  <w:style w:type="paragraph" w:customStyle="1" w:styleId="59">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60">
    <w:name w:val="正文无缩进"/>
    <w:basedOn w:val="43"/>
    <w:qFormat/>
    <w:uiPriority w:val="0"/>
    <w:pPr>
      <w:ind w:firstLine="0" w:firstLineChars="0"/>
    </w:pPr>
  </w:style>
  <w:style w:type="paragraph" w:customStyle="1" w:styleId="61">
    <w:name w:val="一级条标题"/>
    <w:basedOn w:val="62"/>
    <w:next w:val="63"/>
    <w:qFormat/>
    <w:uiPriority w:val="0"/>
    <w:pPr>
      <w:tabs>
        <w:tab w:val="left" w:pos="720"/>
      </w:tabs>
      <w:spacing w:beforeLines="0" w:afterLines="0"/>
      <w:outlineLvl w:val="2"/>
    </w:pPr>
  </w:style>
  <w:style w:type="paragraph" w:customStyle="1" w:styleId="62">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3">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4">
    <w:name w:val="font212"/>
    <w:basedOn w:val="31"/>
    <w:qFormat/>
    <w:uiPriority w:val="0"/>
    <w:rPr>
      <w:rFonts w:ascii="宋体" w:hAnsi="宋体" w:eastAsia="宋体" w:cs="宋体"/>
      <w:color w:val="000000"/>
      <w:sz w:val="22"/>
      <w:szCs w:val="22"/>
      <w:u w:val="none"/>
    </w:rPr>
  </w:style>
  <w:style w:type="character" w:customStyle="1" w:styleId="65">
    <w:name w:val="font41"/>
    <w:basedOn w:val="31"/>
    <w:qFormat/>
    <w:uiPriority w:val="0"/>
    <w:rPr>
      <w:rFonts w:hint="eastAsia" w:ascii="宋体" w:hAnsi="宋体" w:eastAsia="宋体" w:cs="宋体"/>
      <w:color w:val="000000"/>
      <w:sz w:val="22"/>
      <w:szCs w:val="22"/>
      <w:u w:val="none"/>
    </w:rPr>
  </w:style>
  <w:style w:type="character" w:customStyle="1" w:styleId="66">
    <w:name w:val="font181"/>
    <w:basedOn w:val="31"/>
    <w:qFormat/>
    <w:uiPriority w:val="0"/>
    <w:rPr>
      <w:rFonts w:hint="default" w:ascii="Times New Roman" w:hAnsi="Times New Roman" w:cs="Times New Roman"/>
      <w:color w:val="000000"/>
      <w:sz w:val="22"/>
      <w:szCs w:val="22"/>
      <w:u w:val="none"/>
    </w:rPr>
  </w:style>
  <w:style w:type="character" w:customStyle="1" w:styleId="67">
    <w:name w:val="font221"/>
    <w:basedOn w:val="31"/>
    <w:qFormat/>
    <w:uiPriority w:val="0"/>
    <w:rPr>
      <w:rFonts w:hint="eastAsia" w:ascii="宋体" w:hAnsi="宋体" w:eastAsia="宋体" w:cs="宋体"/>
      <w:color w:val="000000"/>
      <w:sz w:val="22"/>
      <w:szCs w:val="22"/>
      <w:u w:val="none"/>
      <w:vertAlign w:val="superscript"/>
    </w:rPr>
  </w:style>
  <w:style w:type="character" w:customStyle="1" w:styleId="68">
    <w:name w:val="font161"/>
    <w:basedOn w:val="31"/>
    <w:qFormat/>
    <w:uiPriority w:val="0"/>
    <w:rPr>
      <w:rFonts w:hint="eastAsia" w:ascii="宋体" w:hAnsi="宋体" w:eastAsia="宋体" w:cs="宋体"/>
      <w:color w:val="000000"/>
      <w:sz w:val="22"/>
      <w:szCs w:val="22"/>
      <w:u w:val="none"/>
    </w:rPr>
  </w:style>
  <w:style w:type="character" w:customStyle="1" w:styleId="69">
    <w:name w:val="font131"/>
    <w:basedOn w:val="31"/>
    <w:qFormat/>
    <w:uiPriority w:val="0"/>
    <w:rPr>
      <w:rFonts w:hint="eastAsia" w:ascii="微软雅黑" w:hAnsi="微软雅黑" w:eastAsia="微软雅黑" w:cs="微软雅黑"/>
      <w:color w:val="000000"/>
      <w:sz w:val="22"/>
      <w:szCs w:val="22"/>
      <w:u w:val="none"/>
    </w:rPr>
  </w:style>
  <w:style w:type="paragraph" w:customStyle="1" w:styleId="70">
    <w:name w:val="*正文"/>
    <w:basedOn w:val="1"/>
    <w:qFormat/>
    <w:uiPriority w:val="0"/>
    <w:pPr>
      <w:spacing w:after="200"/>
      <w:ind w:firstLine="200"/>
    </w:pPr>
    <w:rPr>
      <w:rFonts w:ascii="宋体" w:hAnsi="宋体"/>
      <w:sz w:val="24"/>
      <w:szCs w:val="24"/>
    </w:rPr>
  </w:style>
  <w:style w:type="paragraph" w:customStyle="1" w:styleId="71">
    <w:name w:val="列出段落2"/>
    <w:basedOn w:val="1"/>
    <w:qFormat/>
    <w:uiPriority w:val="0"/>
    <w:pPr>
      <w:ind w:firstLine="420" w:firstLineChars="200"/>
    </w:pPr>
    <w:rPr>
      <w:rFonts w:ascii="Calibri" w:hAnsi="Calibri" w:cs="Times New Roman"/>
    </w:rPr>
  </w:style>
  <w:style w:type="paragraph" w:customStyle="1" w:styleId="72">
    <w:name w:val="Table Paragraph"/>
    <w:basedOn w:val="1"/>
    <w:qFormat/>
    <w:uiPriority w:val="1"/>
  </w:style>
  <w:style w:type="character" w:customStyle="1" w:styleId="73">
    <w:name w:val="font61"/>
    <w:basedOn w:val="31"/>
    <w:qFormat/>
    <w:uiPriority w:val="0"/>
    <w:rPr>
      <w:rFonts w:hint="eastAsia" w:ascii="宋体" w:hAnsi="宋体" w:eastAsia="宋体" w:cs="宋体"/>
      <w:color w:val="000000"/>
      <w:sz w:val="20"/>
      <w:szCs w:val="20"/>
      <w:u w:val="none"/>
    </w:rPr>
  </w:style>
  <w:style w:type="character" w:customStyle="1" w:styleId="74">
    <w:name w:val="font101"/>
    <w:basedOn w:val="31"/>
    <w:qFormat/>
    <w:uiPriority w:val="0"/>
    <w:rPr>
      <w:rFonts w:hint="eastAsia" w:ascii="宋体" w:hAnsi="宋体" w:eastAsia="宋体" w:cs="宋体"/>
      <w:color w:val="70AD47"/>
      <w:sz w:val="20"/>
      <w:szCs w:val="20"/>
      <w:u w:val="none"/>
    </w:rPr>
  </w:style>
  <w:style w:type="character" w:customStyle="1" w:styleId="75">
    <w:name w:val="font31"/>
    <w:basedOn w:val="31"/>
    <w:qFormat/>
    <w:uiPriority w:val="0"/>
    <w:rPr>
      <w:rFonts w:hint="eastAsia" w:ascii="宋体" w:hAnsi="宋体" w:eastAsia="宋体" w:cs="宋体"/>
      <w:color w:val="000000"/>
      <w:sz w:val="20"/>
      <w:szCs w:val="20"/>
      <w:u w:val="none"/>
    </w:rPr>
  </w:style>
  <w:style w:type="character" w:customStyle="1" w:styleId="76">
    <w:name w:val="font91"/>
    <w:basedOn w:val="31"/>
    <w:qFormat/>
    <w:uiPriority w:val="0"/>
    <w:rPr>
      <w:rFonts w:hint="eastAsia" w:ascii="宋体" w:hAnsi="宋体" w:eastAsia="宋体" w:cs="宋体"/>
      <w:color w:val="000000"/>
      <w:sz w:val="22"/>
      <w:szCs w:val="22"/>
      <w:u w:val="none"/>
    </w:rPr>
  </w:style>
  <w:style w:type="character" w:customStyle="1" w:styleId="77">
    <w:name w:val="font121"/>
    <w:basedOn w:val="31"/>
    <w:qFormat/>
    <w:uiPriority w:val="0"/>
    <w:rPr>
      <w:rFonts w:hint="default" w:ascii="Times New Roman" w:hAnsi="Times New Roman" w:cs="Times New Roman"/>
      <w:color w:val="000000"/>
      <w:sz w:val="22"/>
      <w:szCs w:val="22"/>
      <w:u w:val="none"/>
    </w:rPr>
  </w:style>
  <w:style w:type="paragraph" w:customStyle="1" w:styleId="78">
    <w:name w:val="Table Text"/>
    <w:basedOn w:val="1"/>
    <w:semiHidden/>
    <w:qFormat/>
    <w:uiPriority w:val="0"/>
    <w:rPr>
      <w:rFonts w:ascii="宋体" w:hAnsi="宋体" w:eastAsia="宋体" w:cs="宋体"/>
      <w:sz w:val="21"/>
      <w:szCs w:val="21"/>
      <w:lang w:val="en-US" w:eastAsia="en-US" w:bidi="ar-SA"/>
    </w:rPr>
  </w:style>
  <w:style w:type="table" w:customStyle="1" w:styleId="79">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A5064-C553-43F0-9A2C-53016CB62524}">
  <ds:schemaRefs/>
</ds:datastoreItem>
</file>

<file path=docProps/app.xml><?xml version="1.0" encoding="utf-8"?>
<Properties xmlns="http://schemas.openxmlformats.org/officeDocument/2006/extended-properties" xmlns:vt="http://schemas.openxmlformats.org/officeDocument/2006/docPropsVTypes">
  <Template>Normal</Template>
  <Pages>76</Pages>
  <Words>14682</Words>
  <Characters>15225</Characters>
  <Lines>392</Lines>
  <Paragraphs>110</Paragraphs>
  <TotalTime>1</TotalTime>
  <ScaleCrop>false</ScaleCrop>
  <LinksUpToDate>false</LinksUpToDate>
  <CharactersWithSpaces>15449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1</cp:lastModifiedBy>
  <cp:lastPrinted>2024-04-11T10:04:00Z</cp:lastPrinted>
  <dcterms:modified xsi:type="dcterms:W3CDTF">2024-11-05T01:09:42Z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B4B31308B9BC41DD93F6BF76A8CB157B_13</vt:lpwstr>
  </property>
</Properties>
</file>