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B32E1">
      <w:pPr>
        <w:spacing w:line="360" w:lineRule="auto"/>
        <w:jc w:val="center"/>
        <w:outlineLvl w:val="0"/>
        <w:rPr>
          <w:rFonts w:hint="default" w:ascii="宋体" w:hAnsi="宋体" w:eastAsia="宋体" w:cs="宋体"/>
          <w:b/>
          <w:color w:val="auto"/>
          <w:sz w:val="36"/>
          <w:lang w:val="en-US" w:eastAsia="zh-CN"/>
        </w:rPr>
      </w:pPr>
      <w:bookmarkStart w:id="1" w:name="_GoBack"/>
      <w:bookmarkEnd w:id="1"/>
      <w:r>
        <w:rPr>
          <w:rFonts w:hint="eastAsia" w:ascii="宋体" w:hAnsi="宋体" w:eastAsia="宋体" w:cs="宋体"/>
          <w:b/>
          <w:color w:val="auto"/>
          <w:sz w:val="36"/>
          <w:lang w:val="en-US" w:eastAsia="zh-CN"/>
        </w:rPr>
        <w:t>用户需求书</w:t>
      </w:r>
    </w:p>
    <w:p w14:paraId="54F75536">
      <w:pPr>
        <w:shd w:val="clear"/>
        <w:spacing w:line="360" w:lineRule="auto"/>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一、项目概况：</w:t>
      </w:r>
    </w:p>
    <w:p w14:paraId="79A44F91">
      <w:pPr>
        <w:keepNext w:val="0"/>
        <w:keepLines w:val="0"/>
        <w:pageBreakBefore w:val="0"/>
        <w:widowControl w:val="0"/>
        <w:shd w:val="clear"/>
        <w:kinsoku/>
        <w:wordWrap/>
        <w:overflowPunct/>
        <w:topLinePunct w:val="0"/>
        <w:autoSpaceDE/>
        <w:autoSpaceDN/>
        <w:bidi w:val="0"/>
        <w:adjustRightInd/>
        <w:snapToGrid/>
        <w:ind w:firstLine="420" w:firstLineChars="200"/>
        <w:textAlignment w:val="auto"/>
        <w:rPr>
          <w:rFonts w:hint="eastAsia" w:ascii="宋体" w:hAnsi="宋体" w:eastAsia="宋体" w:cs="宋体"/>
          <w:b/>
          <w:bCs/>
          <w:color w:val="auto"/>
          <w:highlight w:val="none"/>
          <w:lang w:val="en-US" w:eastAsia="zh-CN"/>
        </w:rPr>
      </w:pPr>
      <w:r>
        <w:rPr>
          <w:rFonts w:hint="eastAsia"/>
          <w:sz w:val="21"/>
          <w:highlight w:val="none"/>
          <w:lang w:eastAsia="zh-CN"/>
        </w:rPr>
        <w:t>为规范我镇（镇属）主干道雨水排水设施维护管养工作，做好强降雨积水路段应急处置任务，我中心拟继续开展下一轮镇属主干道雨水排水设施市场化管养公开招标。</w:t>
      </w:r>
    </w:p>
    <w:p w14:paraId="7237CBBF">
      <w:pPr>
        <w:shd w:val="clear"/>
        <w:spacing w:line="360" w:lineRule="auto"/>
        <w:rPr>
          <w:rFonts w:ascii="宋体" w:hAnsi="宋体" w:eastAsia="宋体" w:cs="宋体"/>
          <w:b/>
          <w:bCs/>
          <w:color w:val="auto"/>
          <w:highlight w:val="none"/>
        </w:rPr>
      </w:pPr>
      <w:r>
        <w:rPr>
          <w:rFonts w:hint="eastAsia" w:ascii="宋体" w:hAnsi="宋体" w:eastAsia="宋体" w:cs="宋体"/>
          <w:b/>
          <w:bCs/>
          <w:color w:val="auto"/>
          <w:highlight w:val="none"/>
        </w:rPr>
        <w:t>采购包1（</w:t>
      </w:r>
      <w:r>
        <w:rPr>
          <w:rFonts w:hint="eastAsia" w:ascii="宋体" w:hAnsi="宋体" w:eastAsia="宋体" w:cs="宋体"/>
          <w:b/>
          <w:bCs/>
          <w:color w:val="auto"/>
          <w:highlight w:val="none"/>
          <w:lang w:eastAsia="zh-CN"/>
        </w:rPr>
        <w:t>东莞市麻涌镇雨水排水管养服务采购项目</w:t>
      </w:r>
      <w:r>
        <w:rPr>
          <w:rFonts w:hint="eastAsia" w:ascii="宋体" w:hAnsi="宋体" w:eastAsia="宋体" w:cs="宋体"/>
          <w:b/>
          <w:bCs/>
          <w:color w:val="auto"/>
          <w:highlight w:val="none"/>
        </w:rPr>
        <w:t>）：</w:t>
      </w:r>
    </w:p>
    <w:p w14:paraId="4F78B525">
      <w:pPr>
        <w:shd w:val="clear"/>
        <w:spacing w:line="360" w:lineRule="auto"/>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1.主要商务要求</w:t>
      </w:r>
    </w:p>
    <w:tbl>
      <w:tblPr>
        <w:tblStyle w:val="18"/>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0"/>
        <w:gridCol w:w="6571"/>
      </w:tblGrid>
      <w:tr w14:paraId="4C74AB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32" w:hRule="atLeast"/>
        </w:trPr>
        <w:tc>
          <w:tcPr>
            <w:tcW w:w="1800" w:type="dxa"/>
            <w:vAlign w:val="center"/>
          </w:tcPr>
          <w:p w14:paraId="591FE104">
            <w:pPr>
              <w:shd w:val="clear"/>
              <w:jc w:val="center"/>
              <w:rPr>
                <w:rFonts w:ascii="宋体" w:hAnsi="宋体" w:eastAsia="宋体" w:cs="宋体"/>
                <w:color w:val="auto"/>
                <w:highlight w:val="none"/>
              </w:rPr>
            </w:pPr>
            <w:r>
              <w:rPr>
                <w:rFonts w:hint="eastAsia" w:ascii="宋体" w:hAnsi="宋体" w:eastAsia="宋体" w:cs="宋体"/>
                <w:color w:val="auto"/>
                <w:highlight w:val="none"/>
              </w:rPr>
              <w:t>标的提供的时间</w:t>
            </w:r>
          </w:p>
        </w:tc>
        <w:tc>
          <w:tcPr>
            <w:tcW w:w="6571" w:type="dxa"/>
            <w:vAlign w:val="center"/>
          </w:tcPr>
          <w:p w14:paraId="52DAFB24">
            <w:pPr>
              <w:shd w:val="clear"/>
              <w:autoSpaceDE w:val="0"/>
              <w:autoSpaceDN w:val="0"/>
              <w:spacing w:line="288" w:lineRule="auto"/>
              <w:ind w:firstLine="420" w:firstLineChars="200"/>
              <w:rPr>
                <w:rFonts w:ascii="宋体" w:hAnsi="宋体" w:eastAsia="宋体" w:cs="宋体"/>
                <w:color w:val="auto"/>
                <w:szCs w:val="21"/>
                <w:highlight w:val="none"/>
                <w:lang w:val="zh-CN" w:bidi="zh-CN"/>
              </w:rPr>
            </w:pPr>
            <w:r>
              <w:rPr>
                <w:rFonts w:hint="eastAsia" w:ascii="宋体" w:hAnsi="宋体" w:eastAsia="宋体" w:cs="宋体"/>
                <w:color w:val="auto"/>
                <w:highlight w:val="none"/>
                <w:lang w:eastAsia="zh-CN"/>
              </w:rPr>
              <w:t>自合同签订之日起2年。</w:t>
            </w:r>
          </w:p>
        </w:tc>
      </w:tr>
      <w:tr w14:paraId="5B1A58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7" w:hRule="atLeast"/>
        </w:trPr>
        <w:tc>
          <w:tcPr>
            <w:tcW w:w="1800" w:type="dxa"/>
            <w:vAlign w:val="center"/>
          </w:tcPr>
          <w:p w14:paraId="78C8D302">
            <w:pPr>
              <w:shd w:val="clear"/>
              <w:jc w:val="center"/>
              <w:rPr>
                <w:rFonts w:ascii="宋体" w:hAnsi="宋体" w:eastAsia="宋体" w:cs="宋体"/>
                <w:color w:val="auto"/>
                <w:highlight w:val="none"/>
              </w:rPr>
            </w:pPr>
            <w:r>
              <w:rPr>
                <w:rFonts w:hint="eastAsia" w:ascii="宋体" w:hAnsi="宋体" w:eastAsia="宋体" w:cs="宋体"/>
                <w:color w:val="auto"/>
                <w:highlight w:val="none"/>
              </w:rPr>
              <w:t>标的提供的地点</w:t>
            </w:r>
          </w:p>
        </w:tc>
        <w:tc>
          <w:tcPr>
            <w:tcW w:w="6571" w:type="dxa"/>
            <w:vAlign w:val="center"/>
          </w:tcPr>
          <w:p w14:paraId="6C8DD150">
            <w:pPr>
              <w:shd w:val="clear"/>
              <w:autoSpaceDE w:val="0"/>
              <w:autoSpaceDN w:val="0"/>
              <w:spacing w:line="288" w:lineRule="auto"/>
              <w:ind w:firstLine="420" w:firstLineChars="200"/>
              <w:rPr>
                <w:rFonts w:ascii="宋体" w:hAnsi="宋体" w:eastAsia="宋体" w:cs="宋体"/>
                <w:color w:val="auto"/>
                <w:szCs w:val="21"/>
                <w:highlight w:val="none"/>
                <w:lang w:val="zh-CN" w:bidi="zh-CN"/>
              </w:rPr>
            </w:pPr>
            <w:r>
              <w:rPr>
                <w:rFonts w:ascii="宋体" w:hAnsi="宋体" w:eastAsia="宋体" w:cs="宋体"/>
                <w:color w:val="auto"/>
                <w:szCs w:val="21"/>
                <w:highlight w:val="none"/>
                <w:lang w:val="zh-CN" w:bidi="zh-CN"/>
              </w:rPr>
              <w:t>采购人指定地点（如有变化另行确定）。</w:t>
            </w:r>
          </w:p>
        </w:tc>
      </w:tr>
      <w:tr w14:paraId="65DB0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2" w:hRule="atLeast"/>
        </w:trPr>
        <w:tc>
          <w:tcPr>
            <w:tcW w:w="1800" w:type="dxa"/>
            <w:vAlign w:val="center"/>
          </w:tcPr>
          <w:p w14:paraId="0471E7F1">
            <w:pPr>
              <w:shd w:val="clear"/>
              <w:jc w:val="center"/>
              <w:rPr>
                <w:rFonts w:ascii="宋体" w:hAnsi="宋体" w:eastAsia="宋体" w:cs="宋体"/>
                <w:color w:val="auto"/>
                <w:highlight w:val="none"/>
              </w:rPr>
            </w:pPr>
            <w:r>
              <w:rPr>
                <w:rFonts w:hint="eastAsia" w:ascii="宋体" w:hAnsi="宋体" w:eastAsia="宋体" w:cs="宋体"/>
                <w:color w:val="auto"/>
                <w:highlight w:val="none"/>
              </w:rPr>
              <w:t>投标有效期</w:t>
            </w:r>
          </w:p>
        </w:tc>
        <w:tc>
          <w:tcPr>
            <w:tcW w:w="6571" w:type="dxa"/>
            <w:vAlign w:val="center"/>
          </w:tcPr>
          <w:p w14:paraId="4FBF87DA">
            <w:pPr>
              <w:shd w:val="clear"/>
              <w:autoSpaceDE w:val="0"/>
              <w:autoSpaceDN w:val="0"/>
              <w:spacing w:line="288" w:lineRule="auto"/>
              <w:ind w:firstLine="420" w:firstLineChars="200"/>
              <w:rPr>
                <w:rFonts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从提交投标（响应）文件的截止之日起90日历天。</w:t>
            </w:r>
          </w:p>
        </w:tc>
      </w:tr>
      <w:tr w14:paraId="352BB0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42" w:hRule="atLeast"/>
        </w:trPr>
        <w:tc>
          <w:tcPr>
            <w:tcW w:w="1800" w:type="dxa"/>
            <w:vAlign w:val="center"/>
          </w:tcPr>
          <w:p w14:paraId="679D84D3">
            <w:pPr>
              <w:shd w:val="clear"/>
              <w:jc w:val="center"/>
              <w:rPr>
                <w:rFonts w:ascii="宋体" w:hAnsi="宋体" w:eastAsia="宋体" w:cs="宋体"/>
                <w:color w:val="auto"/>
                <w:highlight w:val="none"/>
              </w:rPr>
            </w:pPr>
            <w:r>
              <w:rPr>
                <w:rFonts w:hint="eastAsia" w:ascii="宋体" w:hAnsi="宋体" w:eastAsia="宋体" w:cs="宋体"/>
                <w:color w:val="auto"/>
                <w:highlight w:val="none"/>
              </w:rPr>
              <w:t>付款方式</w:t>
            </w:r>
          </w:p>
        </w:tc>
        <w:tc>
          <w:tcPr>
            <w:tcW w:w="6571" w:type="dxa"/>
            <w:vAlign w:val="center"/>
          </w:tcPr>
          <w:p w14:paraId="1A099B23">
            <w:pPr>
              <w:shd w:val="clear"/>
              <w:autoSpaceDE w:val="0"/>
              <w:autoSpaceDN w:val="0"/>
              <w:spacing w:line="288" w:lineRule="auto"/>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1、服务期内，每月定期考核，每月20日前完成考核，并通过银行转账方式支付上一个月的</w:t>
            </w:r>
            <w:r>
              <w:rPr>
                <w:rFonts w:hint="eastAsia" w:ascii="宋体" w:hAnsi="宋体" w:eastAsia="宋体" w:cs="宋体"/>
                <w:color w:val="auto"/>
                <w:szCs w:val="21"/>
                <w:highlight w:val="none"/>
                <w:lang w:val="zh-CN" w:eastAsia="zh-CN" w:bidi="zh-CN"/>
              </w:rPr>
              <w:t>管养费。【注：当月管养费＝中标合同总价÷</w:t>
            </w:r>
            <w:r>
              <w:rPr>
                <w:rFonts w:hint="eastAsia" w:ascii="宋体" w:hAnsi="宋体" w:eastAsia="宋体" w:cs="宋体"/>
                <w:color w:val="auto"/>
                <w:szCs w:val="21"/>
                <w:highlight w:val="none"/>
                <w:lang w:val="en-US" w:eastAsia="zh-CN" w:bidi="zh-CN"/>
              </w:rPr>
              <w:t>24</w:t>
            </w:r>
            <w:r>
              <w:rPr>
                <w:rFonts w:hint="eastAsia" w:ascii="宋体" w:hAnsi="宋体" w:eastAsia="宋体" w:cs="宋体"/>
                <w:color w:val="auto"/>
                <w:szCs w:val="21"/>
                <w:highlight w:val="none"/>
                <w:lang w:val="zh-CN" w:eastAsia="zh-CN" w:bidi="zh-CN"/>
              </w:rPr>
              <w:t>个月-当月扣款情况】</w:t>
            </w:r>
            <w:r>
              <w:rPr>
                <w:rFonts w:hint="eastAsia" w:ascii="宋体" w:hAnsi="宋体" w:eastAsia="宋体" w:cs="宋体"/>
                <w:color w:val="auto"/>
                <w:szCs w:val="21"/>
                <w:highlight w:val="none"/>
                <w:lang w:val="zh-CN" w:bidi="zh-CN"/>
              </w:rPr>
              <w:t>。</w:t>
            </w:r>
          </w:p>
          <w:p w14:paraId="48A33D5B">
            <w:pPr>
              <w:shd w:val="clear"/>
              <w:autoSpaceDE w:val="0"/>
              <w:autoSpaceDN w:val="0"/>
              <w:spacing w:line="288" w:lineRule="auto"/>
              <w:ind w:firstLine="420" w:firstLineChars="200"/>
              <w:rPr>
                <w:rFonts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2、每期</w:t>
            </w:r>
            <w:r>
              <w:rPr>
                <w:rFonts w:hint="eastAsia" w:ascii="宋体" w:hAnsi="宋体" w:eastAsia="宋体" w:cs="宋体"/>
                <w:color w:val="auto"/>
                <w:szCs w:val="21"/>
                <w:highlight w:val="none"/>
                <w:lang w:val="zh-CN" w:eastAsia="zh-CN" w:bidi="zh-CN"/>
              </w:rPr>
              <w:t>管养费</w:t>
            </w:r>
            <w:r>
              <w:rPr>
                <w:rFonts w:hint="eastAsia" w:ascii="宋体" w:hAnsi="宋体" w:eastAsia="宋体" w:cs="宋体"/>
                <w:color w:val="auto"/>
                <w:szCs w:val="21"/>
                <w:highlight w:val="none"/>
                <w:lang w:val="zh-CN" w:bidi="zh-CN"/>
              </w:rPr>
              <w:t>在支付前须经采购</w:t>
            </w:r>
            <w:r>
              <w:rPr>
                <w:rFonts w:hint="eastAsia" w:ascii="宋体" w:hAnsi="宋体" w:eastAsia="宋体" w:cs="宋体"/>
                <w:color w:val="auto"/>
                <w:szCs w:val="21"/>
                <w:highlight w:val="none"/>
                <w:lang w:val="zh-CN" w:eastAsia="zh-CN" w:bidi="zh-CN"/>
              </w:rPr>
              <w:t>人</w:t>
            </w:r>
            <w:r>
              <w:rPr>
                <w:rFonts w:hint="eastAsia" w:ascii="宋体" w:hAnsi="宋体" w:eastAsia="宋体" w:cs="宋体"/>
                <w:color w:val="auto"/>
                <w:szCs w:val="21"/>
                <w:highlight w:val="none"/>
                <w:lang w:val="zh-CN" w:bidi="zh-CN"/>
              </w:rPr>
              <w:t>考核评分达标后，根据《东莞市麻涌镇雨水排水管养服务采购项目月考核评分表》规定支付</w:t>
            </w:r>
            <w:r>
              <w:rPr>
                <w:rFonts w:ascii="宋体" w:hAnsi="宋体" w:eastAsia="宋体" w:cs="宋体"/>
                <w:color w:val="auto"/>
                <w:szCs w:val="21"/>
                <w:highlight w:val="none"/>
                <w:lang w:val="zh-CN" w:bidi="zh-CN"/>
              </w:rPr>
              <w:t>。</w:t>
            </w:r>
          </w:p>
        </w:tc>
      </w:tr>
      <w:tr w14:paraId="4D8A04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00" w:type="dxa"/>
            <w:vAlign w:val="center"/>
          </w:tcPr>
          <w:p w14:paraId="2F643AD4">
            <w:pPr>
              <w:shd w:val="clear"/>
              <w:jc w:val="center"/>
              <w:rPr>
                <w:rFonts w:ascii="宋体" w:hAnsi="宋体" w:eastAsia="宋体" w:cs="宋体"/>
                <w:color w:val="auto"/>
                <w:highlight w:val="none"/>
              </w:rPr>
            </w:pPr>
            <w:r>
              <w:rPr>
                <w:rFonts w:hint="eastAsia" w:ascii="宋体" w:hAnsi="宋体" w:eastAsia="宋体" w:cs="宋体"/>
                <w:color w:val="auto"/>
                <w:highlight w:val="none"/>
              </w:rPr>
              <w:t>验收要求</w:t>
            </w:r>
          </w:p>
        </w:tc>
        <w:tc>
          <w:tcPr>
            <w:tcW w:w="6571" w:type="dxa"/>
            <w:vAlign w:val="center"/>
          </w:tcPr>
          <w:p w14:paraId="6C8F79FB">
            <w:pPr>
              <w:shd w:val="clear"/>
              <w:autoSpaceDE w:val="0"/>
              <w:autoSpaceDN w:val="0"/>
              <w:spacing w:line="288" w:lineRule="auto"/>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 xml:space="preserve">（1）验收工作由采购人（或采购人指定的单位）和中标人共同进行。 </w:t>
            </w:r>
          </w:p>
          <w:p w14:paraId="4227C02E">
            <w:pPr>
              <w:shd w:val="clear"/>
              <w:autoSpaceDE w:val="0"/>
              <w:autoSpaceDN w:val="0"/>
              <w:spacing w:line="288" w:lineRule="auto"/>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 xml:space="preserve">（2）验收标准：按招标文件技术要求和合同条款、以及参国家、省、市有关最新规范标准进行验收，在验收时，中标人向采购人提供本项目服务过程资料及总结资料。 </w:t>
            </w:r>
          </w:p>
          <w:p w14:paraId="2772A3A3">
            <w:pPr>
              <w:shd w:val="clear"/>
              <w:autoSpaceDE w:val="0"/>
              <w:autoSpaceDN w:val="0"/>
              <w:spacing w:line="288" w:lineRule="auto"/>
              <w:ind w:firstLine="420" w:firstLineChars="200"/>
              <w:rPr>
                <w:rFonts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（3）由采购人对服务内容进行验收。如发现效果与招标文件要求规定不符，采购人有权拒绝接受。</w:t>
            </w:r>
          </w:p>
        </w:tc>
      </w:tr>
      <w:tr w14:paraId="6AF914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7" w:hRule="atLeast"/>
        </w:trPr>
        <w:tc>
          <w:tcPr>
            <w:tcW w:w="1800" w:type="dxa"/>
            <w:vAlign w:val="center"/>
          </w:tcPr>
          <w:p w14:paraId="4EDA1F3D">
            <w:pPr>
              <w:shd w:val="clear"/>
              <w:jc w:val="center"/>
              <w:rPr>
                <w:rFonts w:ascii="宋体" w:hAnsi="宋体" w:eastAsia="宋体" w:cs="宋体"/>
                <w:color w:val="auto"/>
                <w:highlight w:val="none"/>
              </w:rPr>
            </w:pPr>
            <w:r>
              <w:rPr>
                <w:rFonts w:hint="eastAsia" w:ascii="宋体" w:hAnsi="宋体" w:eastAsia="宋体" w:cs="宋体"/>
                <w:color w:val="auto"/>
                <w:highlight w:val="none"/>
              </w:rPr>
              <w:t>履约保证金</w:t>
            </w:r>
          </w:p>
        </w:tc>
        <w:tc>
          <w:tcPr>
            <w:tcW w:w="6571" w:type="dxa"/>
            <w:vAlign w:val="center"/>
          </w:tcPr>
          <w:p w14:paraId="5EEAAD68">
            <w:pPr>
              <w:shd w:val="clear"/>
              <w:autoSpaceDE w:val="0"/>
              <w:autoSpaceDN w:val="0"/>
              <w:spacing w:line="288" w:lineRule="auto"/>
              <w:ind w:firstLine="420" w:firstLineChars="200"/>
              <w:rPr>
                <w:rFonts w:hint="default" w:ascii="宋体" w:hAnsi="宋体" w:eastAsia="宋体" w:cs="宋体"/>
                <w:color w:val="auto"/>
                <w:szCs w:val="21"/>
                <w:highlight w:val="none"/>
                <w:lang w:val="en-US" w:bidi="zh-CN"/>
              </w:rPr>
            </w:pPr>
            <w:r>
              <w:rPr>
                <w:rFonts w:hint="eastAsia" w:ascii="宋体" w:hAnsi="宋体" w:eastAsia="宋体" w:cs="宋体"/>
                <w:color w:val="auto"/>
                <w:szCs w:val="21"/>
                <w:highlight w:val="none"/>
                <w:lang w:val="en-US" w:bidi="zh-CN"/>
              </w:rPr>
              <w:t>不收取</w:t>
            </w:r>
          </w:p>
        </w:tc>
      </w:tr>
      <w:tr w14:paraId="78381C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26" w:hRule="atLeast"/>
        </w:trPr>
        <w:tc>
          <w:tcPr>
            <w:tcW w:w="1800" w:type="dxa"/>
            <w:vAlign w:val="center"/>
          </w:tcPr>
          <w:p w14:paraId="195F7CCE">
            <w:pPr>
              <w:shd w:val="clear"/>
              <w:jc w:val="center"/>
              <w:rPr>
                <w:rFonts w:ascii="宋体" w:hAnsi="宋体" w:eastAsia="宋体" w:cs="宋体"/>
                <w:color w:val="auto"/>
                <w:highlight w:val="none"/>
              </w:rPr>
            </w:pPr>
            <w:r>
              <w:rPr>
                <w:rFonts w:hint="eastAsia" w:ascii="宋体" w:hAnsi="宋体" w:eastAsia="宋体" w:cs="宋体"/>
                <w:color w:val="auto"/>
                <w:highlight w:val="none"/>
              </w:rPr>
              <w:t>其他</w:t>
            </w:r>
          </w:p>
        </w:tc>
        <w:tc>
          <w:tcPr>
            <w:tcW w:w="6571" w:type="dxa"/>
            <w:vAlign w:val="center"/>
          </w:tcPr>
          <w:p w14:paraId="5AA1660B">
            <w:pPr>
              <w:shd w:val="clear"/>
              <w:autoSpaceDE w:val="0"/>
              <w:autoSpaceDN w:val="0"/>
              <w:spacing w:line="288" w:lineRule="auto"/>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1、报价要求：</w:t>
            </w:r>
          </w:p>
          <w:p w14:paraId="0E0F58CD">
            <w:pPr>
              <w:shd w:val="clear"/>
              <w:autoSpaceDE w:val="0"/>
              <w:autoSpaceDN w:val="0"/>
              <w:spacing w:line="288" w:lineRule="auto"/>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zh-CN" w:bidi="zh-CN"/>
              </w:rPr>
              <w:t>投标报价按总价报价，DN400以上（</w:t>
            </w:r>
            <w:r>
              <w:rPr>
                <w:rFonts w:hint="eastAsia" w:ascii="宋体" w:hAnsi="宋体" w:eastAsia="宋体" w:cs="宋体"/>
                <w:color w:val="auto"/>
                <w:szCs w:val="21"/>
                <w:highlight w:val="none"/>
                <w:lang w:val="en-US" w:bidi="zh-CN"/>
              </w:rPr>
              <w:t>含</w:t>
            </w:r>
            <w:r>
              <w:rPr>
                <w:rFonts w:hint="eastAsia" w:ascii="宋体" w:hAnsi="宋体" w:eastAsia="宋体" w:cs="宋体"/>
                <w:color w:val="auto"/>
                <w:szCs w:val="21"/>
                <w:highlight w:val="none"/>
                <w:lang w:val="zh-CN" w:bidi="zh-CN"/>
              </w:rPr>
              <w:t>DN400）主干管综合单价最高限价18元/米</w:t>
            </w:r>
            <w:r>
              <w:rPr>
                <w:rFonts w:hint="eastAsia" w:ascii="宋体" w:hAnsi="宋体" w:eastAsia="宋体" w:cs="宋体"/>
                <w:color w:val="auto"/>
                <w:szCs w:val="21"/>
                <w:highlight w:val="none"/>
                <w:lang w:val="zh-CN" w:eastAsia="zh-CN" w:bidi="zh-CN"/>
              </w:rPr>
              <w:t>·</w:t>
            </w:r>
            <w:r>
              <w:rPr>
                <w:rFonts w:hint="eastAsia" w:ascii="宋体" w:hAnsi="宋体" w:eastAsia="宋体" w:cs="宋体"/>
                <w:color w:val="auto"/>
                <w:szCs w:val="21"/>
                <w:highlight w:val="none"/>
                <w:lang w:val="zh-CN" w:bidi="zh-CN"/>
              </w:rPr>
              <w:t>年，以152404</w:t>
            </w:r>
            <w:r>
              <w:rPr>
                <w:rFonts w:hint="eastAsia" w:ascii="宋体" w:hAnsi="宋体" w:eastAsia="宋体" w:cs="宋体"/>
                <w:color w:val="auto"/>
                <w:szCs w:val="21"/>
                <w:highlight w:val="none"/>
                <w:lang w:val="zh-CN" w:eastAsia="zh-CN" w:bidi="zh-CN"/>
              </w:rPr>
              <w:t>米</w:t>
            </w:r>
            <w:r>
              <w:rPr>
                <w:rFonts w:hint="eastAsia" w:ascii="宋体" w:hAnsi="宋体" w:eastAsia="宋体" w:cs="宋体"/>
                <w:color w:val="auto"/>
                <w:szCs w:val="21"/>
                <w:highlight w:val="none"/>
                <w:lang w:val="zh-CN" w:bidi="zh-CN"/>
              </w:rPr>
              <w:t>为基数计算；DN400以下（</w:t>
            </w:r>
            <w:r>
              <w:rPr>
                <w:rFonts w:hint="eastAsia" w:ascii="宋体" w:hAnsi="宋体" w:eastAsia="宋体" w:cs="宋体"/>
                <w:color w:val="auto"/>
                <w:szCs w:val="21"/>
                <w:highlight w:val="none"/>
                <w:lang w:val="en-US" w:bidi="zh-CN"/>
              </w:rPr>
              <w:t>不含</w:t>
            </w:r>
            <w:r>
              <w:rPr>
                <w:rFonts w:hint="eastAsia" w:ascii="宋体" w:hAnsi="宋体" w:eastAsia="宋体" w:cs="宋体"/>
                <w:color w:val="auto"/>
                <w:szCs w:val="21"/>
                <w:highlight w:val="none"/>
                <w:lang w:val="zh-CN" w:bidi="zh-CN"/>
              </w:rPr>
              <w:t>DN400）管网（约24公里）一并纳入管养范围，所需费用包含在承包价内，不单独计费。本项目为包工、包料、包机械设备、包质量、包安全文明施工、包管道封堵及拆封、包抽排水、包对</w:t>
            </w:r>
            <w:r>
              <w:rPr>
                <w:rFonts w:hint="eastAsia" w:ascii="宋体" w:hAnsi="宋体" w:eastAsia="宋体" w:cs="宋体"/>
                <w:color w:val="auto"/>
                <w:szCs w:val="21"/>
                <w:highlight w:val="none"/>
                <w:lang w:val="en-US" w:bidi="zh-CN"/>
              </w:rPr>
              <w:t>严重积水路段</w:t>
            </w:r>
            <w:r>
              <w:rPr>
                <w:rFonts w:hint="eastAsia" w:ascii="宋体" w:hAnsi="宋体" w:eastAsia="宋体" w:cs="宋体"/>
                <w:color w:val="auto"/>
                <w:szCs w:val="21"/>
                <w:highlight w:val="none"/>
                <w:lang w:val="zh-CN" w:bidi="zh-CN"/>
              </w:rPr>
              <w:t>管道内部进行管道检测、包税费、包保险（含人员社保、第三方责任险、意外伤害险）、包现场清理淤泥及施工垃圾清运、包基础资料收集、现场勘探等费用</w:t>
            </w:r>
            <w:r>
              <w:rPr>
                <w:rFonts w:hint="eastAsia" w:ascii="宋体" w:hAnsi="宋体" w:eastAsia="宋体" w:cs="宋体"/>
                <w:color w:val="auto"/>
                <w:szCs w:val="21"/>
                <w:highlight w:val="none"/>
                <w:lang w:val="en-US" w:bidi="zh-CN"/>
              </w:rPr>
              <w:t>和</w:t>
            </w:r>
            <w:r>
              <w:rPr>
                <w:rFonts w:hint="eastAsia" w:ascii="宋体" w:hAnsi="宋体" w:eastAsia="宋体" w:cs="宋体"/>
                <w:color w:val="auto"/>
                <w:szCs w:val="21"/>
                <w:highlight w:val="none"/>
                <w:lang w:val="zh-CN" w:bidi="zh-CN"/>
              </w:rPr>
              <w:t>包招标代理服务费等全部费用。</w:t>
            </w:r>
          </w:p>
          <w:p w14:paraId="1676331F">
            <w:pPr>
              <w:shd w:val="clear"/>
              <w:autoSpaceDE w:val="0"/>
              <w:autoSpaceDN w:val="0"/>
              <w:spacing w:line="288" w:lineRule="auto"/>
              <w:ind w:firstLine="420" w:firstLineChars="200"/>
              <w:rPr>
                <w:rFonts w:hint="eastAsia" w:ascii="宋体" w:hAnsi="宋体" w:eastAsia="宋体" w:cs="宋体"/>
                <w:color w:val="auto"/>
                <w:szCs w:val="21"/>
                <w:highlight w:val="none"/>
                <w:lang w:val="zh-CN" w:eastAsia="zh-CN" w:bidi="zh-CN"/>
              </w:rPr>
            </w:pPr>
            <w:r>
              <w:rPr>
                <w:rFonts w:hint="eastAsia" w:ascii="宋体" w:hAnsi="宋体" w:eastAsia="宋体" w:cs="宋体"/>
                <w:color w:val="auto"/>
                <w:szCs w:val="21"/>
                <w:highlight w:val="none"/>
                <w:lang w:val="en-US" w:bidi="zh-CN"/>
              </w:rPr>
              <w:t>2、</w:t>
            </w:r>
            <w:r>
              <w:rPr>
                <w:rFonts w:hint="eastAsia" w:ascii="宋体" w:hAnsi="宋体" w:eastAsia="宋体" w:cs="宋体"/>
                <w:color w:val="auto"/>
                <w:szCs w:val="21"/>
                <w:highlight w:val="none"/>
                <w:lang w:val="zh-CN" w:bidi="zh-CN"/>
              </w:rPr>
              <w:t>现场考察和标前答疑会:不举行现场考察和标前答疑会。</w:t>
            </w:r>
          </w:p>
          <w:p w14:paraId="06D63B23">
            <w:pPr>
              <w:shd w:val="clear"/>
              <w:autoSpaceDE w:val="0"/>
              <w:autoSpaceDN w:val="0"/>
              <w:spacing w:line="288" w:lineRule="auto"/>
              <w:ind w:firstLine="420" w:firstLineChars="200"/>
              <w:rPr>
                <w:rFonts w:hint="eastAsia" w:ascii="宋体" w:hAnsi="宋体" w:eastAsia="宋体" w:cs="宋体"/>
                <w:color w:val="auto"/>
                <w:szCs w:val="21"/>
                <w:highlight w:val="none"/>
                <w:lang w:val="zh-CN" w:bidi="zh-CN"/>
              </w:rPr>
            </w:pPr>
            <w:r>
              <w:rPr>
                <w:rFonts w:hint="eastAsia" w:ascii="宋体" w:hAnsi="宋体" w:eastAsia="宋体" w:cs="宋体"/>
                <w:color w:val="auto"/>
                <w:szCs w:val="21"/>
                <w:highlight w:val="none"/>
                <w:lang w:val="en-US" w:bidi="zh-CN"/>
              </w:rPr>
              <w:t>3、</w:t>
            </w:r>
            <w:r>
              <w:rPr>
                <w:rFonts w:hint="eastAsia" w:ascii="宋体" w:hAnsi="宋体" w:eastAsia="宋体" w:cs="宋体"/>
                <w:color w:val="auto"/>
                <w:szCs w:val="21"/>
                <w:highlight w:val="none"/>
                <w:lang w:val="zh-CN" w:bidi="zh-CN"/>
              </w:rPr>
              <w:t>合同条款:供应商实质响应合同条款。</w:t>
            </w:r>
          </w:p>
          <w:p w14:paraId="4998B7E2">
            <w:pPr>
              <w:shd w:val="clear"/>
              <w:autoSpaceDE w:val="0"/>
              <w:autoSpaceDN w:val="0"/>
              <w:spacing w:line="288" w:lineRule="auto"/>
              <w:ind w:firstLine="420" w:firstLineChars="200"/>
              <w:rPr>
                <w:rFonts w:ascii="宋体" w:hAnsi="宋体" w:eastAsia="宋体" w:cs="宋体"/>
                <w:color w:val="auto"/>
                <w:szCs w:val="21"/>
                <w:highlight w:val="none"/>
                <w:lang w:bidi="zh-CN"/>
              </w:rPr>
            </w:pPr>
            <w:r>
              <w:rPr>
                <w:rFonts w:hint="eastAsia" w:ascii="宋体" w:hAnsi="宋体" w:eastAsia="宋体" w:cs="宋体"/>
                <w:color w:val="auto"/>
                <w:szCs w:val="21"/>
                <w:highlight w:val="none"/>
                <w:lang w:val="en-US" w:bidi="zh-CN"/>
              </w:rPr>
              <w:t>4</w:t>
            </w:r>
            <w:r>
              <w:rPr>
                <w:rFonts w:hint="eastAsia" w:ascii="宋体" w:hAnsi="宋体" w:eastAsia="宋体" w:cs="宋体"/>
                <w:color w:val="auto"/>
                <w:szCs w:val="21"/>
                <w:highlight w:val="none"/>
                <w:lang w:bidi="zh-CN"/>
              </w:rPr>
              <w:t>、其他要求：</w:t>
            </w:r>
          </w:p>
          <w:p w14:paraId="6A8EBB6A">
            <w:pPr>
              <w:shd w:val="clear"/>
              <w:ind w:firstLine="420" w:firstLineChars="200"/>
              <w:rPr>
                <w:rFonts w:ascii="宋体" w:hAnsi="宋体" w:eastAsia="宋体" w:cs="宋体"/>
                <w:color w:val="auto"/>
                <w:highlight w:val="none"/>
              </w:rPr>
            </w:pPr>
            <w:r>
              <w:rPr>
                <w:rFonts w:hint="eastAsia" w:ascii="宋体" w:hAnsi="宋体" w:eastAsia="宋体" w:cs="宋体"/>
                <w:color w:val="auto"/>
                <w:szCs w:val="21"/>
                <w:highlight w:val="none"/>
                <w:lang w:val="zh-CN" w:bidi="zh-CN"/>
              </w:rPr>
              <w:t>投标人应充分结合本招标文件上下文了解项目招标需求、采购文件未尽事宜，将在合同签订或项目执行过程中双方协商确定，供应商须无条件满足采购单位的合理要求。</w:t>
            </w:r>
          </w:p>
        </w:tc>
      </w:tr>
    </w:tbl>
    <w:p w14:paraId="23EE4ED6">
      <w:pPr>
        <w:shd w:val="clear"/>
        <w:rPr>
          <w:color w:val="auto"/>
          <w:highlight w:val="none"/>
        </w:rPr>
      </w:pPr>
    </w:p>
    <w:p w14:paraId="69ED1573">
      <w:pPr>
        <w:shd w:val="clear"/>
        <w:rPr>
          <w:color w:val="auto"/>
          <w:highlight w:val="none"/>
        </w:rPr>
      </w:pPr>
    </w:p>
    <w:p w14:paraId="6763E469">
      <w:pPr>
        <w:shd w:val="clear"/>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6819D10A">
      <w:pPr>
        <w:shd w:val="clear"/>
        <w:spacing w:line="360" w:lineRule="auto"/>
        <w:outlineLvl w:val="2"/>
        <w:rPr>
          <w:rFonts w:ascii="宋体" w:hAnsi="宋体" w:eastAsia="宋体" w:cs="宋体"/>
          <w:b/>
          <w:color w:val="auto"/>
          <w:sz w:val="24"/>
          <w:highlight w:val="none"/>
        </w:rPr>
      </w:pPr>
      <w:r>
        <w:rPr>
          <w:rFonts w:hint="eastAsia" w:ascii="宋体" w:hAnsi="宋体" w:eastAsia="宋体" w:cs="宋体"/>
          <w:b/>
          <w:color w:val="auto"/>
          <w:sz w:val="24"/>
          <w:highlight w:val="none"/>
        </w:rPr>
        <w:t>2.技术标准与要求</w:t>
      </w:r>
    </w:p>
    <w:tbl>
      <w:tblPr>
        <w:tblStyle w:val="18"/>
        <w:tblW w:w="836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426"/>
        <w:gridCol w:w="1129"/>
        <w:gridCol w:w="1511"/>
        <w:gridCol w:w="465"/>
        <w:gridCol w:w="450"/>
        <w:gridCol w:w="1675"/>
        <w:gridCol w:w="1614"/>
        <w:gridCol w:w="1095"/>
      </w:tblGrid>
      <w:tr w14:paraId="1163A0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39AC5C85">
            <w:pPr>
              <w:shd w:val="clea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序号</w:t>
            </w:r>
          </w:p>
        </w:tc>
        <w:tc>
          <w:tcPr>
            <w:tcW w:w="1129" w:type="dxa"/>
          </w:tcPr>
          <w:p w14:paraId="0B097489">
            <w:pPr>
              <w:shd w:val="clea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品目名称</w:t>
            </w:r>
          </w:p>
        </w:tc>
        <w:tc>
          <w:tcPr>
            <w:tcW w:w="1511" w:type="dxa"/>
          </w:tcPr>
          <w:p w14:paraId="69075756">
            <w:pPr>
              <w:shd w:val="clea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标的名称</w:t>
            </w:r>
          </w:p>
        </w:tc>
        <w:tc>
          <w:tcPr>
            <w:tcW w:w="465" w:type="dxa"/>
          </w:tcPr>
          <w:p w14:paraId="108415B5">
            <w:pPr>
              <w:shd w:val="clea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单位</w:t>
            </w:r>
          </w:p>
        </w:tc>
        <w:tc>
          <w:tcPr>
            <w:tcW w:w="450" w:type="dxa"/>
          </w:tcPr>
          <w:p w14:paraId="7E79B1DD">
            <w:pPr>
              <w:shd w:val="clea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数量</w:t>
            </w:r>
          </w:p>
        </w:tc>
        <w:tc>
          <w:tcPr>
            <w:tcW w:w="1675" w:type="dxa"/>
          </w:tcPr>
          <w:p w14:paraId="00EA36A9">
            <w:pPr>
              <w:shd w:val="clea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分项预算单价（元）</w:t>
            </w:r>
          </w:p>
        </w:tc>
        <w:tc>
          <w:tcPr>
            <w:tcW w:w="1614" w:type="dxa"/>
          </w:tcPr>
          <w:p w14:paraId="6EC45E3B">
            <w:pPr>
              <w:shd w:val="clea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分项预算总价（元）</w:t>
            </w:r>
          </w:p>
        </w:tc>
        <w:tc>
          <w:tcPr>
            <w:tcW w:w="1095" w:type="dxa"/>
          </w:tcPr>
          <w:p w14:paraId="231F6639">
            <w:pPr>
              <w:shd w:val="clea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所属行业</w:t>
            </w:r>
          </w:p>
        </w:tc>
      </w:tr>
      <w:tr w14:paraId="55AC5D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dxa"/>
          </w:tcPr>
          <w:p w14:paraId="7013A1B6">
            <w:pPr>
              <w:shd w:val="clea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129" w:type="dxa"/>
          </w:tcPr>
          <w:p w14:paraId="18D28894">
            <w:pPr>
              <w:shd w:val="clea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其他服务</w:t>
            </w:r>
          </w:p>
        </w:tc>
        <w:tc>
          <w:tcPr>
            <w:tcW w:w="1511" w:type="dxa"/>
          </w:tcPr>
          <w:p w14:paraId="0D244BAC">
            <w:pPr>
              <w:shd w:val="clea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东莞市麻涌镇雨水排水管养服务采购项目</w:t>
            </w:r>
          </w:p>
        </w:tc>
        <w:tc>
          <w:tcPr>
            <w:tcW w:w="465" w:type="dxa"/>
          </w:tcPr>
          <w:p w14:paraId="3FC4A306">
            <w:pPr>
              <w:shd w:val="clea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项</w:t>
            </w:r>
          </w:p>
        </w:tc>
        <w:tc>
          <w:tcPr>
            <w:tcW w:w="450" w:type="dxa"/>
          </w:tcPr>
          <w:p w14:paraId="4F47B463">
            <w:pPr>
              <w:shd w:val="clea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1</w:t>
            </w:r>
          </w:p>
        </w:tc>
        <w:tc>
          <w:tcPr>
            <w:tcW w:w="1675" w:type="dxa"/>
          </w:tcPr>
          <w:p w14:paraId="500FB95A">
            <w:pPr>
              <w:shd w:val="clea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5,486,544.00</w:t>
            </w:r>
          </w:p>
        </w:tc>
        <w:tc>
          <w:tcPr>
            <w:tcW w:w="1614" w:type="dxa"/>
          </w:tcPr>
          <w:p w14:paraId="6CC4B8B0">
            <w:pPr>
              <w:shd w:val="clea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5,486,544.00</w:t>
            </w:r>
          </w:p>
        </w:tc>
        <w:tc>
          <w:tcPr>
            <w:tcW w:w="1095" w:type="dxa"/>
          </w:tcPr>
          <w:p w14:paraId="2F6FEB5C">
            <w:pPr>
              <w:shd w:val="clear"/>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其他未列明行业</w:t>
            </w:r>
          </w:p>
        </w:tc>
      </w:tr>
    </w:tbl>
    <w:p w14:paraId="338FDE86">
      <w:pPr>
        <w:pStyle w:val="5"/>
        <w:shd w:val="clear"/>
        <w:bidi w:val="0"/>
        <w:rPr>
          <w:highlight w:val="none"/>
        </w:rPr>
      </w:pPr>
      <w:r>
        <w:rPr>
          <w:rFonts w:hint="eastAsia"/>
          <w:highlight w:val="none"/>
          <w:lang w:val="en-US" w:eastAsia="zh-CN"/>
        </w:rPr>
        <w:t>1</w:t>
      </w:r>
      <w:r>
        <w:rPr>
          <w:rFonts w:hint="eastAsia"/>
          <w:highlight w:val="none"/>
        </w:rPr>
        <w:t>、服务范围</w:t>
      </w:r>
    </w:p>
    <w:p w14:paraId="3C189282">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全镇镇属主干道路55条、镇政府大院和行政服务中心排水管养工作。</w:t>
      </w:r>
    </w:p>
    <w:p w14:paraId="1F857202">
      <w:pPr>
        <w:pStyle w:val="5"/>
        <w:shd w:val="clear"/>
        <w:bidi w:val="0"/>
        <w:rPr>
          <w:rFonts w:hint="eastAsia" w:eastAsia="宋体"/>
          <w:color w:val="auto"/>
          <w:highlight w:val="none"/>
          <w:lang w:val="en-US" w:eastAsia="zh-CN"/>
        </w:rPr>
      </w:pPr>
      <w:r>
        <w:rPr>
          <w:rFonts w:hint="eastAsia" w:eastAsia="宋体"/>
          <w:color w:val="auto"/>
          <w:highlight w:val="none"/>
          <w:lang w:val="en-US" w:eastAsia="zh-CN"/>
        </w:rPr>
        <w:t>2、服务内容</w:t>
      </w:r>
    </w:p>
    <w:p w14:paraId="361E185E">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全镇镇属主干道路55条、镇政府大院和行政服务中心排水设施设备管道清疏、检查井雨水箅损坏更换和防坠网100%安装等日常运行维护；排水拍门的损坏包干更换；强降雨期间的巡查和值守；积水路段的排水应急强排工作；落实路面内涝积水防御的“三人小组”的工作要求；熟练操作移动防汛泵车综合费用包干等；市政出水口标牌的制作安装。</w:t>
      </w:r>
    </w:p>
    <w:p w14:paraId="7664B421">
      <w:pPr>
        <w:pStyle w:val="5"/>
        <w:shd w:val="clear"/>
        <w:bidi w:val="0"/>
        <w:rPr>
          <w:rFonts w:hint="eastAsia" w:eastAsia="宋体"/>
          <w:color w:val="auto"/>
          <w:highlight w:val="none"/>
          <w:lang w:val="en-US" w:eastAsia="zh-CN"/>
        </w:rPr>
      </w:pPr>
      <w:r>
        <w:rPr>
          <w:rFonts w:hint="eastAsia" w:eastAsia="宋体"/>
          <w:color w:val="auto"/>
          <w:highlight w:val="none"/>
          <w:lang w:val="en-US" w:eastAsia="zh-CN"/>
        </w:rPr>
        <w:t>3、2024年麻涌镇排水设施统计表</w:t>
      </w:r>
    </w:p>
    <w:p w14:paraId="71077A9C">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（以下道路的名称和数量可能与实际存在差异，最终以实际情况为准）</w:t>
      </w:r>
    </w:p>
    <w:tbl>
      <w:tblPr>
        <w:tblStyle w:val="18"/>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9"/>
        <w:gridCol w:w="803"/>
        <w:gridCol w:w="459"/>
        <w:gridCol w:w="1539"/>
        <w:gridCol w:w="663"/>
        <w:gridCol w:w="676"/>
        <w:gridCol w:w="506"/>
        <w:gridCol w:w="703"/>
        <w:gridCol w:w="1434"/>
        <w:gridCol w:w="1207"/>
      </w:tblGrid>
      <w:tr w14:paraId="73AC2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gridSpan w:val="10"/>
            <w:tcBorders>
              <w:top w:val="nil"/>
              <w:left w:val="nil"/>
              <w:bottom w:val="nil"/>
              <w:right w:val="nil"/>
            </w:tcBorders>
            <w:shd w:val="clear" w:color="auto" w:fill="auto"/>
            <w:noWrap/>
            <w:vAlign w:val="center"/>
          </w:tcPr>
          <w:p w14:paraId="6834B88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2024年麻涌镇排水设施统计表</w:t>
            </w:r>
          </w:p>
        </w:tc>
      </w:tr>
      <w:tr w14:paraId="5C845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B573B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序号</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886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路段</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A64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单/双边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4426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主管长度m（400-1500）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DEB70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井间均距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ACFC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检查井个数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88EFD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雨水进水井单双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756B4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雨水进水口个数</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1DA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支管长度m（200-400）</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E31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备注</w:t>
            </w:r>
          </w:p>
        </w:tc>
      </w:tr>
      <w:tr w14:paraId="2A61D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83655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0409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西环路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2872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40B2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2749C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6ACE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C6C3F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C1AE6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2DF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1068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5945">
            <w:pPr>
              <w:shd w:val="clear"/>
              <w:jc w:val="left"/>
              <w:rPr>
                <w:rFonts w:hint="eastAsia" w:ascii="宋体" w:hAnsi="宋体" w:eastAsia="宋体" w:cs="宋体"/>
                <w:i w:val="0"/>
                <w:iCs w:val="0"/>
                <w:color w:val="000000"/>
                <w:sz w:val="21"/>
                <w:szCs w:val="21"/>
                <w:highlight w:val="none"/>
                <w:u w:val="none"/>
              </w:rPr>
            </w:pPr>
          </w:p>
        </w:tc>
      </w:tr>
      <w:tr w14:paraId="07BD5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0E24E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C580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兴南路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51A5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D71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E79D0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72F72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7ABC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7150C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267</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1E5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B9B09">
            <w:pPr>
              <w:shd w:val="clear"/>
              <w:jc w:val="left"/>
              <w:rPr>
                <w:rFonts w:hint="eastAsia" w:ascii="宋体" w:hAnsi="宋体" w:eastAsia="宋体" w:cs="宋体"/>
                <w:i w:val="0"/>
                <w:iCs w:val="0"/>
                <w:color w:val="000000"/>
                <w:sz w:val="21"/>
                <w:szCs w:val="21"/>
                <w:highlight w:val="none"/>
                <w:u w:val="none"/>
              </w:rPr>
            </w:pPr>
          </w:p>
        </w:tc>
      </w:tr>
      <w:tr w14:paraId="769B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1677A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D996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东环路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73D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FF9F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122A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D01E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7B556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71C48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C16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2161</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358F">
            <w:pPr>
              <w:shd w:val="clear"/>
              <w:jc w:val="left"/>
              <w:rPr>
                <w:rFonts w:hint="eastAsia" w:ascii="宋体" w:hAnsi="宋体" w:eastAsia="宋体" w:cs="宋体"/>
                <w:i w:val="0"/>
                <w:iCs w:val="0"/>
                <w:color w:val="000000"/>
                <w:sz w:val="21"/>
                <w:szCs w:val="21"/>
                <w:highlight w:val="none"/>
                <w:u w:val="none"/>
              </w:rPr>
            </w:pPr>
          </w:p>
        </w:tc>
      </w:tr>
      <w:tr w14:paraId="090A7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17320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DAE1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中麻路（鸥涌连接段）</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ECD9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A566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3199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3F8FD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03B22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96845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D31A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3D4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5B1E">
            <w:pPr>
              <w:shd w:val="clear"/>
              <w:jc w:val="left"/>
              <w:rPr>
                <w:rFonts w:hint="eastAsia" w:ascii="宋体" w:hAnsi="宋体" w:eastAsia="宋体" w:cs="宋体"/>
                <w:i w:val="0"/>
                <w:iCs w:val="0"/>
                <w:color w:val="000000"/>
                <w:sz w:val="21"/>
                <w:szCs w:val="21"/>
                <w:highlight w:val="none"/>
                <w:u w:val="none"/>
              </w:rPr>
            </w:pPr>
          </w:p>
        </w:tc>
      </w:tr>
      <w:tr w14:paraId="04D91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9E95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80FC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海德路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1543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E06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0A8D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40F39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E74C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97E54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3B7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47AEA">
            <w:pPr>
              <w:shd w:val="clear"/>
              <w:jc w:val="left"/>
              <w:rPr>
                <w:rFonts w:hint="eastAsia" w:ascii="宋体" w:hAnsi="宋体" w:eastAsia="宋体" w:cs="宋体"/>
                <w:i w:val="0"/>
                <w:iCs w:val="0"/>
                <w:color w:val="000000"/>
                <w:sz w:val="21"/>
                <w:szCs w:val="21"/>
                <w:highlight w:val="none"/>
                <w:u w:val="none"/>
              </w:rPr>
            </w:pPr>
          </w:p>
        </w:tc>
      </w:tr>
      <w:tr w14:paraId="59427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20B68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441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东浦路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BDB3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280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702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99D1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B6BFD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53A38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0E355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B27E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0D66">
            <w:pPr>
              <w:shd w:val="clear"/>
              <w:jc w:val="left"/>
              <w:rPr>
                <w:rFonts w:hint="eastAsia" w:ascii="宋体" w:hAnsi="宋体" w:eastAsia="宋体" w:cs="宋体"/>
                <w:i w:val="0"/>
                <w:iCs w:val="0"/>
                <w:color w:val="000000"/>
                <w:sz w:val="21"/>
                <w:szCs w:val="21"/>
                <w:highlight w:val="none"/>
                <w:u w:val="none"/>
              </w:rPr>
            </w:pPr>
          </w:p>
        </w:tc>
      </w:tr>
      <w:tr w14:paraId="1C46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37529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E156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望海路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EB2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DFD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2318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D3607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6F9D7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3A7B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0574C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E1C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234</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0749">
            <w:pPr>
              <w:shd w:val="clear"/>
              <w:jc w:val="left"/>
              <w:rPr>
                <w:rFonts w:hint="eastAsia" w:ascii="宋体" w:hAnsi="宋体" w:eastAsia="宋体" w:cs="宋体"/>
                <w:i w:val="0"/>
                <w:iCs w:val="0"/>
                <w:color w:val="000000"/>
                <w:sz w:val="21"/>
                <w:szCs w:val="21"/>
                <w:highlight w:val="none"/>
                <w:u w:val="none"/>
              </w:rPr>
            </w:pPr>
          </w:p>
        </w:tc>
      </w:tr>
      <w:tr w14:paraId="289F1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CC073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FA2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中心大道</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B8BB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575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10052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5C5E1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9FBA3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5D34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4B955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EAE0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1816</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B2921">
            <w:pPr>
              <w:keepNext w:val="0"/>
              <w:keepLines w:val="0"/>
              <w:widowControl/>
              <w:suppressLineNumbers w:val="0"/>
              <w:shd w:val="clear"/>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包含新增麻涌大道至淡水河景观大道段</w:t>
            </w:r>
          </w:p>
        </w:tc>
      </w:tr>
      <w:tr w14:paraId="294D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0B6F3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10E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八达路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EBAB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584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F5F4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6CCE8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7D301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A11BE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0092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B5AE">
            <w:pPr>
              <w:shd w:val="clear"/>
              <w:jc w:val="left"/>
              <w:rPr>
                <w:rFonts w:hint="eastAsia" w:ascii="宋体" w:hAnsi="宋体" w:eastAsia="宋体" w:cs="宋体"/>
                <w:i w:val="0"/>
                <w:iCs w:val="0"/>
                <w:color w:val="000000"/>
                <w:sz w:val="21"/>
                <w:szCs w:val="21"/>
                <w:highlight w:val="none"/>
                <w:u w:val="none"/>
              </w:rPr>
            </w:pPr>
          </w:p>
        </w:tc>
      </w:tr>
      <w:tr w14:paraId="5B46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2734A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6F32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博学路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110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6E1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809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89B12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14B9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DD338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8B86E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3030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5E7F">
            <w:pPr>
              <w:shd w:val="clear"/>
              <w:jc w:val="left"/>
              <w:rPr>
                <w:rFonts w:hint="eastAsia" w:ascii="宋体" w:hAnsi="宋体" w:eastAsia="宋体" w:cs="宋体"/>
                <w:i w:val="0"/>
                <w:iCs w:val="0"/>
                <w:color w:val="000000"/>
                <w:sz w:val="21"/>
                <w:szCs w:val="21"/>
                <w:highlight w:val="none"/>
                <w:u w:val="none"/>
              </w:rPr>
            </w:pPr>
          </w:p>
        </w:tc>
      </w:tr>
      <w:tr w14:paraId="48C2B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0E78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02CC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兴华路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6E8F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8031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C0BE0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DE3A5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806D9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454AE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E87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1605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D29C">
            <w:pPr>
              <w:shd w:val="clear"/>
              <w:jc w:val="left"/>
              <w:rPr>
                <w:rFonts w:hint="eastAsia" w:ascii="宋体" w:hAnsi="宋体" w:eastAsia="宋体" w:cs="宋体"/>
                <w:i w:val="0"/>
                <w:iCs w:val="0"/>
                <w:color w:val="000000"/>
                <w:sz w:val="21"/>
                <w:szCs w:val="21"/>
                <w:highlight w:val="none"/>
                <w:u w:val="none"/>
              </w:rPr>
            </w:pPr>
          </w:p>
        </w:tc>
      </w:tr>
      <w:tr w14:paraId="2F528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A9C4E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FE6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润丰路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290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E7E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1558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716A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74F84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F2FB1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D6BF7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DB2C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F88E">
            <w:pPr>
              <w:shd w:val="clear"/>
              <w:jc w:val="left"/>
              <w:rPr>
                <w:rFonts w:hint="eastAsia" w:ascii="宋体" w:hAnsi="宋体" w:eastAsia="宋体" w:cs="宋体"/>
                <w:i w:val="0"/>
                <w:iCs w:val="0"/>
                <w:color w:val="000000"/>
                <w:sz w:val="21"/>
                <w:szCs w:val="21"/>
                <w:highlight w:val="none"/>
                <w:u w:val="none"/>
              </w:rPr>
            </w:pPr>
          </w:p>
        </w:tc>
      </w:tr>
      <w:tr w14:paraId="4D9C8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222C8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415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沿河东路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73C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31D6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1961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B1AF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C15BA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76B55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0B4EB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E6E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633C">
            <w:pPr>
              <w:keepNext w:val="0"/>
              <w:keepLines w:val="0"/>
              <w:widowControl/>
              <w:suppressLineNumbers w:val="0"/>
              <w:shd w:val="clear"/>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麻涌大道至南玻大道</w:t>
            </w:r>
          </w:p>
        </w:tc>
      </w:tr>
      <w:tr w14:paraId="33F0D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6AF3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1116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古梅南路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5EE5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F852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2653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61079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5BCEF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C505F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AEFF2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9A09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DB60">
            <w:pPr>
              <w:shd w:val="clear"/>
              <w:jc w:val="left"/>
              <w:rPr>
                <w:rFonts w:hint="eastAsia" w:ascii="宋体" w:hAnsi="宋体" w:eastAsia="宋体" w:cs="宋体"/>
                <w:i w:val="0"/>
                <w:iCs w:val="0"/>
                <w:color w:val="000000"/>
                <w:sz w:val="21"/>
                <w:szCs w:val="21"/>
                <w:highlight w:val="none"/>
                <w:u w:val="none"/>
              </w:rPr>
            </w:pPr>
          </w:p>
        </w:tc>
      </w:tr>
      <w:tr w14:paraId="17CDE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2CC0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BA3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古梅北路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E75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D561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E41BB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31EB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52D46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9048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227</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D73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736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85B9E">
            <w:pPr>
              <w:shd w:val="clear"/>
              <w:jc w:val="left"/>
              <w:rPr>
                <w:rFonts w:hint="eastAsia" w:ascii="宋体" w:hAnsi="宋体" w:eastAsia="宋体" w:cs="宋体"/>
                <w:i w:val="0"/>
                <w:iCs w:val="0"/>
                <w:color w:val="000000"/>
                <w:sz w:val="21"/>
                <w:szCs w:val="21"/>
                <w:highlight w:val="none"/>
                <w:u w:val="none"/>
              </w:rPr>
            </w:pPr>
          </w:p>
        </w:tc>
      </w:tr>
      <w:tr w14:paraId="3AF43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3739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A4C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沿江西路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533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884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5698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19D02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31E3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BC88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7BBBF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7D3F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665</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E394FC">
            <w:pPr>
              <w:keepNext w:val="0"/>
              <w:keepLines w:val="0"/>
              <w:widowControl/>
              <w:suppressLineNumbers w:val="0"/>
              <w:shd w:val="clear"/>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包含新增（四Y海水闸至华阳村段、金湾段）</w:t>
            </w:r>
          </w:p>
        </w:tc>
      </w:tr>
      <w:tr w14:paraId="481A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54164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848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沿江东路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0FF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B4B5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6C4DD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A0D9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57921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D0818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1747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DE77">
            <w:pPr>
              <w:shd w:val="clear"/>
              <w:jc w:val="left"/>
              <w:rPr>
                <w:rFonts w:hint="eastAsia" w:ascii="宋体" w:hAnsi="宋体" w:eastAsia="宋体" w:cs="宋体"/>
                <w:i w:val="0"/>
                <w:iCs w:val="0"/>
                <w:color w:val="000000"/>
                <w:sz w:val="21"/>
                <w:szCs w:val="21"/>
                <w:highlight w:val="none"/>
                <w:u w:val="none"/>
              </w:rPr>
            </w:pPr>
          </w:p>
        </w:tc>
      </w:tr>
      <w:tr w14:paraId="770F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9780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9385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商业路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F787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B71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237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E4AE8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AEB14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7B365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E4AC2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0A2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E8DC">
            <w:pPr>
              <w:shd w:val="clear"/>
              <w:jc w:val="left"/>
              <w:rPr>
                <w:rFonts w:hint="eastAsia" w:ascii="宋体" w:hAnsi="宋体" w:eastAsia="宋体" w:cs="宋体"/>
                <w:i w:val="0"/>
                <w:iCs w:val="0"/>
                <w:color w:val="000000"/>
                <w:sz w:val="21"/>
                <w:szCs w:val="21"/>
                <w:highlight w:val="none"/>
                <w:u w:val="none"/>
              </w:rPr>
            </w:pPr>
          </w:p>
        </w:tc>
      </w:tr>
      <w:tr w14:paraId="6842D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8BB96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3239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振兴路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7B6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949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358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A9379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D800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C9DB9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04E6C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CF5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98B7">
            <w:pPr>
              <w:shd w:val="clear"/>
              <w:jc w:val="left"/>
              <w:rPr>
                <w:rFonts w:hint="eastAsia" w:ascii="宋体" w:hAnsi="宋体" w:eastAsia="宋体" w:cs="宋体"/>
                <w:i w:val="0"/>
                <w:iCs w:val="0"/>
                <w:color w:val="000000"/>
                <w:sz w:val="21"/>
                <w:szCs w:val="21"/>
                <w:highlight w:val="none"/>
                <w:u w:val="none"/>
              </w:rPr>
            </w:pPr>
          </w:p>
        </w:tc>
      </w:tr>
      <w:tr w14:paraId="2D83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49A51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4D38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建设路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5260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12D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630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42AF6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879E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58928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61EDD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088F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2B425">
            <w:pPr>
              <w:shd w:val="clear"/>
              <w:jc w:val="left"/>
              <w:rPr>
                <w:rFonts w:hint="eastAsia" w:ascii="宋体" w:hAnsi="宋体" w:eastAsia="宋体" w:cs="宋体"/>
                <w:i w:val="0"/>
                <w:iCs w:val="0"/>
                <w:color w:val="000000"/>
                <w:sz w:val="21"/>
                <w:szCs w:val="21"/>
                <w:highlight w:val="none"/>
                <w:u w:val="none"/>
              </w:rPr>
            </w:pPr>
          </w:p>
        </w:tc>
      </w:tr>
      <w:tr w14:paraId="0B685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2CCA7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74F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教育路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E721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017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772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2682A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D73A3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31386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AA99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91F4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EE7B">
            <w:pPr>
              <w:shd w:val="clear"/>
              <w:jc w:val="left"/>
              <w:rPr>
                <w:rFonts w:hint="eastAsia" w:ascii="宋体" w:hAnsi="宋体" w:eastAsia="宋体" w:cs="宋体"/>
                <w:i w:val="0"/>
                <w:iCs w:val="0"/>
                <w:color w:val="000000"/>
                <w:sz w:val="21"/>
                <w:szCs w:val="21"/>
                <w:highlight w:val="none"/>
                <w:u w:val="none"/>
              </w:rPr>
            </w:pPr>
          </w:p>
        </w:tc>
      </w:tr>
      <w:tr w14:paraId="4E3BA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1E89A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F39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南坡大道</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3C2F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3E3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93751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1074E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894F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88789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97</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C14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77506">
            <w:pPr>
              <w:shd w:val="clear"/>
              <w:jc w:val="left"/>
              <w:rPr>
                <w:rFonts w:hint="eastAsia" w:ascii="宋体" w:hAnsi="宋体" w:eastAsia="宋体" w:cs="宋体"/>
                <w:i w:val="0"/>
                <w:iCs w:val="0"/>
                <w:color w:val="000000"/>
                <w:sz w:val="21"/>
                <w:szCs w:val="21"/>
                <w:highlight w:val="none"/>
                <w:u w:val="none"/>
              </w:rPr>
            </w:pPr>
          </w:p>
        </w:tc>
      </w:tr>
      <w:tr w14:paraId="5DB58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766B4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853A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新基工业大道</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61A3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E3F1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2881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C1D24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6D43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151A1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F3598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4ACA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526</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4DEB22">
            <w:pPr>
              <w:keepNext w:val="0"/>
              <w:keepLines w:val="0"/>
              <w:widowControl/>
              <w:suppressLineNumbers w:val="0"/>
              <w:shd w:val="clear"/>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包含新增新基工业大道                   (车行道)</w:t>
            </w:r>
          </w:p>
        </w:tc>
      </w:tr>
      <w:tr w14:paraId="2F85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F0A32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453E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南峰路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595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633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766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373E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FFCD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0595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6BBD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B40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9B24">
            <w:pPr>
              <w:shd w:val="clear"/>
              <w:jc w:val="left"/>
              <w:rPr>
                <w:rFonts w:hint="eastAsia" w:ascii="宋体" w:hAnsi="宋体" w:eastAsia="宋体" w:cs="宋体"/>
                <w:i w:val="0"/>
                <w:iCs w:val="0"/>
                <w:color w:val="000000"/>
                <w:sz w:val="21"/>
                <w:szCs w:val="21"/>
                <w:highlight w:val="none"/>
                <w:u w:val="none"/>
              </w:rPr>
            </w:pPr>
          </w:p>
        </w:tc>
      </w:tr>
      <w:tr w14:paraId="70CDB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3B7C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9CB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太步路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F6E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B92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B6E83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AEC7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4B6AC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FFE79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A80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862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E9D5">
            <w:pPr>
              <w:shd w:val="clear"/>
              <w:jc w:val="left"/>
              <w:rPr>
                <w:rFonts w:hint="eastAsia" w:ascii="宋体" w:hAnsi="宋体" w:eastAsia="宋体" w:cs="宋体"/>
                <w:i w:val="0"/>
                <w:iCs w:val="0"/>
                <w:color w:val="000000"/>
                <w:sz w:val="21"/>
                <w:szCs w:val="21"/>
                <w:highlight w:val="none"/>
                <w:u w:val="none"/>
              </w:rPr>
            </w:pPr>
          </w:p>
        </w:tc>
      </w:tr>
      <w:tr w14:paraId="49105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CEFE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978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新太路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FCC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D8A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1700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24009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362A3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F692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E1FDC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BECB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8B5B">
            <w:pPr>
              <w:shd w:val="clear"/>
              <w:jc w:val="left"/>
              <w:rPr>
                <w:rFonts w:hint="eastAsia" w:ascii="宋体" w:hAnsi="宋体" w:eastAsia="宋体" w:cs="宋体"/>
                <w:i w:val="0"/>
                <w:iCs w:val="0"/>
                <w:color w:val="000000"/>
                <w:sz w:val="21"/>
                <w:szCs w:val="21"/>
                <w:highlight w:val="none"/>
                <w:u w:val="none"/>
              </w:rPr>
            </w:pPr>
          </w:p>
        </w:tc>
      </w:tr>
      <w:tr w14:paraId="2FF6D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2914E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60C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创兴三路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F4DC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033F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565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FBA15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1C69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C7A2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1E5E2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891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C70B">
            <w:pPr>
              <w:shd w:val="clear"/>
              <w:jc w:val="left"/>
              <w:rPr>
                <w:rFonts w:hint="eastAsia" w:ascii="宋体" w:hAnsi="宋体" w:eastAsia="宋体" w:cs="宋体"/>
                <w:i w:val="0"/>
                <w:iCs w:val="0"/>
                <w:color w:val="000000"/>
                <w:sz w:val="21"/>
                <w:szCs w:val="21"/>
                <w:highlight w:val="none"/>
                <w:u w:val="none"/>
              </w:rPr>
            </w:pPr>
          </w:p>
        </w:tc>
      </w:tr>
      <w:tr w14:paraId="315D7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5536B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C37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创兴四路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67CE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F8E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781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EEB8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14EB7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1135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993A0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CF2D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54FBF">
            <w:pPr>
              <w:shd w:val="clear"/>
              <w:jc w:val="left"/>
              <w:rPr>
                <w:rFonts w:hint="eastAsia" w:ascii="宋体" w:hAnsi="宋体" w:eastAsia="宋体" w:cs="宋体"/>
                <w:i w:val="0"/>
                <w:iCs w:val="0"/>
                <w:color w:val="000000"/>
                <w:sz w:val="21"/>
                <w:szCs w:val="21"/>
                <w:highlight w:val="none"/>
                <w:u w:val="none"/>
              </w:rPr>
            </w:pPr>
          </w:p>
        </w:tc>
      </w:tr>
      <w:tr w14:paraId="303D9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465FE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FC80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创兴五路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392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CE5D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832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7EC4F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4F66F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DD2F5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64FC9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9B4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CD12">
            <w:pPr>
              <w:shd w:val="clear"/>
              <w:jc w:val="left"/>
              <w:rPr>
                <w:rFonts w:hint="eastAsia" w:ascii="宋体" w:hAnsi="宋体" w:eastAsia="宋体" w:cs="宋体"/>
                <w:i w:val="0"/>
                <w:iCs w:val="0"/>
                <w:color w:val="000000"/>
                <w:sz w:val="21"/>
                <w:szCs w:val="21"/>
                <w:highlight w:val="none"/>
                <w:u w:val="none"/>
              </w:rPr>
            </w:pPr>
          </w:p>
        </w:tc>
      </w:tr>
      <w:tr w14:paraId="72390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FFBC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A24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景观大道</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05E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44F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1546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42C9F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46BFF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ED3BE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87FFB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5488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027FF">
            <w:pPr>
              <w:shd w:val="clear"/>
              <w:jc w:val="left"/>
              <w:rPr>
                <w:rFonts w:hint="eastAsia" w:ascii="宋体" w:hAnsi="宋体" w:eastAsia="宋体" w:cs="宋体"/>
                <w:i w:val="0"/>
                <w:iCs w:val="0"/>
                <w:color w:val="000000"/>
                <w:sz w:val="21"/>
                <w:szCs w:val="21"/>
                <w:highlight w:val="none"/>
                <w:u w:val="none"/>
              </w:rPr>
            </w:pPr>
          </w:p>
        </w:tc>
      </w:tr>
      <w:tr w14:paraId="52F8B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4FAF4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6C8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漳澎规划路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C8B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D5B9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54178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CC358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87B9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D7ED6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D310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1AAD">
            <w:pPr>
              <w:shd w:val="clear"/>
              <w:jc w:val="left"/>
              <w:rPr>
                <w:rFonts w:hint="eastAsia" w:ascii="宋体" w:hAnsi="宋体" w:eastAsia="宋体" w:cs="宋体"/>
                <w:i w:val="0"/>
                <w:iCs w:val="0"/>
                <w:color w:val="000000"/>
                <w:sz w:val="21"/>
                <w:szCs w:val="21"/>
                <w:highlight w:val="none"/>
                <w:u w:val="none"/>
              </w:rPr>
            </w:pPr>
          </w:p>
        </w:tc>
      </w:tr>
      <w:tr w14:paraId="780E0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0CA8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98C5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二横路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4454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64E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6D507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BE10E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D1A4F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FB22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4C70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7845B">
            <w:pPr>
              <w:shd w:val="clear"/>
              <w:jc w:val="left"/>
              <w:rPr>
                <w:rFonts w:hint="eastAsia" w:ascii="宋体" w:hAnsi="宋体" w:eastAsia="宋体" w:cs="宋体"/>
                <w:i w:val="0"/>
                <w:iCs w:val="0"/>
                <w:color w:val="000000"/>
                <w:sz w:val="21"/>
                <w:szCs w:val="21"/>
                <w:highlight w:val="none"/>
                <w:u w:val="none"/>
              </w:rPr>
            </w:pPr>
          </w:p>
        </w:tc>
      </w:tr>
      <w:tr w14:paraId="0CE0F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40EC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EA10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一横路西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3E8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372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3116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0993D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18551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15A54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25181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7DE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F28B5">
            <w:pPr>
              <w:shd w:val="clear"/>
              <w:jc w:val="left"/>
              <w:rPr>
                <w:rFonts w:hint="eastAsia" w:ascii="宋体" w:hAnsi="宋体" w:eastAsia="宋体" w:cs="宋体"/>
                <w:i w:val="0"/>
                <w:iCs w:val="0"/>
                <w:color w:val="000000"/>
                <w:sz w:val="21"/>
                <w:szCs w:val="21"/>
                <w:highlight w:val="none"/>
                <w:u w:val="none"/>
              </w:rPr>
            </w:pPr>
          </w:p>
        </w:tc>
      </w:tr>
      <w:tr w14:paraId="344D1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732DF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73E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一横路东</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01E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8113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7F9C7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CE4C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7CB92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884C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E00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01AAB">
            <w:pPr>
              <w:shd w:val="clear"/>
              <w:jc w:val="left"/>
              <w:rPr>
                <w:rFonts w:hint="eastAsia" w:ascii="宋体" w:hAnsi="宋体" w:eastAsia="宋体" w:cs="宋体"/>
                <w:i w:val="0"/>
                <w:iCs w:val="0"/>
                <w:color w:val="000000"/>
                <w:sz w:val="21"/>
                <w:szCs w:val="21"/>
                <w:highlight w:val="none"/>
                <w:u w:val="none"/>
              </w:rPr>
            </w:pPr>
          </w:p>
        </w:tc>
      </w:tr>
      <w:tr w14:paraId="682BD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41355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6CBA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文武涌路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54C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02E0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4786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2E0D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CD262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2AFD4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9FB29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184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6239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626</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2429">
            <w:pPr>
              <w:shd w:val="clear"/>
              <w:jc w:val="left"/>
              <w:rPr>
                <w:rFonts w:hint="eastAsia" w:ascii="宋体" w:hAnsi="宋体" w:eastAsia="宋体" w:cs="宋体"/>
                <w:i w:val="0"/>
                <w:iCs w:val="0"/>
                <w:color w:val="000000"/>
                <w:sz w:val="21"/>
                <w:szCs w:val="21"/>
                <w:highlight w:val="none"/>
                <w:u w:val="none"/>
              </w:rPr>
            </w:pPr>
          </w:p>
        </w:tc>
      </w:tr>
      <w:tr w14:paraId="5D45A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65B9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76A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港中路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F043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495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CE67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1E1AF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8CD94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E77C6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231F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537</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2415">
            <w:pPr>
              <w:shd w:val="clear"/>
              <w:jc w:val="left"/>
              <w:rPr>
                <w:rFonts w:hint="eastAsia" w:ascii="宋体" w:hAnsi="宋体" w:eastAsia="宋体" w:cs="宋体"/>
                <w:i w:val="0"/>
                <w:iCs w:val="0"/>
                <w:color w:val="000000"/>
                <w:sz w:val="21"/>
                <w:szCs w:val="21"/>
                <w:highlight w:val="none"/>
                <w:u w:val="none"/>
              </w:rPr>
            </w:pPr>
          </w:p>
        </w:tc>
      </w:tr>
      <w:tr w14:paraId="5AA6F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C56C3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84E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西部干道</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8DBC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A45B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3348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A9D82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79272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2AD9C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306FA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D278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D0E97">
            <w:pPr>
              <w:shd w:val="clear"/>
              <w:jc w:val="left"/>
              <w:rPr>
                <w:rFonts w:hint="eastAsia" w:ascii="宋体" w:hAnsi="宋体" w:eastAsia="宋体" w:cs="宋体"/>
                <w:i w:val="0"/>
                <w:iCs w:val="0"/>
                <w:color w:val="000000"/>
                <w:sz w:val="21"/>
                <w:szCs w:val="21"/>
                <w:highlight w:val="none"/>
                <w:u w:val="none"/>
              </w:rPr>
            </w:pPr>
          </w:p>
        </w:tc>
      </w:tr>
      <w:tr w14:paraId="625FB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19A2D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E6C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新沙路大盛段</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76FC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D05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2689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0B3D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D705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36AD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5030D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86C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853F4">
            <w:pPr>
              <w:shd w:val="clear"/>
              <w:jc w:val="left"/>
              <w:rPr>
                <w:rFonts w:hint="eastAsia" w:ascii="宋体" w:hAnsi="宋体" w:eastAsia="宋体" w:cs="宋体"/>
                <w:i w:val="0"/>
                <w:iCs w:val="0"/>
                <w:color w:val="000000"/>
                <w:sz w:val="21"/>
                <w:szCs w:val="21"/>
                <w:highlight w:val="none"/>
                <w:u w:val="none"/>
              </w:rPr>
            </w:pPr>
          </w:p>
        </w:tc>
      </w:tr>
      <w:tr w14:paraId="17628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32A1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2B1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新沙港专用道</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BA5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D3D6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2207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256E6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54DB1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C637D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256B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D7A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B885">
            <w:pPr>
              <w:shd w:val="clear"/>
              <w:jc w:val="left"/>
              <w:rPr>
                <w:rFonts w:hint="eastAsia" w:ascii="宋体" w:hAnsi="宋体" w:eastAsia="宋体" w:cs="宋体"/>
                <w:i w:val="0"/>
                <w:iCs w:val="0"/>
                <w:color w:val="000000"/>
                <w:sz w:val="21"/>
                <w:szCs w:val="21"/>
                <w:highlight w:val="none"/>
                <w:u w:val="none"/>
              </w:rPr>
            </w:pPr>
          </w:p>
        </w:tc>
      </w:tr>
      <w:tr w14:paraId="2B08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86F22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EFE0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港前路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B71B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2B36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2059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3AAE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CFC1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F8AB2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D209C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F4C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125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4915">
            <w:pPr>
              <w:keepNext w:val="0"/>
              <w:keepLines w:val="0"/>
              <w:widowControl/>
              <w:suppressLineNumbers w:val="0"/>
              <w:shd w:val="clear"/>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文武涌路口嘉吉至广州大优煤炭</w:t>
            </w:r>
          </w:p>
        </w:tc>
      </w:tr>
      <w:tr w14:paraId="6B58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BBF92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815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新港南路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DBA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DD4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3000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8D34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C7428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03774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9B5D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205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DF2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0B7A2">
            <w:pPr>
              <w:shd w:val="clear"/>
              <w:jc w:val="left"/>
              <w:rPr>
                <w:rFonts w:hint="eastAsia" w:ascii="宋体" w:hAnsi="宋体" w:eastAsia="宋体" w:cs="宋体"/>
                <w:i w:val="0"/>
                <w:iCs w:val="0"/>
                <w:color w:val="000000"/>
                <w:sz w:val="21"/>
                <w:szCs w:val="21"/>
                <w:highlight w:val="none"/>
                <w:u w:val="none"/>
              </w:rPr>
            </w:pPr>
          </w:p>
        </w:tc>
      </w:tr>
      <w:tr w14:paraId="46C32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2205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415A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新港北路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EAF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5B1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545DC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5E10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E9FE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C747E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144</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524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585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7D949">
            <w:pPr>
              <w:shd w:val="clear"/>
              <w:jc w:val="left"/>
              <w:rPr>
                <w:rFonts w:hint="eastAsia" w:ascii="宋体" w:hAnsi="宋体" w:eastAsia="宋体" w:cs="宋体"/>
                <w:i w:val="0"/>
                <w:iCs w:val="0"/>
                <w:color w:val="000000"/>
                <w:sz w:val="21"/>
                <w:szCs w:val="21"/>
                <w:highlight w:val="none"/>
                <w:u w:val="none"/>
              </w:rPr>
            </w:pPr>
          </w:p>
        </w:tc>
      </w:tr>
      <w:tr w14:paraId="7573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E826F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43</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B190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作业区中路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857C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73AE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7190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18A4B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22968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67190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6F2A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90B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728</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CF4AA">
            <w:pPr>
              <w:keepNext w:val="0"/>
              <w:keepLines w:val="0"/>
              <w:widowControl/>
              <w:suppressLineNumbers w:val="0"/>
              <w:shd w:val="clear"/>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包含新建管线</w:t>
            </w:r>
          </w:p>
        </w:tc>
      </w:tr>
      <w:tr w14:paraId="0D639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D0C76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44</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541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X237</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C513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A3C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4610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1EDFE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BC34D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F213B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B0D4C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1D0B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1506A">
            <w:pPr>
              <w:keepNext w:val="0"/>
              <w:keepLines w:val="0"/>
              <w:widowControl/>
              <w:suppressLineNumbers w:val="0"/>
              <w:shd w:val="clear"/>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新沙路（麻涌大道至水乡大道段）为双向排水，其余无排水管。</w:t>
            </w:r>
          </w:p>
        </w:tc>
      </w:tr>
      <w:tr w14:paraId="55D94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F72EE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45</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681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X249</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EA8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76E2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13115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DA77A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74BB2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E340F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F491C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E37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2652</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B4884">
            <w:pPr>
              <w:keepNext w:val="0"/>
              <w:keepLines w:val="0"/>
              <w:widowControl/>
              <w:suppressLineNumbers w:val="0"/>
              <w:shd w:val="clear"/>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麻涌大道（新沙路至麻涌镇政府段）、东太路、包含新增麻涌延长线</w:t>
            </w:r>
          </w:p>
        </w:tc>
      </w:tr>
      <w:tr w14:paraId="25706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7B35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DEF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规划八路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5ECF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1EA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1390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08C64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9547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B7959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1F350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FE17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18A60">
            <w:pPr>
              <w:shd w:val="clear"/>
              <w:jc w:val="left"/>
              <w:rPr>
                <w:rFonts w:hint="eastAsia" w:ascii="宋体" w:hAnsi="宋体" w:eastAsia="宋体" w:cs="宋体"/>
                <w:i w:val="0"/>
                <w:iCs w:val="0"/>
                <w:color w:val="000000"/>
                <w:sz w:val="21"/>
                <w:szCs w:val="21"/>
                <w:highlight w:val="none"/>
                <w:u w:val="none"/>
              </w:rPr>
            </w:pPr>
          </w:p>
        </w:tc>
      </w:tr>
      <w:tr w14:paraId="41572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9278D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47</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EA03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规划九路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691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3E5F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760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AD36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F3FA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1C318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2EAE9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299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218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B66B5">
            <w:pPr>
              <w:shd w:val="clear"/>
              <w:jc w:val="left"/>
              <w:rPr>
                <w:rFonts w:hint="eastAsia" w:ascii="宋体" w:hAnsi="宋体" w:eastAsia="宋体" w:cs="宋体"/>
                <w:i w:val="0"/>
                <w:iCs w:val="0"/>
                <w:color w:val="000000"/>
                <w:sz w:val="21"/>
                <w:szCs w:val="21"/>
                <w:highlight w:val="none"/>
                <w:u w:val="none"/>
              </w:rPr>
            </w:pPr>
          </w:p>
        </w:tc>
      </w:tr>
      <w:tr w14:paraId="7FE01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71C98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682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规划十路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31A7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238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770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A0553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292F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055C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C208C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85</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3B1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35ED">
            <w:pPr>
              <w:shd w:val="clear"/>
              <w:jc w:val="left"/>
              <w:rPr>
                <w:rFonts w:hint="eastAsia" w:ascii="宋体" w:hAnsi="宋体" w:eastAsia="宋体" w:cs="宋体"/>
                <w:i w:val="0"/>
                <w:iCs w:val="0"/>
                <w:color w:val="000000"/>
                <w:sz w:val="21"/>
                <w:szCs w:val="21"/>
                <w:highlight w:val="none"/>
                <w:u w:val="none"/>
              </w:rPr>
            </w:pPr>
          </w:p>
        </w:tc>
      </w:tr>
      <w:tr w14:paraId="1FEE9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84EC7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49</w:t>
            </w:r>
          </w:p>
        </w:tc>
        <w:tc>
          <w:tcPr>
            <w:tcW w:w="8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456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规划十一路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8AF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5FEA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740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AF416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D360C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E323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8E40C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7D7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7F9AD">
            <w:pPr>
              <w:shd w:val="clear"/>
              <w:jc w:val="left"/>
              <w:rPr>
                <w:rFonts w:hint="eastAsia" w:ascii="宋体" w:hAnsi="宋体" w:eastAsia="宋体" w:cs="宋体"/>
                <w:i w:val="0"/>
                <w:iCs w:val="0"/>
                <w:color w:val="000000"/>
                <w:sz w:val="21"/>
                <w:szCs w:val="21"/>
                <w:highlight w:val="none"/>
                <w:u w:val="none"/>
              </w:rPr>
            </w:pPr>
          </w:p>
        </w:tc>
      </w:tr>
      <w:tr w14:paraId="5FCB1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ADEB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50</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9F01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规划十三路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A585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CB00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 xml:space="preserve">757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01E82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B121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DDFA7">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58B08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5AF6">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c>
          <w:tcPr>
            <w:tcW w:w="120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9F197">
            <w:pPr>
              <w:keepNext w:val="0"/>
              <w:keepLines w:val="0"/>
              <w:widowControl/>
              <w:suppressLineNumbers w:val="0"/>
              <w:shd w:val="clear"/>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包含规划八路至东环路段</w:t>
            </w:r>
          </w:p>
        </w:tc>
      </w:tr>
      <w:tr w14:paraId="75F56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2DED2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EAA79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麻涌镇政府大院</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4CB4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01EE6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E40E5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DFA36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C54FD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76CB5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66</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339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192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50547">
            <w:pPr>
              <w:shd w:val="clear"/>
              <w:rPr>
                <w:rFonts w:hint="eastAsia" w:ascii="宋体" w:hAnsi="宋体" w:eastAsia="宋体" w:cs="宋体"/>
                <w:i w:val="0"/>
                <w:iCs w:val="0"/>
                <w:color w:val="000000"/>
                <w:sz w:val="21"/>
                <w:szCs w:val="21"/>
                <w:highlight w:val="none"/>
                <w:u w:val="none"/>
              </w:rPr>
            </w:pPr>
          </w:p>
        </w:tc>
      </w:tr>
      <w:tr w14:paraId="1DC02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A3B6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52</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C00C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麻涌镇行政中心</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733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F4BC5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E3594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AB00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C38DF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06A92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59A3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A5BD">
            <w:pPr>
              <w:shd w:val="clear"/>
              <w:rPr>
                <w:rFonts w:hint="eastAsia" w:ascii="宋体" w:hAnsi="宋体" w:eastAsia="宋体" w:cs="宋体"/>
                <w:i w:val="0"/>
                <w:iCs w:val="0"/>
                <w:color w:val="000000"/>
                <w:sz w:val="21"/>
                <w:szCs w:val="21"/>
                <w:highlight w:val="none"/>
                <w:u w:val="none"/>
              </w:rPr>
            </w:pPr>
          </w:p>
        </w:tc>
      </w:tr>
      <w:tr w14:paraId="1D20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B67D1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53</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F621E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广深高速两侧沿线道路-川槎标段</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C24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805E9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2354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BA35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1613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CAAACB">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9273E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2BF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628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6A776">
            <w:pPr>
              <w:shd w:val="clear"/>
              <w:rPr>
                <w:rFonts w:hint="eastAsia" w:ascii="宋体" w:hAnsi="宋体" w:eastAsia="宋体" w:cs="宋体"/>
                <w:i w:val="0"/>
                <w:iCs w:val="0"/>
                <w:color w:val="000000"/>
                <w:sz w:val="21"/>
                <w:szCs w:val="21"/>
                <w:highlight w:val="none"/>
                <w:u w:val="none"/>
              </w:rPr>
            </w:pPr>
          </w:p>
        </w:tc>
      </w:tr>
      <w:tr w14:paraId="4B16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C74DB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54</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664F8A">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广深高速两侧沿线道路-东标段</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808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7E6C9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1322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D788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350B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5C0CB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825B7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C35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512</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BB6D">
            <w:pPr>
              <w:shd w:val="clear"/>
              <w:rPr>
                <w:rFonts w:hint="eastAsia" w:ascii="宋体" w:hAnsi="宋体" w:eastAsia="宋体" w:cs="宋体"/>
                <w:i w:val="0"/>
                <w:iCs w:val="0"/>
                <w:color w:val="000000"/>
                <w:sz w:val="21"/>
                <w:szCs w:val="21"/>
                <w:highlight w:val="none"/>
                <w:u w:val="none"/>
              </w:rPr>
            </w:pPr>
          </w:p>
        </w:tc>
      </w:tr>
      <w:tr w14:paraId="5FDF6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B9B6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55</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A1A6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广深高速两侧沿线道路-西标段</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13B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2863A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1139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4D9F1">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4DF5B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EEB16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846C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82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A48B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485</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E49A5">
            <w:pPr>
              <w:shd w:val="clear"/>
              <w:rPr>
                <w:rFonts w:hint="eastAsia" w:ascii="宋体" w:hAnsi="宋体" w:eastAsia="宋体" w:cs="宋体"/>
                <w:i w:val="0"/>
                <w:iCs w:val="0"/>
                <w:color w:val="000000"/>
                <w:sz w:val="21"/>
                <w:szCs w:val="21"/>
                <w:highlight w:val="none"/>
                <w:u w:val="none"/>
              </w:rPr>
            </w:pPr>
          </w:p>
        </w:tc>
      </w:tr>
      <w:tr w14:paraId="76FC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76EE3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56</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076BC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医院路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0B75">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5F75E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752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CF65F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2FBC0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60CB2">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2DD0A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60</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A7D8">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118</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CECBB">
            <w:pPr>
              <w:shd w:val="clear"/>
              <w:rPr>
                <w:rFonts w:hint="eastAsia" w:ascii="宋体" w:hAnsi="宋体" w:eastAsia="宋体" w:cs="宋体"/>
                <w:i w:val="0"/>
                <w:iCs w:val="0"/>
                <w:color w:val="000000"/>
                <w:sz w:val="21"/>
                <w:szCs w:val="21"/>
                <w:highlight w:val="none"/>
                <w:u w:val="none"/>
              </w:rPr>
            </w:pPr>
          </w:p>
        </w:tc>
      </w:tr>
      <w:tr w14:paraId="0D3F7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6776F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57</w:t>
            </w:r>
          </w:p>
        </w:tc>
        <w:tc>
          <w:tcPr>
            <w:tcW w:w="803"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DA45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车博北路</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B38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94C2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1131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A417F0">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04EAD">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D04AD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0E9CA4">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DCAC">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2D9C">
            <w:pPr>
              <w:shd w:val="clear"/>
              <w:rPr>
                <w:rFonts w:hint="eastAsia" w:ascii="宋体" w:hAnsi="宋体" w:eastAsia="宋体" w:cs="宋体"/>
                <w:i w:val="0"/>
                <w:iCs w:val="0"/>
                <w:color w:val="000000"/>
                <w:sz w:val="21"/>
                <w:szCs w:val="21"/>
                <w:highlight w:val="none"/>
                <w:u w:val="none"/>
              </w:rPr>
            </w:pPr>
          </w:p>
        </w:tc>
      </w:tr>
      <w:tr w14:paraId="14C07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30C5CF">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汇总</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6E95">
            <w:pPr>
              <w:shd w:val="clear"/>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A2583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152404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02EC54">
            <w:pPr>
              <w:shd w:val="clear"/>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FA7D2E">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4294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C08E15">
            <w:pPr>
              <w:shd w:val="clear"/>
              <w:jc w:val="center"/>
              <w:rPr>
                <w:rFonts w:hint="eastAsia" w:ascii="宋体" w:hAnsi="宋体" w:eastAsia="宋体" w:cs="宋体"/>
                <w:i w:val="0"/>
                <w:iCs w:val="0"/>
                <w:color w:val="000000"/>
                <w:sz w:val="21"/>
                <w:szCs w:val="21"/>
                <w:highlight w:val="none"/>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836FB9">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9079</w:t>
            </w:r>
          </w:p>
        </w:tc>
        <w:tc>
          <w:tcPr>
            <w:tcW w:w="14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CAFB3">
            <w:pPr>
              <w:keepNext w:val="0"/>
              <w:keepLines w:val="0"/>
              <w:widowControl/>
              <w:suppressLineNumbers w:val="0"/>
              <w:shd w:val="clear"/>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27613</w:t>
            </w:r>
          </w:p>
        </w:tc>
        <w:tc>
          <w:tcPr>
            <w:tcW w:w="12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18C0">
            <w:pPr>
              <w:shd w:val="clear"/>
              <w:rPr>
                <w:rFonts w:hint="eastAsia" w:ascii="宋体" w:hAnsi="宋体" w:eastAsia="宋体" w:cs="宋体"/>
                <w:i w:val="0"/>
                <w:iCs w:val="0"/>
                <w:color w:val="000000"/>
                <w:sz w:val="21"/>
                <w:szCs w:val="21"/>
                <w:highlight w:val="none"/>
                <w:u w:val="none"/>
              </w:rPr>
            </w:pPr>
          </w:p>
        </w:tc>
      </w:tr>
    </w:tbl>
    <w:p w14:paraId="0ED59CA0">
      <w:pPr>
        <w:shd w:val="clear"/>
        <w:bidi w:val="0"/>
        <w:ind w:firstLine="420" w:firstLineChars="200"/>
        <w:rPr>
          <w:rFonts w:hint="default"/>
          <w:highlight w:val="none"/>
          <w:lang w:val="en-US" w:eastAsia="zh-CN"/>
        </w:rPr>
      </w:pPr>
      <w:r>
        <w:rPr>
          <w:rFonts w:hint="eastAsia"/>
          <w:highlight w:val="none"/>
          <w:lang w:val="en-US" w:eastAsia="zh-CN"/>
        </w:rPr>
        <w:t>说明：以上道路的雨水排水官网名称和数量可能与实际存在差异，最终以实际情况为准；如最终统计数超出以上数据在10%以下的，不另外增加费用。</w:t>
      </w:r>
    </w:p>
    <w:p w14:paraId="187112A7">
      <w:pPr>
        <w:pStyle w:val="5"/>
        <w:shd w:val="clear"/>
        <w:bidi w:val="0"/>
        <w:rPr>
          <w:rFonts w:hint="eastAsia" w:eastAsia="宋体"/>
          <w:color w:val="auto"/>
          <w:highlight w:val="none"/>
          <w:lang w:val="en-US" w:eastAsia="zh-CN"/>
        </w:rPr>
      </w:pPr>
      <w:r>
        <w:rPr>
          <w:rFonts w:hint="eastAsia" w:eastAsia="宋体"/>
          <w:color w:val="auto"/>
          <w:highlight w:val="none"/>
          <w:lang w:val="en-US" w:eastAsia="zh-CN"/>
        </w:rPr>
        <w:t>4、服务质量要求</w:t>
      </w:r>
    </w:p>
    <w:p w14:paraId="508FE8F9">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（1）服务范围内的排水（雨水）设施要求服务期内全面保持畅通，发现堵塞立即清理疏通，保持排水（雨水）管网、雨水检查井内无垃圾杂草及盘根错节的树根等杂物，沉积淤泥不得超过管径的1/5。 </w:t>
      </w:r>
    </w:p>
    <w:p w14:paraId="223C1668">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（2）自觉接受采购人以及有关部门的监督管理，不限于遇重大节日、假日或举办重大活动时，必须无条件服从采购人组织的突击性任务及迎检活动，按时、按标准、按要求完成采购人所分配的工作。 </w:t>
      </w:r>
    </w:p>
    <w:p w14:paraId="301137A6">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（3）做好积水和内涝隐患点的摸底排查工作，并做好应急预案。汛期期间，须安排人员24小时值班并做好安全保障措施。</w:t>
      </w:r>
    </w:p>
    <w:p w14:paraId="499D9CC7">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遇暴雨、台风天时，中标人在接到采购人通知后，应立即组织应急抢险队伍。对服务范围内出现的道路积水和内涝，中标人必须在30分钟内到达现场，做好清理疏通和应急抢险工作。抢险过程中必须采取有效措施确保市民生命及财产安全；同时做好交通疏导，尽快恢复道路交通。如有降雨强度过大，超出管渠排水能力和排水管渠结构性问题等原因造成的道路积水和内涝，中标人必须立即通知采购人并在三个工作日内提交详细的书面说明（包括位置、范围、现场照片及成因分析），由采购人核实并备案，否则一律视为由于服务质量不达标造成。</w:t>
      </w:r>
    </w:p>
    <w:p w14:paraId="65AD21BA">
      <w:pPr>
        <w:pStyle w:val="5"/>
        <w:shd w:val="clear"/>
        <w:bidi w:val="0"/>
        <w:rPr>
          <w:rFonts w:hint="eastAsia" w:eastAsia="宋体"/>
          <w:color w:val="auto"/>
          <w:highlight w:val="none"/>
          <w:lang w:val="en-US" w:eastAsia="zh-CN"/>
        </w:rPr>
      </w:pPr>
      <w:r>
        <w:rPr>
          <w:rFonts w:hint="eastAsia" w:eastAsia="宋体"/>
          <w:color w:val="auto"/>
          <w:highlight w:val="none"/>
          <w:lang w:val="en-US" w:eastAsia="zh-CN"/>
        </w:rPr>
        <w:t>5、设施设备配置要求</w:t>
      </w:r>
    </w:p>
    <w:p w14:paraId="2D1C05D1">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（1）要求具备完成本管养服务所必须的机械设备、工具和车辆，其中专用日常巡查应急抢险车辆不少于3台、高压清洗车、吸污车各不少于一辆，必要时可要求中标人增加车辆投入。</w:t>
      </w:r>
    </w:p>
    <w:p w14:paraId="7A7E74F5">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（2）配备数量充足的交通警示标志、施工围档、安全帽、反光衣、雪糕筒以及抽水泵、发电机、抽风机、气体检测仪器等其它必须使用的工具。</w:t>
      </w:r>
    </w:p>
    <w:p w14:paraId="653B1618">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（3）配备管道潜望镜（QV）或CCTV等专业检测设备供巡查使用。</w:t>
      </w:r>
    </w:p>
    <w:p w14:paraId="3DA2BEFF">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（4）配备不少于200m</w:t>
      </w:r>
      <w:r>
        <w:rPr>
          <w:rFonts w:hint="eastAsia" w:ascii="宋体" w:hAnsi="宋体" w:eastAsia="宋体" w:cs="宋体"/>
          <w:color w:val="auto"/>
          <w:kern w:val="2"/>
          <w:sz w:val="21"/>
          <w:szCs w:val="21"/>
          <w:highlight w:val="none"/>
          <w:vertAlign w:val="superscript"/>
          <w:lang w:val="en-US" w:eastAsia="zh-CN" w:bidi="ar-SA"/>
        </w:rPr>
        <w:t>2</w:t>
      </w:r>
      <w:r>
        <w:rPr>
          <w:rFonts w:hint="eastAsia" w:ascii="宋体" w:hAnsi="宋体" w:eastAsia="宋体" w:cs="宋体"/>
          <w:color w:val="auto"/>
          <w:kern w:val="2"/>
          <w:sz w:val="21"/>
          <w:szCs w:val="21"/>
          <w:highlight w:val="none"/>
          <w:lang w:val="en-US" w:eastAsia="zh-CN" w:bidi="ar-SA"/>
        </w:rPr>
        <w:t>项目部办公室及仓库用房。</w:t>
      </w:r>
    </w:p>
    <w:p w14:paraId="331760EA">
      <w:pPr>
        <w:pStyle w:val="5"/>
        <w:shd w:val="clear"/>
        <w:bidi w:val="0"/>
        <w:rPr>
          <w:rFonts w:hint="eastAsia" w:eastAsia="宋体"/>
          <w:color w:val="auto"/>
          <w:highlight w:val="none"/>
          <w:lang w:val="en-US" w:eastAsia="zh-CN"/>
        </w:rPr>
      </w:pPr>
      <w:r>
        <w:rPr>
          <w:rFonts w:hint="eastAsia" w:eastAsia="宋体"/>
          <w:color w:val="auto"/>
          <w:highlight w:val="none"/>
          <w:lang w:val="en-US" w:eastAsia="zh-CN"/>
        </w:rPr>
        <w:t>6、人员配置要求</w:t>
      </w:r>
    </w:p>
    <w:p w14:paraId="48269FB1">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（1）管养服务人员应具备相关的专业知识及技术水平，熟悉有关的规范、技术指标及施工工艺等，有足够能力完成排水管道清淤养护工作。</w:t>
      </w:r>
    </w:p>
    <w:p w14:paraId="1F4F15DD">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（2）配备不少于18人负责维护范围内的排水设施日常管理维护巡查工作。项目部包括项目负责人1人，并配备1名给排水或市政工程师，1名安全员及1名专职资料员。</w:t>
      </w:r>
    </w:p>
    <w:p w14:paraId="7586FB6C">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（3）在暴雨期间，配备不少于28名应急抢险工作人员（可为临聘人员），保证清淤维护和应急抢险工作顺利完成。暴雨期间，项目负责人需现场指挥。</w:t>
      </w:r>
    </w:p>
    <w:p w14:paraId="270F31DF">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（4）中标人须在发出中标通知书后30日内向采购人报送有关人员名单及联系方式（项目负责人必须保持手机24小时畅通），未经采购人批准，有关人员的手机号码在项目服务期未满之前不得更换。</w:t>
      </w:r>
    </w:p>
    <w:p w14:paraId="43FD05B2">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（5）投入本项目负责人在服务期限内不得承接其他项目；投入项目人员在合同期间不得随意更换。若需要更换项目负责人或其他人员须向采购人提交申请。</w:t>
      </w:r>
    </w:p>
    <w:p w14:paraId="07844AA5">
      <w:pPr>
        <w:pStyle w:val="5"/>
        <w:shd w:val="clear"/>
        <w:bidi w:val="0"/>
        <w:rPr>
          <w:rFonts w:hint="eastAsia" w:eastAsia="宋体"/>
          <w:color w:val="auto"/>
          <w:highlight w:val="none"/>
          <w:lang w:val="en-US" w:eastAsia="zh-CN"/>
        </w:rPr>
      </w:pPr>
      <w:r>
        <w:rPr>
          <w:rFonts w:hint="eastAsia" w:eastAsia="宋体"/>
          <w:color w:val="auto"/>
          <w:highlight w:val="none"/>
          <w:lang w:val="en-US" w:eastAsia="zh-CN"/>
        </w:rPr>
        <w:t>7、安全文明施工要求</w:t>
      </w:r>
    </w:p>
    <w:p w14:paraId="23C3047F">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（1）中标人对本项目的安全生产及本项目现场的人员及财产安全承担全部责任，中标人必须按国家、省、市有关规范标准落实安全生产措施，对其参与本服务项目的所有人员进行安全培训。</w:t>
      </w:r>
    </w:p>
    <w:p w14:paraId="67DC75E5">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（2）清淤维护过程中，要求设置交通警示标志及设施，做好交通疏导工作，保证车辆和行人的安全。</w:t>
      </w:r>
    </w:p>
    <w:p w14:paraId="5FFD1DD1">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（3）产生的淤泥和垃圾等必须及时合法合规处置，不能对道路及第三方产生污染，不得影响正常交通及周边环境。</w:t>
      </w:r>
    </w:p>
    <w:p w14:paraId="561E08D5">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（4）清淤疏通及应急抢险施工时，必须按规定配置统一的工作服和反光袖套、水鞋等，自行解决安全作业问题。</w:t>
      </w:r>
    </w:p>
    <w:p w14:paraId="05015CFC">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（5）在进行维护作业时，现场一定要做好安全防护后才能作业，同时中标人必须认真负责，并注意安全操作，如发生任何意外，中标人负责事故处理及一切费用，概与采购人无关。</w:t>
      </w:r>
    </w:p>
    <w:p w14:paraId="7D4BF395">
      <w:pPr>
        <w:pStyle w:val="5"/>
        <w:shd w:val="clear"/>
        <w:bidi w:val="0"/>
        <w:rPr>
          <w:rFonts w:hint="eastAsia" w:eastAsia="宋体"/>
          <w:color w:val="auto"/>
          <w:highlight w:val="none"/>
          <w:lang w:val="en-US" w:eastAsia="zh-CN"/>
        </w:rPr>
      </w:pPr>
      <w:r>
        <w:rPr>
          <w:rFonts w:hint="eastAsia" w:eastAsia="宋体"/>
          <w:color w:val="auto"/>
          <w:highlight w:val="none"/>
          <w:lang w:val="en-US" w:eastAsia="zh-CN"/>
        </w:rPr>
        <w:t>8、环境保护</w:t>
      </w:r>
    </w:p>
    <w:p w14:paraId="1DB17B86">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中标人应遵守国家和地方有关环境保护的法规、规章，不得使管道淤泥或其他有害物质(扬尘、废水、废油等)污染道路、土地、河流，在城镇要控制噪声，防止扰民。若因违反环境保护有关规定而受到处罚或被要求赔偿，中标人应负全部责任。</w:t>
      </w:r>
    </w:p>
    <w:p w14:paraId="65D7E372">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项目淤泥处置必须符合相关规定执行，要求运载车辆做好运载过程中防止淤泥洒落造成二次污染的措施，由中标人运输至合法的处置地点处置，不得随便荒弃。否则由此造成的损失和相关责任均由中标人承担，相关费用已包含在投标报价中。</w:t>
      </w:r>
    </w:p>
    <w:p w14:paraId="1D5EF54D">
      <w:pPr>
        <w:pStyle w:val="5"/>
        <w:shd w:val="clear"/>
        <w:bidi w:val="0"/>
        <w:rPr>
          <w:rFonts w:hint="eastAsia" w:eastAsia="宋体"/>
          <w:color w:val="auto"/>
          <w:highlight w:val="none"/>
          <w:lang w:val="en-US" w:eastAsia="zh-CN"/>
        </w:rPr>
      </w:pPr>
      <w:r>
        <w:rPr>
          <w:rFonts w:hint="eastAsia" w:eastAsia="宋体"/>
          <w:color w:val="auto"/>
          <w:highlight w:val="none"/>
          <w:lang w:val="en-US" w:eastAsia="zh-CN"/>
        </w:rPr>
        <w:t>9、其他要求</w:t>
      </w:r>
    </w:p>
    <w:p w14:paraId="0C37232E">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（1）未经采购人批准，中标人不得以任何方式转包或分包本项目。</w:t>
      </w:r>
    </w:p>
    <w:p w14:paraId="47F6A324">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中标人应按巡查、维护、维修等内容，为实际上岗员工自行到有关部门申办有关用工手续、购买员工劳动保险和人身意外保险等手续。中标人必须对其雇员的意外工伤、死亡承担全部责任，负责有关追讨、诉讼及赔偿等费用，采购人无须对这些意外工伤、死亡承担任何责任。</w:t>
      </w:r>
    </w:p>
    <w:p w14:paraId="743DCB73">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（3）作业中中标人的用水用电及所有设备的准备、燃料费用及人工费用均由中标人自理。</w:t>
      </w:r>
    </w:p>
    <w:p w14:paraId="6A456CE5">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（4）中标人应严格遵守国家法律、法规，协助做好社会治安综合管理工作。员工有违法乱纪的行为，中标人方应承担一切经济责任和法律责任。</w:t>
      </w:r>
    </w:p>
    <w:p w14:paraId="552C9C35">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（5）在合同期内，因中标人原因造成第三方的一切损失，由中标人独自承担其法律和经济责任，与采购人无关。</w:t>
      </w:r>
    </w:p>
    <w:p w14:paraId="7D4CCB18">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（6）项目执行过程中，如需采购人配合办理相关手续，或提供相关服务条件，均须在向采购人详细说明，以便于采购人决定是否接受或提前准备，所涉及的费用均由中标人承担。</w:t>
      </w:r>
    </w:p>
    <w:p w14:paraId="0DF2666B">
      <w:pPr>
        <w:keepNext w:val="0"/>
        <w:keepLines w:val="0"/>
        <w:pageBreakBefore w:val="0"/>
        <w:widowControl w:val="0"/>
        <w:shd w:val="clea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（7）《东莞市麻涌镇雨水排水管养服务采购项目月考核评分表》作为合同的有效组成部分，中标人必须服从，并同意服务期内采购人可对该标准进行合理的修改。</w:t>
      </w:r>
    </w:p>
    <w:p w14:paraId="19ACF055">
      <w:pPr>
        <w:pStyle w:val="5"/>
        <w:shd w:val="clear"/>
        <w:bidi w:val="0"/>
        <w:rPr>
          <w:rFonts w:hint="eastAsia" w:eastAsia="宋体"/>
          <w:color w:val="auto"/>
          <w:highlight w:val="none"/>
        </w:rPr>
      </w:pPr>
      <w:r>
        <w:rPr>
          <w:rFonts w:hint="eastAsia" w:eastAsia="宋体"/>
          <w:color w:val="auto"/>
          <w:highlight w:val="none"/>
          <w:lang w:val="en-US" w:eastAsia="zh-CN"/>
        </w:rPr>
        <w:t>10、</w:t>
      </w:r>
      <w:r>
        <w:rPr>
          <w:rFonts w:hint="eastAsia" w:eastAsia="宋体"/>
          <w:color w:val="auto"/>
          <w:highlight w:val="none"/>
        </w:rPr>
        <w:t>东莞市麻涌镇雨水排水管养服务采购项目月考核评分表</w:t>
      </w:r>
    </w:p>
    <w:p w14:paraId="4846C25B">
      <w:pPr>
        <w:keepNext w:val="0"/>
        <w:keepLines w:val="0"/>
        <w:pageBreakBefore w:val="0"/>
        <w:shd w:val="clear"/>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项目全称：东莞市麻涌镇雨水排水管养服务采购项目</w:t>
      </w:r>
    </w:p>
    <w:p w14:paraId="1090A37B">
      <w:pPr>
        <w:keepNext w:val="0"/>
        <w:keepLines w:val="0"/>
        <w:pageBreakBefore w:val="0"/>
        <w:shd w:val="clear"/>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考评时间：       年     月    日</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3" w:type="dxa"/>
          <w:bottom w:w="0" w:type="dxa"/>
          <w:right w:w="23" w:type="dxa"/>
        </w:tblCellMar>
      </w:tblPr>
      <w:tblGrid>
        <w:gridCol w:w="616"/>
        <w:gridCol w:w="1056"/>
        <w:gridCol w:w="2491"/>
        <w:gridCol w:w="3583"/>
        <w:gridCol w:w="603"/>
      </w:tblGrid>
      <w:tr w14:paraId="5BD42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62" w:hRule="atLeast"/>
          <w:jc w:val="center"/>
        </w:trPr>
        <w:tc>
          <w:tcPr>
            <w:tcW w:w="369" w:type="pct"/>
            <w:vAlign w:val="center"/>
          </w:tcPr>
          <w:p w14:paraId="5BFD04B4">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项目分值</w:t>
            </w:r>
          </w:p>
        </w:tc>
        <w:tc>
          <w:tcPr>
            <w:tcW w:w="632" w:type="pct"/>
            <w:vAlign w:val="center"/>
          </w:tcPr>
          <w:p w14:paraId="3AB12D7D">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w:t>
            </w:r>
          </w:p>
          <w:p w14:paraId="2150FC91">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1491" w:type="pct"/>
            <w:vAlign w:val="center"/>
          </w:tcPr>
          <w:p w14:paraId="2649BE34">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工作要求</w:t>
            </w:r>
          </w:p>
        </w:tc>
        <w:tc>
          <w:tcPr>
            <w:tcW w:w="2145" w:type="pct"/>
            <w:vAlign w:val="center"/>
          </w:tcPr>
          <w:p w14:paraId="52DBE545">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考核方法</w:t>
            </w:r>
          </w:p>
        </w:tc>
        <w:tc>
          <w:tcPr>
            <w:tcW w:w="361" w:type="pct"/>
            <w:vAlign w:val="center"/>
          </w:tcPr>
          <w:p w14:paraId="1A053263">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扣分分数</w:t>
            </w:r>
          </w:p>
        </w:tc>
      </w:tr>
      <w:tr w14:paraId="78C54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cantSplit/>
          <w:jc w:val="center"/>
        </w:trPr>
        <w:tc>
          <w:tcPr>
            <w:tcW w:w="369" w:type="pct"/>
            <w:vMerge w:val="restart"/>
            <w:vAlign w:val="center"/>
          </w:tcPr>
          <w:p w14:paraId="611A5592">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p>
          <w:p w14:paraId="741680A9">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p>
          <w:p w14:paraId="0E8BAA2C">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p>
          <w:p w14:paraId="45120634">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p>
          <w:p w14:paraId="60C8D0A7">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p>
          <w:p w14:paraId="4EBE92E0">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p>
          <w:p w14:paraId="768BB9B9">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p>
          <w:p w14:paraId="70C6A3EC">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p>
          <w:p w14:paraId="4F1F74EF">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p>
          <w:p w14:paraId="3353030E">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25分</w:t>
            </w:r>
          </w:p>
        </w:tc>
        <w:tc>
          <w:tcPr>
            <w:tcW w:w="632" w:type="pct"/>
            <w:vMerge w:val="restart"/>
            <w:vAlign w:val="center"/>
          </w:tcPr>
          <w:p w14:paraId="6CE27E7F">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p w14:paraId="07EB6EAD">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p w14:paraId="7991F5A5">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p w14:paraId="7DEC57FE">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p w14:paraId="3CE343F1">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p w14:paraId="4BFFEF8A">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w:t>
            </w:r>
          </w:p>
          <w:p w14:paraId="091594B5">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p w14:paraId="7EF5B6B8">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（25分）</w:t>
            </w:r>
          </w:p>
        </w:tc>
        <w:tc>
          <w:tcPr>
            <w:tcW w:w="1491" w:type="pct"/>
            <w:vMerge w:val="restart"/>
            <w:vAlign w:val="center"/>
          </w:tcPr>
          <w:p w14:paraId="49CCDA99">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1、按招投标文件要求在麻涌镇设有独立的项目部；</w:t>
            </w:r>
          </w:p>
          <w:p w14:paraId="1E8A542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2、巡查管理制度健全（岗位职责及各项维护制度等）选派称职人员上岗；</w:t>
            </w:r>
          </w:p>
          <w:p w14:paraId="24ED3EE2">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3、上报维护方案及应急抢险方案；</w:t>
            </w:r>
          </w:p>
          <w:p w14:paraId="122B7573">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4、摸查统计管道淤积量，拍照及整理图片资料及统计资料，上报编制清淤计划；</w:t>
            </w:r>
          </w:p>
          <w:p w14:paraId="57266137">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5、维护机具、设备、设施等满足维护工作要求；</w:t>
            </w:r>
          </w:p>
          <w:p w14:paraId="23E72CD5">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6、必须落实安全生产，做好文明施工；</w:t>
            </w:r>
          </w:p>
          <w:p w14:paraId="7A05F197">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7、对井室及雨水口进行编号；</w:t>
            </w:r>
          </w:p>
          <w:p w14:paraId="0FDB9BAA">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8、完善更新排水设施维护图纸；</w:t>
            </w:r>
          </w:p>
          <w:p w14:paraId="2D0FC76A">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9、递交维护工作周报；</w:t>
            </w:r>
          </w:p>
          <w:p w14:paraId="42AAE0C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10、递交维护工作月总结报告；</w:t>
            </w:r>
          </w:p>
          <w:p w14:paraId="19433179">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11、做好节假日值班及迎检工作。</w:t>
            </w:r>
          </w:p>
          <w:p w14:paraId="05B4A257">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0990C47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1、未按要求设置项目部并挂牌，每次扣1~5分；</w:t>
            </w:r>
          </w:p>
        </w:tc>
        <w:tc>
          <w:tcPr>
            <w:tcW w:w="361" w:type="pct"/>
            <w:vAlign w:val="center"/>
          </w:tcPr>
          <w:p w14:paraId="2E2328C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1682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14" w:hRule="atLeast"/>
          <w:jc w:val="center"/>
        </w:trPr>
        <w:tc>
          <w:tcPr>
            <w:tcW w:w="369" w:type="pct"/>
            <w:vMerge w:val="continue"/>
          </w:tcPr>
          <w:p w14:paraId="72BB8D8E">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3859E599">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7607F04A">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64A52E48">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2─1、巡查管理制度健全并上墙，不健全或未上墙的，每次每处扣1分；</w:t>
            </w:r>
          </w:p>
        </w:tc>
        <w:tc>
          <w:tcPr>
            <w:tcW w:w="361" w:type="pct"/>
            <w:vAlign w:val="center"/>
          </w:tcPr>
          <w:p w14:paraId="6A50EA19">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21096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96" w:hRule="atLeast"/>
          <w:jc w:val="center"/>
        </w:trPr>
        <w:tc>
          <w:tcPr>
            <w:tcW w:w="369" w:type="pct"/>
            <w:vMerge w:val="continue"/>
          </w:tcPr>
          <w:p w14:paraId="1DC996A1">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43BAA152">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6495F59C">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69EDC335">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2─2、未按招投标文件要求选派称职工作人员，每次扣2~4分；</w:t>
            </w:r>
          </w:p>
        </w:tc>
        <w:tc>
          <w:tcPr>
            <w:tcW w:w="361" w:type="pct"/>
            <w:vAlign w:val="center"/>
          </w:tcPr>
          <w:p w14:paraId="1F53BAF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2DDE2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41" w:hRule="atLeast"/>
          <w:jc w:val="center"/>
        </w:trPr>
        <w:tc>
          <w:tcPr>
            <w:tcW w:w="369" w:type="pct"/>
            <w:vMerge w:val="continue"/>
          </w:tcPr>
          <w:p w14:paraId="701FC752">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14D9BE55">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6F82DD69">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38D3559A">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3、进场一周内上报维护方案及应急抢险方案，维护方案及应急抢险方案编制没有针对性、可操作性的，经采购人审核未通过，限期重新编制上报，限期内未上报或上报仍未通过的，每次扣2分；</w:t>
            </w:r>
          </w:p>
        </w:tc>
        <w:tc>
          <w:tcPr>
            <w:tcW w:w="361" w:type="pct"/>
            <w:vAlign w:val="center"/>
          </w:tcPr>
          <w:p w14:paraId="78A387E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624F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35" w:hRule="atLeast"/>
          <w:jc w:val="center"/>
        </w:trPr>
        <w:tc>
          <w:tcPr>
            <w:tcW w:w="369" w:type="pct"/>
            <w:vMerge w:val="continue"/>
          </w:tcPr>
          <w:p w14:paraId="75C9A35B">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068A5700">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7A76BEC8">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60582610">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4─1、摸查统计资料上传、上报不及时（进场一个月内），上传、上报资料不符合要求的，每次扣2分；</w:t>
            </w:r>
          </w:p>
        </w:tc>
        <w:tc>
          <w:tcPr>
            <w:tcW w:w="361" w:type="pct"/>
            <w:vAlign w:val="center"/>
          </w:tcPr>
          <w:p w14:paraId="37942D4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423E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35" w:hRule="atLeast"/>
          <w:jc w:val="center"/>
        </w:trPr>
        <w:tc>
          <w:tcPr>
            <w:tcW w:w="369" w:type="pct"/>
            <w:vMerge w:val="continue"/>
          </w:tcPr>
          <w:p w14:paraId="29A2AC3B">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6958DE6B">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49FCC55A">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1751D105">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4─2、</w:t>
            </w:r>
            <w:r>
              <w:rPr>
                <w:rFonts w:hint="eastAsia" w:ascii="宋体" w:hAnsi="宋体" w:eastAsia="宋体" w:cs="宋体"/>
                <w:color w:val="auto"/>
                <w:sz w:val="21"/>
                <w:szCs w:val="21"/>
                <w:highlight w:val="none"/>
                <w:lang w:val="en-US" w:eastAsia="zh-CN"/>
              </w:rPr>
              <w:t>每月上报</w:t>
            </w:r>
            <w:r>
              <w:rPr>
                <w:rFonts w:hint="eastAsia" w:ascii="宋体" w:hAnsi="宋体" w:eastAsia="宋体" w:cs="宋体"/>
                <w:color w:val="auto"/>
                <w:sz w:val="21"/>
                <w:szCs w:val="21"/>
                <w:highlight w:val="none"/>
              </w:rPr>
              <w:t>清淤计划</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编制</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可操作性的，经</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审核通过，限期内未上报或上报仍未通过的，每次扣2分；</w:t>
            </w:r>
          </w:p>
        </w:tc>
        <w:tc>
          <w:tcPr>
            <w:tcW w:w="361" w:type="pct"/>
            <w:vAlign w:val="center"/>
          </w:tcPr>
          <w:p w14:paraId="7B4C014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259C6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28" w:hRule="atLeast"/>
          <w:jc w:val="center"/>
        </w:trPr>
        <w:tc>
          <w:tcPr>
            <w:tcW w:w="369" w:type="pct"/>
            <w:vMerge w:val="continue"/>
          </w:tcPr>
          <w:p w14:paraId="1101901C">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3ACB0386">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75A3A795">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059F431D">
            <w:pPr>
              <w:keepNext w:val="0"/>
              <w:keepLines w:val="0"/>
              <w:pageBreakBefore w:val="0"/>
              <w:shd w:val="clear"/>
              <w:kinsoku/>
              <w:wordWrap/>
              <w:overflowPunct/>
              <w:topLinePunct w:val="0"/>
              <w:autoSpaceDE/>
              <w:autoSpaceDN/>
              <w:bidi w:val="0"/>
              <w:adjustRightInd/>
              <w:snapToGrid/>
              <w:spacing w:line="360" w:lineRule="auto"/>
              <w:jc w:val="left"/>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4-3、每月上报道路巡查计划，</w:t>
            </w:r>
            <w:r>
              <w:rPr>
                <w:rFonts w:hint="eastAsia" w:ascii="宋体" w:hAnsi="宋体" w:eastAsia="宋体" w:cs="宋体"/>
                <w:color w:val="auto"/>
                <w:sz w:val="21"/>
                <w:szCs w:val="21"/>
                <w:highlight w:val="none"/>
              </w:rPr>
              <w:t>限期内未上报的，每次扣2分；</w:t>
            </w:r>
          </w:p>
        </w:tc>
        <w:tc>
          <w:tcPr>
            <w:tcW w:w="361" w:type="pct"/>
            <w:vAlign w:val="center"/>
          </w:tcPr>
          <w:p w14:paraId="6C7B0D60">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34D21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526" w:hRule="atLeast"/>
          <w:jc w:val="center"/>
        </w:trPr>
        <w:tc>
          <w:tcPr>
            <w:tcW w:w="369" w:type="pct"/>
            <w:vMerge w:val="continue"/>
          </w:tcPr>
          <w:p w14:paraId="48521052">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78565504">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1ADEE096">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127CA4CB">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用于本维护工程机具、设备、设施数量必须保证最低工作要求（详见清淤维护设备清单），并性能正常及完好无损，检查不在场或在场设备不能正常运作，设施缺损，每次扣1~4分；（除高压疏通车及高压吸污车外，其他设备等不能用于本项目以外工程，设备外出保养、检测、检修的，需提前上报采购人，如月考核检查发现不在场，视为设备不足）；</w:t>
            </w:r>
          </w:p>
        </w:tc>
        <w:tc>
          <w:tcPr>
            <w:tcW w:w="361" w:type="pct"/>
            <w:vAlign w:val="center"/>
          </w:tcPr>
          <w:p w14:paraId="26CE8D8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1431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70" w:hRule="atLeast"/>
          <w:jc w:val="center"/>
        </w:trPr>
        <w:tc>
          <w:tcPr>
            <w:tcW w:w="369" w:type="pct"/>
            <w:vMerge w:val="continue"/>
          </w:tcPr>
          <w:p w14:paraId="585333F7">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277708BD">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43CB40F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57CA6238">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bookmarkStart w:id="0" w:name="OLE_LINK1"/>
            <w:r>
              <w:rPr>
                <w:rFonts w:hint="eastAsia" w:ascii="宋体" w:hAnsi="宋体" w:eastAsia="宋体" w:cs="宋体"/>
                <w:color w:val="auto"/>
                <w:sz w:val="21"/>
                <w:szCs w:val="21"/>
                <w:highlight w:val="none"/>
              </w:rPr>
              <w:t>6─1、</w:t>
            </w:r>
            <w:bookmarkEnd w:id="0"/>
            <w:r>
              <w:rPr>
                <w:rFonts w:hint="eastAsia" w:ascii="宋体" w:hAnsi="宋体" w:eastAsia="宋体" w:cs="宋体"/>
                <w:color w:val="auto"/>
                <w:sz w:val="21"/>
                <w:szCs w:val="21"/>
                <w:highlight w:val="none"/>
              </w:rPr>
              <w:t>维护单位违章作业，下井未采取通风措施，下井前未进行有害气体检测的，每次扣3分；</w:t>
            </w:r>
          </w:p>
        </w:tc>
        <w:tc>
          <w:tcPr>
            <w:tcW w:w="361" w:type="pct"/>
            <w:vAlign w:val="center"/>
          </w:tcPr>
          <w:p w14:paraId="3C759BF9">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14E1B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13" w:hRule="atLeast"/>
          <w:jc w:val="center"/>
        </w:trPr>
        <w:tc>
          <w:tcPr>
            <w:tcW w:w="369" w:type="pct"/>
            <w:vMerge w:val="continue"/>
          </w:tcPr>
          <w:p w14:paraId="43F93AC6">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28050C61">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62ADA04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6C8D0C43">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6─2、巡查和清淤车辆停靠后，后方未设置有效警示的，作业人员下车未穿反光衣的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每月项目部内部要召开至少一次安全生产会议；如未落实</w:t>
            </w:r>
            <w:r>
              <w:rPr>
                <w:rFonts w:hint="eastAsia" w:ascii="宋体" w:hAnsi="宋体" w:eastAsia="宋体" w:cs="宋体"/>
                <w:color w:val="auto"/>
                <w:sz w:val="21"/>
                <w:szCs w:val="21"/>
                <w:highlight w:val="none"/>
              </w:rPr>
              <w:t>每次扣3分；</w:t>
            </w:r>
          </w:p>
        </w:tc>
        <w:tc>
          <w:tcPr>
            <w:tcW w:w="361" w:type="pct"/>
            <w:vAlign w:val="center"/>
          </w:tcPr>
          <w:p w14:paraId="0E6D9ECB">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22AA3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09" w:hRule="atLeast"/>
          <w:jc w:val="center"/>
        </w:trPr>
        <w:tc>
          <w:tcPr>
            <w:tcW w:w="369" w:type="pct"/>
            <w:vMerge w:val="continue"/>
          </w:tcPr>
          <w:p w14:paraId="38C9AAE4">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27531EF0">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26B5CC0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65268260">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6─3、清淤结束后，场地清理不彻底的，淤泥随意倒放的，每次扣2分；</w:t>
            </w:r>
          </w:p>
        </w:tc>
        <w:tc>
          <w:tcPr>
            <w:tcW w:w="361" w:type="pct"/>
            <w:vAlign w:val="center"/>
          </w:tcPr>
          <w:p w14:paraId="2F7D83D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523AB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85" w:hRule="atLeast"/>
          <w:jc w:val="center"/>
        </w:trPr>
        <w:tc>
          <w:tcPr>
            <w:tcW w:w="369" w:type="pct"/>
            <w:vMerge w:val="continue"/>
          </w:tcPr>
          <w:p w14:paraId="75240A5A">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307E0F49">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70EC30C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0B37EF03">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7、对现状井室及雨水口进行合理编号，定期对模糊不清的编号进行更新，编号不全及模糊不清，每次每处扣1分；</w:t>
            </w:r>
          </w:p>
        </w:tc>
        <w:tc>
          <w:tcPr>
            <w:tcW w:w="361" w:type="pct"/>
            <w:vAlign w:val="center"/>
          </w:tcPr>
          <w:p w14:paraId="7FDD056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7CE09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337" w:hRule="atLeast"/>
          <w:jc w:val="center"/>
        </w:trPr>
        <w:tc>
          <w:tcPr>
            <w:tcW w:w="369" w:type="pct"/>
            <w:vMerge w:val="continue"/>
          </w:tcPr>
          <w:p w14:paraId="33E5D0B8">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6165D054">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641312F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408CE8CB">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8、定期完善排水设施维护图纸，将完善后图纸上报管理单位备案，如提供图纸与实际不符，每次每处扣1分；</w:t>
            </w:r>
          </w:p>
        </w:tc>
        <w:tc>
          <w:tcPr>
            <w:tcW w:w="361" w:type="pct"/>
            <w:vAlign w:val="center"/>
          </w:tcPr>
          <w:p w14:paraId="390B8FDA">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6CA6B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91" w:hRule="atLeast"/>
          <w:jc w:val="center"/>
        </w:trPr>
        <w:tc>
          <w:tcPr>
            <w:tcW w:w="369" w:type="pct"/>
            <w:vMerge w:val="continue"/>
          </w:tcPr>
          <w:p w14:paraId="2B5A7B7F">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1F63216D">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49EFED84">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75A8E214">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9、每周五10点前维护周报递交采购人，如在要求时间内未上报或上报内容不真实、不符合要求的，每次每处扣2分；</w:t>
            </w:r>
          </w:p>
        </w:tc>
        <w:tc>
          <w:tcPr>
            <w:tcW w:w="361" w:type="pct"/>
            <w:vAlign w:val="center"/>
          </w:tcPr>
          <w:p w14:paraId="6DF9FAA1">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61A7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18" w:hRule="atLeast"/>
          <w:jc w:val="center"/>
        </w:trPr>
        <w:tc>
          <w:tcPr>
            <w:tcW w:w="369" w:type="pct"/>
            <w:vMerge w:val="continue"/>
          </w:tcPr>
          <w:p w14:paraId="5FAF788D">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44C5A023">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4A352ABB">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28A63AFA">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10、每月5日前将须递交上月维护工作的月总结报告至管理单位，如在要求时间内未上报或上报内容不真实、不符合要求的，每次每处扣2分；</w:t>
            </w:r>
          </w:p>
        </w:tc>
        <w:tc>
          <w:tcPr>
            <w:tcW w:w="361" w:type="pct"/>
            <w:vAlign w:val="center"/>
          </w:tcPr>
          <w:p w14:paraId="6FAAB4EA">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0B26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18" w:hRule="atLeast"/>
          <w:jc w:val="center"/>
        </w:trPr>
        <w:tc>
          <w:tcPr>
            <w:tcW w:w="369" w:type="pct"/>
            <w:vMerge w:val="continue"/>
          </w:tcPr>
          <w:p w14:paraId="3784AD13">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612CBE5A">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1491" w:type="pct"/>
            <w:vMerge w:val="continue"/>
            <w:vAlign w:val="center"/>
          </w:tcPr>
          <w:p w14:paraId="1CD399E8">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44781DC2">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11、节假日无人值班，值班人员脱岗的，迎检期间被上级领导批评，每次每处扣2分。</w:t>
            </w:r>
          </w:p>
        </w:tc>
        <w:tc>
          <w:tcPr>
            <w:tcW w:w="361" w:type="pct"/>
            <w:vAlign w:val="center"/>
          </w:tcPr>
          <w:p w14:paraId="443A9956">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7E92A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124" w:hRule="atLeast"/>
          <w:jc w:val="center"/>
        </w:trPr>
        <w:tc>
          <w:tcPr>
            <w:tcW w:w="369" w:type="pct"/>
            <w:vMerge w:val="restart"/>
            <w:vAlign w:val="center"/>
          </w:tcPr>
          <w:p w14:paraId="28B44EC1">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65分</w:t>
            </w:r>
          </w:p>
        </w:tc>
        <w:tc>
          <w:tcPr>
            <w:tcW w:w="632" w:type="pct"/>
            <w:vMerge w:val="restart"/>
            <w:vAlign w:val="center"/>
          </w:tcPr>
          <w:p w14:paraId="58F8726B">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w:t>
            </w:r>
          </w:p>
          <w:p w14:paraId="0D5D6636">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w:t>
            </w:r>
          </w:p>
          <w:p w14:paraId="4CA9EB25">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（15分）</w:t>
            </w:r>
          </w:p>
        </w:tc>
        <w:tc>
          <w:tcPr>
            <w:tcW w:w="1491" w:type="pct"/>
            <w:vMerge w:val="restart"/>
            <w:vAlign w:val="center"/>
          </w:tcPr>
          <w:p w14:paraId="2002CBB5">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1、按合同要求维护单位每</w:t>
            </w:r>
            <w:r>
              <w:rPr>
                <w:rFonts w:hint="eastAsia" w:ascii="宋体" w:hAnsi="宋体" w:eastAsia="宋体" w:cs="宋体"/>
                <w:color w:val="auto"/>
                <w:sz w:val="21"/>
                <w:szCs w:val="21"/>
                <w:highlight w:val="none"/>
                <w:lang w:val="en-US" w:eastAsia="zh-CN"/>
              </w:rPr>
              <w:t>周</w:t>
            </w:r>
            <w:r>
              <w:rPr>
                <w:rFonts w:hint="eastAsia" w:ascii="宋体" w:hAnsi="宋体" w:eastAsia="宋体" w:cs="宋体"/>
                <w:color w:val="auto"/>
                <w:sz w:val="21"/>
                <w:szCs w:val="21"/>
                <w:highlight w:val="none"/>
              </w:rPr>
              <w:t>完成一次全路段巡查</w:t>
            </w:r>
            <w:r>
              <w:rPr>
                <w:rFonts w:hint="eastAsia" w:ascii="宋体" w:hAnsi="宋体" w:eastAsia="宋体" w:cs="宋体"/>
                <w:color w:val="auto"/>
                <w:sz w:val="21"/>
                <w:szCs w:val="21"/>
                <w:highlight w:val="none"/>
                <w:lang w:eastAsia="zh-CN"/>
              </w:rPr>
              <w:t>。</w:t>
            </w:r>
          </w:p>
          <w:p w14:paraId="66DE5067">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2、巡查发现问题进行拍照，详细填报巡查记录及工作联系单；</w:t>
            </w:r>
          </w:p>
        </w:tc>
        <w:tc>
          <w:tcPr>
            <w:tcW w:w="2145" w:type="pct"/>
            <w:vAlign w:val="center"/>
          </w:tcPr>
          <w:p w14:paraId="6CC7B7CB">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1─1、业主代表不定期检查维护单位日常巡查情况（每周至少1次），发现没按规定巡查到位，存在弄虚作假的，每人每次扣2分；</w:t>
            </w:r>
          </w:p>
        </w:tc>
        <w:tc>
          <w:tcPr>
            <w:tcW w:w="361" w:type="pct"/>
            <w:vAlign w:val="center"/>
          </w:tcPr>
          <w:p w14:paraId="15F92741">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37D3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128" w:hRule="atLeast"/>
          <w:jc w:val="center"/>
        </w:trPr>
        <w:tc>
          <w:tcPr>
            <w:tcW w:w="369" w:type="pct"/>
            <w:vMerge w:val="continue"/>
            <w:vAlign w:val="center"/>
          </w:tcPr>
          <w:p w14:paraId="0792FC7A">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p>
        </w:tc>
        <w:tc>
          <w:tcPr>
            <w:tcW w:w="632" w:type="pct"/>
            <w:vMerge w:val="continue"/>
            <w:vAlign w:val="center"/>
          </w:tcPr>
          <w:p w14:paraId="446CB92B">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p>
        </w:tc>
        <w:tc>
          <w:tcPr>
            <w:tcW w:w="1491" w:type="pct"/>
            <w:vMerge w:val="continue"/>
            <w:vAlign w:val="center"/>
          </w:tcPr>
          <w:p w14:paraId="4ACD478A">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45A5D9B5">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1─2、巡查发现问题未上报，或因巡查不到位，被管理单位发现或接到相关部门及市民投诉的，每次扣</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tc>
        <w:tc>
          <w:tcPr>
            <w:tcW w:w="361" w:type="pct"/>
            <w:vAlign w:val="center"/>
          </w:tcPr>
          <w:p w14:paraId="3769D04C">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6AF54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9" w:hRule="atLeast"/>
          <w:jc w:val="center"/>
        </w:trPr>
        <w:tc>
          <w:tcPr>
            <w:tcW w:w="369" w:type="pct"/>
            <w:vMerge w:val="continue"/>
            <w:vAlign w:val="center"/>
          </w:tcPr>
          <w:p w14:paraId="1657EB41">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p>
        </w:tc>
        <w:tc>
          <w:tcPr>
            <w:tcW w:w="632" w:type="pct"/>
            <w:vMerge w:val="continue"/>
            <w:vAlign w:val="center"/>
          </w:tcPr>
          <w:p w14:paraId="195D6C57">
            <w:pPr>
              <w:keepNext w:val="0"/>
              <w:keepLines w:val="0"/>
              <w:pageBreakBefore w:val="0"/>
              <w:shd w:val="clear"/>
              <w:kinsoku/>
              <w:wordWrap/>
              <w:overflowPunct/>
              <w:topLinePunct w:val="0"/>
              <w:autoSpaceDE/>
              <w:autoSpaceDN/>
              <w:bidi w:val="0"/>
              <w:adjustRightInd/>
              <w:snapToGrid/>
              <w:spacing w:line="360" w:lineRule="auto"/>
              <w:ind w:left="115" w:hanging="100" w:hangingChars="48"/>
              <w:jc w:val="center"/>
              <w:rPr>
                <w:rFonts w:hint="eastAsia" w:ascii="宋体" w:hAnsi="宋体" w:eastAsia="宋体" w:cs="宋体"/>
                <w:color w:val="auto"/>
                <w:sz w:val="21"/>
                <w:szCs w:val="21"/>
                <w:highlight w:val="none"/>
              </w:rPr>
            </w:pPr>
          </w:p>
        </w:tc>
        <w:tc>
          <w:tcPr>
            <w:tcW w:w="1491" w:type="pct"/>
            <w:vMerge w:val="continue"/>
            <w:vAlign w:val="center"/>
          </w:tcPr>
          <w:p w14:paraId="1F64234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02736BB5">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2、巡查记录表述地点不清楚、问题表述的不具体、无照片或照片反映不清晰的、未提出解决措施的，每处每次扣1分。</w:t>
            </w:r>
          </w:p>
        </w:tc>
        <w:tc>
          <w:tcPr>
            <w:tcW w:w="361" w:type="pct"/>
            <w:vAlign w:val="center"/>
          </w:tcPr>
          <w:p w14:paraId="5C86E991">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693ED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93" w:hRule="atLeast"/>
          <w:jc w:val="center"/>
        </w:trPr>
        <w:tc>
          <w:tcPr>
            <w:tcW w:w="369" w:type="pct"/>
            <w:vMerge w:val="continue"/>
          </w:tcPr>
          <w:p w14:paraId="6623C9DE">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restart"/>
            <w:vAlign w:val="center"/>
          </w:tcPr>
          <w:p w14:paraId="51EB6FB0">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雨天</w:t>
            </w:r>
          </w:p>
          <w:p w14:paraId="02BCBB03">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巡查</w:t>
            </w:r>
          </w:p>
          <w:p w14:paraId="47D9B995">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w:t>
            </w:r>
          </w:p>
          <w:p w14:paraId="298C99D5">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抢险</w:t>
            </w:r>
          </w:p>
          <w:p w14:paraId="3FDF8383">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1491" w:type="pct"/>
            <w:vMerge w:val="restart"/>
            <w:vAlign w:val="center"/>
          </w:tcPr>
          <w:p w14:paraId="6FC1529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1、降雨期间维护单位应及时进行上路巡查工作；</w:t>
            </w:r>
          </w:p>
          <w:p w14:paraId="4D69A0D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2、发现一般内涝地段应采取合理措施加快路面排水工作；</w:t>
            </w:r>
          </w:p>
          <w:p w14:paraId="55F321B2">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13ADA14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1、强降雨以上预警信号发布后</w:t>
            </w:r>
            <w:r>
              <w:rPr>
                <w:rFonts w:hint="eastAsia" w:ascii="宋体" w:hAnsi="宋体" w:eastAsia="宋体" w:cs="宋体"/>
                <w:color w:val="auto"/>
                <w:sz w:val="21"/>
                <w:szCs w:val="21"/>
                <w:highlight w:val="none"/>
                <w:lang w:val="en-US" w:eastAsia="zh-CN"/>
              </w:rPr>
              <w:t>30分钟内</w:t>
            </w:r>
            <w:r>
              <w:rPr>
                <w:rFonts w:hint="eastAsia" w:ascii="宋体" w:hAnsi="宋体" w:eastAsia="宋体" w:cs="宋体"/>
                <w:color w:val="auto"/>
                <w:sz w:val="21"/>
                <w:szCs w:val="21"/>
                <w:highlight w:val="none"/>
              </w:rPr>
              <w:t>，维护单位未及时出行，出行后巡查不到位的，每次扣2分；</w:t>
            </w:r>
          </w:p>
        </w:tc>
        <w:tc>
          <w:tcPr>
            <w:tcW w:w="361" w:type="pct"/>
            <w:vAlign w:val="center"/>
          </w:tcPr>
          <w:p w14:paraId="16A4A565">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19409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599" w:hRule="atLeast"/>
          <w:jc w:val="center"/>
        </w:trPr>
        <w:tc>
          <w:tcPr>
            <w:tcW w:w="369" w:type="pct"/>
            <w:vMerge w:val="continue"/>
          </w:tcPr>
          <w:p w14:paraId="73D71173">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46C77A63">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p>
        </w:tc>
        <w:tc>
          <w:tcPr>
            <w:tcW w:w="1491" w:type="pct"/>
            <w:vMerge w:val="continue"/>
            <w:vAlign w:val="center"/>
          </w:tcPr>
          <w:p w14:paraId="7B0A2830">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25F29806">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2、发现一般内涝未采取措施加快路面排水工作的，谎报巡查情况的，未向管理单位汇报或汇报不及时的，每次每处扣2分；</w:t>
            </w:r>
          </w:p>
        </w:tc>
        <w:tc>
          <w:tcPr>
            <w:tcW w:w="361" w:type="pct"/>
            <w:vAlign w:val="center"/>
          </w:tcPr>
          <w:p w14:paraId="51528382">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7C56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84" w:hRule="atLeast"/>
          <w:jc w:val="center"/>
        </w:trPr>
        <w:tc>
          <w:tcPr>
            <w:tcW w:w="369" w:type="pct"/>
            <w:vMerge w:val="continue"/>
          </w:tcPr>
          <w:p w14:paraId="1A3AAC0B">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27A25885">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p>
        </w:tc>
        <w:tc>
          <w:tcPr>
            <w:tcW w:w="1491" w:type="pct"/>
            <w:vMerge w:val="continue"/>
            <w:vAlign w:val="center"/>
          </w:tcPr>
          <w:p w14:paraId="38FFEB31">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58B408C3">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3、出现严重内涝（积水深度超过20cm），未在30分钟内赶到的，抢险设备准备不充分的，未定期向管理单位汇报或汇报不及时的，每次每处扣2~5分。</w:t>
            </w:r>
          </w:p>
        </w:tc>
        <w:tc>
          <w:tcPr>
            <w:tcW w:w="361" w:type="pct"/>
            <w:vAlign w:val="center"/>
          </w:tcPr>
          <w:p w14:paraId="3DB50F4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6D2DC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80" w:hRule="atLeast"/>
          <w:jc w:val="center"/>
        </w:trPr>
        <w:tc>
          <w:tcPr>
            <w:tcW w:w="369" w:type="pct"/>
            <w:vMerge w:val="continue"/>
          </w:tcPr>
          <w:p w14:paraId="630D5B9E">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restart"/>
            <w:vAlign w:val="center"/>
          </w:tcPr>
          <w:p w14:paraId="2C488256">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定期</w:t>
            </w:r>
          </w:p>
          <w:p w14:paraId="66B8D87E">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检查</w:t>
            </w:r>
          </w:p>
          <w:p w14:paraId="0B3A552B">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491" w:type="pct"/>
            <w:vMerge w:val="restart"/>
            <w:vAlign w:val="center"/>
          </w:tcPr>
          <w:p w14:paraId="50CC9D04">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1、维护单位每年不少于一次对管道进行全面检查；</w:t>
            </w:r>
          </w:p>
          <w:p w14:paraId="1329E270">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2、检查图片及相关报告上报管理单位；</w:t>
            </w:r>
          </w:p>
          <w:p w14:paraId="761FDC18">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3、对结构性问题进行统计，并形成资料上报；</w:t>
            </w:r>
          </w:p>
        </w:tc>
        <w:tc>
          <w:tcPr>
            <w:tcW w:w="2145" w:type="pct"/>
            <w:vAlign w:val="center"/>
          </w:tcPr>
          <w:p w14:paraId="133620FF">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1、每年汛期结束后开展定期检查工作，年底前完成定期检查工作并形成资料上传及上报，未按规定的时间上传及上报，每超一天扣0.5分；</w:t>
            </w:r>
          </w:p>
        </w:tc>
        <w:tc>
          <w:tcPr>
            <w:tcW w:w="361" w:type="pct"/>
            <w:vAlign w:val="center"/>
          </w:tcPr>
          <w:p w14:paraId="491F510A">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78963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00" w:hRule="atLeast"/>
          <w:jc w:val="center"/>
        </w:trPr>
        <w:tc>
          <w:tcPr>
            <w:tcW w:w="369" w:type="pct"/>
            <w:vMerge w:val="continue"/>
          </w:tcPr>
          <w:p w14:paraId="2634F656">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1C82C7CA">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p>
        </w:tc>
        <w:tc>
          <w:tcPr>
            <w:tcW w:w="1491" w:type="pct"/>
            <w:vMerge w:val="continue"/>
            <w:vAlign w:val="center"/>
          </w:tcPr>
          <w:p w14:paraId="424E9961">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6168629B">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2、检查图片及相关报告必须真实、全面、准确，若上传及上报资料不全，每次每处扣1分；发现弄虚作假的，每次每处扣3分；</w:t>
            </w:r>
          </w:p>
        </w:tc>
        <w:tc>
          <w:tcPr>
            <w:tcW w:w="361" w:type="pct"/>
            <w:vAlign w:val="center"/>
          </w:tcPr>
          <w:p w14:paraId="402A0D9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61B0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414" w:hRule="atLeast"/>
          <w:jc w:val="center"/>
        </w:trPr>
        <w:tc>
          <w:tcPr>
            <w:tcW w:w="369" w:type="pct"/>
            <w:vMerge w:val="continue"/>
          </w:tcPr>
          <w:p w14:paraId="624220B4">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03AE775C">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p>
        </w:tc>
        <w:tc>
          <w:tcPr>
            <w:tcW w:w="1491" w:type="pct"/>
            <w:vMerge w:val="continue"/>
            <w:vAlign w:val="center"/>
          </w:tcPr>
          <w:p w14:paraId="2EA0DB02">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26AEFBAA">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3、结构性问题未统计，或统计有遗留的，每次每处扣1分；</w:t>
            </w:r>
          </w:p>
        </w:tc>
        <w:tc>
          <w:tcPr>
            <w:tcW w:w="361" w:type="pct"/>
            <w:vAlign w:val="center"/>
          </w:tcPr>
          <w:p w14:paraId="3E28D097">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6D888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70" w:hRule="atLeast"/>
          <w:jc w:val="center"/>
        </w:trPr>
        <w:tc>
          <w:tcPr>
            <w:tcW w:w="369" w:type="pct"/>
            <w:vMerge w:val="continue"/>
          </w:tcPr>
          <w:p w14:paraId="2B170F14">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112F81D3">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p>
        </w:tc>
        <w:tc>
          <w:tcPr>
            <w:tcW w:w="1491" w:type="pct"/>
            <w:vMerge w:val="continue"/>
            <w:vAlign w:val="center"/>
          </w:tcPr>
          <w:p w14:paraId="41E0E105">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73F83D98">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4、维护单位从合同签订日期算起，必要时，对</w:t>
            </w:r>
            <w:r>
              <w:rPr>
                <w:rFonts w:hint="eastAsia" w:ascii="宋体" w:hAnsi="宋体" w:eastAsia="宋体" w:cs="宋体"/>
                <w:color w:val="auto"/>
                <w:sz w:val="21"/>
                <w:szCs w:val="21"/>
                <w:highlight w:val="none"/>
                <w:lang w:val="en-US" w:eastAsia="zh-CN"/>
              </w:rPr>
              <w:t>严重积水路段</w:t>
            </w:r>
            <w:r>
              <w:rPr>
                <w:rFonts w:hint="eastAsia" w:ascii="宋体" w:hAnsi="宋体" w:eastAsia="宋体" w:cs="宋体"/>
                <w:color w:val="auto"/>
                <w:sz w:val="21"/>
                <w:szCs w:val="21"/>
                <w:highlight w:val="none"/>
              </w:rPr>
              <w:t>管网</w:t>
            </w:r>
            <w:r>
              <w:rPr>
                <w:rFonts w:hint="eastAsia" w:ascii="宋体" w:hAnsi="宋体" w:eastAsia="宋体" w:cs="宋体"/>
                <w:color w:val="auto"/>
                <w:sz w:val="21"/>
                <w:szCs w:val="21"/>
                <w:highlight w:val="none"/>
                <w:lang w:val="en-US" w:eastAsia="zh-CN"/>
              </w:rPr>
              <w:t>做</w:t>
            </w:r>
            <w:r>
              <w:rPr>
                <w:rFonts w:hint="eastAsia" w:ascii="宋体" w:hAnsi="宋体" w:eastAsia="宋体" w:cs="宋体"/>
                <w:color w:val="auto"/>
                <w:sz w:val="21"/>
                <w:szCs w:val="21"/>
                <w:highlight w:val="none"/>
              </w:rPr>
              <w:t>管涵检测工作，未按要求采用QV或CCTV等技术手段</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rPr>
              <w:t>检测，每次扣3分。</w:t>
            </w:r>
          </w:p>
        </w:tc>
        <w:tc>
          <w:tcPr>
            <w:tcW w:w="361" w:type="pct"/>
            <w:vAlign w:val="center"/>
          </w:tcPr>
          <w:p w14:paraId="0BD31CE1">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06341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884" w:hRule="atLeast"/>
          <w:jc w:val="center"/>
        </w:trPr>
        <w:tc>
          <w:tcPr>
            <w:tcW w:w="369" w:type="pct"/>
            <w:vMerge w:val="continue"/>
          </w:tcPr>
          <w:p w14:paraId="5951B1FE">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restart"/>
            <w:vAlign w:val="center"/>
          </w:tcPr>
          <w:p w14:paraId="76681C9A">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管渠</w:t>
            </w:r>
          </w:p>
          <w:p w14:paraId="073B2925">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清淤</w:t>
            </w:r>
          </w:p>
          <w:p w14:paraId="7FE7D48D">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（20分）</w:t>
            </w:r>
          </w:p>
        </w:tc>
        <w:tc>
          <w:tcPr>
            <w:tcW w:w="1491" w:type="pct"/>
            <w:vMerge w:val="restart"/>
            <w:vAlign w:val="center"/>
          </w:tcPr>
          <w:p w14:paraId="759BAA78">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1、全面清淤：维护单位进场，摸查结束后，维护单位要对维护管道全面清淤一次；</w:t>
            </w:r>
          </w:p>
          <w:p w14:paraId="2A8E2CB2">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2、定期清淤：对定期检查发现淤积超标的管道制定清淤计划，及时组织清淤工作；</w:t>
            </w:r>
          </w:p>
          <w:p w14:paraId="59C2981D">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3、日常清淤：日常巡查及雨天巡查发现淤积的井段、雨水口及连接管后，及时组织清淤。</w:t>
            </w:r>
          </w:p>
          <w:p w14:paraId="3D8BA217">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4、定期检查市政出水口拍门是否完好，发现有水上垃圾阻挡拍门的或损坏的马上处理。</w:t>
            </w:r>
          </w:p>
        </w:tc>
        <w:tc>
          <w:tcPr>
            <w:tcW w:w="2145" w:type="pct"/>
            <w:vAlign w:val="center"/>
          </w:tcPr>
          <w:p w14:paraId="7F106DB7">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1、维护单位每年汛期</w:t>
            </w:r>
            <w:r>
              <w:rPr>
                <w:rFonts w:hint="eastAsia" w:ascii="宋体" w:hAnsi="宋体" w:eastAsia="宋体" w:cs="宋体"/>
                <w:color w:val="auto"/>
                <w:sz w:val="21"/>
                <w:szCs w:val="21"/>
                <w:highlight w:val="none"/>
                <w:lang w:val="en-US" w:eastAsia="zh-CN"/>
              </w:rPr>
              <w:t>结束至明年汛期</w:t>
            </w:r>
            <w:r>
              <w:rPr>
                <w:rFonts w:hint="eastAsia" w:ascii="宋体" w:hAnsi="宋体" w:eastAsia="宋体" w:cs="宋体"/>
                <w:color w:val="auto"/>
                <w:sz w:val="21"/>
                <w:szCs w:val="21"/>
                <w:highlight w:val="none"/>
              </w:rPr>
              <w:t>前完成全面清淤工作，按要求上传、上报清淤效果资料（文字及图片资料），采取分段报验。清淤未按要求时间完成的，上传、上报资料拖延的，报验不及时的，验收不合格限期整改后仍不达标的，每次扣5分；</w:t>
            </w:r>
          </w:p>
        </w:tc>
        <w:tc>
          <w:tcPr>
            <w:tcW w:w="361" w:type="pct"/>
            <w:vAlign w:val="center"/>
          </w:tcPr>
          <w:p w14:paraId="5C34C934">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1A011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778" w:hRule="atLeast"/>
          <w:jc w:val="center"/>
        </w:trPr>
        <w:tc>
          <w:tcPr>
            <w:tcW w:w="369" w:type="pct"/>
            <w:vMerge w:val="continue"/>
          </w:tcPr>
          <w:p w14:paraId="0DC889C2">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6CBF3121">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p>
        </w:tc>
        <w:tc>
          <w:tcPr>
            <w:tcW w:w="1491" w:type="pct"/>
            <w:vMerge w:val="continue"/>
          </w:tcPr>
          <w:p w14:paraId="106747AB">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52A928DE">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2、维护单位定期检查发现淤积超标的，管道堵塞严重的，需一周内完成清淤工作；超标但不影响通水的，需汛期前完成清淤工作；未按要求时间内完成的，每次每处扣5分；</w:t>
            </w:r>
          </w:p>
        </w:tc>
        <w:tc>
          <w:tcPr>
            <w:tcW w:w="361" w:type="pct"/>
            <w:vAlign w:val="center"/>
          </w:tcPr>
          <w:p w14:paraId="3B7C9D32">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2E4D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699" w:hRule="atLeast"/>
          <w:jc w:val="center"/>
        </w:trPr>
        <w:tc>
          <w:tcPr>
            <w:tcW w:w="369" w:type="pct"/>
            <w:vMerge w:val="continue"/>
          </w:tcPr>
          <w:p w14:paraId="723AEAEF">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7AAA03BF">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p>
        </w:tc>
        <w:tc>
          <w:tcPr>
            <w:tcW w:w="1491" w:type="pct"/>
            <w:vMerge w:val="continue"/>
          </w:tcPr>
          <w:p w14:paraId="2F2B45A4">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1CA9CA85">
            <w:pPr>
              <w:keepNext w:val="0"/>
              <w:keepLines w:val="0"/>
              <w:pageBreakBefore w:val="0"/>
              <w:numPr>
                <w:ilvl w:val="0"/>
                <w:numId w:val="3"/>
              </w:numPr>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常巡查及雨天巡查发现淤积超标的的井段、雨水口及连接管，需1个工作日内完成清淤工作。管理人员每月对日常清淤效果现场进行考核评定，按一定比例对维护管道、井室、雨水口及连接管进行抽查，抽查数量：过路管涵≥1处，主管≥10个井段，雨水口≥20个，连接管≥20个；过路管涵及主管超标的，每次每处扣2分，雨水口及连接管不达标的，每次每处扣1分（淤积物超过内径高或深度的1∕5箱涵、管涵连接管及雨水口算超标）。</w:t>
            </w:r>
          </w:p>
        </w:tc>
        <w:tc>
          <w:tcPr>
            <w:tcW w:w="361" w:type="pct"/>
            <w:vMerge w:val="restart"/>
            <w:vAlign w:val="center"/>
          </w:tcPr>
          <w:p w14:paraId="73A4F1D7">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5E2CF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1024" w:hRule="atLeast"/>
          <w:jc w:val="center"/>
        </w:trPr>
        <w:tc>
          <w:tcPr>
            <w:tcW w:w="369" w:type="pct"/>
            <w:vMerge w:val="continue"/>
          </w:tcPr>
          <w:p w14:paraId="48D21AA8">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p>
        </w:tc>
        <w:tc>
          <w:tcPr>
            <w:tcW w:w="632" w:type="pct"/>
            <w:vMerge w:val="continue"/>
            <w:vAlign w:val="center"/>
          </w:tcPr>
          <w:p w14:paraId="780BB70D">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p>
        </w:tc>
        <w:tc>
          <w:tcPr>
            <w:tcW w:w="1491" w:type="pct"/>
            <w:vMerge w:val="continue"/>
          </w:tcPr>
          <w:p w14:paraId="5B536872">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c>
          <w:tcPr>
            <w:tcW w:w="2145" w:type="pct"/>
            <w:vAlign w:val="center"/>
          </w:tcPr>
          <w:p w14:paraId="32AA6D87">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4、定期对市政出水口拍门进行维护，做好巡查工作，特别是台风和龙舟水期间，必须检查每个拍门的情况，发现水上垃圾阻挡拍门启闭的，要马上清理，发现一个拍门因垃圾阻挡或损坏无法启闭的扣1分。</w:t>
            </w:r>
          </w:p>
        </w:tc>
        <w:tc>
          <w:tcPr>
            <w:tcW w:w="361" w:type="pct"/>
            <w:vMerge w:val="continue"/>
            <w:vAlign w:val="center"/>
          </w:tcPr>
          <w:p w14:paraId="44EFC73B">
            <w:pPr>
              <w:keepNext w:val="0"/>
              <w:keepLines w:val="0"/>
              <w:pageBreakBefore w:val="0"/>
              <w:shd w:val="clear"/>
              <w:kinsoku/>
              <w:wordWrap/>
              <w:overflowPunct/>
              <w:topLinePunct w:val="0"/>
              <w:autoSpaceDE/>
              <w:autoSpaceDN/>
              <w:bidi w:val="0"/>
              <w:adjustRightInd/>
              <w:snapToGrid/>
              <w:spacing w:line="360" w:lineRule="auto"/>
              <w:jc w:val="left"/>
              <w:rPr>
                <w:rFonts w:hint="eastAsia" w:ascii="宋体" w:hAnsi="宋体" w:eastAsia="宋体" w:cs="宋体"/>
                <w:color w:val="auto"/>
                <w:sz w:val="21"/>
                <w:szCs w:val="21"/>
                <w:highlight w:val="none"/>
              </w:rPr>
            </w:pPr>
          </w:p>
        </w:tc>
      </w:tr>
      <w:tr w14:paraId="09A1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jc w:val="center"/>
        </w:trPr>
        <w:tc>
          <w:tcPr>
            <w:tcW w:w="369" w:type="pct"/>
          </w:tcPr>
          <w:p w14:paraId="5C4E358C">
            <w:pPr>
              <w:keepNext w:val="0"/>
              <w:keepLines w:val="0"/>
              <w:pageBreakBefore w:val="0"/>
              <w:shd w:val="clear"/>
              <w:kinsoku/>
              <w:wordWrap/>
              <w:overflowPunct/>
              <w:topLinePunct w:val="0"/>
              <w:autoSpaceDE/>
              <w:autoSpaceDN/>
              <w:bidi w:val="0"/>
              <w:adjustRightInd/>
              <w:snapToGrid/>
              <w:spacing w:line="360" w:lineRule="auto"/>
              <w:ind w:firstLine="102" w:firstLineChars="4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632" w:type="pct"/>
            <w:vAlign w:val="center"/>
          </w:tcPr>
          <w:p w14:paraId="3C52BC58">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60305136">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（10分）</w:t>
            </w:r>
          </w:p>
        </w:tc>
        <w:tc>
          <w:tcPr>
            <w:tcW w:w="1491" w:type="pct"/>
          </w:tcPr>
          <w:p w14:paraId="3F996D13">
            <w:pPr>
              <w:keepNext w:val="0"/>
              <w:keepLines w:val="0"/>
              <w:pageBreakBefore w:val="0"/>
              <w:shd w:val="clear"/>
              <w:kinsoku/>
              <w:wordWrap/>
              <w:overflowPunct/>
              <w:topLinePunct w:val="0"/>
              <w:autoSpaceDE/>
              <w:autoSpaceDN/>
              <w:bidi w:val="0"/>
              <w:adjustRightInd/>
              <w:snapToGrid/>
              <w:spacing w:line="360" w:lineRule="auto"/>
              <w:ind w:firstLine="102" w:firstLineChars="49"/>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上月例会要求完成维护的工作内容及管理单位临时委派的相关工作</w:t>
            </w:r>
          </w:p>
        </w:tc>
        <w:tc>
          <w:tcPr>
            <w:tcW w:w="2145" w:type="pct"/>
          </w:tcPr>
          <w:p w14:paraId="62C16BD7">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工作未完成每个项目扣2分，工作完成不合格每个项目扣1分，直到本项10分扣完为止。</w:t>
            </w:r>
          </w:p>
        </w:tc>
        <w:tc>
          <w:tcPr>
            <w:tcW w:w="361" w:type="pct"/>
          </w:tcPr>
          <w:p w14:paraId="010E8FA9">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p>
        </w:tc>
      </w:tr>
      <w:tr w14:paraId="68C6A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3" w:type="dxa"/>
            <w:bottom w:w="0" w:type="dxa"/>
            <w:right w:w="23" w:type="dxa"/>
          </w:tblCellMar>
        </w:tblPrEx>
        <w:trPr>
          <w:trHeight w:val="90" w:hRule="atLeast"/>
          <w:jc w:val="center"/>
        </w:trPr>
        <w:tc>
          <w:tcPr>
            <w:tcW w:w="369" w:type="pct"/>
          </w:tcPr>
          <w:p w14:paraId="7DCCD3B2">
            <w:pPr>
              <w:keepNext w:val="0"/>
              <w:keepLines w:val="0"/>
              <w:pageBreakBefore w:val="0"/>
              <w:shd w:val="clear"/>
              <w:kinsoku/>
              <w:wordWrap/>
              <w:overflowPunct/>
              <w:topLinePunct w:val="0"/>
              <w:autoSpaceDE/>
              <w:autoSpaceDN/>
              <w:bidi w:val="0"/>
              <w:adjustRightInd/>
              <w:snapToGrid/>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632" w:type="pct"/>
            <w:vAlign w:val="center"/>
          </w:tcPr>
          <w:p w14:paraId="00A140CC">
            <w:pPr>
              <w:keepNext w:val="0"/>
              <w:keepLines w:val="0"/>
              <w:pageBreakBefore w:val="0"/>
              <w:shd w:val="clear"/>
              <w:kinsoku/>
              <w:wordWrap/>
              <w:overflowPunct/>
              <w:topLinePunct w:val="0"/>
              <w:autoSpaceDE/>
              <w:autoSpaceDN/>
              <w:bidi w:val="0"/>
              <w:adjustRightInd/>
              <w:snapToGrid/>
              <w:spacing w:line="360" w:lineRule="auto"/>
              <w:ind w:firstLine="205" w:firstLineChars="98"/>
              <w:rPr>
                <w:rFonts w:hint="eastAsia" w:ascii="宋体" w:hAnsi="宋体" w:eastAsia="宋体" w:cs="宋体"/>
                <w:color w:val="auto"/>
                <w:sz w:val="21"/>
                <w:szCs w:val="21"/>
                <w:highlight w:val="none"/>
              </w:rPr>
            </w:pPr>
          </w:p>
        </w:tc>
        <w:tc>
          <w:tcPr>
            <w:tcW w:w="1491" w:type="pct"/>
          </w:tcPr>
          <w:p w14:paraId="389FA87E">
            <w:pPr>
              <w:keepNext w:val="0"/>
              <w:keepLines w:val="0"/>
              <w:pageBreakBefore w:val="0"/>
              <w:shd w:val="clear"/>
              <w:kinsoku/>
              <w:wordWrap/>
              <w:overflowPunct/>
              <w:topLinePunct w:val="0"/>
              <w:autoSpaceDE/>
              <w:autoSpaceDN/>
              <w:bidi w:val="0"/>
              <w:adjustRightInd/>
              <w:snapToGrid/>
              <w:spacing w:line="360" w:lineRule="auto"/>
              <w:ind w:firstLine="102" w:firstLineChars="49"/>
              <w:rPr>
                <w:rFonts w:hint="eastAsia" w:ascii="宋体" w:hAnsi="宋体" w:eastAsia="宋体" w:cs="宋体"/>
                <w:color w:val="auto"/>
                <w:sz w:val="21"/>
                <w:szCs w:val="21"/>
                <w:highlight w:val="none"/>
              </w:rPr>
            </w:pPr>
          </w:p>
        </w:tc>
        <w:tc>
          <w:tcPr>
            <w:tcW w:w="2145" w:type="pct"/>
          </w:tcPr>
          <w:p w14:paraId="0944C5BA">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p>
        </w:tc>
        <w:tc>
          <w:tcPr>
            <w:tcW w:w="361" w:type="pct"/>
          </w:tcPr>
          <w:p w14:paraId="559EFDB3">
            <w:pPr>
              <w:keepNext w:val="0"/>
              <w:keepLines w:val="0"/>
              <w:pageBreakBefore w:val="0"/>
              <w:shd w:val="clear"/>
              <w:kinsoku/>
              <w:wordWrap/>
              <w:overflowPunct/>
              <w:topLinePunct w:val="0"/>
              <w:autoSpaceDE/>
              <w:autoSpaceDN/>
              <w:bidi w:val="0"/>
              <w:adjustRightInd/>
              <w:snapToGrid/>
              <w:spacing w:line="360" w:lineRule="auto"/>
              <w:rPr>
                <w:rFonts w:hint="eastAsia" w:ascii="宋体" w:hAnsi="宋体" w:eastAsia="宋体" w:cs="宋体"/>
                <w:color w:val="auto"/>
                <w:sz w:val="21"/>
                <w:szCs w:val="21"/>
                <w:highlight w:val="none"/>
              </w:rPr>
            </w:pPr>
          </w:p>
        </w:tc>
      </w:tr>
    </w:tbl>
    <w:p w14:paraId="1327BFAD">
      <w:pPr>
        <w:keepNext w:val="0"/>
        <w:keepLines w:val="0"/>
        <w:pageBreakBefore w:val="0"/>
        <w:shd w:val="clear"/>
        <w:kinsoku/>
        <w:wordWrap/>
        <w:overflowPunct/>
        <w:topLinePunct w:val="0"/>
        <w:autoSpaceDE/>
        <w:autoSpaceDN/>
        <w:bidi w:val="0"/>
        <w:adjustRightInd/>
        <w:snapToGrid/>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w:t>
      </w:r>
    </w:p>
    <w:p w14:paraId="178C19D0">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1、每月按百分制打分，评定等级分4个等级，A级[100─90]，B级（90─70]，C级（70─60]，D 级（60以下）；如当月因管理辖区排水事宜造成作业人员其他人员伤亡的，直接评定为D 级；</w:t>
      </w:r>
    </w:p>
    <w:p w14:paraId="32559E51">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2、得分为A级的，不扣减当月</w:t>
      </w:r>
      <w:r>
        <w:rPr>
          <w:rFonts w:hint="eastAsia" w:ascii="宋体" w:hAnsi="宋体" w:eastAsia="宋体" w:cs="宋体"/>
          <w:color w:val="auto"/>
          <w:sz w:val="21"/>
          <w:szCs w:val="21"/>
          <w:highlight w:val="none"/>
          <w:lang w:eastAsia="zh-CN"/>
        </w:rPr>
        <w:t>管养费</w:t>
      </w:r>
      <w:r>
        <w:rPr>
          <w:rFonts w:hint="eastAsia" w:ascii="宋体" w:hAnsi="宋体" w:eastAsia="宋体" w:cs="宋体"/>
          <w:color w:val="auto"/>
          <w:sz w:val="21"/>
          <w:szCs w:val="21"/>
          <w:highlight w:val="none"/>
        </w:rPr>
        <w:t>；得分为B级的，按月</w:t>
      </w:r>
      <w:r>
        <w:rPr>
          <w:rFonts w:hint="eastAsia" w:ascii="宋体" w:hAnsi="宋体" w:eastAsia="宋体" w:cs="宋体"/>
          <w:color w:val="auto"/>
          <w:sz w:val="21"/>
          <w:szCs w:val="21"/>
          <w:highlight w:val="none"/>
          <w:lang w:eastAsia="zh-CN"/>
        </w:rPr>
        <w:t>管养费</w:t>
      </w:r>
      <w:r>
        <w:rPr>
          <w:rFonts w:hint="eastAsia" w:ascii="宋体" w:hAnsi="宋体" w:eastAsia="宋体" w:cs="宋体"/>
          <w:color w:val="auto"/>
          <w:sz w:val="21"/>
          <w:szCs w:val="21"/>
          <w:highlight w:val="none"/>
        </w:rPr>
        <w:t>用乘以考核所得分数百分比为当月实际</w:t>
      </w:r>
      <w:r>
        <w:rPr>
          <w:rFonts w:hint="eastAsia" w:ascii="宋体" w:hAnsi="宋体" w:eastAsia="宋体" w:cs="宋体"/>
          <w:color w:val="auto"/>
          <w:sz w:val="21"/>
          <w:szCs w:val="21"/>
          <w:highlight w:val="none"/>
          <w:lang w:eastAsia="zh-CN"/>
        </w:rPr>
        <w:t>管养费</w:t>
      </w:r>
      <w:r>
        <w:rPr>
          <w:rFonts w:hint="eastAsia" w:ascii="宋体" w:hAnsi="宋体" w:eastAsia="宋体" w:cs="宋体"/>
          <w:color w:val="auto"/>
          <w:sz w:val="21"/>
          <w:szCs w:val="21"/>
          <w:highlight w:val="none"/>
        </w:rPr>
        <w:t>用；得分为C级的，月</w:t>
      </w:r>
      <w:r>
        <w:rPr>
          <w:rFonts w:hint="eastAsia" w:ascii="宋体" w:hAnsi="宋体" w:eastAsia="宋体" w:cs="宋体"/>
          <w:color w:val="auto"/>
          <w:sz w:val="21"/>
          <w:szCs w:val="21"/>
          <w:highlight w:val="none"/>
          <w:lang w:eastAsia="zh-CN"/>
        </w:rPr>
        <w:t>管养费</w:t>
      </w:r>
      <w:r>
        <w:rPr>
          <w:rFonts w:hint="eastAsia" w:ascii="宋体" w:hAnsi="宋体" w:eastAsia="宋体" w:cs="宋体"/>
          <w:color w:val="auto"/>
          <w:sz w:val="21"/>
          <w:szCs w:val="21"/>
          <w:highlight w:val="none"/>
        </w:rPr>
        <w:t>用的50%为当月实际</w:t>
      </w:r>
      <w:r>
        <w:rPr>
          <w:rFonts w:hint="eastAsia" w:ascii="宋体" w:hAnsi="宋体" w:eastAsia="宋体" w:cs="宋体"/>
          <w:color w:val="auto"/>
          <w:sz w:val="21"/>
          <w:szCs w:val="21"/>
          <w:highlight w:val="none"/>
          <w:lang w:eastAsia="zh-CN"/>
        </w:rPr>
        <w:t>管养费</w:t>
      </w:r>
      <w:r>
        <w:rPr>
          <w:rFonts w:hint="eastAsia" w:ascii="宋体" w:hAnsi="宋体" w:eastAsia="宋体" w:cs="宋体"/>
          <w:color w:val="auto"/>
          <w:sz w:val="21"/>
          <w:szCs w:val="21"/>
          <w:highlight w:val="none"/>
        </w:rPr>
        <w:t>用，得分为D级的，不支付当月</w:t>
      </w:r>
      <w:r>
        <w:rPr>
          <w:rFonts w:hint="eastAsia" w:ascii="宋体" w:hAnsi="宋体" w:eastAsia="宋体" w:cs="宋体"/>
          <w:color w:val="auto"/>
          <w:sz w:val="21"/>
          <w:szCs w:val="21"/>
          <w:highlight w:val="none"/>
          <w:lang w:eastAsia="zh-CN"/>
        </w:rPr>
        <w:t>管养费</w:t>
      </w:r>
      <w:r>
        <w:rPr>
          <w:rFonts w:hint="eastAsia" w:ascii="宋体" w:hAnsi="宋体" w:eastAsia="宋体" w:cs="宋体"/>
          <w:color w:val="auto"/>
          <w:sz w:val="21"/>
          <w:szCs w:val="21"/>
          <w:highlight w:val="none"/>
        </w:rPr>
        <w:t>用，一年度内累计三次评定为D级的，</w:t>
      </w:r>
      <w:r>
        <w:rPr>
          <w:rFonts w:hint="eastAsia" w:ascii="宋体" w:hAnsi="宋体" w:eastAsia="宋体" w:cs="宋体"/>
          <w:color w:val="auto"/>
          <w:sz w:val="21"/>
          <w:szCs w:val="21"/>
          <w:highlight w:val="none"/>
          <w:lang w:val="en-US" w:eastAsia="zh-CN"/>
        </w:rPr>
        <w:t>采购人</w:t>
      </w:r>
      <w:r>
        <w:rPr>
          <w:rFonts w:hint="eastAsia" w:ascii="宋体" w:hAnsi="宋体" w:eastAsia="宋体" w:cs="宋体"/>
          <w:color w:val="auto"/>
          <w:sz w:val="21"/>
          <w:szCs w:val="21"/>
          <w:highlight w:val="none"/>
        </w:rPr>
        <w:t>将按招标文件及维护服务合同规定，按违约处置终止合同。</w:t>
      </w:r>
    </w:p>
    <w:p w14:paraId="74798FB9">
      <w:pPr>
        <w:keepNext w:val="0"/>
        <w:keepLines w:val="0"/>
        <w:pageBreakBefore w:val="0"/>
        <w:widowControl w:val="0"/>
        <w:shd w:val="clear"/>
        <w:kinsoku/>
        <w:wordWrap/>
        <w:overflowPunct/>
        <w:topLinePunct w:val="0"/>
        <w:autoSpaceDE/>
        <w:autoSpaceDN/>
        <w:bidi w:val="0"/>
        <w:adjustRightInd/>
        <w:snapToGrid/>
        <w:spacing w:line="440" w:lineRule="exact"/>
        <w:ind w:firstLine="420" w:firstLineChars="200"/>
        <w:textAlignment w:val="auto"/>
        <w:rPr>
          <w:rFonts w:ascii="宋体" w:hAnsi="宋体" w:eastAsia="宋体" w:cs="宋体"/>
          <w:color w:val="auto"/>
          <w:highlight w:val="none"/>
        </w:rPr>
      </w:pPr>
      <w:r>
        <w:rPr>
          <w:rFonts w:hint="eastAsia" w:ascii="宋体" w:hAnsi="宋体" w:eastAsia="宋体" w:cs="宋体"/>
          <w:color w:val="auto"/>
          <w:sz w:val="21"/>
          <w:szCs w:val="21"/>
          <w:highlight w:val="none"/>
        </w:rPr>
        <w:t>3、考核项目中按项目考核分数扣完为止，如“日常巡查”15分，月考核扣分累计超过15分，按15分计算。</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44F5D">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9DE8A4">
                          <w:pPr>
                            <w:pStyle w:val="14"/>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B9DE8A4">
                    <w:pPr>
                      <w:pStyle w:val="14"/>
                    </w:pPr>
                    <w:r>
                      <w:fldChar w:fldCharType="begin"/>
                    </w:r>
                    <w:r>
                      <w:instrText xml:space="preserve"> PAGE  \* MERGEFORMAT </w:instrText>
                    </w:r>
                    <w:r>
                      <w:fldChar w:fldCharType="separate"/>
                    </w:r>
                    <w:r>
                      <w:t>40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51B0E9"/>
    <w:multiLevelType w:val="singleLevel"/>
    <w:tmpl w:val="A451B0E9"/>
    <w:lvl w:ilvl="0" w:tentative="0">
      <w:start w:val="3"/>
      <w:numFmt w:val="decimal"/>
      <w:suff w:val="nothing"/>
      <w:lvlText w:val="%1、"/>
      <w:lvlJc w:val="left"/>
    </w:lvl>
  </w:abstractNum>
  <w:abstractNum w:abstractNumId="1">
    <w:nsid w:val="34393302"/>
    <w:multiLevelType w:val="multilevel"/>
    <w:tmpl w:val="34393302"/>
    <w:lvl w:ilvl="0" w:tentative="0">
      <w:start w:val="1"/>
      <w:numFmt w:val="decimal"/>
      <w:pStyle w:val="35"/>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A5608"/>
    <w:multiLevelType w:val="multilevel"/>
    <w:tmpl w:val="3F8A5608"/>
    <w:lvl w:ilvl="0" w:tentative="0">
      <w:start w:val="1"/>
      <w:numFmt w:val="decimal"/>
      <w:pStyle w:val="17"/>
      <w:lvlText w:val="%1、"/>
      <w:lvlJc w:val="left"/>
      <w:pPr>
        <w:tabs>
          <w:tab w:val="left" w:pos="420"/>
        </w:tabs>
        <w:ind w:left="840" w:hanging="420"/>
      </w:pPr>
      <w:rPr>
        <w:rFonts w:hint="eastAsia"/>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decimal"/>
      <w:lvlText w:val="%3."/>
      <w:lvlJc w:val="left"/>
      <w:pPr>
        <w:tabs>
          <w:tab w:val="left" w:pos="1745"/>
        </w:tabs>
        <w:ind w:left="1745" w:hanging="705"/>
      </w:pPr>
      <w:rPr>
        <w:rFonts w:hint="default"/>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5NDZlYWM2ZDg1OGVjMjM0MzI1ZTkzNzNlOTYxYmMifQ=="/>
    <w:docVar w:name="KSO_WPS_MARK_KEY" w:val="edd74f79-08e3-4d15-9735-a50dc15648ba"/>
  </w:docVars>
  <w:rsids>
    <w:rsidRoot w:val="53B52B8D"/>
    <w:rsid w:val="00072A54"/>
    <w:rsid w:val="00077C0C"/>
    <w:rsid w:val="001A0192"/>
    <w:rsid w:val="001C7AE4"/>
    <w:rsid w:val="00540948"/>
    <w:rsid w:val="0059730B"/>
    <w:rsid w:val="006627D8"/>
    <w:rsid w:val="008B4FC5"/>
    <w:rsid w:val="00AE33C0"/>
    <w:rsid w:val="00B175D2"/>
    <w:rsid w:val="00C95551"/>
    <w:rsid w:val="00D22608"/>
    <w:rsid w:val="00DA6740"/>
    <w:rsid w:val="00ED42CE"/>
    <w:rsid w:val="01091455"/>
    <w:rsid w:val="014915E5"/>
    <w:rsid w:val="01B27624"/>
    <w:rsid w:val="01D55832"/>
    <w:rsid w:val="01F85E01"/>
    <w:rsid w:val="0274739C"/>
    <w:rsid w:val="04240EED"/>
    <w:rsid w:val="04C25F71"/>
    <w:rsid w:val="060474D1"/>
    <w:rsid w:val="06074672"/>
    <w:rsid w:val="06525C5E"/>
    <w:rsid w:val="08581210"/>
    <w:rsid w:val="08910467"/>
    <w:rsid w:val="09D73678"/>
    <w:rsid w:val="09E21C67"/>
    <w:rsid w:val="09E23B44"/>
    <w:rsid w:val="0A89548D"/>
    <w:rsid w:val="0B154F56"/>
    <w:rsid w:val="0B841A12"/>
    <w:rsid w:val="0C711310"/>
    <w:rsid w:val="0DA9483B"/>
    <w:rsid w:val="0DE422B0"/>
    <w:rsid w:val="0DFF7F26"/>
    <w:rsid w:val="0E2E5A2F"/>
    <w:rsid w:val="0E607BB8"/>
    <w:rsid w:val="0F2F07FC"/>
    <w:rsid w:val="0F9D6D20"/>
    <w:rsid w:val="0FA062BA"/>
    <w:rsid w:val="0FAA768C"/>
    <w:rsid w:val="10CB3589"/>
    <w:rsid w:val="11A51299"/>
    <w:rsid w:val="11CD0121"/>
    <w:rsid w:val="130B1D89"/>
    <w:rsid w:val="13EA475F"/>
    <w:rsid w:val="13EC1C7E"/>
    <w:rsid w:val="14897F81"/>
    <w:rsid w:val="158064FB"/>
    <w:rsid w:val="15B63655"/>
    <w:rsid w:val="168F142F"/>
    <w:rsid w:val="16D9714D"/>
    <w:rsid w:val="177F50ED"/>
    <w:rsid w:val="178D527F"/>
    <w:rsid w:val="179626B8"/>
    <w:rsid w:val="17CD1C16"/>
    <w:rsid w:val="18023FB5"/>
    <w:rsid w:val="18040E69"/>
    <w:rsid w:val="186058B3"/>
    <w:rsid w:val="19311961"/>
    <w:rsid w:val="19397563"/>
    <w:rsid w:val="1A293E08"/>
    <w:rsid w:val="1BAB4B4D"/>
    <w:rsid w:val="1BB240E2"/>
    <w:rsid w:val="1C5B26D4"/>
    <w:rsid w:val="1C7A236C"/>
    <w:rsid w:val="1CE66D9B"/>
    <w:rsid w:val="1DD31A89"/>
    <w:rsid w:val="1E1F62B6"/>
    <w:rsid w:val="1E924869"/>
    <w:rsid w:val="1EE82794"/>
    <w:rsid w:val="1F7A1368"/>
    <w:rsid w:val="1F8D3452"/>
    <w:rsid w:val="203A2BC2"/>
    <w:rsid w:val="20847C5E"/>
    <w:rsid w:val="2089730E"/>
    <w:rsid w:val="21081515"/>
    <w:rsid w:val="21E72F2C"/>
    <w:rsid w:val="221C2118"/>
    <w:rsid w:val="22C3543A"/>
    <w:rsid w:val="23741042"/>
    <w:rsid w:val="237511CC"/>
    <w:rsid w:val="237D0994"/>
    <w:rsid w:val="23D83E1C"/>
    <w:rsid w:val="24073CAF"/>
    <w:rsid w:val="252A5247"/>
    <w:rsid w:val="25706A02"/>
    <w:rsid w:val="258A169F"/>
    <w:rsid w:val="25AB4FC2"/>
    <w:rsid w:val="25C12DBA"/>
    <w:rsid w:val="25C84F3B"/>
    <w:rsid w:val="25D436FC"/>
    <w:rsid w:val="25FE6C33"/>
    <w:rsid w:val="26035E06"/>
    <w:rsid w:val="26C572B8"/>
    <w:rsid w:val="26FE3B9A"/>
    <w:rsid w:val="279B7B13"/>
    <w:rsid w:val="27D712B7"/>
    <w:rsid w:val="27EC60E8"/>
    <w:rsid w:val="2892676B"/>
    <w:rsid w:val="29455AB0"/>
    <w:rsid w:val="29561DF4"/>
    <w:rsid w:val="298505A2"/>
    <w:rsid w:val="29E24362"/>
    <w:rsid w:val="2A09169E"/>
    <w:rsid w:val="2B9E3FAE"/>
    <w:rsid w:val="2BE41FFD"/>
    <w:rsid w:val="2BF70506"/>
    <w:rsid w:val="2C361843"/>
    <w:rsid w:val="2C814B91"/>
    <w:rsid w:val="2CA84D8B"/>
    <w:rsid w:val="2D0F55EB"/>
    <w:rsid w:val="2DBF1234"/>
    <w:rsid w:val="2DDB4F5F"/>
    <w:rsid w:val="2E356DD5"/>
    <w:rsid w:val="2E826B7B"/>
    <w:rsid w:val="2F3D26E5"/>
    <w:rsid w:val="2FB26041"/>
    <w:rsid w:val="2FE26BA4"/>
    <w:rsid w:val="30D4399C"/>
    <w:rsid w:val="310830DD"/>
    <w:rsid w:val="322633ED"/>
    <w:rsid w:val="3244520A"/>
    <w:rsid w:val="326F1FDA"/>
    <w:rsid w:val="32A933A0"/>
    <w:rsid w:val="338B3775"/>
    <w:rsid w:val="34EC1A85"/>
    <w:rsid w:val="35C3393B"/>
    <w:rsid w:val="35FA7AE2"/>
    <w:rsid w:val="369A15E0"/>
    <w:rsid w:val="36BC0043"/>
    <w:rsid w:val="373A29CC"/>
    <w:rsid w:val="37D33040"/>
    <w:rsid w:val="37EB0F1B"/>
    <w:rsid w:val="37EC4023"/>
    <w:rsid w:val="38A86953"/>
    <w:rsid w:val="38C035BE"/>
    <w:rsid w:val="38D64581"/>
    <w:rsid w:val="38E9000E"/>
    <w:rsid w:val="39180AEB"/>
    <w:rsid w:val="3ACC6558"/>
    <w:rsid w:val="3B6F4C0F"/>
    <w:rsid w:val="3BAB4218"/>
    <w:rsid w:val="3BF07A7B"/>
    <w:rsid w:val="3C0E7A1B"/>
    <w:rsid w:val="3C2B3768"/>
    <w:rsid w:val="3C735C62"/>
    <w:rsid w:val="3C822840"/>
    <w:rsid w:val="3CAB4B67"/>
    <w:rsid w:val="3D036B66"/>
    <w:rsid w:val="3DF8191F"/>
    <w:rsid w:val="3E325E19"/>
    <w:rsid w:val="3E594080"/>
    <w:rsid w:val="3EBD5390"/>
    <w:rsid w:val="3ECA0993"/>
    <w:rsid w:val="3F2D2531"/>
    <w:rsid w:val="3F6E143F"/>
    <w:rsid w:val="3FF04570"/>
    <w:rsid w:val="40A47576"/>
    <w:rsid w:val="41B416C6"/>
    <w:rsid w:val="422A15B2"/>
    <w:rsid w:val="42395819"/>
    <w:rsid w:val="42AC0479"/>
    <w:rsid w:val="42E17F0A"/>
    <w:rsid w:val="431D24AA"/>
    <w:rsid w:val="43217E31"/>
    <w:rsid w:val="43E75CB0"/>
    <w:rsid w:val="44D63407"/>
    <w:rsid w:val="463C3E28"/>
    <w:rsid w:val="468C0D6B"/>
    <w:rsid w:val="46F17FED"/>
    <w:rsid w:val="47C238E5"/>
    <w:rsid w:val="47E80223"/>
    <w:rsid w:val="48B218F4"/>
    <w:rsid w:val="48C20A74"/>
    <w:rsid w:val="48E51090"/>
    <w:rsid w:val="4A2324EF"/>
    <w:rsid w:val="4A682B80"/>
    <w:rsid w:val="4AA91443"/>
    <w:rsid w:val="4ACE68E0"/>
    <w:rsid w:val="4AEF2000"/>
    <w:rsid w:val="4BB723E6"/>
    <w:rsid w:val="4C252F28"/>
    <w:rsid w:val="4C4C6C62"/>
    <w:rsid w:val="4D777309"/>
    <w:rsid w:val="4DCA28A4"/>
    <w:rsid w:val="4E854ECC"/>
    <w:rsid w:val="4EE47996"/>
    <w:rsid w:val="4EFC12C1"/>
    <w:rsid w:val="4F1A47B5"/>
    <w:rsid w:val="4F6F0C78"/>
    <w:rsid w:val="4F87311B"/>
    <w:rsid w:val="4FB05ACA"/>
    <w:rsid w:val="4FBF5D0D"/>
    <w:rsid w:val="4FDD6193"/>
    <w:rsid w:val="4FDE7913"/>
    <w:rsid w:val="513B4553"/>
    <w:rsid w:val="51D81308"/>
    <w:rsid w:val="5208140D"/>
    <w:rsid w:val="520E68EE"/>
    <w:rsid w:val="52C1121D"/>
    <w:rsid w:val="537B019D"/>
    <w:rsid w:val="53B52B8D"/>
    <w:rsid w:val="546926E1"/>
    <w:rsid w:val="546A799F"/>
    <w:rsid w:val="54B35714"/>
    <w:rsid w:val="54E62440"/>
    <w:rsid w:val="55121E25"/>
    <w:rsid w:val="554C3B9F"/>
    <w:rsid w:val="554E1C15"/>
    <w:rsid w:val="558F6181"/>
    <w:rsid w:val="55A35789"/>
    <w:rsid w:val="55EB1BBE"/>
    <w:rsid w:val="5602244F"/>
    <w:rsid w:val="56C734AC"/>
    <w:rsid w:val="56D976B4"/>
    <w:rsid w:val="576E5DA0"/>
    <w:rsid w:val="57765033"/>
    <w:rsid w:val="57D85C4B"/>
    <w:rsid w:val="581604D1"/>
    <w:rsid w:val="584276AD"/>
    <w:rsid w:val="58E81E30"/>
    <w:rsid w:val="59613991"/>
    <w:rsid w:val="59C208D3"/>
    <w:rsid w:val="5A7233D8"/>
    <w:rsid w:val="5A76346C"/>
    <w:rsid w:val="5ADA56A6"/>
    <w:rsid w:val="5DDF07CD"/>
    <w:rsid w:val="5E2769EE"/>
    <w:rsid w:val="5E8A5738"/>
    <w:rsid w:val="5EC61014"/>
    <w:rsid w:val="5F4B0077"/>
    <w:rsid w:val="5F6F6FE9"/>
    <w:rsid w:val="5FCC66FD"/>
    <w:rsid w:val="60000A07"/>
    <w:rsid w:val="609603C4"/>
    <w:rsid w:val="60997CC9"/>
    <w:rsid w:val="60C57976"/>
    <w:rsid w:val="60EE6452"/>
    <w:rsid w:val="61201361"/>
    <w:rsid w:val="614C66FA"/>
    <w:rsid w:val="6164775C"/>
    <w:rsid w:val="625A6FFA"/>
    <w:rsid w:val="632A05BD"/>
    <w:rsid w:val="637A2054"/>
    <w:rsid w:val="638B7F88"/>
    <w:rsid w:val="63EC5D27"/>
    <w:rsid w:val="63F21DB5"/>
    <w:rsid w:val="64234D67"/>
    <w:rsid w:val="64D73705"/>
    <w:rsid w:val="64F50BBD"/>
    <w:rsid w:val="65240893"/>
    <w:rsid w:val="655C2766"/>
    <w:rsid w:val="65692B5C"/>
    <w:rsid w:val="657D5FF6"/>
    <w:rsid w:val="65DA561C"/>
    <w:rsid w:val="65DC5124"/>
    <w:rsid w:val="66174039"/>
    <w:rsid w:val="67581FE3"/>
    <w:rsid w:val="67BC1058"/>
    <w:rsid w:val="67FE2D56"/>
    <w:rsid w:val="68414BFB"/>
    <w:rsid w:val="68FF7E90"/>
    <w:rsid w:val="69314FE0"/>
    <w:rsid w:val="69336D3D"/>
    <w:rsid w:val="69AD18ED"/>
    <w:rsid w:val="6A393D07"/>
    <w:rsid w:val="6AC56475"/>
    <w:rsid w:val="6B6A2B79"/>
    <w:rsid w:val="6CD018F9"/>
    <w:rsid w:val="6D155DA6"/>
    <w:rsid w:val="6D920165"/>
    <w:rsid w:val="6D9862C5"/>
    <w:rsid w:val="6D991ACA"/>
    <w:rsid w:val="6E2911E3"/>
    <w:rsid w:val="6E2B5E57"/>
    <w:rsid w:val="6F1C2A3F"/>
    <w:rsid w:val="6FDC1B6B"/>
    <w:rsid w:val="70F03B5D"/>
    <w:rsid w:val="724C6E9D"/>
    <w:rsid w:val="72A23DA0"/>
    <w:rsid w:val="72D37256"/>
    <w:rsid w:val="73134FEE"/>
    <w:rsid w:val="73B327B1"/>
    <w:rsid w:val="744C6A8C"/>
    <w:rsid w:val="74996FAB"/>
    <w:rsid w:val="74E20891"/>
    <w:rsid w:val="752061AD"/>
    <w:rsid w:val="754E5230"/>
    <w:rsid w:val="75BF1E7B"/>
    <w:rsid w:val="75D069CD"/>
    <w:rsid w:val="76435692"/>
    <w:rsid w:val="76791AEC"/>
    <w:rsid w:val="76D2708F"/>
    <w:rsid w:val="776567C1"/>
    <w:rsid w:val="77A00C38"/>
    <w:rsid w:val="77CF0F52"/>
    <w:rsid w:val="77F79321"/>
    <w:rsid w:val="77FF289B"/>
    <w:rsid w:val="787D48C0"/>
    <w:rsid w:val="78AE37F7"/>
    <w:rsid w:val="78F9057D"/>
    <w:rsid w:val="78FA3CB9"/>
    <w:rsid w:val="79C71DB0"/>
    <w:rsid w:val="79FE6637"/>
    <w:rsid w:val="7BD90927"/>
    <w:rsid w:val="7C51059F"/>
    <w:rsid w:val="7C752106"/>
    <w:rsid w:val="7C7A6F35"/>
    <w:rsid w:val="7D2E0870"/>
    <w:rsid w:val="7D5B67C5"/>
    <w:rsid w:val="7DA13610"/>
    <w:rsid w:val="7DC55542"/>
    <w:rsid w:val="7E2916AA"/>
    <w:rsid w:val="7E384A9C"/>
    <w:rsid w:val="7E854237"/>
    <w:rsid w:val="7F852182"/>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9"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b/>
      <w:bCs/>
      <w:sz w:val="32"/>
      <w:szCs w:val="32"/>
    </w:rPr>
  </w:style>
  <w:style w:type="paragraph" w:styleId="4">
    <w:name w:val="heading 3"/>
    <w:basedOn w:val="1"/>
    <w:next w:val="1"/>
    <w:unhideWhenUsed/>
    <w:qFormat/>
    <w:uiPriority w:val="0"/>
    <w:pPr>
      <w:keepNext/>
      <w:keepLines/>
      <w:spacing w:line="360" w:lineRule="auto"/>
      <w:outlineLvl w:val="2"/>
    </w:pPr>
    <w:rPr>
      <w:rFonts w:eastAsia="宋体"/>
      <w:b/>
      <w:sz w:val="24"/>
    </w:rPr>
  </w:style>
  <w:style w:type="paragraph" w:styleId="5">
    <w:name w:val="heading 4"/>
    <w:basedOn w:val="1"/>
    <w:next w:val="1"/>
    <w:unhideWhenUsed/>
    <w:qFormat/>
    <w:uiPriority w:val="9"/>
    <w:pPr>
      <w:keepNext/>
      <w:keepLines/>
      <w:spacing w:line="360" w:lineRule="auto"/>
      <w:outlineLvl w:val="3"/>
    </w:pPr>
    <w:rPr>
      <w:rFonts w:eastAsia="宋体" w:asciiTheme="majorHAnsi" w:hAnsiTheme="majorHAnsi" w:cstheme="majorBidi"/>
      <w:b/>
      <w:bCs/>
      <w:sz w:val="24"/>
      <w:szCs w:val="28"/>
    </w:rPr>
  </w:style>
  <w:style w:type="paragraph" w:styleId="6">
    <w:name w:val="heading 5"/>
    <w:basedOn w:val="1"/>
    <w:next w:val="1"/>
    <w:unhideWhenUsed/>
    <w:qFormat/>
    <w:uiPriority w:val="0"/>
    <w:pPr>
      <w:keepNext/>
      <w:keepLines/>
      <w:spacing w:line="360" w:lineRule="auto"/>
      <w:ind w:firstLine="420" w:firstLineChars="200"/>
      <w:jc w:val="left"/>
      <w:outlineLvl w:val="4"/>
    </w:pPr>
    <w:rPr>
      <w:rFonts w:eastAsia="宋体"/>
      <w:b/>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annotation text"/>
    <w:basedOn w:val="1"/>
    <w:link w:val="38"/>
    <w:qFormat/>
    <w:uiPriority w:val="0"/>
  </w:style>
  <w:style w:type="paragraph" w:styleId="8">
    <w:name w:val="Body Text"/>
    <w:basedOn w:val="1"/>
    <w:next w:val="9"/>
    <w:qFormat/>
    <w:uiPriority w:val="1"/>
    <w:pPr>
      <w:spacing w:before="161"/>
      <w:ind w:left="120"/>
    </w:pPr>
    <w:rPr>
      <w:rFonts w:ascii="宋体" w:hAnsi="宋体" w:cs="宋体"/>
      <w:sz w:val="24"/>
      <w:lang w:val="zh-CN" w:bidi="zh-CN"/>
    </w:rPr>
  </w:style>
  <w:style w:type="paragraph" w:styleId="9">
    <w:name w:val="Subtitle"/>
    <w:basedOn w:val="1"/>
    <w:next w:val="1"/>
    <w:qFormat/>
    <w:uiPriority w:val="0"/>
    <w:pPr>
      <w:spacing w:line="312" w:lineRule="auto"/>
      <w:jc w:val="center"/>
      <w:outlineLvl w:val="1"/>
    </w:pPr>
    <w:rPr>
      <w:rFonts w:ascii="Arial" w:hAnsi="Arial" w:cs="Arial"/>
      <w:b/>
      <w:bCs/>
      <w:kern w:val="28"/>
      <w:sz w:val="32"/>
      <w:szCs w:val="32"/>
    </w:rPr>
  </w:style>
  <w:style w:type="paragraph" w:styleId="10">
    <w:name w:val="Body Text Indent"/>
    <w:basedOn w:val="1"/>
    <w:next w:val="11"/>
    <w:qFormat/>
    <w:uiPriority w:val="0"/>
    <w:pPr>
      <w:ind w:left="270" w:leftChars="270"/>
    </w:pPr>
    <w:rPr>
      <w:rFonts w:ascii="Times New Roman" w:hAnsi="Times New Roman" w:eastAsia="宋体" w:cs="Times New Roman"/>
      <w:szCs w:val="20"/>
    </w:rPr>
  </w:style>
  <w:style w:type="paragraph" w:styleId="11">
    <w:name w:val="envelope return"/>
    <w:basedOn w:val="1"/>
    <w:qFormat/>
    <w:uiPriority w:val="0"/>
    <w:rPr>
      <w:rFonts w:ascii="Arial" w:hAnsi="Arial"/>
    </w:rPr>
  </w:style>
  <w:style w:type="paragraph" w:styleId="12">
    <w:name w:val="Plain Text"/>
    <w:basedOn w:val="1"/>
    <w:qFormat/>
    <w:uiPriority w:val="0"/>
    <w:rPr>
      <w:rFonts w:ascii="宋体" w:hAnsi="Courier New" w:cs="Times New Roman"/>
      <w:szCs w:val="22"/>
    </w:rPr>
  </w:style>
  <w:style w:type="paragraph" w:styleId="13">
    <w:name w:val="Balloon Text"/>
    <w:basedOn w:val="1"/>
    <w:link w:val="29"/>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annotation subject"/>
    <w:basedOn w:val="7"/>
    <w:next w:val="7"/>
    <w:link w:val="39"/>
    <w:qFormat/>
    <w:uiPriority w:val="0"/>
    <w:pPr>
      <w:jc w:val="left"/>
    </w:pPr>
    <w:rPr>
      <w:b/>
      <w:bCs/>
    </w:rPr>
  </w:style>
  <w:style w:type="paragraph" w:styleId="17">
    <w:name w:val="Body Text First Indent"/>
    <w:basedOn w:val="8"/>
    <w:qFormat/>
    <w:uiPriority w:val="0"/>
    <w:pPr>
      <w:numPr>
        <w:ilvl w:val="0"/>
        <w:numId w:val="1"/>
      </w:numPr>
      <w:tabs>
        <w:tab w:val="clear" w:pos="420"/>
      </w:tabs>
      <w:spacing w:line="360" w:lineRule="auto"/>
      <w:ind w:left="0" w:firstLine="420" w:firstLineChars="100"/>
    </w:pPr>
    <w:rPr>
      <w:rFonts w:ascii="Calibri" w:hAnsi="Calibri"/>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annotation reference"/>
    <w:basedOn w:val="20"/>
    <w:qFormat/>
    <w:uiPriority w:val="0"/>
    <w:rPr>
      <w:sz w:val="21"/>
      <w:szCs w:val="21"/>
    </w:rPr>
  </w:style>
  <w:style w:type="paragraph" w:customStyle="1" w:styleId="22">
    <w:name w:val="正文缩进2格"/>
    <w:basedOn w:val="1"/>
    <w:next w:val="1"/>
    <w:qFormat/>
    <w:uiPriority w:val="0"/>
    <w:pPr>
      <w:spacing w:line="600" w:lineRule="exact"/>
      <w:ind w:firstLine="639" w:firstLineChars="206"/>
    </w:pPr>
    <w:rPr>
      <w:rFonts w:ascii="仿宋_GB2312" w:hAnsi="宋体" w:eastAsia="仿宋_GB2312"/>
      <w:sz w:val="31"/>
    </w:rPr>
  </w:style>
  <w:style w:type="paragraph" w:customStyle="1" w:styleId="23">
    <w:name w:val="_Style 9"/>
    <w:basedOn w:val="1"/>
    <w:next w:val="24"/>
    <w:qFormat/>
    <w:uiPriority w:val="34"/>
    <w:pPr>
      <w:spacing w:line="360" w:lineRule="auto"/>
      <w:ind w:firstLine="420" w:firstLineChars="200"/>
    </w:pPr>
    <w:rPr>
      <w:rFonts w:ascii="Times New Roman" w:hAnsi="Times New Roman" w:eastAsia="微软雅黑" w:cs="Times New Roman"/>
      <w:sz w:val="24"/>
      <w:szCs w:val="22"/>
    </w:rPr>
  </w:style>
  <w:style w:type="paragraph" w:styleId="24">
    <w:name w:val="List Paragraph"/>
    <w:basedOn w:val="1"/>
    <w:unhideWhenUsed/>
    <w:qFormat/>
    <w:uiPriority w:val="34"/>
    <w:pPr>
      <w:ind w:firstLine="420" w:firstLineChars="200"/>
    </w:pPr>
  </w:style>
  <w:style w:type="paragraph" w:customStyle="1" w:styleId="25">
    <w:name w:val="正文文本首行缩进1"/>
    <w:basedOn w:val="8"/>
    <w:qFormat/>
    <w:uiPriority w:val="0"/>
    <w:pPr>
      <w:ind w:firstLine="420" w:firstLineChars="100"/>
    </w:pPr>
    <w:rPr>
      <w:rFonts w:ascii="Calibri" w:hAnsi="Calibri" w:eastAsia="宋体" w:cs="Times New Roman"/>
    </w:rPr>
  </w:style>
  <w:style w:type="paragraph" w:customStyle="1" w:styleId="26">
    <w:name w:val="正文缩进4格"/>
    <w:basedOn w:val="22"/>
    <w:qFormat/>
    <w:uiPriority w:val="0"/>
    <w:pPr>
      <w:ind w:left="2" w:firstLine="538" w:firstLineChars="192"/>
    </w:pPr>
    <w:rPr>
      <w:color w:val="0000FF"/>
      <w:sz w:val="28"/>
    </w:rPr>
  </w:style>
  <w:style w:type="character" w:customStyle="1" w:styleId="27">
    <w:name w:val="font51"/>
    <w:basedOn w:val="20"/>
    <w:qFormat/>
    <w:uiPriority w:val="0"/>
    <w:rPr>
      <w:rFonts w:hint="eastAsia" w:ascii="宋体" w:hAnsi="宋体" w:eastAsia="宋体" w:cs="宋体"/>
      <w:color w:val="000000"/>
      <w:sz w:val="20"/>
      <w:szCs w:val="20"/>
      <w:u w:val="none"/>
    </w:rPr>
  </w:style>
  <w:style w:type="character" w:customStyle="1" w:styleId="28">
    <w:name w:val="font91"/>
    <w:basedOn w:val="20"/>
    <w:qFormat/>
    <w:uiPriority w:val="0"/>
    <w:rPr>
      <w:rFonts w:hint="default" w:ascii="Times New Roman" w:hAnsi="Times New Roman" w:cs="Times New Roman"/>
      <w:color w:val="000000"/>
      <w:sz w:val="20"/>
      <w:szCs w:val="20"/>
      <w:u w:val="none"/>
    </w:rPr>
  </w:style>
  <w:style w:type="character" w:customStyle="1" w:styleId="29">
    <w:name w:val="批注框文本 Char"/>
    <w:basedOn w:val="20"/>
    <w:link w:val="13"/>
    <w:qFormat/>
    <w:uiPriority w:val="0"/>
    <w:rPr>
      <w:rFonts w:asciiTheme="minorHAnsi" w:hAnsiTheme="minorHAnsi" w:eastAsiaTheme="minorEastAsia" w:cstheme="minorBidi"/>
      <w:kern w:val="2"/>
      <w:sz w:val="18"/>
      <w:szCs w:val="18"/>
    </w:rPr>
  </w:style>
  <w:style w:type="paragraph" w:customStyle="1" w:styleId="30">
    <w:name w:val="Default"/>
    <w:qFormat/>
    <w:uiPriority w:val="0"/>
    <w:pPr>
      <w:autoSpaceDE w:val="0"/>
      <w:autoSpaceDN w:val="0"/>
      <w:adjustRightInd w:val="0"/>
    </w:pPr>
    <w:rPr>
      <w:rFonts w:ascii=".." w:hAnsi="Calibri" w:eastAsia=".." w:cs=".."/>
      <w:color w:val="000000"/>
      <w:sz w:val="24"/>
      <w:szCs w:val="24"/>
      <w:lang w:val="en-US" w:eastAsia="zh-CN" w:bidi="ar-SA"/>
    </w:rPr>
  </w:style>
  <w:style w:type="paragraph" w:customStyle="1" w:styleId="31">
    <w:name w:val="表格文字"/>
    <w:basedOn w:val="1"/>
    <w:qFormat/>
    <w:uiPriority w:val="0"/>
    <w:pPr>
      <w:spacing w:before="25" w:after="25"/>
      <w:jc w:val="left"/>
    </w:pPr>
    <w:rPr>
      <w:rFonts w:ascii="Calibri" w:hAnsi="Calibri"/>
      <w:bCs/>
      <w:spacing w:val="10"/>
      <w:kern w:val="0"/>
      <w:sz w:val="24"/>
      <w:szCs w:val="20"/>
      <w:lang w:val="zh-CN"/>
    </w:rPr>
  </w:style>
  <w:style w:type="paragraph" w:customStyle="1" w:styleId="32">
    <w:name w:val="List Paragraph1"/>
    <w:basedOn w:val="1"/>
    <w:qFormat/>
    <w:uiPriority w:val="0"/>
    <w:pPr>
      <w:ind w:firstLine="420" w:firstLineChars="200"/>
    </w:pPr>
    <w:rPr>
      <w:rFonts w:ascii="Calibri" w:hAnsi="Calibri" w:cs="黑体"/>
      <w:szCs w:val="22"/>
    </w:rPr>
  </w:style>
  <w:style w:type="paragraph" w:customStyle="1" w:styleId="33">
    <w:name w:val="正文 A"/>
    <w:qFormat/>
    <w:uiPriority w:val="99"/>
    <w:pPr>
      <w:widowControl w:val="0"/>
      <w:jc w:val="both"/>
    </w:pPr>
    <w:rPr>
      <w:rFonts w:ascii="Times New Roman" w:hAnsi="Times New Roman" w:eastAsia="宋体" w:cs="Times New Roman"/>
      <w:color w:val="000000"/>
      <w:kern w:val="2"/>
      <w:sz w:val="21"/>
      <w:lang w:val="en-US" w:eastAsia="zh-CN" w:bidi="ar-SA"/>
    </w:rPr>
  </w:style>
  <w:style w:type="paragraph" w:customStyle="1" w:styleId="34">
    <w:name w:val="列出段落1"/>
    <w:basedOn w:val="1"/>
    <w:qFormat/>
    <w:uiPriority w:val="34"/>
    <w:pPr>
      <w:ind w:firstLine="420" w:firstLineChars="200"/>
    </w:pPr>
  </w:style>
  <w:style w:type="paragraph" w:customStyle="1" w:styleId="35">
    <w:name w:val="正文项目符号"/>
    <w:basedOn w:val="1"/>
    <w:qFormat/>
    <w:uiPriority w:val="0"/>
    <w:pPr>
      <w:numPr>
        <w:ilvl w:val="0"/>
        <w:numId w:val="2"/>
      </w:numPr>
      <w:tabs>
        <w:tab w:val="left" w:pos="1044"/>
        <w:tab w:val="left" w:pos="2040"/>
      </w:tabs>
      <w:spacing w:after="120" w:line="240" w:lineRule="exact"/>
      <w:textAlignment w:val="center"/>
    </w:pPr>
    <w:rPr>
      <w:rFonts w:ascii="Arial" w:hAnsi="Arial" w:eastAsia="宋体" w:cs="Times New Roman"/>
      <w:color w:val="000000"/>
      <w:sz w:val="18"/>
      <w:szCs w:val="20"/>
    </w:rPr>
  </w:style>
  <w:style w:type="paragraph" w:customStyle="1" w:styleId="3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7">
    <w:name w:val="Table Paragraph"/>
    <w:basedOn w:val="1"/>
    <w:qFormat/>
    <w:uiPriority w:val="1"/>
  </w:style>
  <w:style w:type="character" w:customStyle="1" w:styleId="38">
    <w:name w:val="批注文字 Char"/>
    <w:basedOn w:val="20"/>
    <w:link w:val="7"/>
    <w:qFormat/>
    <w:uiPriority w:val="0"/>
    <w:rPr>
      <w:rFonts w:asciiTheme="minorHAnsi" w:hAnsiTheme="minorHAnsi" w:eastAsiaTheme="minorEastAsia" w:cstheme="minorBidi"/>
      <w:kern w:val="2"/>
      <w:sz w:val="21"/>
      <w:szCs w:val="24"/>
    </w:rPr>
  </w:style>
  <w:style w:type="character" w:customStyle="1" w:styleId="39">
    <w:name w:val="批注主题 Char"/>
    <w:basedOn w:val="38"/>
    <w:link w:val="16"/>
    <w:qFormat/>
    <w:uiPriority w:val="0"/>
  </w:style>
  <w:style w:type="paragraph" w:customStyle="1" w:styleId="40">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41">
    <w:name w:val="font61"/>
    <w:basedOn w:val="2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7073</Words>
  <Characters>7871</Characters>
  <Lines>338</Lines>
  <Paragraphs>95</Paragraphs>
  <TotalTime>19</TotalTime>
  <ScaleCrop>false</ScaleCrop>
  <LinksUpToDate>false</LinksUpToDate>
  <CharactersWithSpaces>7962</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MyPC</dc:creator>
  <cp:lastModifiedBy>Windowns</cp:lastModifiedBy>
  <cp:lastPrinted>2024-07-23T05:18:00Z</cp:lastPrinted>
  <dcterms:modified xsi:type="dcterms:W3CDTF">2024-07-24T08:16:25Z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FCE3D4C00EE8440C9492C8CB25BFE764_13</vt:lpwstr>
  </property>
</Properties>
</file>