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sz w:val="32"/>
          <w:szCs w:val="32"/>
          <w:highlight w:val="none"/>
          <w:lang w:val="en-US" w:eastAsia="zh-CN"/>
        </w:rPr>
      </w:pPr>
    </w:p>
    <w:p>
      <w:pPr>
        <w:jc w:val="center"/>
        <w:rPr>
          <w:b/>
          <w:sz w:val="72"/>
          <w:szCs w:val="32"/>
          <w:highlight w:val="none"/>
        </w:rPr>
      </w:pPr>
      <w:r>
        <w:rPr>
          <w:rFonts w:hint="eastAsia" w:ascii="黑体" w:eastAsia="黑体"/>
          <w:b/>
          <w:sz w:val="72"/>
          <w:szCs w:val="32"/>
          <w:highlight w:val="none"/>
          <w:lang w:val="en-US" w:eastAsia="zh-CN"/>
        </w:rPr>
        <w:t>公开招标</w:t>
      </w:r>
      <w:r>
        <w:rPr>
          <w:rFonts w:hint="eastAsia" w:ascii="黑体" w:eastAsia="黑体"/>
          <w:b/>
          <w:sz w:val="72"/>
          <w:szCs w:val="32"/>
          <w:highlight w:val="none"/>
        </w:rPr>
        <w:t>文件</w:t>
      </w:r>
    </w:p>
    <w:p>
      <w:pPr>
        <w:jc w:val="center"/>
        <w:rPr>
          <w:rFonts w:hint="eastAsia"/>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2"/>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1"/>
        <w:ind w:left="0" w:leftChars="0" w:firstLine="0" w:firstLineChars="0"/>
        <w:rPr>
          <w:rFonts w:hint="eastAsia" w:ascii="黑体" w:eastAsia="黑体"/>
          <w:color w:val="auto"/>
          <w:szCs w:val="21"/>
          <w:highlight w:val="none"/>
          <w:lang w:eastAsia="zh-CN"/>
        </w:rPr>
      </w:pPr>
    </w:p>
    <w:p>
      <w:pPr>
        <w:pStyle w:val="21"/>
        <w:ind w:left="0" w:leftChars="0" w:firstLine="0" w:firstLineChars="0"/>
        <w:rPr>
          <w:rFonts w:hint="eastAsia" w:ascii="黑体" w:eastAsia="黑体"/>
          <w:color w:val="auto"/>
          <w:szCs w:val="21"/>
          <w:highlight w:val="none"/>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highlight w:val="none"/>
              </w:rPr>
            </w:pPr>
            <w:r>
              <w:rPr>
                <w:rFonts w:hint="eastAsia" w:ascii="黑体" w:hAnsi="黑体" w:eastAsia="黑体" w:cs="黑体"/>
                <w:bCs/>
                <w:sz w:val="32"/>
                <w:szCs w:val="24"/>
                <w:highlight w:val="none"/>
                <w:lang w:val="en-US" w:eastAsia="zh-CN"/>
              </w:rPr>
              <w:t>项目编号</w:t>
            </w:r>
            <w:r>
              <w:rPr>
                <w:rFonts w:hint="eastAsia" w:ascii="黑体" w:hAnsi="黑体" w:eastAsia="黑体" w:cs="黑体"/>
                <w:bCs/>
                <w:sz w:val="32"/>
                <w:szCs w:val="24"/>
                <w:highlight w:val="none"/>
              </w:rPr>
              <w:t>：</w:t>
            </w:r>
          </w:p>
        </w:tc>
        <w:tc>
          <w:tcPr>
            <w:tcW w:w="5716" w:type="dxa"/>
            <w:noWrap/>
            <w:vAlign w:val="center"/>
          </w:tcPr>
          <w:p>
            <w:pPr>
              <w:spacing w:before="200"/>
              <w:jc w:val="both"/>
              <w:rPr>
                <w:rFonts w:hint="eastAsia" w:ascii="黑体" w:hAnsi="黑体" w:eastAsia="黑体" w:cs="黑体"/>
                <w:bCs/>
                <w:sz w:val="32"/>
                <w:szCs w:val="24"/>
                <w:highlight w:val="none"/>
                <w:lang w:eastAsia="zh-CN"/>
              </w:rPr>
            </w:pPr>
            <w:r>
              <w:rPr>
                <w:rFonts w:hint="eastAsia" w:ascii="黑体" w:hAnsi="黑体" w:eastAsia="黑体" w:cs="黑体"/>
                <w:bCs/>
                <w:sz w:val="32"/>
                <w:szCs w:val="24"/>
                <w:highlight w:val="none"/>
                <w:lang w:eastAsia="zh-CN"/>
              </w:rPr>
              <w:t>GDZT2024129C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highlight w:val="none"/>
              </w:rPr>
            </w:pPr>
            <w:r>
              <w:rPr>
                <w:rFonts w:hint="eastAsia" w:ascii="黑体" w:hAnsi="黑体" w:eastAsia="黑体" w:cs="黑体"/>
                <w:bCs/>
                <w:sz w:val="32"/>
                <w:szCs w:val="24"/>
                <w:highlight w:val="none"/>
              </w:rPr>
              <w:t>项目名称：</w:t>
            </w:r>
          </w:p>
        </w:tc>
        <w:tc>
          <w:tcPr>
            <w:tcW w:w="5716" w:type="dxa"/>
            <w:noWrap/>
            <w:vAlign w:val="center"/>
          </w:tcPr>
          <w:p>
            <w:pPr>
              <w:spacing w:before="200"/>
              <w:jc w:val="both"/>
              <w:rPr>
                <w:rFonts w:ascii="黑体" w:hAnsi="黑体" w:eastAsia="黑体" w:cs="黑体"/>
                <w:bCs/>
                <w:sz w:val="32"/>
                <w:szCs w:val="24"/>
                <w:highlight w:val="none"/>
              </w:rPr>
            </w:pPr>
            <w:r>
              <w:rPr>
                <w:rFonts w:hint="eastAsia" w:ascii="黑体" w:hAnsi="黑体" w:eastAsia="黑体" w:cs="黑体"/>
                <w:bCs/>
                <w:sz w:val="32"/>
                <w:szCs w:val="24"/>
                <w:highlight w:val="none"/>
              </w:rPr>
              <w:t>东莞市横沥镇社区卫生服务中心保安服务项目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sz w:val="32"/>
                <w:szCs w:val="24"/>
                <w:highlight w:val="none"/>
              </w:rPr>
            </w:pPr>
            <w:r>
              <w:rPr>
                <w:rFonts w:hint="eastAsia" w:ascii="黑体" w:hAnsi="黑体" w:eastAsia="黑体" w:cs="黑体"/>
                <w:bCs/>
                <w:sz w:val="32"/>
                <w:szCs w:val="24"/>
                <w:highlight w:val="none"/>
              </w:rPr>
              <w:t>采购人</w:t>
            </w:r>
            <w:r>
              <w:rPr>
                <w:rFonts w:hint="eastAsia" w:ascii="黑体" w:hAnsi="黑体" w:eastAsia="黑体" w:cs="黑体"/>
                <w:bCs/>
                <w:sz w:val="32"/>
                <w:szCs w:val="24"/>
                <w:highlight w:val="none"/>
                <w:lang w:eastAsia="zh-CN"/>
              </w:rPr>
              <w:t>（</w:t>
            </w:r>
            <w:r>
              <w:rPr>
                <w:rFonts w:hint="eastAsia" w:ascii="黑体" w:hAnsi="黑体" w:eastAsia="黑体" w:cs="黑体"/>
                <w:bCs/>
                <w:sz w:val="32"/>
                <w:szCs w:val="24"/>
                <w:highlight w:val="none"/>
                <w:lang w:val="en-US" w:eastAsia="zh-CN"/>
              </w:rPr>
              <w:t>盖章</w:t>
            </w:r>
            <w:r>
              <w:rPr>
                <w:rFonts w:hint="eastAsia" w:ascii="黑体" w:hAnsi="黑体" w:eastAsia="黑体" w:cs="黑体"/>
                <w:bCs/>
                <w:sz w:val="32"/>
                <w:szCs w:val="24"/>
                <w:highlight w:val="none"/>
                <w:lang w:eastAsia="zh-CN"/>
              </w:rPr>
              <w:t>）</w:t>
            </w:r>
            <w:r>
              <w:rPr>
                <w:rFonts w:hint="eastAsia" w:ascii="黑体" w:hAnsi="黑体" w:eastAsia="黑体" w:cs="黑体"/>
                <w:bCs/>
                <w:sz w:val="32"/>
                <w:szCs w:val="24"/>
                <w:highlight w:val="none"/>
              </w:rPr>
              <w:t>：</w:t>
            </w:r>
          </w:p>
        </w:tc>
        <w:tc>
          <w:tcPr>
            <w:tcW w:w="5716" w:type="dxa"/>
            <w:noWrap/>
            <w:vAlign w:val="center"/>
          </w:tcPr>
          <w:p>
            <w:pPr>
              <w:spacing w:before="200"/>
              <w:jc w:val="both"/>
              <w:rPr>
                <w:rFonts w:ascii="黑体" w:hAnsi="黑体" w:eastAsia="黑体" w:cs="黑体"/>
                <w:bCs/>
                <w:sz w:val="32"/>
                <w:szCs w:val="24"/>
                <w:highlight w:val="none"/>
              </w:rPr>
            </w:pPr>
            <w:r>
              <w:rPr>
                <w:rFonts w:hint="eastAsia" w:ascii="黑体" w:hAnsi="黑体" w:eastAsia="黑体" w:cs="黑体"/>
                <w:bCs/>
                <w:sz w:val="32"/>
                <w:szCs w:val="24"/>
                <w:highlight w:val="none"/>
              </w:rPr>
              <w:t>东莞市横沥镇社区卫生服务中心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sz w:val="32"/>
                <w:szCs w:val="24"/>
                <w:highlight w:val="none"/>
                <w:lang w:val="en-US" w:eastAsia="zh-CN"/>
              </w:rPr>
            </w:pPr>
            <w:r>
              <w:rPr>
                <w:rFonts w:hint="eastAsia" w:ascii="黑体" w:hAnsi="黑体" w:eastAsia="黑体" w:cs="黑体"/>
                <w:bCs/>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sz w:val="32"/>
                <w:szCs w:val="24"/>
                <w:highlight w:val="none"/>
                <w:lang w:eastAsia="zh-CN"/>
              </w:rPr>
            </w:pPr>
            <w:r>
              <w:rPr>
                <w:rFonts w:hint="eastAsia" w:ascii="黑体" w:hAnsi="黑体" w:eastAsia="黑体" w:cs="黑体"/>
                <w:bCs/>
                <w:sz w:val="32"/>
                <w:szCs w:val="24"/>
                <w:highlight w:val="none"/>
                <w:lang w:eastAsia="zh-CN"/>
              </w:rPr>
              <w:t>广东政通招标有限公司</w:t>
            </w:r>
          </w:p>
        </w:tc>
      </w:tr>
    </w:tbl>
    <w:p>
      <w:pPr>
        <w:jc w:val="both"/>
        <w:rPr>
          <w:rFonts w:ascii="黑体" w:eastAsia="黑体"/>
          <w:szCs w:val="21"/>
          <w:highlight w:val="none"/>
        </w:rPr>
      </w:pPr>
    </w:p>
    <w:p>
      <w:pPr>
        <w:pStyle w:val="19"/>
        <w:rPr>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sz w:val="28"/>
          <w:szCs w:val="28"/>
          <w:highlight w:val="none"/>
        </w:rPr>
      </w:pPr>
      <w:r>
        <w:rPr>
          <w:rFonts w:hint="eastAsia" w:ascii="宋体" w:hAnsi="宋体" w:eastAsia="宋体" w:cs="宋体"/>
          <w:b/>
          <w:bCs w:val="0"/>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sz w:val="21"/>
          <w:szCs w:val="21"/>
          <w:highlight w:val="none"/>
          <w:u w:val="none"/>
        </w:rPr>
      </w:pPr>
      <w:r>
        <w:rPr>
          <w:rFonts w:hint="eastAsia" w:ascii="宋体" w:hAnsi="宋体" w:eastAsia="宋体" w:cs="宋体"/>
          <w:b/>
          <w:bCs w:val="0"/>
          <w:sz w:val="21"/>
          <w:szCs w:val="21"/>
          <w:highlight w:val="none"/>
          <w:u w:val="none"/>
        </w:rPr>
        <w:t>（本提示内容非招标文件的组成部分，仅</w:t>
      </w:r>
      <w:r>
        <w:rPr>
          <w:rFonts w:hint="eastAsia" w:ascii="宋体" w:hAnsi="宋体" w:eastAsia="宋体" w:cs="宋体"/>
          <w:b/>
          <w:bCs w:val="0"/>
          <w:sz w:val="21"/>
          <w:szCs w:val="21"/>
          <w:highlight w:val="none"/>
          <w:u w:val="none"/>
          <w:lang w:val="en-US" w:eastAsia="zh-CN"/>
        </w:rPr>
        <w:t>起</w:t>
      </w:r>
      <w:r>
        <w:rPr>
          <w:rFonts w:hint="eastAsia" w:ascii="宋体" w:hAnsi="宋体" w:eastAsia="宋体" w:cs="宋体"/>
          <w:b/>
          <w:bCs w:val="0"/>
          <w:sz w:val="21"/>
          <w:szCs w:val="21"/>
          <w:highlight w:val="none"/>
          <w:u w:val="none"/>
        </w:rPr>
        <w:t>提醒</w:t>
      </w:r>
      <w:r>
        <w:rPr>
          <w:rFonts w:hint="eastAsia" w:ascii="宋体" w:hAnsi="宋体" w:eastAsia="宋体" w:cs="宋体"/>
          <w:b/>
          <w:bCs w:val="0"/>
          <w:sz w:val="21"/>
          <w:szCs w:val="21"/>
          <w:highlight w:val="none"/>
          <w:u w:val="none"/>
          <w:lang w:val="en-US" w:eastAsia="zh-CN"/>
        </w:rPr>
        <w:t>作用</w:t>
      </w:r>
      <w:r>
        <w:rPr>
          <w:rFonts w:hint="eastAsia" w:ascii="宋体" w:hAnsi="宋体" w:eastAsia="宋体" w:cs="宋体"/>
          <w:b/>
          <w:bCs w:val="0"/>
          <w:sz w:val="21"/>
          <w:szCs w:val="21"/>
          <w:highlight w:val="none"/>
          <w:u w:val="none"/>
        </w:rPr>
        <w:t>；如有不一致，以招标文件为准）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sz w:val="21"/>
          <w:szCs w:val="21"/>
          <w:highlight w:val="none"/>
          <w:u w:val="none"/>
        </w:rPr>
      </w:pPr>
      <w:r>
        <w:rPr>
          <w:rFonts w:hint="eastAsia" w:ascii="宋体" w:hAnsi="宋体" w:eastAsia="宋体" w:cs="宋体"/>
          <w:b/>
          <w:bCs w:val="0"/>
          <w:sz w:val="21"/>
          <w:szCs w:val="21"/>
          <w:highlight w:val="none"/>
          <w:u w:val="none"/>
          <w:lang w:val="en-US" w:eastAsia="zh-CN"/>
        </w:rPr>
        <w:t>1、</w:t>
      </w:r>
      <w:r>
        <w:rPr>
          <w:rFonts w:hint="eastAsia" w:ascii="宋体" w:hAnsi="宋体" w:eastAsia="宋体" w:cs="宋体"/>
          <w:b/>
          <w:bCs w:val="0"/>
          <w:sz w:val="21"/>
          <w:szCs w:val="21"/>
          <w:highlight w:val="none"/>
          <w:u w:val="none"/>
        </w:rPr>
        <w:t>请各投标供应商在制作投标文件时认真阅读本招标文件的内容。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highlight w:val="none"/>
          <w:u w:val="none"/>
        </w:rPr>
      </w:pPr>
      <w:r>
        <w:rPr>
          <w:rFonts w:hint="eastAsia" w:ascii="宋体" w:hAnsi="宋体" w:cs="宋体"/>
          <w:b/>
          <w:bCs w:val="0"/>
          <w:sz w:val="21"/>
          <w:szCs w:val="21"/>
          <w:highlight w:val="none"/>
          <w:u w:val="none"/>
          <w:lang w:val="en-US" w:eastAsia="zh-CN"/>
        </w:rPr>
        <w:t>2</w:t>
      </w:r>
      <w:r>
        <w:rPr>
          <w:rFonts w:hint="eastAsia" w:ascii="宋体" w:hAnsi="宋体" w:eastAsia="宋体" w:cs="宋体"/>
          <w:b/>
          <w:bCs w:val="0"/>
          <w:sz w:val="21"/>
          <w:szCs w:val="21"/>
          <w:highlight w:val="none"/>
          <w:u w:val="none"/>
          <w:lang w:val="en-US" w:eastAsia="zh-CN"/>
        </w:rPr>
        <w:t>、</w:t>
      </w:r>
      <w:r>
        <w:rPr>
          <w:rFonts w:hint="eastAsia" w:ascii="宋体" w:hAnsi="宋体" w:eastAsia="宋体" w:cs="宋体"/>
          <w:b/>
          <w:bCs w:val="0"/>
          <w:sz w:val="21"/>
          <w:szCs w:val="21"/>
          <w:highlight w:val="none"/>
          <w:u w:val="none"/>
        </w:rPr>
        <w:t>建议投标供应商将投标文件正本、副本、唱标信封分别密封包装，并按照招标文件“第</w:t>
      </w:r>
      <w:r>
        <w:rPr>
          <w:rFonts w:hint="eastAsia" w:ascii="宋体" w:hAnsi="宋体" w:cs="宋体"/>
          <w:b/>
          <w:bCs w:val="0"/>
          <w:sz w:val="21"/>
          <w:szCs w:val="21"/>
          <w:highlight w:val="none"/>
          <w:u w:val="none"/>
          <w:lang w:val="en-US" w:eastAsia="zh-CN"/>
        </w:rPr>
        <w:t>四</w:t>
      </w:r>
      <w:r>
        <w:rPr>
          <w:rFonts w:hint="eastAsia" w:ascii="宋体" w:hAnsi="宋体" w:eastAsia="宋体" w:cs="宋体"/>
          <w:b/>
          <w:bCs w:val="0"/>
          <w:sz w:val="21"/>
          <w:szCs w:val="21"/>
          <w:highlight w:val="none"/>
          <w:u w:val="none"/>
          <w:lang w:val="en-US" w:eastAsia="zh-CN"/>
        </w:rPr>
        <w:t>部分</w:t>
      </w:r>
      <w:r>
        <w:rPr>
          <w:rFonts w:hint="eastAsia" w:ascii="宋体" w:hAnsi="宋体" w:eastAsia="宋体" w:cs="宋体"/>
          <w:b/>
          <w:bCs w:val="0"/>
          <w:sz w:val="21"/>
          <w:szCs w:val="21"/>
          <w:highlight w:val="none"/>
          <w:u w:val="none"/>
        </w:rPr>
        <w:t xml:space="preserve"> 投标人须知 </w:t>
      </w:r>
      <w:r>
        <w:rPr>
          <w:rFonts w:hint="eastAsia" w:ascii="宋体" w:hAnsi="宋体" w:eastAsia="宋体" w:cs="宋体"/>
          <w:b/>
          <w:bCs w:val="0"/>
          <w:sz w:val="21"/>
          <w:szCs w:val="21"/>
          <w:highlight w:val="none"/>
          <w:u w:val="none"/>
          <w:lang w:val="en-US" w:eastAsia="zh-CN"/>
        </w:rPr>
        <w:t>第四章</w:t>
      </w:r>
      <w:r>
        <w:rPr>
          <w:rFonts w:hint="eastAsia" w:ascii="宋体" w:hAnsi="宋体" w:eastAsia="宋体" w:cs="宋体"/>
          <w:b/>
          <w:bCs w:val="0"/>
          <w:sz w:val="21"/>
          <w:szCs w:val="21"/>
          <w:highlight w:val="none"/>
          <w:u w:val="none"/>
        </w:rPr>
        <w:t>投标文件的递交”中相关要求进行提交，避免因密封包装不符合要求而导致投标文件被退回。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highlight w:val="none"/>
          <w:u w:val="none"/>
        </w:rPr>
      </w:pPr>
      <w:r>
        <w:rPr>
          <w:rFonts w:hint="eastAsia" w:ascii="宋体" w:hAnsi="宋体" w:cs="宋体"/>
          <w:b/>
          <w:bCs w:val="0"/>
          <w:sz w:val="21"/>
          <w:szCs w:val="21"/>
          <w:highlight w:val="none"/>
          <w:u w:val="none"/>
          <w:lang w:val="en-US" w:eastAsia="zh-CN"/>
        </w:rPr>
        <w:t>3</w:t>
      </w:r>
      <w:r>
        <w:rPr>
          <w:rFonts w:hint="eastAsia" w:ascii="宋体" w:hAnsi="宋体" w:eastAsia="宋体" w:cs="宋体"/>
          <w:b/>
          <w:bCs w:val="0"/>
          <w:sz w:val="21"/>
          <w:szCs w:val="21"/>
          <w:highlight w:val="none"/>
          <w:u w:val="none"/>
          <w:lang w:val="en-US" w:eastAsia="zh-CN"/>
        </w:rPr>
        <w:t>、</w:t>
      </w:r>
      <w:r>
        <w:rPr>
          <w:rFonts w:hint="eastAsia" w:ascii="宋体" w:hAnsi="宋体" w:eastAsia="宋体" w:cs="宋体"/>
          <w:b/>
          <w:bCs w:val="0"/>
          <w:sz w:val="21"/>
          <w:szCs w:val="21"/>
          <w:highlight w:val="none"/>
          <w:u w:val="none"/>
        </w:rPr>
        <w:t>请正确填写《</w:t>
      </w:r>
      <w:r>
        <w:rPr>
          <w:rFonts w:hint="eastAsia" w:ascii="宋体" w:hAnsi="宋体" w:eastAsia="宋体" w:cs="宋体"/>
          <w:b/>
          <w:bCs w:val="0"/>
          <w:sz w:val="21"/>
          <w:szCs w:val="21"/>
          <w:highlight w:val="none"/>
          <w:u w:val="none"/>
          <w:lang w:val="en-US" w:eastAsia="zh-CN"/>
        </w:rPr>
        <w:t>唱标</w:t>
      </w:r>
      <w:r>
        <w:rPr>
          <w:rFonts w:hint="eastAsia" w:ascii="宋体" w:hAnsi="宋体" w:eastAsia="宋体" w:cs="宋体"/>
          <w:b/>
          <w:bCs w:val="0"/>
          <w:sz w:val="21"/>
          <w:szCs w:val="21"/>
          <w:highlight w:val="none"/>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highlight w:val="none"/>
          <w:u w:val="none"/>
        </w:rPr>
      </w:pPr>
      <w:r>
        <w:rPr>
          <w:rFonts w:hint="eastAsia" w:ascii="宋体" w:hAnsi="宋体" w:cs="宋体"/>
          <w:b/>
          <w:bCs w:val="0"/>
          <w:sz w:val="21"/>
          <w:szCs w:val="21"/>
          <w:highlight w:val="none"/>
          <w:u w:val="none"/>
          <w:lang w:val="en-US" w:eastAsia="zh-CN"/>
        </w:rPr>
        <w:t>4</w:t>
      </w:r>
      <w:r>
        <w:rPr>
          <w:rFonts w:hint="eastAsia" w:ascii="宋体" w:hAnsi="宋体" w:eastAsia="宋体" w:cs="宋体"/>
          <w:b/>
          <w:bCs w:val="0"/>
          <w:sz w:val="21"/>
          <w:szCs w:val="21"/>
          <w:highlight w:val="none"/>
          <w:u w:val="none"/>
          <w:lang w:val="en-US" w:eastAsia="zh-CN"/>
        </w:rPr>
        <w:t>、</w:t>
      </w:r>
      <w:r>
        <w:rPr>
          <w:rFonts w:hint="eastAsia" w:ascii="宋体" w:hAnsi="宋体" w:eastAsia="宋体" w:cs="宋体"/>
          <w:b/>
          <w:bCs w:val="0"/>
          <w:sz w:val="21"/>
          <w:szCs w:val="21"/>
          <w:highlight w:val="none"/>
          <w:u w:val="none"/>
        </w:rPr>
        <w:t>投标文件应</w:t>
      </w:r>
      <w:r>
        <w:rPr>
          <w:rFonts w:hint="eastAsia" w:ascii="宋体" w:hAnsi="宋体" w:eastAsia="宋体" w:cs="宋体"/>
          <w:b/>
          <w:bCs w:val="0"/>
          <w:sz w:val="21"/>
          <w:szCs w:val="21"/>
          <w:highlight w:val="none"/>
          <w:u w:val="none"/>
          <w:lang w:val="en-US" w:eastAsia="zh-CN"/>
        </w:rPr>
        <w:t>编制目录及</w:t>
      </w:r>
      <w:r>
        <w:rPr>
          <w:rFonts w:hint="eastAsia" w:ascii="宋体" w:hAnsi="宋体" w:eastAsia="宋体" w:cs="宋体"/>
          <w:b/>
          <w:bCs w:val="0"/>
          <w:sz w:val="21"/>
          <w:szCs w:val="21"/>
          <w:highlight w:val="none"/>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highlight w:val="none"/>
          <w:u w:val="none"/>
        </w:rPr>
      </w:pPr>
      <w:r>
        <w:rPr>
          <w:rFonts w:hint="eastAsia" w:ascii="宋体" w:hAnsi="宋体" w:cs="宋体"/>
          <w:b/>
          <w:bCs w:val="0"/>
          <w:sz w:val="21"/>
          <w:szCs w:val="21"/>
          <w:highlight w:val="none"/>
          <w:u w:val="none"/>
          <w:lang w:val="en-US" w:eastAsia="zh-CN"/>
        </w:rPr>
        <w:t>5</w:t>
      </w:r>
      <w:r>
        <w:rPr>
          <w:rFonts w:hint="eastAsia" w:ascii="宋体" w:hAnsi="宋体" w:eastAsia="宋体" w:cs="宋体"/>
          <w:b/>
          <w:bCs w:val="0"/>
          <w:sz w:val="21"/>
          <w:szCs w:val="21"/>
          <w:highlight w:val="none"/>
          <w:u w:val="none"/>
          <w:lang w:val="en-US" w:eastAsia="zh-CN"/>
        </w:rPr>
        <w:t>、</w:t>
      </w:r>
      <w:r>
        <w:rPr>
          <w:rFonts w:hint="eastAsia" w:ascii="宋体" w:hAnsi="宋体" w:eastAsia="宋体" w:cs="宋体"/>
          <w:b/>
          <w:bCs w:val="0"/>
          <w:sz w:val="21"/>
          <w:szCs w:val="21"/>
          <w:highlight w:val="none"/>
          <w:u w:val="none"/>
        </w:rPr>
        <w:t>请仔细检查投标文件是否已按招标文件盖章、签名(或盖私章)、签署日期。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highlight w:val="none"/>
          <w:u w:val="none"/>
        </w:rPr>
      </w:pPr>
      <w:r>
        <w:rPr>
          <w:rFonts w:hint="eastAsia" w:ascii="宋体" w:hAnsi="宋体" w:cs="宋体"/>
          <w:b/>
          <w:bCs w:val="0"/>
          <w:sz w:val="21"/>
          <w:szCs w:val="21"/>
          <w:highlight w:val="none"/>
          <w:u w:val="none"/>
          <w:lang w:val="en-US" w:eastAsia="zh-CN"/>
        </w:rPr>
        <w:t>6</w:t>
      </w:r>
      <w:r>
        <w:rPr>
          <w:rFonts w:hint="eastAsia" w:ascii="宋体" w:hAnsi="宋体" w:eastAsia="宋体" w:cs="宋体"/>
          <w:b/>
          <w:bCs w:val="0"/>
          <w:sz w:val="21"/>
          <w:szCs w:val="21"/>
          <w:highlight w:val="none"/>
          <w:u w:val="none"/>
          <w:lang w:val="en-US" w:eastAsia="zh-CN"/>
        </w:rPr>
        <w:t>、加</w:t>
      </w:r>
      <w:r>
        <w:rPr>
          <w:rFonts w:hint="eastAsia" w:ascii="宋体" w:hAnsi="宋体" w:eastAsia="宋体" w:cs="宋体"/>
          <w:b/>
          <w:bCs w:val="0"/>
          <w:sz w:val="21"/>
          <w:szCs w:val="21"/>
          <w:highlight w:val="none"/>
          <w:u w:val="none"/>
        </w:rPr>
        <w:t>★号</w:t>
      </w:r>
      <w:r>
        <w:rPr>
          <w:rFonts w:hint="eastAsia" w:ascii="宋体" w:hAnsi="宋体" w:eastAsia="宋体" w:cs="宋体"/>
          <w:b/>
          <w:bCs w:val="0"/>
          <w:sz w:val="21"/>
          <w:szCs w:val="21"/>
          <w:highlight w:val="none"/>
          <w:u w:val="none"/>
          <w:lang w:val="en-US" w:eastAsia="zh-CN"/>
        </w:rPr>
        <w:t>条款</w:t>
      </w:r>
      <w:r>
        <w:rPr>
          <w:rFonts w:hint="eastAsia" w:ascii="宋体" w:hAnsi="宋体" w:eastAsia="宋体" w:cs="宋体"/>
          <w:b/>
          <w:bCs w:val="0"/>
          <w:sz w:val="21"/>
          <w:szCs w:val="21"/>
          <w:highlight w:val="none"/>
          <w:u w:val="none"/>
        </w:rPr>
        <w:t>必须完全响应，不响应或负偏离将导致投标无效</w:t>
      </w:r>
      <w:r>
        <w:rPr>
          <w:rFonts w:hint="eastAsia" w:ascii="宋体" w:hAnsi="宋体" w:eastAsia="宋体" w:cs="宋体"/>
          <w:b/>
          <w:bCs w:val="0"/>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highlight w:val="none"/>
          <w:u w:val="none"/>
          <w:lang w:val="en-US" w:eastAsia="zh-CN"/>
        </w:rPr>
      </w:pPr>
      <w:r>
        <w:rPr>
          <w:rFonts w:hint="eastAsia" w:ascii="宋体" w:hAnsi="宋体" w:cs="宋体"/>
          <w:b/>
          <w:bCs w:val="0"/>
          <w:sz w:val="21"/>
          <w:szCs w:val="21"/>
          <w:highlight w:val="none"/>
          <w:u w:val="none"/>
          <w:lang w:val="en-US" w:eastAsia="zh-CN"/>
        </w:rPr>
        <w:t>7</w:t>
      </w:r>
      <w:r>
        <w:rPr>
          <w:rFonts w:hint="eastAsia" w:ascii="宋体" w:hAnsi="宋体" w:eastAsia="宋体" w:cs="宋体"/>
          <w:b/>
          <w:bCs w:val="0"/>
          <w:sz w:val="21"/>
          <w:szCs w:val="21"/>
          <w:highlight w:val="none"/>
          <w:u w:val="none"/>
          <w:lang w:val="en-US" w:eastAsia="zh-CN"/>
        </w:rPr>
        <w:t>、</w:t>
      </w:r>
      <w:r>
        <w:rPr>
          <w:rFonts w:hint="eastAsia" w:ascii="宋体" w:hAnsi="宋体" w:eastAsia="宋体" w:cs="宋体"/>
          <w:b/>
          <w:bCs w:val="0"/>
          <w:sz w:val="21"/>
          <w:szCs w:val="21"/>
          <w:highlight w:val="none"/>
          <w:u w:val="none"/>
        </w:rPr>
        <w:t>为避免因迟到而无法按时递交投标文件，投标供应商</w:t>
      </w:r>
      <w:r>
        <w:rPr>
          <w:rFonts w:hint="eastAsia" w:ascii="宋体" w:hAnsi="宋体" w:eastAsia="宋体" w:cs="宋体"/>
          <w:b/>
          <w:bCs w:val="0"/>
          <w:sz w:val="21"/>
          <w:szCs w:val="21"/>
          <w:highlight w:val="none"/>
          <w:u w:val="none"/>
          <w:lang w:val="en-US" w:eastAsia="zh-CN"/>
        </w:rPr>
        <w:t>应自行计算路途可能出现塞车的时间，建议</w:t>
      </w:r>
      <w:r>
        <w:rPr>
          <w:rFonts w:hint="eastAsia" w:ascii="宋体" w:hAnsi="宋体" w:eastAsia="宋体" w:cs="宋体"/>
          <w:b/>
          <w:bCs w:val="0"/>
          <w:sz w:val="21"/>
          <w:szCs w:val="21"/>
          <w:highlight w:val="none"/>
          <w:u w:val="none"/>
        </w:rPr>
        <w:t>在投标文件递交截止时间之前30分钟内到达开标地点</w:t>
      </w:r>
      <w:r>
        <w:rPr>
          <w:rFonts w:hint="eastAsia" w:ascii="宋体" w:hAnsi="宋体" w:eastAsia="宋体" w:cs="宋体"/>
          <w:b/>
          <w:bCs w:val="0"/>
          <w:sz w:val="21"/>
          <w:szCs w:val="21"/>
          <w:highlight w:val="none"/>
          <w:u w:val="none"/>
          <w:lang w:eastAsia="zh-CN"/>
        </w:rPr>
        <w:t>，投标截止时间一到，本公司不接收任何投标文件。</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highlight w:val="none"/>
          <w:u w:val="none"/>
        </w:rPr>
      </w:pPr>
      <w:r>
        <w:rPr>
          <w:rFonts w:hint="eastAsia" w:ascii="宋体" w:hAnsi="宋体" w:cs="宋体"/>
          <w:b/>
          <w:bCs w:val="0"/>
          <w:sz w:val="21"/>
          <w:szCs w:val="21"/>
          <w:highlight w:val="none"/>
          <w:u w:val="none"/>
          <w:lang w:val="en-US" w:eastAsia="zh-CN"/>
        </w:rPr>
        <w:t>8</w:t>
      </w:r>
      <w:r>
        <w:rPr>
          <w:rFonts w:hint="eastAsia" w:ascii="宋体" w:hAnsi="宋体" w:eastAsia="宋体" w:cs="宋体"/>
          <w:b/>
          <w:bCs w:val="0"/>
          <w:sz w:val="21"/>
          <w:szCs w:val="21"/>
          <w:highlight w:val="none"/>
          <w:u w:val="none"/>
          <w:lang w:val="en-US" w:eastAsia="zh-CN"/>
        </w:rPr>
        <w:t>、</w:t>
      </w:r>
      <w:r>
        <w:rPr>
          <w:rFonts w:hint="eastAsia" w:ascii="宋体" w:hAnsi="宋体" w:eastAsia="宋体" w:cs="宋体"/>
          <w:b/>
          <w:bCs w:val="0"/>
          <w:sz w:val="21"/>
          <w:szCs w:val="21"/>
          <w:highlight w:val="none"/>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sz w:val="21"/>
          <w:szCs w:val="21"/>
          <w:highlight w:val="none"/>
          <w:u w:val="none"/>
          <w:lang w:val="en-US" w:eastAsia="zh-CN"/>
        </w:rPr>
        <w:t>2</w:t>
      </w:r>
      <w:r>
        <w:rPr>
          <w:rFonts w:hint="eastAsia" w:ascii="宋体" w:hAnsi="宋体" w:eastAsia="宋体" w:cs="宋体"/>
          <w:b/>
          <w:bCs w:val="0"/>
          <w:sz w:val="21"/>
          <w:szCs w:val="21"/>
          <w:highlight w:val="none"/>
          <w:u w:val="none"/>
        </w:rPr>
        <w:t>日前，按《投标邀请函》中的联系方式，以书面形式告知采购代理机构。对您的支持与配合，谨此致谢。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sz w:val="21"/>
          <w:szCs w:val="21"/>
          <w:highlight w:val="none"/>
          <w:u w:val="none"/>
          <w:lang w:val="en-US" w:eastAsia="zh-CN"/>
        </w:rPr>
      </w:pPr>
      <w:r>
        <w:rPr>
          <w:rFonts w:hint="eastAsia" w:ascii="宋体" w:hAnsi="宋体" w:eastAsia="宋体" w:cs="宋体"/>
          <w:b/>
          <w:bCs w:val="0"/>
          <w:sz w:val="21"/>
          <w:szCs w:val="21"/>
          <w:highlight w:val="none"/>
          <w:u w:val="none"/>
          <w:lang w:val="en-US" w:eastAsia="zh-CN"/>
        </w:rPr>
        <w:t>9、公司位置：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sz w:val="40"/>
          <w:szCs w:val="40"/>
          <w:highlight w:val="none"/>
          <w:lang w:eastAsia="zh-CN"/>
        </w:rPr>
      </w:pPr>
      <w:r>
        <w:rPr>
          <w:rFonts w:hint="eastAsia" w:eastAsia="宋体"/>
          <w:sz w:val="40"/>
          <w:szCs w:val="40"/>
          <w:highlight w:val="none"/>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83180"/>
                    </a:xfrm>
                    <a:prstGeom prst="rect">
                      <a:avLst/>
                    </a:prstGeom>
                  </pic:spPr>
                </pic:pic>
              </a:graphicData>
            </a:graphic>
          </wp:inline>
        </w:drawing>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sz w:val="40"/>
          <w:szCs w:val="40"/>
          <w:highlight w:val="none"/>
        </w:rPr>
      </w:pPr>
      <w:r>
        <w:rPr>
          <w:rFonts w:hint="eastAsia"/>
          <w:sz w:val="40"/>
          <w:szCs w:val="40"/>
          <w:highlight w:val="none"/>
        </w:rPr>
        <w:t>目录</w:t>
      </w:r>
    </w:p>
    <w:p>
      <w:pPr>
        <w:pStyle w:val="19"/>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TOC \o "1-4" \h \u </w:instrText>
      </w:r>
      <w:r>
        <w:rPr>
          <w:rFonts w:cs="宋体"/>
          <w:szCs w:val="21"/>
          <w:highlight w:val="none"/>
        </w:rPr>
        <w:fldChar w:fldCharType="separate"/>
      </w:r>
      <w:r>
        <w:rPr>
          <w:rFonts w:cs="宋体"/>
          <w:szCs w:val="21"/>
          <w:highlight w:val="none"/>
        </w:rPr>
        <w:fldChar w:fldCharType="begin"/>
      </w:r>
      <w:r>
        <w:rPr>
          <w:rFonts w:cs="宋体"/>
          <w:szCs w:val="21"/>
          <w:highlight w:val="none"/>
        </w:rPr>
        <w:instrText xml:space="preserve"> HYPERLINK \l _Toc8937 </w:instrText>
      </w:r>
      <w:r>
        <w:rPr>
          <w:rFonts w:cs="宋体"/>
          <w:szCs w:val="21"/>
          <w:highlight w:val="none"/>
        </w:rPr>
        <w:fldChar w:fldCharType="separate"/>
      </w:r>
      <w:r>
        <w:rPr>
          <w:rFonts w:hint="eastAsia"/>
          <w:szCs w:val="28"/>
          <w:highlight w:val="none"/>
        </w:rPr>
        <w:t>第一部分 投标邀请</w:t>
      </w:r>
      <w:r>
        <w:rPr>
          <w:highlight w:val="none"/>
        </w:rPr>
        <w:tab/>
      </w:r>
      <w:r>
        <w:rPr>
          <w:highlight w:val="none"/>
        </w:rPr>
        <w:fldChar w:fldCharType="begin"/>
      </w:r>
      <w:r>
        <w:rPr>
          <w:highlight w:val="none"/>
        </w:rPr>
        <w:instrText xml:space="preserve"> PAGEREF _Toc8937 \h </w:instrText>
      </w:r>
      <w:r>
        <w:rPr>
          <w:highlight w:val="none"/>
        </w:rPr>
        <w:fldChar w:fldCharType="separate"/>
      </w:r>
      <w:r>
        <w:rPr>
          <w:highlight w:val="none"/>
        </w:rPr>
        <w:t>7</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_Toc15588 </w:instrText>
      </w:r>
      <w:r>
        <w:rPr>
          <w:rFonts w:cs="宋体"/>
          <w:szCs w:val="21"/>
          <w:highlight w:val="none"/>
        </w:rPr>
        <w:fldChar w:fldCharType="separate"/>
      </w:r>
      <w:r>
        <w:rPr>
          <w:rFonts w:hint="eastAsia" w:ascii="宋体" w:hAnsi="宋体" w:eastAsia="宋体" w:cs="宋体"/>
          <w:highlight w:val="none"/>
        </w:rPr>
        <w:t>投标邀请书</w:t>
      </w:r>
      <w:r>
        <w:rPr>
          <w:highlight w:val="none"/>
        </w:rPr>
        <w:tab/>
      </w:r>
      <w:r>
        <w:rPr>
          <w:highlight w:val="none"/>
        </w:rPr>
        <w:fldChar w:fldCharType="begin"/>
      </w:r>
      <w:r>
        <w:rPr>
          <w:highlight w:val="none"/>
        </w:rPr>
        <w:instrText xml:space="preserve"> PAGEREF _Toc15588 \h </w:instrText>
      </w:r>
      <w:r>
        <w:rPr>
          <w:highlight w:val="none"/>
        </w:rPr>
        <w:fldChar w:fldCharType="separate"/>
      </w:r>
      <w:r>
        <w:rPr>
          <w:highlight w:val="none"/>
        </w:rPr>
        <w:t>7</w:t>
      </w:r>
      <w:r>
        <w:rPr>
          <w:highlight w:val="none"/>
        </w:rPr>
        <w:fldChar w:fldCharType="end"/>
      </w:r>
      <w:r>
        <w:rPr>
          <w:rFonts w:cs="宋体"/>
          <w:szCs w:val="21"/>
          <w:highlight w:val="none"/>
        </w:rPr>
        <w:fldChar w:fldCharType="end"/>
      </w:r>
    </w:p>
    <w:p>
      <w:pPr>
        <w:pStyle w:val="19"/>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_Toc368 </w:instrText>
      </w:r>
      <w:r>
        <w:rPr>
          <w:rFonts w:cs="宋体"/>
          <w:szCs w:val="21"/>
          <w:highlight w:val="none"/>
        </w:rPr>
        <w:fldChar w:fldCharType="separate"/>
      </w:r>
      <w:r>
        <w:rPr>
          <w:rFonts w:hint="eastAsia"/>
          <w:szCs w:val="28"/>
          <w:highlight w:val="none"/>
          <w:lang w:val="en-US" w:eastAsia="zh-CN"/>
        </w:rPr>
        <w:t>第二部分 投标资料表</w:t>
      </w:r>
      <w:r>
        <w:rPr>
          <w:highlight w:val="none"/>
        </w:rPr>
        <w:tab/>
      </w:r>
      <w:r>
        <w:rPr>
          <w:highlight w:val="none"/>
        </w:rPr>
        <w:fldChar w:fldCharType="begin"/>
      </w:r>
      <w:r>
        <w:rPr>
          <w:highlight w:val="none"/>
        </w:rPr>
        <w:instrText xml:space="preserve"> PAGEREF _Toc368 \h </w:instrText>
      </w:r>
      <w:r>
        <w:rPr>
          <w:highlight w:val="none"/>
        </w:rPr>
        <w:fldChar w:fldCharType="separate"/>
      </w:r>
      <w:r>
        <w:rPr>
          <w:highlight w:val="none"/>
        </w:rPr>
        <w:t>10</w:t>
      </w:r>
      <w:r>
        <w:rPr>
          <w:highlight w:val="none"/>
        </w:rPr>
        <w:fldChar w:fldCharType="end"/>
      </w:r>
      <w:r>
        <w:rPr>
          <w:rFonts w:cs="宋体"/>
          <w:szCs w:val="21"/>
          <w:highlight w:val="none"/>
        </w:rPr>
        <w:fldChar w:fldCharType="end"/>
      </w:r>
    </w:p>
    <w:p>
      <w:pPr>
        <w:pStyle w:val="19"/>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_Toc32451 </w:instrText>
      </w:r>
      <w:r>
        <w:rPr>
          <w:rFonts w:cs="宋体"/>
          <w:szCs w:val="21"/>
          <w:highlight w:val="none"/>
        </w:rPr>
        <w:fldChar w:fldCharType="separate"/>
      </w:r>
      <w:r>
        <w:rPr>
          <w:rFonts w:hint="eastAsia"/>
          <w:szCs w:val="28"/>
          <w:highlight w:val="none"/>
          <w:lang w:val="en-US" w:eastAsia="zh-CN"/>
        </w:rPr>
        <w:t>第三部分 评分权重分配表</w:t>
      </w:r>
      <w:r>
        <w:rPr>
          <w:highlight w:val="none"/>
        </w:rPr>
        <w:tab/>
      </w:r>
      <w:r>
        <w:rPr>
          <w:highlight w:val="none"/>
        </w:rPr>
        <w:fldChar w:fldCharType="begin"/>
      </w:r>
      <w:r>
        <w:rPr>
          <w:highlight w:val="none"/>
        </w:rPr>
        <w:instrText xml:space="preserve"> PAGEREF _Toc32451 \h </w:instrText>
      </w:r>
      <w:r>
        <w:rPr>
          <w:highlight w:val="none"/>
        </w:rPr>
        <w:fldChar w:fldCharType="separate"/>
      </w:r>
      <w:r>
        <w:rPr>
          <w:highlight w:val="none"/>
        </w:rPr>
        <w:t>13</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_Toc24213 </w:instrText>
      </w:r>
      <w:r>
        <w:rPr>
          <w:rFonts w:cs="宋体"/>
          <w:szCs w:val="21"/>
          <w:highlight w:val="none"/>
        </w:rPr>
        <w:fldChar w:fldCharType="separate"/>
      </w:r>
      <w:r>
        <w:rPr>
          <w:rFonts w:hint="eastAsia" w:ascii="宋体" w:hAnsi="宋体" w:eastAsia="宋体" w:cs="宋体"/>
          <w:szCs w:val="24"/>
          <w:highlight w:val="none"/>
        </w:rPr>
        <w:t>价格</w:t>
      </w:r>
      <w:r>
        <w:rPr>
          <w:rFonts w:hint="eastAsia" w:ascii="宋体" w:hAnsi="宋体" w:cs="宋体"/>
          <w:szCs w:val="24"/>
          <w:highlight w:val="none"/>
          <w:lang w:val="en-US" w:eastAsia="zh-CN"/>
        </w:rPr>
        <w:t>及</w:t>
      </w:r>
      <w:r>
        <w:rPr>
          <w:rFonts w:hint="eastAsia" w:ascii="宋体" w:hAnsi="宋体" w:eastAsia="宋体" w:cs="宋体"/>
          <w:szCs w:val="24"/>
          <w:highlight w:val="none"/>
        </w:rPr>
        <w:t>商务技术评分权重细则表</w:t>
      </w:r>
      <w:r>
        <w:rPr>
          <w:highlight w:val="none"/>
        </w:rPr>
        <w:tab/>
      </w:r>
      <w:r>
        <w:rPr>
          <w:highlight w:val="none"/>
        </w:rPr>
        <w:fldChar w:fldCharType="begin"/>
      </w:r>
      <w:r>
        <w:rPr>
          <w:highlight w:val="none"/>
        </w:rPr>
        <w:instrText xml:space="preserve"> PAGEREF _Toc24213 \h </w:instrText>
      </w:r>
      <w:r>
        <w:rPr>
          <w:highlight w:val="none"/>
        </w:rPr>
        <w:fldChar w:fldCharType="separate"/>
      </w:r>
      <w:r>
        <w:rPr>
          <w:highlight w:val="none"/>
        </w:rPr>
        <w:t>13</w:t>
      </w:r>
      <w:r>
        <w:rPr>
          <w:highlight w:val="none"/>
        </w:rPr>
        <w:fldChar w:fldCharType="end"/>
      </w:r>
      <w:r>
        <w:rPr>
          <w:rFonts w:cs="宋体"/>
          <w:szCs w:val="21"/>
          <w:highlight w:val="none"/>
        </w:rPr>
        <w:fldChar w:fldCharType="end"/>
      </w:r>
    </w:p>
    <w:p>
      <w:pPr>
        <w:pStyle w:val="19"/>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_Toc19882 </w:instrText>
      </w:r>
      <w:r>
        <w:rPr>
          <w:rFonts w:cs="宋体"/>
          <w:szCs w:val="21"/>
          <w:highlight w:val="none"/>
        </w:rPr>
        <w:fldChar w:fldCharType="separate"/>
      </w:r>
      <w:r>
        <w:rPr>
          <w:rFonts w:hint="eastAsia"/>
          <w:szCs w:val="28"/>
          <w:highlight w:val="none"/>
        </w:rPr>
        <w:t>第</w:t>
      </w:r>
      <w:r>
        <w:rPr>
          <w:rFonts w:hint="eastAsia"/>
          <w:szCs w:val="28"/>
          <w:highlight w:val="none"/>
          <w:lang w:val="en-US" w:eastAsia="zh-CN"/>
        </w:rPr>
        <w:t>四</w:t>
      </w:r>
      <w:r>
        <w:rPr>
          <w:rFonts w:hint="eastAsia"/>
          <w:szCs w:val="28"/>
          <w:highlight w:val="none"/>
        </w:rPr>
        <w:t>部分 投标人须知</w:t>
      </w:r>
      <w:r>
        <w:rPr>
          <w:highlight w:val="none"/>
        </w:rPr>
        <w:tab/>
      </w:r>
      <w:r>
        <w:rPr>
          <w:highlight w:val="none"/>
        </w:rPr>
        <w:fldChar w:fldCharType="begin"/>
      </w:r>
      <w:r>
        <w:rPr>
          <w:highlight w:val="none"/>
        </w:rPr>
        <w:instrText xml:space="preserve"> PAGEREF _Toc19882 \h </w:instrText>
      </w:r>
      <w:r>
        <w:rPr>
          <w:highlight w:val="none"/>
        </w:rPr>
        <w:fldChar w:fldCharType="separate"/>
      </w:r>
      <w:r>
        <w:rPr>
          <w:highlight w:val="none"/>
        </w:rPr>
        <w:t>15</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_Toc21246 </w:instrText>
      </w:r>
      <w:r>
        <w:rPr>
          <w:rFonts w:cs="宋体"/>
          <w:szCs w:val="21"/>
          <w:highlight w:val="none"/>
        </w:rPr>
        <w:fldChar w:fldCharType="separate"/>
      </w:r>
      <w:r>
        <w:rPr>
          <w:rFonts w:hint="eastAsia" w:ascii="宋体" w:hAnsi="宋体"/>
          <w:highlight w:val="none"/>
          <w:lang w:val="en-US" w:eastAsia="zh-CN"/>
        </w:rPr>
        <w:t>第一章</w:t>
      </w:r>
      <w:r>
        <w:rPr>
          <w:rFonts w:hint="eastAsia" w:ascii="宋体" w:hAnsi="宋体" w:eastAsia="宋体"/>
          <w:highlight w:val="none"/>
        </w:rPr>
        <w:t>说明</w:t>
      </w:r>
      <w:r>
        <w:rPr>
          <w:highlight w:val="none"/>
        </w:rPr>
        <w:tab/>
      </w:r>
      <w:r>
        <w:rPr>
          <w:highlight w:val="none"/>
        </w:rPr>
        <w:fldChar w:fldCharType="begin"/>
      </w:r>
      <w:r>
        <w:rPr>
          <w:highlight w:val="none"/>
        </w:rPr>
        <w:instrText xml:space="preserve"> PAGEREF _Toc21246 \h </w:instrText>
      </w:r>
      <w:r>
        <w:rPr>
          <w:highlight w:val="none"/>
        </w:rPr>
        <w:fldChar w:fldCharType="separate"/>
      </w:r>
      <w:r>
        <w:rPr>
          <w:highlight w:val="none"/>
        </w:rPr>
        <w:t>15</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_Toc4282 </w:instrText>
      </w:r>
      <w:r>
        <w:rPr>
          <w:rFonts w:cs="宋体"/>
          <w:szCs w:val="21"/>
          <w:highlight w:val="none"/>
        </w:rPr>
        <w:fldChar w:fldCharType="separate"/>
      </w:r>
      <w:r>
        <w:rPr>
          <w:rFonts w:hint="eastAsia" w:ascii="宋体" w:hAnsi="宋体" w:eastAsia="宋体"/>
          <w:szCs w:val="21"/>
          <w:highlight w:val="none"/>
        </w:rPr>
        <w:t>1.适用范围</w:t>
      </w:r>
      <w:r>
        <w:rPr>
          <w:highlight w:val="none"/>
        </w:rPr>
        <w:tab/>
      </w:r>
      <w:r>
        <w:rPr>
          <w:highlight w:val="none"/>
        </w:rPr>
        <w:fldChar w:fldCharType="begin"/>
      </w:r>
      <w:r>
        <w:rPr>
          <w:highlight w:val="none"/>
        </w:rPr>
        <w:instrText xml:space="preserve"> PAGEREF _Toc4282 \h </w:instrText>
      </w:r>
      <w:r>
        <w:rPr>
          <w:highlight w:val="none"/>
        </w:rPr>
        <w:fldChar w:fldCharType="separate"/>
      </w:r>
      <w:r>
        <w:rPr>
          <w:highlight w:val="none"/>
        </w:rPr>
        <w:t>15</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_Toc24076 </w:instrText>
      </w:r>
      <w:r>
        <w:rPr>
          <w:rFonts w:cs="宋体"/>
          <w:szCs w:val="21"/>
          <w:highlight w:val="none"/>
        </w:rPr>
        <w:fldChar w:fldCharType="separate"/>
      </w:r>
      <w:r>
        <w:rPr>
          <w:rFonts w:hint="eastAsia" w:ascii="宋体" w:hAnsi="宋体" w:eastAsia="宋体"/>
          <w:szCs w:val="21"/>
          <w:highlight w:val="none"/>
        </w:rPr>
        <w:t>2.定义</w:t>
      </w:r>
      <w:r>
        <w:rPr>
          <w:highlight w:val="none"/>
        </w:rPr>
        <w:tab/>
      </w:r>
      <w:r>
        <w:rPr>
          <w:highlight w:val="none"/>
        </w:rPr>
        <w:fldChar w:fldCharType="begin"/>
      </w:r>
      <w:r>
        <w:rPr>
          <w:highlight w:val="none"/>
        </w:rPr>
        <w:instrText xml:space="preserve"> PAGEREF _Toc24076 \h </w:instrText>
      </w:r>
      <w:r>
        <w:rPr>
          <w:highlight w:val="none"/>
        </w:rPr>
        <w:fldChar w:fldCharType="separate"/>
      </w:r>
      <w:r>
        <w:rPr>
          <w:highlight w:val="none"/>
        </w:rPr>
        <w:t>15</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_Toc21361 </w:instrText>
      </w:r>
      <w:r>
        <w:rPr>
          <w:rFonts w:cs="宋体"/>
          <w:szCs w:val="21"/>
          <w:highlight w:val="none"/>
        </w:rPr>
        <w:fldChar w:fldCharType="separate"/>
      </w:r>
      <w:r>
        <w:rPr>
          <w:rFonts w:hint="eastAsia" w:ascii="宋体" w:hAnsi="宋体" w:eastAsia="宋体"/>
          <w:szCs w:val="21"/>
          <w:highlight w:val="none"/>
        </w:rPr>
        <w:t>3.货物和服务</w:t>
      </w:r>
      <w:r>
        <w:rPr>
          <w:highlight w:val="none"/>
        </w:rPr>
        <w:tab/>
      </w:r>
      <w:r>
        <w:rPr>
          <w:highlight w:val="none"/>
        </w:rPr>
        <w:fldChar w:fldCharType="begin"/>
      </w:r>
      <w:r>
        <w:rPr>
          <w:highlight w:val="none"/>
        </w:rPr>
        <w:instrText xml:space="preserve"> PAGEREF _Toc21361 \h </w:instrText>
      </w:r>
      <w:r>
        <w:rPr>
          <w:highlight w:val="none"/>
        </w:rPr>
        <w:fldChar w:fldCharType="separate"/>
      </w:r>
      <w:r>
        <w:rPr>
          <w:highlight w:val="none"/>
        </w:rPr>
        <w:t>15</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_Toc18534 </w:instrText>
      </w:r>
      <w:r>
        <w:rPr>
          <w:rFonts w:cs="宋体"/>
          <w:szCs w:val="21"/>
          <w:highlight w:val="none"/>
        </w:rPr>
        <w:fldChar w:fldCharType="separate"/>
      </w:r>
      <w:r>
        <w:rPr>
          <w:rFonts w:hint="eastAsia" w:ascii="宋体" w:hAnsi="宋体" w:eastAsia="宋体"/>
          <w:szCs w:val="21"/>
          <w:highlight w:val="none"/>
        </w:rPr>
        <w:t>4.投标费用</w:t>
      </w:r>
      <w:r>
        <w:rPr>
          <w:highlight w:val="none"/>
        </w:rPr>
        <w:tab/>
      </w:r>
      <w:r>
        <w:rPr>
          <w:highlight w:val="none"/>
        </w:rPr>
        <w:fldChar w:fldCharType="begin"/>
      </w:r>
      <w:r>
        <w:rPr>
          <w:highlight w:val="none"/>
        </w:rPr>
        <w:instrText xml:space="preserve"> PAGEREF _Toc18534 \h </w:instrText>
      </w:r>
      <w:r>
        <w:rPr>
          <w:highlight w:val="none"/>
        </w:rPr>
        <w:fldChar w:fldCharType="separate"/>
      </w:r>
      <w:r>
        <w:rPr>
          <w:highlight w:val="none"/>
        </w:rPr>
        <w:t>16</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_Toc25229 </w:instrText>
      </w:r>
      <w:r>
        <w:rPr>
          <w:rFonts w:cs="宋体"/>
          <w:szCs w:val="21"/>
          <w:highlight w:val="none"/>
        </w:rPr>
        <w:fldChar w:fldCharType="separate"/>
      </w:r>
      <w:r>
        <w:rPr>
          <w:rFonts w:hint="eastAsia" w:ascii="宋体" w:hAnsi="宋体" w:eastAsia="宋体"/>
          <w:szCs w:val="21"/>
          <w:highlight w:val="none"/>
        </w:rPr>
        <w:t>5.知识产权</w:t>
      </w:r>
      <w:r>
        <w:rPr>
          <w:highlight w:val="none"/>
        </w:rPr>
        <w:tab/>
      </w:r>
      <w:r>
        <w:rPr>
          <w:highlight w:val="none"/>
        </w:rPr>
        <w:fldChar w:fldCharType="begin"/>
      </w:r>
      <w:r>
        <w:rPr>
          <w:highlight w:val="none"/>
        </w:rPr>
        <w:instrText xml:space="preserve"> PAGEREF _Toc25229 \h </w:instrText>
      </w:r>
      <w:r>
        <w:rPr>
          <w:highlight w:val="none"/>
        </w:rPr>
        <w:fldChar w:fldCharType="separate"/>
      </w:r>
      <w:r>
        <w:rPr>
          <w:highlight w:val="none"/>
        </w:rPr>
        <w:t>16</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_Toc32693 </w:instrText>
      </w:r>
      <w:r>
        <w:rPr>
          <w:rFonts w:cs="宋体"/>
          <w:szCs w:val="21"/>
          <w:highlight w:val="none"/>
        </w:rPr>
        <w:fldChar w:fldCharType="separate"/>
      </w:r>
      <w:r>
        <w:rPr>
          <w:rFonts w:hint="eastAsia" w:ascii="宋体" w:hAnsi="宋体" w:eastAsia="宋体"/>
          <w:szCs w:val="21"/>
          <w:highlight w:val="none"/>
        </w:rPr>
        <w:t>6.关于联合体投标</w:t>
      </w:r>
      <w:r>
        <w:rPr>
          <w:highlight w:val="none"/>
        </w:rPr>
        <w:tab/>
      </w:r>
      <w:r>
        <w:rPr>
          <w:highlight w:val="none"/>
        </w:rPr>
        <w:fldChar w:fldCharType="begin"/>
      </w:r>
      <w:r>
        <w:rPr>
          <w:highlight w:val="none"/>
        </w:rPr>
        <w:instrText xml:space="preserve"> PAGEREF _Toc32693 \h </w:instrText>
      </w:r>
      <w:r>
        <w:rPr>
          <w:highlight w:val="none"/>
        </w:rPr>
        <w:fldChar w:fldCharType="separate"/>
      </w:r>
      <w:r>
        <w:rPr>
          <w:highlight w:val="none"/>
        </w:rPr>
        <w:t>16</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_Toc8531 </w:instrText>
      </w:r>
      <w:r>
        <w:rPr>
          <w:rFonts w:cs="宋体"/>
          <w:szCs w:val="21"/>
          <w:highlight w:val="none"/>
        </w:rPr>
        <w:fldChar w:fldCharType="separate"/>
      </w:r>
      <w:r>
        <w:rPr>
          <w:rFonts w:hint="eastAsia" w:ascii="宋体" w:hAnsi="宋体" w:eastAsia="宋体"/>
          <w:szCs w:val="21"/>
          <w:highlight w:val="none"/>
        </w:rPr>
        <w:t>7.关于分支机构投标</w:t>
      </w:r>
      <w:r>
        <w:rPr>
          <w:highlight w:val="none"/>
        </w:rPr>
        <w:tab/>
      </w:r>
      <w:r>
        <w:rPr>
          <w:highlight w:val="none"/>
        </w:rPr>
        <w:fldChar w:fldCharType="begin"/>
      </w:r>
      <w:r>
        <w:rPr>
          <w:highlight w:val="none"/>
        </w:rPr>
        <w:instrText xml:space="preserve"> PAGEREF _Toc8531 \h </w:instrText>
      </w:r>
      <w:r>
        <w:rPr>
          <w:highlight w:val="none"/>
        </w:rPr>
        <w:fldChar w:fldCharType="separate"/>
      </w:r>
      <w:r>
        <w:rPr>
          <w:highlight w:val="none"/>
        </w:rPr>
        <w:t>17</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_Toc23913 </w:instrText>
      </w:r>
      <w:r>
        <w:rPr>
          <w:rFonts w:cs="宋体"/>
          <w:szCs w:val="21"/>
          <w:highlight w:val="none"/>
        </w:rPr>
        <w:fldChar w:fldCharType="separate"/>
      </w:r>
      <w:r>
        <w:rPr>
          <w:rFonts w:hint="eastAsia" w:ascii="宋体" w:hAnsi="宋体"/>
          <w:highlight w:val="none"/>
          <w:lang w:val="en-US" w:eastAsia="zh-CN"/>
        </w:rPr>
        <w:t>第二章</w:t>
      </w:r>
      <w:r>
        <w:rPr>
          <w:rFonts w:hint="eastAsia" w:ascii="宋体" w:hAnsi="宋体" w:eastAsia="宋体"/>
          <w:highlight w:val="none"/>
        </w:rPr>
        <w:t>招标文件</w:t>
      </w:r>
      <w:r>
        <w:rPr>
          <w:highlight w:val="none"/>
        </w:rPr>
        <w:tab/>
      </w:r>
      <w:r>
        <w:rPr>
          <w:highlight w:val="none"/>
        </w:rPr>
        <w:fldChar w:fldCharType="begin"/>
      </w:r>
      <w:r>
        <w:rPr>
          <w:highlight w:val="none"/>
        </w:rPr>
        <w:instrText xml:space="preserve"> PAGEREF _Toc23913 \h </w:instrText>
      </w:r>
      <w:r>
        <w:rPr>
          <w:highlight w:val="none"/>
        </w:rPr>
        <w:fldChar w:fldCharType="separate"/>
      </w:r>
      <w:r>
        <w:rPr>
          <w:highlight w:val="none"/>
        </w:rPr>
        <w:t>18</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_Toc25030 </w:instrText>
      </w:r>
      <w:r>
        <w:rPr>
          <w:rFonts w:cs="宋体"/>
          <w:szCs w:val="21"/>
          <w:highlight w:val="none"/>
        </w:rPr>
        <w:fldChar w:fldCharType="separate"/>
      </w:r>
      <w:r>
        <w:rPr>
          <w:rFonts w:hint="eastAsia" w:ascii="宋体" w:hAnsi="宋体" w:eastAsia="宋体"/>
          <w:szCs w:val="21"/>
          <w:highlight w:val="none"/>
        </w:rPr>
        <w:t>8.招标文件的组成</w:t>
      </w:r>
      <w:r>
        <w:rPr>
          <w:highlight w:val="none"/>
        </w:rPr>
        <w:tab/>
      </w:r>
      <w:r>
        <w:rPr>
          <w:highlight w:val="none"/>
        </w:rPr>
        <w:fldChar w:fldCharType="begin"/>
      </w:r>
      <w:r>
        <w:rPr>
          <w:highlight w:val="none"/>
        </w:rPr>
        <w:instrText xml:space="preserve"> PAGEREF _Toc25030 \h </w:instrText>
      </w:r>
      <w:r>
        <w:rPr>
          <w:highlight w:val="none"/>
        </w:rPr>
        <w:fldChar w:fldCharType="separate"/>
      </w:r>
      <w:r>
        <w:rPr>
          <w:highlight w:val="none"/>
        </w:rPr>
        <w:t>18</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_Toc6273 </w:instrText>
      </w:r>
      <w:r>
        <w:rPr>
          <w:rFonts w:cs="宋体"/>
          <w:szCs w:val="21"/>
          <w:highlight w:val="none"/>
        </w:rPr>
        <w:fldChar w:fldCharType="separate"/>
      </w:r>
      <w:r>
        <w:rPr>
          <w:rFonts w:hint="eastAsia" w:ascii="宋体" w:hAnsi="宋体" w:eastAsia="宋体"/>
          <w:szCs w:val="21"/>
          <w:highlight w:val="none"/>
        </w:rPr>
        <w:t>9.招标文件的澄清或修改</w:t>
      </w:r>
      <w:r>
        <w:rPr>
          <w:highlight w:val="none"/>
        </w:rPr>
        <w:tab/>
      </w:r>
      <w:r>
        <w:rPr>
          <w:highlight w:val="none"/>
        </w:rPr>
        <w:fldChar w:fldCharType="begin"/>
      </w:r>
      <w:r>
        <w:rPr>
          <w:highlight w:val="none"/>
        </w:rPr>
        <w:instrText xml:space="preserve"> PAGEREF _Toc6273 \h </w:instrText>
      </w:r>
      <w:r>
        <w:rPr>
          <w:highlight w:val="none"/>
        </w:rPr>
        <w:fldChar w:fldCharType="separate"/>
      </w:r>
      <w:r>
        <w:rPr>
          <w:highlight w:val="none"/>
        </w:rPr>
        <w:t>18</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_Toc8139 </w:instrText>
      </w:r>
      <w:r>
        <w:rPr>
          <w:rFonts w:cs="宋体"/>
          <w:szCs w:val="21"/>
          <w:highlight w:val="none"/>
        </w:rPr>
        <w:fldChar w:fldCharType="separate"/>
      </w:r>
      <w:r>
        <w:rPr>
          <w:rFonts w:hint="eastAsia" w:ascii="宋体" w:hAnsi="宋体"/>
          <w:highlight w:val="none"/>
          <w:lang w:val="en-US" w:eastAsia="zh-CN"/>
        </w:rPr>
        <w:t>第三章</w:t>
      </w:r>
      <w:r>
        <w:rPr>
          <w:rFonts w:hint="eastAsia" w:ascii="宋体" w:hAnsi="宋体" w:eastAsia="宋体"/>
          <w:highlight w:val="none"/>
        </w:rPr>
        <w:t>投标文件的编制</w:t>
      </w:r>
      <w:r>
        <w:rPr>
          <w:highlight w:val="none"/>
        </w:rPr>
        <w:tab/>
      </w:r>
      <w:r>
        <w:rPr>
          <w:highlight w:val="none"/>
        </w:rPr>
        <w:fldChar w:fldCharType="begin"/>
      </w:r>
      <w:r>
        <w:rPr>
          <w:highlight w:val="none"/>
        </w:rPr>
        <w:instrText xml:space="preserve"> PAGEREF _Toc8139 \h </w:instrText>
      </w:r>
      <w:r>
        <w:rPr>
          <w:highlight w:val="none"/>
        </w:rPr>
        <w:fldChar w:fldCharType="separate"/>
      </w:r>
      <w:r>
        <w:rPr>
          <w:highlight w:val="none"/>
        </w:rPr>
        <w:t>18</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_Toc25255 </w:instrText>
      </w:r>
      <w:r>
        <w:rPr>
          <w:rFonts w:cs="宋体"/>
          <w:szCs w:val="21"/>
          <w:highlight w:val="none"/>
        </w:rPr>
        <w:fldChar w:fldCharType="separate"/>
      </w:r>
      <w:r>
        <w:rPr>
          <w:rFonts w:hint="eastAsia" w:ascii="宋体" w:hAnsi="宋体" w:eastAsia="宋体"/>
          <w:szCs w:val="21"/>
          <w:highlight w:val="none"/>
        </w:rPr>
        <w:t>10.投标文件的语言及度量衡单位</w:t>
      </w:r>
      <w:r>
        <w:rPr>
          <w:highlight w:val="none"/>
        </w:rPr>
        <w:tab/>
      </w:r>
      <w:r>
        <w:rPr>
          <w:highlight w:val="none"/>
        </w:rPr>
        <w:fldChar w:fldCharType="begin"/>
      </w:r>
      <w:r>
        <w:rPr>
          <w:highlight w:val="none"/>
        </w:rPr>
        <w:instrText xml:space="preserve"> PAGEREF _Toc25255 \h </w:instrText>
      </w:r>
      <w:r>
        <w:rPr>
          <w:highlight w:val="none"/>
        </w:rPr>
        <w:fldChar w:fldCharType="separate"/>
      </w:r>
      <w:r>
        <w:rPr>
          <w:highlight w:val="none"/>
        </w:rPr>
        <w:t>18</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_Toc15961 </w:instrText>
      </w:r>
      <w:r>
        <w:rPr>
          <w:rFonts w:cs="宋体"/>
          <w:szCs w:val="21"/>
          <w:highlight w:val="none"/>
        </w:rPr>
        <w:fldChar w:fldCharType="separate"/>
      </w:r>
      <w:r>
        <w:rPr>
          <w:rFonts w:hint="eastAsia" w:ascii="宋体" w:hAnsi="宋体" w:eastAsia="宋体"/>
          <w:szCs w:val="21"/>
          <w:highlight w:val="none"/>
        </w:rPr>
        <w:t>11.</w:t>
      </w:r>
      <w:r>
        <w:rPr>
          <w:rFonts w:ascii="宋体" w:hAnsi="宋体" w:eastAsia="宋体"/>
          <w:szCs w:val="21"/>
          <w:highlight w:val="none"/>
        </w:rPr>
        <w:t>投标文件的组成</w:t>
      </w:r>
      <w:r>
        <w:rPr>
          <w:highlight w:val="none"/>
        </w:rPr>
        <w:tab/>
      </w:r>
      <w:r>
        <w:rPr>
          <w:highlight w:val="none"/>
        </w:rPr>
        <w:fldChar w:fldCharType="begin"/>
      </w:r>
      <w:r>
        <w:rPr>
          <w:highlight w:val="none"/>
        </w:rPr>
        <w:instrText xml:space="preserve"> PAGEREF _Toc15961 \h </w:instrText>
      </w:r>
      <w:r>
        <w:rPr>
          <w:highlight w:val="none"/>
        </w:rPr>
        <w:fldChar w:fldCharType="separate"/>
      </w:r>
      <w:r>
        <w:rPr>
          <w:highlight w:val="none"/>
        </w:rPr>
        <w:t>19</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_Toc29473 </w:instrText>
      </w:r>
      <w:r>
        <w:rPr>
          <w:rFonts w:cs="宋体"/>
          <w:szCs w:val="21"/>
          <w:highlight w:val="none"/>
        </w:rPr>
        <w:fldChar w:fldCharType="separate"/>
      </w:r>
      <w:r>
        <w:rPr>
          <w:rFonts w:hint="eastAsia" w:ascii="宋体" w:hAnsi="宋体" w:eastAsia="宋体"/>
          <w:szCs w:val="21"/>
          <w:highlight w:val="none"/>
        </w:rPr>
        <w:t>12.投标文件编制</w:t>
      </w:r>
      <w:r>
        <w:rPr>
          <w:highlight w:val="none"/>
        </w:rPr>
        <w:tab/>
      </w:r>
      <w:r>
        <w:rPr>
          <w:highlight w:val="none"/>
        </w:rPr>
        <w:fldChar w:fldCharType="begin"/>
      </w:r>
      <w:r>
        <w:rPr>
          <w:highlight w:val="none"/>
        </w:rPr>
        <w:instrText xml:space="preserve"> PAGEREF _Toc29473 \h </w:instrText>
      </w:r>
      <w:r>
        <w:rPr>
          <w:highlight w:val="none"/>
        </w:rPr>
        <w:fldChar w:fldCharType="separate"/>
      </w:r>
      <w:r>
        <w:rPr>
          <w:highlight w:val="none"/>
        </w:rPr>
        <w:t>19</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_Toc7962 </w:instrText>
      </w:r>
      <w:r>
        <w:rPr>
          <w:rFonts w:cs="宋体"/>
          <w:szCs w:val="21"/>
          <w:highlight w:val="none"/>
        </w:rPr>
        <w:fldChar w:fldCharType="separate"/>
      </w:r>
      <w:r>
        <w:rPr>
          <w:rFonts w:hint="eastAsia" w:ascii="宋体" w:hAnsi="宋体" w:eastAsia="宋体"/>
          <w:szCs w:val="21"/>
          <w:highlight w:val="none"/>
        </w:rPr>
        <w:t>13.投标报价说明</w:t>
      </w:r>
      <w:r>
        <w:rPr>
          <w:highlight w:val="none"/>
        </w:rPr>
        <w:tab/>
      </w:r>
      <w:r>
        <w:rPr>
          <w:highlight w:val="none"/>
        </w:rPr>
        <w:fldChar w:fldCharType="begin"/>
      </w:r>
      <w:r>
        <w:rPr>
          <w:highlight w:val="none"/>
        </w:rPr>
        <w:instrText xml:space="preserve"> PAGEREF _Toc7962 \h </w:instrText>
      </w:r>
      <w:r>
        <w:rPr>
          <w:highlight w:val="none"/>
        </w:rPr>
        <w:fldChar w:fldCharType="separate"/>
      </w:r>
      <w:r>
        <w:rPr>
          <w:highlight w:val="none"/>
        </w:rPr>
        <w:t>20</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_Toc5741 </w:instrText>
      </w:r>
      <w:r>
        <w:rPr>
          <w:rFonts w:cs="宋体"/>
          <w:szCs w:val="21"/>
          <w:highlight w:val="none"/>
        </w:rPr>
        <w:fldChar w:fldCharType="separate"/>
      </w:r>
      <w:r>
        <w:rPr>
          <w:rFonts w:hint="eastAsia" w:ascii="宋体" w:hAnsi="宋体" w:eastAsia="宋体"/>
          <w:szCs w:val="21"/>
          <w:highlight w:val="none"/>
        </w:rPr>
        <w:t>14.投标人所提供的服务或货物的证明文件</w:t>
      </w:r>
      <w:r>
        <w:rPr>
          <w:highlight w:val="none"/>
        </w:rPr>
        <w:tab/>
      </w:r>
      <w:r>
        <w:rPr>
          <w:highlight w:val="none"/>
        </w:rPr>
        <w:fldChar w:fldCharType="begin"/>
      </w:r>
      <w:r>
        <w:rPr>
          <w:highlight w:val="none"/>
        </w:rPr>
        <w:instrText xml:space="preserve"> PAGEREF _Toc5741 \h </w:instrText>
      </w:r>
      <w:r>
        <w:rPr>
          <w:highlight w:val="none"/>
        </w:rPr>
        <w:fldChar w:fldCharType="separate"/>
      </w:r>
      <w:r>
        <w:rPr>
          <w:highlight w:val="none"/>
        </w:rPr>
        <w:t>20</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_Toc28717 </w:instrText>
      </w:r>
      <w:r>
        <w:rPr>
          <w:rFonts w:cs="宋体"/>
          <w:szCs w:val="21"/>
          <w:highlight w:val="none"/>
        </w:rPr>
        <w:fldChar w:fldCharType="separate"/>
      </w:r>
      <w:r>
        <w:rPr>
          <w:rFonts w:hint="eastAsia" w:ascii="宋体" w:hAnsi="宋体" w:eastAsia="宋体"/>
          <w:szCs w:val="21"/>
          <w:highlight w:val="none"/>
        </w:rPr>
        <w:t>15.★投标有效期</w:t>
      </w:r>
      <w:r>
        <w:rPr>
          <w:highlight w:val="none"/>
        </w:rPr>
        <w:tab/>
      </w:r>
      <w:r>
        <w:rPr>
          <w:highlight w:val="none"/>
        </w:rPr>
        <w:fldChar w:fldCharType="begin"/>
      </w:r>
      <w:r>
        <w:rPr>
          <w:highlight w:val="none"/>
        </w:rPr>
        <w:instrText xml:space="preserve"> PAGEREF _Toc28717 \h </w:instrText>
      </w:r>
      <w:r>
        <w:rPr>
          <w:highlight w:val="none"/>
        </w:rPr>
        <w:fldChar w:fldCharType="separate"/>
      </w:r>
      <w:r>
        <w:rPr>
          <w:highlight w:val="none"/>
        </w:rPr>
        <w:t>21</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_Toc20343 </w:instrText>
      </w:r>
      <w:r>
        <w:rPr>
          <w:rFonts w:cs="宋体"/>
          <w:szCs w:val="21"/>
          <w:highlight w:val="none"/>
        </w:rPr>
        <w:fldChar w:fldCharType="separate"/>
      </w:r>
      <w:r>
        <w:rPr>
          <w:rFonts w:hint="eastAsia" w:ascii="宋体" w:hAnsi="宋体" w:eastAsia="宋体"/>
          <w:szCs w:val="21"/>
          <w:highlight w:val="none"/>
        </w:rPr>
        <w:t>16.投标保证金</w:t>
      </w:r>
      <w:r>
        <w:rPr>
          <w:rFonts w:hint="eastAsia" w:ascii="宋体" w:hAnsi="宋体" w:eastAsia="宋体"/>
          <w:szCs w:val="21"/>
          <w:highlight w:val="none"/>
          <w:lang w:eastAsia="zh-CN"/>
        </w:rPr>
        <w:t>（</w:t>
      </w:r>
      <w:r>
        <w:rPr>
          <w:rFonts w:hint="eastAsia" w:ascii="宋体" w:hAnsi="宋体"/>
          <w:szCs w:val="21"/>
          <w:highlight w:val="none"/>
          <w:lang w:val="en-US" w:eastAsia="zh-CN"/>
        </w:rPr>
        <w:t>本项目不需提供投标保证金</w:t>
      </w:r>
      <w:r>
        <w:rPr>
          <w:rFonts w:hint="eastAsia" w:ascii="宋体" w:hAnsi="宋体" w:eastAsia="宋体"/>
          <w:szCs w:val="21"/>
          <w:highlight w:val="none"/>
          <w:lang w:eastAsia="zh-CN"/>
        </w:rPr>
        <w:t>）</w:t>
      </w:r>
      <w:r>
        <w:rPr>
          <w:highlight w:val="none"/>
        </w:rPr>
        <w:tab/>
      </w:r>
      <w:r>
        <w:rPr>
          <w:highlight w:val="none"/>
        </w:rPr>
        <w:fldChar w:fldCharType="begin"/>
      </w:r>
      <w:r>
        <w:rPr>
          <w:highlight w:val="none"/>
        </w:rPr>
        <w:instrText xml:space="preserve"> PAGEREF _Toc20343 \h </w:instrText>
      </w:r>
      <w:r>
        <w:rPr>
          <w:highlight w:val="none"/>
        </w:rPr>
        <w:fldChar w:fldCharType="separate"/>
      </w:r>
      <w:r>
        <w:rPr>
          <w:highlight w:val="none"/>
        </w:rPr>
        <w:t>21</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_Toc10474 </w:instrText>
      </w:r>
      <w:r>
        <w:rPr>
          <w:rFonts w:cs="宋体"/>
          <w:szCs w:val="21"/>
          <w:highlight w:val="none"/>
        </w:rPr>
        <w:fldChar w:fldCharType="separate"/>
      </w:r>
      <w:r>
        <w:rPr>
          <w:rFonts w:hint="eastAsia" w:ascii="宋体" w:hAnsi="宋体"/>
          <w:highlight w:val="none"/>
          <w:lang w:val="en-US" w:eastAsia="zh-CN"/>
        </w:rPr>
        <w:t>第四章</w:t>
      </w:r>
      <w:r>
        <w:rPr>
          <w:rFonts w:hint="eastAsia" w:ascii="宋体" w:hAnsi="宋体" w:eastAsia="宋体"/>
          <w:highlight w:val="none"/>
        </w:rPr>
        <w:t>投标文件的递交</w:t>
      </w:r>
      <w:r>
        <w:rPr>
          <w:highlight w:val="none"/>
        </w:rPr>
        <w:tab/>
      </w:r>
      <w:r>
        <w:rPr>
          <w:highlight w:val="none"/>
        </w:rPr>
        <w:fldChar w:fldCharType="begin"/>
      </w:r>
      <w:r>
        <w:rPr>
          <w:highlight w:val="none"/>
        </w:rPr>
        <w:instrText xml:space="preserve"> PAGEREF _Toc10474 \h </w:instrText>
      </w:r>
      <w:r>
        <w:rPr>
          <w:highlight w:val="none"/>
        </w:rPr>
        <w:fldChar w:fldCharType="separate"/>
      </w:r>
      <w:r>
        <w:rPr>
          <w:highlight w:val="none"/>
        </w:rPr>
        <w:t>22</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_Toc16334 </w:instrText>
      </w:r>
      <w:r>
        <w:rPr>
          <w:rFonts w:cs="宋体"/>
          <w:szCs w:val="21"/>
          <w:highlight w:val="none"/>
        </w:rPr>
        <w:fldChar w:fldCharType="separate"/>
      </w:r>
      <w:r>
        <w:rPr>
          <w:rFonts w:hint="eastAsia" w:ascii="宋体" w:hAnsi="宋体" w:eastAsia="宋体"/>
          <w:szCs w:val="21"/>
          <w:highlight w:val="none"/>
        </w:rPr>
        <w:t>17.</w:t>
      </w:r>
      <w:r>
        <w:rPr>
          <w:rFonts w:ascii="宋体" w:hAnsi="宋体" w:eastAsia="宋体"/>
          <w:szCs w:val="21"/>
          <w:highlight w:val="none"/>
        </w:rPr>
        <w:t>投标文件的</w:t>
      </w:r>
      <w:r>
        <w:rPr>
          <w:rFonts w:hint="eastAsia" w:ascii="宋体" w:hAnsi="宋体" w:eastAsia="宋体"/>
          <w:szCs w:val="21"/>
          <w:highlight w:val="none"/>
        </w:rPr>
        <w:t>装订，签署，</w:t>
      </w:r>
      <w:r>
        <w:rPr>
          <w:rFonts w:ascii="宋体" w:hAnsi="宋体" w:eastAsia="宋体"/>
          <w:szCs w:val="21"/>
          <w:highlight w:val="none"/>
        </w:rPr>
        <w:t>密封和标记</w:t>
      </w:r>
      <w:r>
        <w:rPr>
          <w:highlight w:val="none"/>
        </w:rPr>
        <w:tab/>
      </w:r>
      <w:r>
        <w:rPr>
          <w:highlight w:val="none"/>
        </w:rPr>
        <w:fldChar w:fldCharType="begin"/>
      </w:r>
      <w:r>
        <w:rPr>
          <w:highlight w:val="none"/>
        </w:rPr>
        <w:instrText xml:space="preserve"> PAGEREF _Toc16334 \h </w:instrText>
      </w:r>
      <w:r>
        <w:rPr>
          <w:highlight w:val="none"/>
        </w:rPr>
        <w:fldChar w:fldCharType="separate"/>
      </w:r>
      <w:r>
        <w:rPr>
          <w:highlight w:val="none"/>
        </w:rPr>
        <w:t>22</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_Toc13784 </w:instrText>
      </w:r>
      <w:r>
        <w:rPr>
          <w:rFonts w:cs="宋体"/>
          <w:szCs w:val="21"/>
          <w:highlight w:val="none"/>
        </w:rPr>
        <w:fldChar w:fldCharType="separate"/>
      </w:r>
      <w:r>
        <w:rPr>
          <w:rFonts w:hint="eastAsia" w:ascii="宋体" w:hAnsi="宋体" w:eastAsia="宋体"/>
          <w:szCs w:val="21"/>
          <w:highlight w:val="none"/>
        </w:rPr>
        <w:t>18.迟交的投标文件</w:t>
      </w:r>
      <w:r>
        <w:rPr>
          <w:highlight w:val="none"/>
        </w:rPr>
        <w:tab/>
      </w:r>
      <w:r>
        <w:rPr>
          <w:highlight w:val="none"/>
        </w:rPr>
        <w:fldChar w:fldCharType="begin"/>
      </w:r>
      <w:r>
        <w:rPr>
          <w:highlight w:val="none"/>
        </w:rPr>
        <w:instrText xml:space="preserve"> PAGEREF _Toc13784 \h </w:instrText>
      </w:r>
      <w:r>
        <w:rPr>
          <w:highlight w:val="none"/>
        </w:rPr>
        <w:fldChar w:fldCharType="separate"/>
      </w:r>
      <w:r>
        <w:rPr>
          <w:highlight w:val="none"/>
        </w:rPr>
        <w:t>24</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_Toc30282 </w:instrText>
      </w:r>
      <w:r>
        <w:rPr>
          <w:rFonts w:cs="宋体"/>
          <w:szCs w:val="21"/>
          <w:highlight w:val="none"/>
        </w:rPr>
        <w:fldChar w:fldCharType="separate"/>
      </w:r>
      <w:r>
        <w:rPr>
          <w:rFonts w:hint="eastAsia" w:ascii="宋体" w:hAnsi="宋体" w:eastAsia="宋体"/>
          <w:szCs w:val="21"/>
          <w:highlight w:val="none"/>
        </w:rPr>
        <w:t>19.投标样品（如需提交）</w:t>
      </w:r>
      <w:r>
        <w:rPr>
          <w:highlight w:val="none"/>
        </w:rPr>
        <w:tab/>
      </w:r>
      <w:r>
        <w:rPr>
          <w:highlight w:val="none"/>
        </w:rPr>
        <w:fldChar w:fldCharType="begin"/>
      </w:r>
      <w:r>
        <w:rPr>
          <w:highlight w:val="none"/>
        </w:rPr>
        <w:instrText xml:space="preserve"> PAGEREF _Toc30282 \h </w:instrText>
      </w:r>
      <w:r>
        <w:rPr>
          <w:highlight w:val="none"/>
        </w:rPr>
        <w:fldChar w:fldCharType="separate"/>
      </w:r>
      <w:r>
        <w:rPr>
          <w:highlight w:val="none"/>
        </w:rPr>
        <w:t>24</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_Toc5426 </w:instrText>
      </w:r>
      <w:r>
        <w:rPr>
          <w:rFonts w:cs="宋体"/>
          <w:szCs w:val="21"/>
          <w:highlight w:val="none"/>
        </w:rPr>
        <w:fldChar w:fldCharType="separate"/>
      </w:r>
      <w:r>
        <w:rPr>
          <w:rFonts w:hint="eastAsia" w:ascii="宋体" w:hAnsi="宋体" w:eastAsia="宋体"/>
          <w:szCs w:val="21"/>
          <w:highlight w:val="none"/>
        </w:rPr>
        <w:t>20.投标截止期</w:t>
      </w:r>
      <w:r>
        <w:rPr>
          <w:highlight w:val="none"/>
        </w:rPr>
        <w:tab/>
      </w:r>
      <w:r>
        <w:rPr>
          <w:highlight w:val="none"/>
        </w:rPr>
        <w:fldChar w:fldCharType="begin"/>
      </w:r>
      <w:r>
        <w:rPr>
          <w:highlight w:val="none"/>
        </w:rPr>
        <w:instrText xml:space="preserve"> PAGEREF _Toc5426 \h </w:instrText>
      </w:r>
      <w:r>
        <w:rPr>
          <w:highlight w:val="none"/>
        </w:rPr>
        <w:fldChar w:fldCharType="separate"/>
      </w:r>
      <w:r>
        <w:rPr>
          <w:highlight w:val="none"/>
        </w:rPr>
        <w:t>24</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_Toc32757 </w:instrText>
      </w:r>
      <w:r>
        <w:rPr>
          <w:rFonts w:cs="宋体"/>
          <w:szCs w:val="21"/>
          <w:highlight w:val="none"/>
        </w:rPr>
        <w:fldChar w:fldCharType="separate"/>
      </w:r>
      <w:r>
        <w:rPr>
          <w:rFonts w:hint="eastAsia" w:ascii="宋体" w:hAnsi="宋体" w:eastAsia="宋体"/>
          <w:szCs w:val="21"/>
          <w:highlight w:val="none"/>
        </w:rPr>
        <w:t>21.投标文件的补充、修改与撤回</w:t>
      </w:r>
      <w:r>
        <w:rPr>
          <w:highlight w:val="none"/>
        </w:rPr>
        <w:tab/>
      </w:r>
      <w:r>
        <w:rPr>
          <w:highlight w:val="none"/>
        </w:rPr>
        <w:fldChar w:fldCharType="begin"/>
      </w:r>
      <w:r>
        <w:rPr>
          <w:highlight w:val="none"/>
        </w:rPr>
        <w:instrText xml:space="preserve"> PAGEREF _Toc32757 \h </w:instrText>
      </w:r>
      <w:r>
        <w:rPr>
          <w:highlight w:val="none"/>
        </w:rPr>
        <w:fldChar w:fldCharType="separate"/>
      </w:r>
      <w:r>
        <w:rPr>
          <w:highlight w:val="none"/>
        </w:rPr>
        <w:t>24</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_Toc28843 </w:instrText>
      </w:r>
      <w:r>
        <w:rPr>
          <w:rFonts w:cs="宋体"/>
          <w:szCs w:val="21"/>
          <w:highlight w:val="none"/>
        </w:rPr>
        <w:fldChar w:fldCharType="separate"/>
      </w:r>
      <w:r>
        <w:rPr>
          <w:rFonts w:hint="eastAsia" w:ascii="宋体" w:hAnsi="宋体"/>
          <w:highlight w:val="none"/>
          <w:lang w:val="en-US" w:eastAsia="zh-CN"/>
        </w:rPr>
        <w:t>第五章</w:t>
      </w:r>
      <w:r>
        <w:rPr>
          <w:rFonts w:hint="eastAsia" w:ascii="宋体" w:hAnsi="宋体" w:eastAsia="宋体"/>
          <w:highlight w:val="none"/>
        </w:rPr>
        <w:t>开标与评标</w:t>
      </w:r>
      <w:r>
        <w:rPr>
          <w:highlight w:val="none"/>
        </w:rPr>
        <w:tab/>
      </w:r>
      <w:r>
        <w:rPr>
          <w:highlight w:val="none"/>
        </w:rPr>
        <w:fldChar w:fldCharType="begin"/>
      </w:r>
      <w:r>
        <w:rPr>
          <w:highlight w:val="none"/>
        </w:rPr>
        <w:instrText xml:space="preserve"> PAGEREF _Toc28843 \h </w:instrText>
      </w:r>
      <w:r>
        <w:rPr>
          <w:highlight w:val="none"/>
        </w:rPr>
        <w:fldChar w:fldCharType="separate"/>
      </w:r>
      <w:r>
        <w:rPr>
          <w:highlight w:val="none"/>
        </w:rPr>
        <w:t>25</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_Toc13629 </w:instrText>
      </w:r>
      <w:r>
        <w:rPr>
          <w:rFonts w:cs="宋体"/>
          <w:szCs w:val="21"/>
          <w:highlight w:val="none"/>
        </w:rPr>
        <w:fldChar w:fldCharType="separate"/>
      </w:r>
      <w:r>
        <w:rPr>
          <w:rFonts w:hint="eastAsia" w:ascii="宋体" w:hAnsi="宋体" w:eastAsia="宋体"/>
          <w:szCs w:val="21"/>
          <w:highlight w:val="none"/>
        </w:rPr>
        <w:t>22.开标</w:t>
      </w:r>
      <w:r>
        <w:rPr>
          <w:highlight w:val="none"/>
        </w:rPr>
        <w:tab/>
      </w:r>
      <w:r>
        <w:rPr>
          <w:highlight w:val="none"/>
        </w:rPr>
        <w:fldChar w:fldCharType="begin"/>
      </w:r>
      <w:r>
        <w:rPr>
          <w:highlight w:val="none"/>
        </w:rPr>
        <w:instrText xml:space="preserve"> PAGEREF _Toc13629 \h </w:instrText>
      </w:r>
      <w:r>
        <w:rPr>
          <w:highlight w:val="none"/>
        </w:rPr>
        <w:fldChar w:fldCharType="separate"/>
      </w:r>
      <w:r>
        <w:rPr>
          <w:highlight w:val="none"/>
        </w:rPr>
        <w:t>25</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_Toc26201 </w:instrText>
      </w:r>
      <w:r>
        <w:rPr>
          <w:rFonts w:cs="宋体"/>
          <w:szCs w:val="21"/>
          <w:highlight w:val="none"/>
        </w:rPr>
        <w:fldChar w:fldCharType="separate"/>
      </w:r>
      <w:r>
        <w:rPr>
          <w:rFonts w:hint="eastAsia" w:ascii="宋体" w:hAnsi="宋体" w:eastAsia="宋体"/>
          <w:szCs w:val="21"/>
          <w:highlight w:val="none"/>
        </w:rPr>
        <w:t>23.评标委员会及评标方法</w:t>
      </w:r>
      <w:r>
        <w:rPr>
          <w:highlight w:val="none"/>
        </w:rPr>
        <w:tab/>
      </w:r>
      <w:r>
        <w:rPr>
          <w:highlight w:val="none"/>
        </w:rPr>
        <w:fldChar w:fldCharType="begin"/>
      </w:r>
      <w:r>
        <w:rPr>
          <w:highlight w:val="none"/>
        </w:rPr>
        <w:instrText xml:space="preserve"> PAGEREF _Toc26201 \h </w:instrText>
      </w:r>
      <w:r>
        <w:rPr>
          <w:highlight w:val="none"/>
        </w:rPr>
        <w:fldChar w:fldCharType="separate"/>
      </w:r>
      <w:r>
        <w:rPr>
          <w:highlight w:val="none"/>
        </w:rPr>
        <w:t>26</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_Toc19897 </w:instrText>
      </w:r>
      <w:r>
        <w:rPr>
          <w:rFonts w:cs="宋体"/>
          <w:szCs w:val="21"/>
          <w:highlight w:val="none"/>
        </w:rPr>
        <w:fldChar w:fldCharType="separate"/>
      </w:r>
      <w:r>
        <w:rPr>
          <w:rFonts w:hint="eastAsia" w:ascii="宋体" w:hAnsi="宋体" w:eastAsia="宋体"/>
          <w:szCs w:val="21"/>
          <w:highlight w:val="none"/>
        </w:rPr>
        <w:t>24.评审原则及评标过程的保密</w:t>
      </w:r>
      <w:r>
        <w:rPr>
          <w:highlight w:val="none"/>
        </w:rPr>
        <w:tab/>
      </w:r>
      <w:r>
        <w:rPr>
          <w:highlight w:val="none"/>
        </w:rPr>
        <w:fldChar w:fldCharType="begin"/>
      </w:r>
      <w:r>
        <w:rPr>
          <w:highlight w:val="none"/>
        </w:rPr>
        <w:instrText xml:space="preserve"> PAGEREF _Toc19897 \h </w:instrText>
      </w:r>
      <w:r>
        <w:rPr>
          <w:highlight w:val="none"/>
        </w:rPr>
        <w:fldChar w:fldCharType="separate"/>
      </w:r>
      <w:r>
        <w:rPr>
          <w:highlight w:val="none"/>
        </w:rPr>
        <w:t>26</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_Toc494 </w:instrText>
      </w:r>
      <w:r>
        <w:rPr>
          <w:rFonts w:cs="宋体"/>
          <w:szCs w:val="21"/>
          <w:highlight w:val="none"/>
        </w:rPr>
        <w:fldChar w:fldCharType="separate"/>
      </w:r>
      <w:r>
        <w:rPr>
          <w:rFonts w:hint="eastAsia" w:ascii="宋体" w:hAnsi="宋体" w:eastAsia="宋体"/>
          <w:szCs w:val="21"/>
          <w:highlight w:val="none"/>
        </w:rPr>
        <w:t>25.投标文件的初审</w:t>
      </w:r>
      <w:r>
        <w:rPr>
          <w:highlight w:val="none"/>
        </w:rPr>
        <w:tab/>
      </w:r>
      <w:r>
        <w:rPr>
          <w:highlight w:val="none"/>
        </w:rPr>
        <w:fldChar w:fldCharType="begin"/>
      </w:r>
      <w:r>
        <w:rPr>
          <w:highlight w:val="none"/>
        </w:rPr>
        <w:instrText xml:space="preserve"> PAGEREF _Toc494 \h </w:instrText>
      </w:r>
      <w:r>
        <w:rPr>
          <w:highlight w:val="none"/>
        </w:rPr>
        <w:fldChar w:fldCharType="separate"/>
      </w:r>
      <w:r>
        <w:rPr>
          <w:highlight w:val="none"/>
        </w:rPr>
        <w:t>27</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_Toc22274 </w:instrText>
      </w:r>
      <w:r>
        <w:rPr>
          <w:rFonts w:cs="宋体"/>
          <w:szCs w:val="21"/>
          <w:highlight w:val="none"/>
        </w:rPr>
        <w:fldChar w:fldCharType="separate"/>
      </w:r>
      <w:r>
        <w:rPr>
          <w:rFonts w:hint="eastAsia" w:ascii="宋体" w:hAnsi="宋体" w:eastAsia="宋体"/>
          <w:szCs w:val="21"/>
          <w:highlight w:val="none"/>
        </w:rPr>
        <w:t>26.商务、技术、价格评审（具体评审项目详见投标资料表）</w:t>
      </w:r>
      <w:r>
        <w:rPr>
          <w:highlight w:val="none"/>
        </w:rPr>
        <w:tab/>
      </w:r>
      <w:r>
        <w:rPr>
          <w:highlight w:val="none"/>
        </w:rPr>
        <w:fldChar w:fldCharType="begin"/>
      </w:r>
      <w:r>
        <w:rPr>
          <w:highlight w:val="none"/>
        </w:rPr>
        <w:instrText xml:space="preserve"> PAGEREF _Toc22274 \h </w:instrText>
      </w:r>
      <w:r>
        <w:rPr>
          <w:highlight w:val="none"/>
        </w:rPr>
        <w:fldChar w:fldCharType="separate"/>
      </w:r>
      <w:r>
        <w:rPr>
          <w:highlight w:val="none"/>
        </w:rPr>
        <w:t>29</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_Toc12446 </w:instrText>
      </w:r>
      <w:r>
        <w:rPr>
          <w:rFonts w:cs="宋体"/>
          <w:szCs w:val="21"/>
          <w:highlight w:val="none"/>
        </w:rPr>
        <w:fldChar w:fldCharType="separate"/>
      </w:r>
      <w:r>
        <w:rPr>
          <w:rFonts w:hint="eastAsia" w:ascii="宋体" w:hAnsi="宋体" w:eastAsia="宋体"/>
          <w:szCs w:val="21"/>
          <w:highlight w:val="none"/>
        </w:rPr>
        <w:t>27.优惠政策</w:t>
      </w:r>
      <w:r>
        <w:rPr>
          <w:highlight w:val="none"/>
        </w:rPr>
        <w:tab/>
      </w:r>
      <w:r>
        <w:rPr>
          <w:highlight w:val="none"/>
        </w:rPr>
        <w:fldChar w:fldCharType="begin"/>
      </w:r>
      <w:r>
        <w:rPr>
          <w:highlight w:val="none"/>
        </w:rPr>
        <w:instrText xml:space="preserve"> PAGEREF _Toc12446 \h </w:instrText>
      </w:r>
      <w:r>
        <w:rPr>
          <w:highlight w:val="none"/>
        </w:rPr>
        <w:fldChar w:fldCharType="separate"/>
      </w:r>
      <w:r>
        <w:rPr>
          <w:highlight w:val="none"/>
        </w:rPr>
        <w:t>30</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_Toc20338 </w:instrText>
      </w:r>
      <w:r>
        <w:rPr>
          <w:rFonts w:cs="宋体"/>
          <w:szCs w:val="21"/>
          <w:highlight w:val="none"/>
        </w:rPr>
        <w:fldChar w:fldCharType="separate"/>
      </w:r>
      <w:r>
        <w:rPr>
          <w:rFonts w:hint="eastAsia" w:ascii="宋体" w:hAnsi="宋体" w:eastAsia="宋体"/>
          <w:szCs w:val="21"/>
          <w:highlight w:val="none"/>
        </w:rPr>
        <w:t>28.纪律和</w:t>
      </w:r>
      <w:r>
        <w:rPr>
          <w:rFonts w:ascii="宋体" w:hAnsi="宋体" w:eastAsia="宋体"/>
          <w:szCs w:val="21"/>
          <w:highlight w:val="none"/>
        </w:rPr>
        <w:t>保密</w:t>
      </w:r>
      <w:r>
        <w:rPr>
          <w:rFonts w:hint="eastAsia" w:ascii="宋体" w:hAnsi="宋体" w:eastAsia="宋体"/>
          <w:szCs w:val="21"/>
          <w:highlight w:val="none"/>
        </w:rPr>
        <w:t>事项</w:t>
      </w:r>
      <w:r>
        <w:rPr>
          <w:highlight w:val="none"/>
        </w:rPr>
        <w:tab/>
      </w:r>
      <w:r>
        <w:rPr>
          <w:highlight w:val="none"/>
        </w:rPr>
        <w:fldChar w:fldCharType="begin"/>
      </w:r>
      <w:r>
        <w:rPr>
          <w:highlight w:val="none"/>
        </w:rPr>
        <w:instrText xml:space="preserve"> PAGEREF _Toc20338 \h </w:instrText>
      </w:r>
      <w:r>
        <w:rPr>
          <w:highlight w:val="none"/>
        </w:rPr>
        <w:fldChar w:fldCharType="separate"/>
      </w:r>
      <w:r>
        <w:rPr>
          <w:highlight w:val="none"/>
        </w:rPr>
        <w:t>32</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_Toc3436 </w:instrText>
      </w:r>
      <w:r>
        <w:rPr>
          <w:rFonts w:cs="宋体"/>
          <w:szCs w:val="21"/>
          <w:highlight w:val="none"/>
        </w:rPr>
        <w:fldChar w:fldCharType="separate"/>
      </w:r>
      <w:r>
        <w:rPr>
          <w:rFonts w:hint="eastAsia" w:ascii="宋体" w:hAnsi="宋体"/>
          <w:highlight w:val="none"/>
          <w:lang w:val="en-US" w:eastAsia="zh-CN"/>
        </w:rPr>
        <w:t>第六章</w:t>
      </w:r>
      <w:r>
        <w:rPr>
          <w:rFonts w:hint="eastAsia" w:ascii="宋体" w:hAnsi="宋体" w:eastAsia="宋体"/>
          <w:highlight w:val="none"/>
        </w:rPr>
        <w:t>授予合同</w:t>
      </w:r>
      <w:r>
        <w:rPr>
          <w:highlight w:val="none"/>
        </w:rPr>
        <w:tab/>
      </w:r>
      <w:r>
        <w:rPr>
          <w:highlight w:val="none"/>
        </w:rPr>
        <w:fldChar w:fldCharType="begin"/>
      </w:r>
      <w:r>
        <w:rPr>
          <w:highlight w:val="none"/>
        </w:rPr>
        <w:instrText xml:space="preserve"> PAGEREF _Toc3436 \h </w:instrText>
      </w:r>
      <w:r>
        <w:rPr>
          <w:highlight w:val="none"/>
        </w:rPr>
        <w:fldChar w:fldCharType="separate"/>
      </w:r>
      <w:r>
        <w:rPr>
          <w:highlight w:val="none"/>
        </w:rPr>
        <w:t>33</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_Toc27595 </w:instrText>
      </w:r>
      <w:r>
        <w:rPr>
          <w:rFonts w:cs="宋体"/>
          <w:szCs w:val="21"/>
          <w:highlight w:val="none"/>
        </w:rPr>
        <w:fldChar w:fldCharType="separate"/>
      </w:r>
      <w:r>
        <w:rPr>
          <w:rFonts w:hint="eastAsia" w:ascii="宋体" w:hAnsi="宋体" w:eastAsia="宋体"/>
          <w:szCs w:val="21"/>
          <w:highlight w:val="none"/>
        </w:rPr>
        <w:t>29.</w:t>
      </w:r>
      <w:r>
        <w:rPr>
          <w:rFonts w:ascii="宋体" w:hAnsi="宋体" w:eastAsia="宋体"/>
          <w:szCs w:val="21"/>
          <w:highlight w:val="none"/>
        </w:rPr>
        <w:t>合同授予标准</w:t>
      </w:r>
      <w:r>
        <w:rPr>
          <w:highlight w:val="none"/>
        </w:rPr>
        <w:tab/>
      </w:r>
      <w:r>
        <w:rPr>
          <w:highlight w:val="none"/>
        </w:rPr>
        <w:fldChar w:fldCharType="begin"/>
      </w:r>
      <w:r>
        <w:rPr>
          <w:highlight w:val="none"/>
        </w:rPr>
        <w:instrText xml:space="preserve"> PAGEREF _Toc27595 \h </w:instrText>
      </w:r>
      <w:r>
        <w:rPr>
          <w:highlight w:val="none"/>
        </w:rPr>
        <w:fldChar w:fldCharType="separate"/>
      </w:r>
      <w:r>
        <w:rPr>
          <w:highlight w:val="none"/>
        </w:rPr>
        <w:t>33</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_Toc4279 </w:instrText>
      </w:r>
      <w:r>
        <w:rPr>
          <w:rFonts w:cs="宋体"/>
          <w:szCs w:val="21"/>
          <w:highlight w:val="none"/>
        </w:rPr>
        <w:fldChar w:fldCharType="separate"/>
      </w:r>
      <w:r>
        <w:rPr>
          <w:rFonts w:hint="eastAsia" w:ascii="宋体" w:hAnsi="宋体" w:eastAsia="宋体"/>
          <w:szCs w:val="21"/>
          <w:highlight w:val="none"/>
        </w:rPr>
        <w:t>30.发布采购结果</w:t>
      </w:r>
      <w:r>
        <w:rPr>
          <w:highlight w:val="none"/>
        </w:rPr>
        <w:tab/>
      </w:r>
      <w:r>
        <w:rPr>
          <w:highlight w:val="none"/>
        </w:rPr>
        <w:fldChar w:fldCharType="begin"/>
      </w:r>
      <w:r>
        <w:rPr>
          <w:highlight w:val="none"/>
        </w:rPr>
        <w:instrText xml:space="preserve"> PAGEREF _Toc4279 \h </w:instrText>
      </w:r>
      <w:r>
        <w:rPr>
          <w:highlight w:val="none"/>
        </w:rPr>
        <w:fldChar w:fldCharType="separate"/>
      </w:r>
      <w:r>
        <w:rPr>
          <w:highlight w:val="none"/>
        </w:rPr>
        <w:t>33</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_Toc1803 </w:instrText>
      </w:r>
      <w:r>
        <w:rPr>
          <w:rFonts w:cs="宋体"/>
          <w:szCs w:val="21"/>
          <w:highlight w:val="none"/>
        </w:rPr>
        <w:fldChar w:fldCharType="separate"/>
      </w:r>
      <w:r>
        <w:rPr>
          <w:rFonts w:hint="eastAsia" w:ascii="宋体" w:hAnsi="宋体" w:eastAsia="宋体"/>
          <w:szCs w:val="21"/>
          <w:highlight w:val="none"/>
        </w:rPr>
        <w:t>31.合同的签订与履行</w:t>
      </w:r>
      <w:r>
        <w:rPr>
          <w:highlight w:val="none"/>
        </w:rPr>
        <w:tab/>
      </w:r>
      <w:r>
        <w:rPr>
          <w:highlight w:val="none"/>
        </w:rPr>
        <w:fldChar w:fldCharType="begin"/>
      </w:r>
      <w:r>
        <w:rPr>
          <w:highlight w:val="none"/>
        </w:rPr>
        <w:instrText xml:space="preserve"> PAGEREF _Toc1803 \h </w:instrText>
      </w:r>
      <w:r>
        <w:rPr>
          <w:highlight w:val="none"/>
        </w:rPr>
        <w:fldChar w:fldCharType="separate"/>
      </w:r>
      <w:r>
        <w:rPr>
          <w:highlight w:val="none"/>
        </w:rPr>
        <w:t>34</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_Toc17715 </w:instrText>
      </w:r>
      <w:r>
        <w:rPr>
          <w:rFonts w:cs="宋体"/>
          <w:szCs w:val="21"/>
          <w:highlight w:val="none"/>
        </w:rPr>
        <w:fldChar w:fldCharType="separate"/>
      </w:r>
      <w:r>
        <w:rPr>
          <w:rFonts w:hint="eastAsia" w:ascii="宋体" w:hAnsi="宋体" w:eastAsia="宋体"/>
          <w:szCs w:val="21"/>
          <w:highlight w:val="none"/>
        </w:rPr>
        <w:t>32.</w:t>
      </w:r>
      <w:r>
        <w:rPr>
          <w:rFonts w:ascii="宋体" w:hAnsi="宋体" w:eastAsia="宋体"/>
          <w:szCs w:val="21"/>
          <w:highlight w:val="none"/>
        </w:rPr>
        <w:t>履约</w:t>
      </w:r>
      <w:r>
        <w:rPr>
          <w:rFonts w:hint="eastAsia" w:ascii="宋体" w:hAnsi="宋体" w:eastAsia="宋体"/>
          <w:szCs w:val="21"/>
          <w:highlight w:val="none"/>
        </w:rPr>
        <w:t>保证金</w:t>
      </w:r>
      <w:r>
        <w:rPr>
          <w:highlight w:val="none"/>
        </w:rPr>
        <w:tab/>
      </w:r>
      <w:r>
        <w:rPr>
          <w:highlight w:val="none"/>
        </w:rPr>
        <w:fldChar w:fldCharType="begin"/>
      </w:r>
      <w:r>
        <w:rPr>
          <w:highlight w:val="none"/>
        </w:rPr>
        <w:instrText xml:space="preserve"> PAGEREF _Toc17715 \h </w:instrText>
      </w:r>
      <w:r>
        <w:rPr>
          <w:highlight w:val="none"/>
        </w:rPr>
        <w:fldChar w:fldCharType="separate"/>
      </w:r>
      <w:r>
        <w:rPr>
          <w:highlight w:val="none"/>
        </w:rPr>
        <w:t>35</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_Toc30209 </w:instrText>
      </w:r>
      <w:r>
        <w:rPr>
          <w:rFonts w:cs="宋体"/>
          <w:szCs w:val="21"/>
          <w:highlight w:val="none"/>
        </w:rPr>
        <w:fldChar w:fldCharType="separate"/>
      </w:r>
      <w:r>
        <w:rPr>
          <w:rFonts w:hint="eastAsia" w:ascii="宋体" w:hAnsi="宋体"/>
          <w:highlight w:val="none"/>
          <w:lang w:val="en-US" w:eastAsia="zh-CN"/>
        </w:rPr>
        <w:t>第七章</w:t>
      </w:r>
      <w:r>
        <w:rPr>
          <w:rFonts w:hint="eastAsia" w:ascii="宋体" w:hAnsi="宋体" w:eastAsia="宋体"/>
          <w:highlight w:val="none"/>
        </w:rPr>
        <w:t>询问或质疑</w:t>
      </w:r>
      <w:r>
        <w:rPr>
          <w:highlight w:val="none"/>
        </w:rPr>
        <w:tab/>
      </w:r>
      <w:r>
        <w:rPr>
          <w:highlight w:val="none"/>
        </w:rPr>
        <w:fldChar w:fldCharType="begin"/>
      </w:r>
      <w:r>
        <w:rPr>
          <w:highlight w:val="none"/>
        </w:rPr>
        <w:instrText xml:space="preserve"> PAGEREF _Toc30209 \h </w:instrText>
      </w:r>
      <w:r>
        <w:rPr>
          <w:highlight w:val="none"/>
        </w:rPr>
        <w:fldChar w:fldCharType="separate"/>
      </w:r>
      <w:r>
        <w:rPr>
          <w:highlight w:val="none"/>
        </w:rPr>
        <w:t>36</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_Toc30136 </w:instrText>
      </w:r>
      <w:r>
        <w:rPr>
          <w:rFonts w:cs="宋体"/>
          <w:szCs w:val="21"/>
          <w:highlight w:val="none"/>
        </w:rPr>
        <w:fldChar w:fldCharType="separate"/>
      </w:r>
      <w:r>
        <w:rPr>
          <w:rFonts w:hint="eastAsia" w:ascii="宋体" w:hAnsi="宋体" w:eastAsia="宋体"/>
          <w:szCs w:val="21"/>
          <w:highlight w:val="none"/>
        </w:rPr>
        <w:t>33.询问</w:t>
      </w:r>
      <w:r>
        <w:rPr>
          <w:highlight w:val="none"/>
        </w:rPr>
        <w:tab/>
      </w:r>
      <w:r>
        <w:rPr>
          <w:highlight w:val="none"/>
        </w:rPr>
        <w:fldChar w:fldCharType="begin"/>
      </w:r>
      <w:r>
        <w:rPr>
          <w:highlight w:val="none"/>
        </w:rPr>
        <w:instrText xml:space="preserve"> PAGEREF _Toc30136 \h </w:instrText>
      </w:r>
      <w:r>
        <w:rPr>
          <w:highlight w:val="none"/>
        </w:rPr>
        <w:fldChar w:fldCharType="separate"/>
      </w:r>
      <w:r>
        <w:rPr>
          <w:highlight w:val="none"/>
        </w:rPr>
        <w:t>36</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_Toc1113 </w:instrText>
      </w:r>
      <w:r>
        <w:rPr>
          <w:rFonts w:cs="宋体"/>
          <w:szCs w:val="21"/>
          <w:highlight w:val="none"/>
        </w:rPr>
        <w:fldChar w:fldCharType="separate"/>
      </w:r>
      <w:r>
        <w:rPr>
          <w:rFonts w:hint="eastAsia" w:ascii="宋体" w:hAnsi="宋体" w:eastAsia="宋体"/>
          <w:szCs w:val="21"/>
          <w:highlight w:val="none"/>
        </w:rPr>
        <w:t>34.质疑</w:t>
      </w:r>
      <w:r>
        <w:rPr>
          <w:highlight w:val="none"/>
        </w:rPr>
        <w:tab/>
      </w:r>
      <w:r>
        <w:rPr>
          <w:highlight w:val="none"/>
        </w:rPr>
        <w:fldChar w:fldCharType="begin"/>
      </w:r>
      <w:r>
        <w:rPr>
          <w:highlight w:val="none"/>
        </w:rPr>
        <w:instrText xml:space="preserve"> PAGEREF _Toc1113 \h </w:instrText>
      </w:r>
      <w:r>
        <w:rPr>
          <w:highlight w:val="none"/>
        </w:rPr>
        <w:fldChar w:fldCharType="separate"/>
      </w:r>
      <w:r>
        <w:rPr>
          <w:highlight w:val="none"/>
        </w:rPr>
        <w:t>36</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_Toc8853 </w:instrText>
      </w:r>
      <w:r>
        <w:rPr>
          <w:rFonts w:cs="宋体"/>
          <w:szCs w:val="21"/>
          <w:highlight w:val="none"/>
        </w:rPr>
        <w:fldChar w:fldCharType="separate"/>
      </w:r>
      <w:r>
        <w:rPr>
          <w:rFonts w:hint="eastAsia" w:ascii="宋体" w:hAnsi="宋体"/>
          <w:highlight w:val="none"/>
          <w:lang w:val="en-US" w:eastAsia="zh-CN"/>
        </w:rPr>
        <w:t>第八章</w:t>
      </w:r>
      <w:r>
        <w:rPr>
          <w:rFonts w:hint="eastAsia" w:ascii="宋体" w:hAnsi="宋体" w:eastAsia="宋体"/>
          <w:highlight w:val="none"/>
        </w:rPr>
        <w:t>其他</w:t>
      </w:r>
      <w:r>
        <w:rPr>
          <w:highlight w:val="none"/>
        </w:rPr>
        <w:tab/>
      </w:r>
      <w:r>
        <w:rPr>
          <w:highlight w:val="none"/>
        </w:rPr>
        <w:fldChar w:fldCharType="begin"/>
      </w:r>
      <w:r>
        <w:rPr>
          <w:highlight w:val="none"/>
        </w:rPr>
        <w:instrText xml:space="preserve"> PAGEREF _Toc8853 \h </w:instrText>
      </w:r>
      <w:r>
        <w:rPr>
          <w:highlight w:val="none"/>
        </w:rPr>
        <w:fldChar w:fldCharType="separate"/>
      </w:r>
      <w:r>
        <w:rPr>
          <w:highlight w:val="none"/>
        </w:rPr>
        <w:t>37</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_Toc20281 </w:instrText>
      </w:r>
      <w:r>
        <w:rPr>
          <w:rFonts w:cs="宋体"/>
          <w:szCs w:val="21"/>
          <w:highlight w:val="none"/>
        </w:rPr>
        <w:fldChar w:fldCharType="separate"/>
      </w:r>
      <w:r>
        <w:rPr>
          <w:rFonts w:hint="eastAsia" w:ascii="宋体" w:hAnsi="宋体" w:eastAsia="宋体"/>
          <w:szCs w:val="21"/>
          <w:highlight w:val="none"/>
        </w:rPr>
        <w:t>35.招标文件的解释权</w:t>
      </w:r>
      <w:r>
        <w:rPr>
          <w:highlight w:val="none"/>
        </w:rPr>
        <w:tab/>
      </w:r>
      <w:r>
        <w:rPr>
          <w:highlight w:val="none"/>
        </w:rPr>
        <w:fldChar w:fldCharType="begin"/>
      </w:r>
      <w:r>
        <w:rPr>
          <w:highlight w:val="none"/>
        </w:rPr>
        <w:instrText xml:space="preserve"> PAGEREF _Toc20281 \h </w:instrText>
      </w:r>
      <w:r>
        <w:rPr>
          <w:highlight w:val="none"/>
        </w:rPr>
        <w:fldChar w:fldCharType="separate"/>
      </w:r>
      <w:r>
        <w:rPr>
          <w:highlight w:val="none"/>
        </w:rPr>
        <w:t>37</w:t>
      </w:r>
      <w:r>
        <w:rPr>
          <w:highlight w:val="none"/>
        </w:rPr>
        <w:fldChar w:fldCharType="end"/>
      </w:r>
      <w:r>
        <w:rPr>
          <w:rFonts w:cs="宋体"/>
          <w:szCs w:val="21"/>
          <w:highlight w:val="none"/>
        </w:rPr>
        <w:fldChar w:fldCharType="end"/>
      </w:r>
    </w:p>
    <w:p>
      <w:pPr>
        <w:pStyle w:val="19"/>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_Toc16951 </w:instrText>
      </w:r>
      <w:r>
        <w:rPr>
          <w:rFonts w:cs="宋体"/>
          <w:szCs w:val="21"/>
          <w:highlight w:val="none"/>
        </w:rPr>
        <w:fldChar w:fldCharType="separate"/>
      </w:r>
      <w:r>
        <w:rPr>
          <w:rFonts w:hint="eastAsia"/>
          <w:szCs w:val="28"/>
          <w:highlight w:val="none"/>
        </w:rPr>
        <w:t>第</w:t>
      </w:r>
      <w:r>
        <w:rPr>
          <w:rFonts w:hint="eastAsia"/>
          <w:szCs w:val="28"/>
          <w:highlight w:val="none"/>
          <w:lang w:val="en-US" w:eastAsia="zh-CN"/>
        </w:rPr>
        <w:t>五</w:t>
      </w:r>
      <w:r>
        <w:rPr>
          <w:rFonts w:hint="eastAsia"/>
          <w:szCs w:val="28"/>
          <w:highlight w:val="none"/>
        </w:rPr>
        <w:t>部分 用户需求书</w:t>
      </w:r>
      <w:r>
        <w:rPr>
          <w:highlight w:val="none"/>
        </w:rPr>
        <w:tab/>
      </w:r>
      <w:r>
        <w:rPr>
          <w:highlight w:val="none"/>
        </w:rPr>
        <w:fldChar w:fldCharType="begin"/>
      </w:r>
      <w:r>
        <w:rPr>
          <w:highlight w:val="none"/>
        </w:rPr>
        <w:instrText xml:space="preserve"> PAGEREF _Toc16951 \h </w:instrText>
      </w:r>
      <w:r>
        <w:rPr>
          <w:highlight w:val="none"/>
        </w:rPr>
        <w:fldChar w:fldCharType="separate"/>
      </w:r>
      <w:r>
        <w:rPr>
          <w:highlight w:val="none"/>
        </w:rPr>
        <w:t>38</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_Toc4523 </w:instrText>
      </w:r>
      <w:r>
        <w:rPr>
          <w:rFonts w:cs="宋体"/>
          <w:szCs w:val="21"/>
          <w:highlight w:val="none"/>
        </w:rPr>
        <w:fldChar w:fldCharType="separate"/>
      </w:r>
      <w:r>
        <w:rPr>
          <w:rFonts w:hint="eastAsia" w:ascii="宋体" w:hAnsi="宋体"/>
          <w:highlight w:val="none"/>
          <w:lang w:val="en-US" w:eastAsia="zh-CN"/>
        </w:rPr>
        <w:t>第一章 商务需求书</w:t>
      </w:r>
      <w:r>
        <w:rPr>
          <w:highlight w:val="none"/>
        </w:rPr>
        <w:tab/>
      </w:r>
      <w:r>
        <w:rPr>
          <w:highlight w:val="none"/>
        </w:rPr>
        <w:fldChar w:fldCharType="begin"/>
      </w:r>
      <w:r>
        <w:rPr>
          <w:highlight w:val="none"/>
        </w:rPr>
        <w:instrText xml:space="preserve"> PAGEREF _Toc4523 \h </w:instrText>
      </w:r>
      <w:r>
        <w:rPr>
          <w:highlight w:val="none"/>
        </w:rPr>
        <w:fldChar w:fldCharType="separate"/>
      </w:r>
      <w:r>
        <w:rPr>
          <w:highlight w:val="none"/>
        </w:rPr>
        <w:t>38</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_Toc12402 </w:instrText>
      </w:r>
      <w:r>
        <w:rPr>
          <w:rFonts w:cs="宋体"/>
          <w:szCs w:val="21"/>
          <w:highlight w:val="none"/>
        </w:rPr>
        <w:fldChar w:fldCharType="separate"/>
      </w:r>
      <w:r>
        <w:rPr>
          <w:rFonts w:hint="eastAsia" w:ascii="宋体" w:hAnsi="宋体"/>
          <w:highlight w:val="none"/>
          <w:lang w:val="en-US" w:eastAsia="zh-CN"/>
        </w:rPr>
        <w:t>第二章 技术需求书</w:t>
      </w:r>
      <w:r>
        <w:rPr>
          <w:highlight w:val="none"/>
        </w:rPr>
        <w:tab/>
      </w:r>
      <w:r>
        <w:rPr>
          <w:highlight w:val="none"/>
        </w:rPr>
        <w:fldChar w:fldCharType="begin"/>
      </w:r>
      <w:r>
        <w:rPr>
          <w:highlight w:val="none"/>
        </w:rPr>
        <w:instrText xml:space="preserve"> PAGEREF _Toc12402 \h </w:instrText>
      </w:r>
      <w:r>
        <w:rPr>
          <w:highlight w:val="none"/>
        </w:rPr>
        <w:fldChar w:fldCharType="separate"/>
      </w:r>
      <w:r>
        <w:rPr>
          <w:highlight w:val="none"/>
        </w:rPr>
        <w:t>39</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_Toc22884 </w:instrText>
      </w:r>
      <w:r>
        <w:rPr>
          <w:rFonts w:cs="宋体"/>
          <w:szCs w:val="21"/>
          <w:highlight w:val="none"/>
        </w:rPr>
        <w:fldChar w:fldCharType="separate"/>
      </w:r>
      <w:r>
        <w:rPr>
          <w:rFonts w:hint="eastAsia"/>
          <w:highlight w:val="none"/>
          <w:lang w:val="en-US" w:eastAsia="zh-CN"/>
        </w:rPr>
        <w:t>一</w:t>
      </w:r>
      <w:r>
        <w:rPr>
          <w:rFonts w:hint="eastAsia" w:eastAsia="宋体"/>
          <w:highlight w:val="none"/>
          <w:lang w:val="en-US" w:eastAsia="zh-CN"/>
        </w:rPr>
        <w:t>、服务内容</w:t>
      </w:r>
      <w:r>
        <w:rPr>
          <w:highlight w:val="none"/>
        </w:rPr>
        <w:tab/>
      </w:r>
      <w:r>
        <w:rPr>
          <w:highlight w:val="none"/>
        </w:rPr>
        <w:fldChar w:fldCharType="begin"/>
      </w:r>
      <w:r>
        <w:rPr>
          <w:highlight w:val="none"/>
        </w:rPr>
        <w:instrText xml:space="preserve"> PAGEREF _Toc22884 \h </w:instrText>
      </w:r>
      <w:r>
        <w:rPr>
          <w:highlight w:val="none"/>
        </w:rPr>
        <w:fldChar w:fldCharType="separate"/>
      </w:r>
      <w:r>
        <w:rPr>
          <w:highlight w:val="none"/>
        </w:rPr>
        <w:t>39</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_Toc2222 </w:instrText>
      </w:r>
      <w:r>
        <w:rPr>
          <w:rFonts w:cs="宋体"/>
          <w:szCs w:val="21"/>
          <w:highlight w:val="none"/>
        </w:rPr>
        <w:fldChar w:fldCharType="separate"/>
      </w:r>
      <w:r>
        <w:rPr>
          <w:rFonts w:hint="eastAsia"/>
          <w:highlight w:val="none"/>
          <w:lang w:val="en-US" w:eastAsia="zh-CN"/>
        </w:rPr>
        <w:t>二</w:t>
      </w:r>
      <w:r>
        <w:rPr>
          <w:rFonts w:hint="eastAsia" w:eastAsia="宋体"/>
          <w:highlight w:val="none"/>
          <w:lang w:val="en-US" w:eastAsia="zh-CN"/>
        </w:rPr>
        <w:t>、岗位、人员数</w:t>
      </w:r>
      <w:r>
        <w:rPr>
          <w:highlight w:val="none"/>
        </w:rPr>
        <w:tab/>
      </w:r>
      <w:r>
        <w:rPr>
          <w:highlight w:val="none"/>
        </w:rPr>
        <w:fldChar w:fldCharType="begin"/>
      </w:r>
      <w:r>
        <w:rPr>
          <w:highlight w:val="none"/>
        </w:rPr>
        <w:instrText xml:space="preserve"> PAGEREF _Toc2222 \h </w:instrText>
      </w:r>
      <w:r>
        <w:rPr>
          <w:highlight w:val="none"/>
        </w:rPr>
        <w:fldChar w:fldCharType="separate"/>
      </w:r>
      <w:r>
        <w:rPr>
          <w:highlight w:val="none"/>
        </w:rPr>
        <w:t>39</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_Toc3747 </w:instrText>
      </w:r>
      <w:r>
        <w:rPr>
          <w:rFonts w:cs="宋体"/>
          <w:szCs w:val="21"/>
          <w:highlight w:val="none"/>
        </w:rPr>
        <w:fldChar w:fldCharType="separate"/>
      </w:r>
      <w:r>
        <w:rPr>
          <w:rFonts w:hint="eastAsia"/>
          <w:highlight w:val="none"/>
          <w:lang w:val="en-US" w:eastAsia="zh-CN"/>
        </w:rPr>
        <w:t>三</w:t>
      </w:r>
      <w:r>
        <w:rPr>
          <w:rFonts w:hint="eastAsia" w:eastAsia="宋体"/>
          <w:highlight w:val="none"/>
          <w:lang w:val="en-US" w:eastAsia="zh-CN"/>
        </w:rPr>
        <w:t>、保安服务质量标准</w:t>
      </w:r>
      <w:r>
        <w:rPr>
          <w:highlight w:val="none"/>
        </w:rPr>
        <w:tab/>
      </w:r>
      <w:r>
        <w:rPr>
          <w:highlight w:val="none"/>
        </w:rPr>
        <w:fldChar w:fldCharType="begin"/>
      </w:r>
      <w:r>
        <w:rPr>
          <w:highlight w:val="none"/>
        </w:rPr>
        <w:instrText xml:space="preserve"> PAGEREF _Toc3747 \h </w:instrText>
      </w:r>
      <w:r>
        <w:rPr>
          <w:highlight w:val="none"/>
        </w:rPr>
        <w:fldChar w:fldCharType="separate"/>
      </w:r>
      <w:r>
        <w:rPr>
          <w:highlight w:val="none"/>
        </w:rPr>
        <w:t>40</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_Toc19130 </w:instrText>
      </w:r>
      <w:r>
        <w:rPr>
          <w:rFonts w:cs="宋体"/>
          <w:szCs w:val="21"/>
          <w:highlight w:val="none"/>
        </w:rPr>
        <w:fldChar w:fldCharType="separate"/>
      </w:r>
      <w:r>
        <w:rPr>
          <w:rFonts w:hint="eastAsia"/>
          <w:highlight w:val="none"/>
          <w:lang w:val="en-US" w:eastAsia="zh-CN"/>
        </w:rPr>
        <w:t>四</w:t>
      </w:r>
      <w:r>
        <w:rPr>
          <w:rFonts w:hint="eastAsia" w:eastAsia="宋体"/>
          <w:highlight w:val="none"/>
          <w:lang w:val="en-US" w:eastAsia="zh-CN"/>
        </w:rPr>
        <w:t>、保安人员的基本要求</w:t>
      </w:r>
      <w:r>
        <w:rPr>
          <w:highlight w:val="none"/>
        </w:rPr>
        <w:tab/>
      </w:r>
      <w:r>
        <w:rPr>
          <w:highlight w:val="none"/>
        </w:rPr>
        <w:fldChar w:fldCharType="begin"/>
      </w:r>
      <w:r>
        <w:rPr>
          <w:highlight w:val="none"/>
        </w:rPr>
        <w:instrText xml:space="preserve"> PAGEREF _Toc19130 \h </w:instrText>
      </w:r>
      <w:r>
        <w:rPr>
          <w:highlight w:val="none"/>
        </w:rPr>
        <w:fldChar w:fldCharType="separate"/>
      </w:r>
      <w:r>
        <w:rPr>
          <w:highlight w:val="none"/>
        </w:rPr>
        <w:t>41</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_Toc20549 </w:instrText>
      </w:r>
      <w:r>
        <w:rPr>
          <w:rFonts w:cs="宋体"/>
          <w:szCs w:val="21"/>
          <w:highlight w:val="none"/>
        </w:rPr>
        <w:fldChar w:fldCharType="separate"/>
      </w:r>
      <w:r>
        <w:rPr>
          <w:rFonts w:hint="eastAsia"/>
          <w:highlight w:val="none"/>
          <w:lang w:val="en-US" w:eastAsia="zh-CN"/>
        </w:rPr>
        <w:t>五</w:t>
      </w:r>
      <w:r>
        <w:rPr>
          <w:rFonts w:hint="eastAsia" w:eastAsia="宋体"/>
          <w:highlight w:val="none"/>
          <w:lang w:val="en-US" w:eastAsia="zh-CN"/>
        </w:rPr>
        <w:t>、保安服务装配、食宿及费用</w:t>
      </w:r>
      <w:r>
        <w:rPr>
          <w:highlight w:val="none"/>
        </w:rPr>
        <w:tab/>
      </w:r>
      <w:r>
        <w:rPr>
          <w:highlight w:val="none"/>
        </w:rPr>
        <w:fldChar w:fldCharType="begin"/>
      </w:r>
      <w:r>
        <w:rPr>
          <w:highlight w:val="none"/>
        </w:rPr>
        <w:instrText xml:space="preserve"> PAGEREF _Toc20549 \h </w:instrText>
      </w:r>
      <w:r>
        <w:rPr>
          <w:highlight w:val="none"/>
        </w:rPr>
        <w:fldChar w:fldCharType="separate"/>
      </w:r>
      <w:r>
        <w:rPr>
          <w:highlight w:val="none"/>
        </w:rPr>
        <w:t>41</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_Toc26400 </w:instrText>
      </w:r>
      <w:r>
        <w:rPr>
          <w:rFonts w:cs="宋体"/>
          <w:szCs w:val="21"/>
          <w:highlight w:val="none"/>
        </w:rPr>
        <w:fldChar w:fldCharType="separate"/>
      </w:r>
      <w:r>
        <w:rPr>
          <w:rFonts w:hint="eastAsia"/>
          <w:highlight w:val="none"/>
          <w:lang w:val="en-US" w:eastAsia="zh-CN"/>
        </w:rPr>
        <w:t>六</w:t>
      </w:r>
      <w:r>
        <w:rPr>
          <w:rFonts w:hint="eastAsia" w:eastAsia="宋体"/>
          <w:highlight w:val="none"/>
          <w:lang w:val="en-US" w:eastAsia="zh-CN"/>
        </w:rPr>
        <w:t>、服务项目总体要求</w:t>
      </w:r>
      <w:r>
        <w:rPr>
          <w:highlight w:val="none"/>
        </w:rPr>
        <w:tab/>
      </w:r>
      <w:r>
        <w:rPr>
          <w:highlight w:val="none"/>
        </w:rPr>
        <w:fldChar w:fldCharType="begin"/>
      </w:r>
      <w:r>
        <w:rPr>
          <w:highlight w:val="none"/>
        </w:rPr>
        <w:instrText xml:space="preserve"> PAGEREF _Toc26400 \h </w:instrText>
      </w:r>
      <w:r>
        <w:rPr>
          <w:highlight w:val="none"/>
        </w:rPr>
        <w:fldChar w:fldCharType="separate"/>
      </w:r>
      <w:r>
        <w:rPr>
          <w:highlight w:val="none"/>
        </w:rPr>
        <w:t>42</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_Toc27972 </w:instrText>
      </w:r>
      <w:r>
        <w:rPr>
          <w:rFonts w:cs="宋体"/>
          <w:szCs w:val="21"/>
          <w:highlight w:val="none"/>
        </w:rPr>
        <w:fldChar w:fldCharType="separate"/>
      </w:r>
      <w:r>
        <w:rPr>
          <w:rFonts w:hint="eastAsia"/>
          <w:highlight w:val="none"/>
          <w:lang w:val="en-US" w:eastAsia="zh-CN"/>
        </w:rPr>
        <w:t>七</w:t>
      </w:r>
      <w:r>
        <w:rPr>
          <w:rFonts w:hint="eastAsia" w:eastAsia="宋体"/>
          <w:highlight w:val="none"/>
          <w:lang w:val="en-US" w:eastAsia="zh-CN"/>
        </w:rPr>
        <w:t>、安全应急计划和措施</w:t>
      </w:r>
      <w:r>
        <w:rPr>
          <w:highlight w:val="none"/>
        </w:rPr>
        <w:tab/>
      </w:r>
      <w:r>
        <w:rPr>
          <w:highlight w:val="none"/>
        </w:rPr>
        <w:fldChar w:fldCharType="begin"/>
      </w:r>
      <w:r>
        <w:rPr>
          <w:highlight w:val="none"/>
        </w:rPr>
        <w:instrText xml:space="preserve"> PAGEREF _Toc27972 \h </w:instrText>
      </w:r>
      <w:r>
        <w:rPr>
          <w:highlight w:val="none"/>
        </w:rPr>
        <w:fldChar w:fldCharType="separate"/>
      </w:r>
      <w:r>
        <w:rPr>
          <w:highlight w:val="none"/>
        </w:rPr>
        <w:t>46</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_Toc30509 </w:instrText>
      </w:r>
      <w:r>
        <w:rPr>
          <w:rFonts w:cs="宋体"/>
          <w:szCs w:val="21"/>
          <w:highlight w:val="none"/>
        </w:rPr>
        <w:fldChar w:fldCharType="separate"/>
      </w:r>
      <w:r>
        <w:rPr>
          <w:rFonts w:hint="eastAsia"/>
          <w:highlight w:val="none"/>
          <w:lang w:val="en-US" w:eastAsia="zh-CN"/>
        </w:rPr>
        <w:t>八</w:t>
      </w:r>
      <w:r>
        <w:rPr>
          <w:rFonts w:hint="eastAsia" w:eastAsia="宋体"/>
          <w:highlight w:val="none"/>
          <w:lang w:val="en-US" w:eastAsia="zh-CN"/>
        </w:rPr>
        <w:t>、考核标准</w:t>
      </w:r>
      <w:r>
        <w:rPr>
          <w:highlight w:val="none"/>
        </w:rPr>
        <w:tab/>
      </w:r>
      <w:r>
        <w:rPr>
          <w:highlight w:val="none"/>
        </w:rPr>
        <w:fldChar w:fldCharType="begin"/>
      </w:r>
      <w:r>
        <w:rPr>
          <w:highlight w:val="none"/>
        </w:rPr>
        <w:instrText xml:space="preserve"> PAGEREF _Toc30509 \h </w:instrText>
      </w:r>
      <w:r>
        <w:rPr>
          <w:highlight w:val="none"/>
        </w:rPr>
        <w:fldChar w:fldCharType="separate"/>
      </w:r>
      <w:r>
        <w:rPr>
          <w:highlight w:val="none"/>
        </w:rPr>
        <w:t>47</w:t>
      </w:r>
      <w:r>
        <w:rPr>
          <w:highlight w:val="none"/>
        </w:rPr>
        <w:fldChar w:fldCharType="end"/>
      </w:r>
      <w:r>
        <w:rPr>
          <w:rFonts w:cs="宋体"/>
          <w:szCs w:val="21"/>
          <w:highlight w:val="none"/>
        </w:rPr>
        <w:fldChar w:fldCharType="end"/>
      </w:r>
    </w:p>
    <w:p>
      <w:pPr>
        <w:pStyle w:val="19"/>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_Toc20265 </w:instrText>
      </w:r>
      <w:r>
        <w:rPr>
          <w:rFonts w:cs="宋体"/>
          <w:szCs w:val="21"/>
          <w:highlight w:val="none"/>
        </w:rPr>
        <w:fldChar w:fldCharType="separate"/>
      </w:r>
      <w:r>
        <w:rPr>
          <w:rFonts w:hint="eastAsia"/>
          <w:szCs w:val="28"/>
          <w:highlight w:val="none"/>
        </w:rPr>
        <w:t>第</w:t>
      </w:r>
      <w:r>
        <w:rPr>
          <w:rFonts w:hint="eastAsia"/>
          <w:szCs w:val="28"/>
          <w:highlight w:val="none"/>
          <w:lang w:val="en-US" w:eastAsia="zh-CN"/>
        </w:rPr>
        <w:t>六</w:t>
      </w:r>
      <w:r>
        <w:rPr>
          <w:rFonts w:hint="eastAsia"/>
          <w:szCs w:val="28"/>
          <w:highlight w:val="none"/>
        </w:rPr>
        <w:t>部分 合同格式（仅供参考）</w:t>
      </w:r>
      <w:r>
        <w:rPr>
          <w:highlight w:val="none"/>
        </w:rPr>
        <w:tab/>
      </w:r>
      <w:r>
        <w:rPr>
          <w:highlight w:val="none"/>
        </w:rPr>
        <w:fldChar w:fldCharType="begin"/>
      </w:r>
      <w:r>
        <w:rPr>
          <w:highlight w:val="none"/>
        </w:rPr>
        <w:instrText xml:space="preserve"> PAGEREF _Toc20265 \h </w:instrText>
      </w:r>
      <w:r>
        <w:rPr>
          <w:highlight w:val="none"/>
        </w:rPr>
        <w:fldChar w:fldCharType="separate"/>
      </w:r>
      <w:r>
        <w:rPr>
          <w:highlight w:val="none"/>
        </w:rPr>
        <w:t>51</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_Toc17920 </w:instrText>
      </w:r>
      <w:r>
        <w:rPr>
          <w:rFonts w:cs="宋体"/>
          <w:szCs w:val="21"/>
          <w:highlight w:val="none"/>
        </w:rPr>
        <w:fldChar w:fldCharType="separate"/>
      </w:r>
      <w:r>
        <w:rPr>
          <w:rFonts w:hint="eastAsia" w:ascii="宋体" w:hAnsi="宋体" w:eastAsia="宋体" w:cs="宋体"/>
          <w:highlight w:val="none"/>
        </w:rPr>
        <w:t>合同格式</w:t>
      </w:r>
      <w:r>
        <w:rPr>
          <w:highlight w:val="none"/>
        </w:rPr>
        <w:tab/>
      </w:r>
      <w:r>
        <w:rPr>
          <w:highlight w:val="none"/>
        </w:rPr>
        <w:fldChar w:fldCharType="begin"/>
      </w:r>
      <w:r>
        <w:rPr>
          <w:highlight w:val="none"/>
        </w:rPr>
        <w:instrText xml:space="preserve"> PAGEREF _Toc17920 \h </w:instrText>
      </w:r>
      <w:r>
        <w:rPr>
          <w:highlight w:val="none"/>
        </w:rPr>
        <w:fldChar w:fldCharType="separate"/>
      </w:r>
      <w:r>
        <w:rPr>
          <w:highlight w:val="none"/>
        </w:rPr>
        <w:t>51</w:t>
      </w:r>
      <w:r>
        <w:rPr>
          <w:highlight w:val="none"/>
        </w:rPr>
        <w:fldChar w:fldCharType="end"/>
      </w:r>
      <w:r>
        <w:rPr>
          <w:rFonts w:cs="宋体"/>
          <w:szCs w:val="21"/>
          <w:highlight w:val="none"/>
        </w:rPr>
        <w:fldChar w:fldCharType="end"/>
      </w:r>
    </w:p>
    <w:p>
      <w:pPr>
        <w:pStyle w:val="19"/>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_Toc1355 </w:instrText>
      </w:r>
      <w:r>
        <w:rPr>
          <w:rFonts w:cs="宋体"/>
          <w:szCs w:val="21"/>
          <w:highlight w:val="none"/>
        </w:rPr>
        <w:fldChar w:fldCharType="separate"/>
      </w:r>
      <w:r>
        <w:rPr>
          <w:rFonts w:hint="eastAsia"/>
          <w:szCs w:val="28"/>
          <w:highlight w:val="none"/>
        </w:rPr>
        <w:t>第</w:t>
      </w:r>
      <w:r>
        <w:rPr>
          <w:rFonts w:hint="eastAsia"/>
          <w:szCs w:val="28"/>
          <w:highlight w:val="none"/>
          <w:lang w:val="en-US" w:eastAsia="zh-CN"/>
        </w:rPr>
        <w:t>七</w:t>
      </w:r>
      <w:r>
        <w:rPr>
          <w:rFonts w:hint="eastAsia"/>
          <w:szCs w:val="28"/>
          <w:highlight w:val="none"/>
        </w:rPr>
        <w:t>部分  投标文件格式</w:t>
      </w:r>
      <w:r>
        <w:rPr>
          <w:highlight w:val="none"/>
        </w:rPr>
        <w:tab/>
      </w:r>
      <w:r>
        <w:rPr>
          <w:highlight w:val="none"/>
        </w:rPr>
        <w:fldChar w:fldCharType="begin"/>
      </w:r>
      <w:r>
        <w:rPr>
          <w:highlight w:val="none"/>
        </w:rPr>
        <w:instrText xml:space="preserve"> PAGEREF _Toc1355 \h </w:instrText>
      </w:r>
      <w:r>
        <w:rPr>
          <w:highlight w:val="none"/>
        </w:rPr>
        <w:fldChar w:fldCharType="separate"/>
      </w:r>
      <w:r>
        <w:rPr>
          <w:highlight w:val="none"/>
        </w:rPr>
        <w:t>54</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_Toc15205 </w:instrText>
      </w:r>
      <w:r>
        <w:rPr>
          <w:rFonts w:cs="宋体"/>
          <w:szCs w:val="21"/>
          <w:highlight w:val="none"/>
        </w:rPr>
        <w:fldChar w:fldCharType="separate"/>
      </w:r>
      <w:r>
        <w:rPr>
          <w:rFonts w:hint="eastAsia"/>
          <w:highlight w:val="none"/>
        </w:rPr>
        <w:t>投标文件目录</w:t>
      </w:r>
      <w:r>
        <w:rPr>
          <w:highlight w:val="none"/>
        </w:rPr>
        <w:tab/>
      </w:r>
      <w:r>
        <w:rPr>
          <w:highlight w:val="none"/>
        </w:rPr>
        <w:fldChar w:fldCharType="begin"/>
      </w:r>
      <w:r>
        <w:rPr>
          <w:highlight w:val="none"/>
        </w:rPr>
        <w:instrText xml:space="preserve"> PAGEREF _Toc15205 \h </w:instrText>
      </w:r>
      <w:r>
        <w:rPr>
          <w:highlight w:val="none"/>
        </w:rPr>
        <w:fldChar w:fldCharType="separate"/>
      </w:r>
      <w:r>
        <w:rPr>
          <w:highlight w:val="none"/>
        </w:rPr>
        <w:t>54</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_Toc24274 </w:instrText>
      </w:r>
      <w:r>
        <w:rPr>
          <w:rFonts w:cs="宋体"/>
          <w:szCs w:val="21"/>
          <w:highlight w:val="none"/>
        </w:rPr>
        <w:fldChar w:fldCharType="separate"/>
      </w:r>
      <w:r>
        <w:rPr>
          <w:rFonts w:hint="eastAsia"/>
          <w:highlight w:val="none"/>
        </w:rPr>
        <w:t>评分标准索引表</w:t>
      </w:r>
      <w:r>
        <w:rPr>
          <w:highlight w:val="none"/>
        </w:rPr>
        <w:tab/>
      </w:r>
      <w:r>
        <w:rPr>
          <w:highlight w:val="none"/>
        </w:rPr>
        <w:fldChar w:fldCharType="begin"/>
      </w:r>
      <w:r>
        <w:rPr>
          <w:highlight w:val="none"/>
        </w:rPr>
        <w:instrText xml:space="preserve"> PAGEREF _Toc24274 \h </w:instrText>
      </w:r>
      <w:r>
        <w:rPr>
          <w:highlight w:val="none"/>
        </w:rPr>
        <w:fldChar w:fldCharType="separate"/>
      </w:r>
      <w:r>
        <w:rPr>
          <w:highlight w:val="none"/>
        </w:rPr>
        <w:t>55</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_Toc32334 </w:instrText>
      </w:r>
      <w:r>
        <w:rPr>
          <w:rFonts w:cs="宋体"/>
          <w:szCs w:val="21"/>
          <w:highlight w:val="none"/>
        </w:rPr>
        <w:fldChar w:fldCharType="separate"/>
      </w:r>
      <w:r>
        <w:rPr>
          <w:rFonts w:hint="eastAsia"/>
          <w:highlight w:val="none"/>
          <w:lang w:val="en-US" w:eastAsia="zh-CN"/>
        </w:rPr>
        <w:t>第一章价格文件</w:t>
      </w:r>
      <w:r>
        <w:rPr>
          <w:highlight w:val="none"/>
        </w:rPr>
        <w:tab/>
      </w:r>
      <w:r>
        <w:rPr>
          <w:highlight w:val="none"/>
        </w:rPr>
        <w:fldChar w:fldCharType="begin"/>
      </w:r>
      <w:r>
        <w:rPr>
          <w:highlight w:val="none"/>
        </w:rPr>
        <w:instrText xml:space="preserve"> PAGEREF _Toc32334 \h </w:instrText>
      </w:r>
      <w:r>
        <w:rPr>
          <w:highlight w:val="none"/>
        </w:rPr>
        <w:fldChar w:fldCharType="separate"/>
      </w:r>
      <w:r>
        <w:rPr>
          <w:highlight w:val="none"/>
        </w:rPr>
        <w:t>56</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_Toc12739 </w:instrText>
      </w:r>
      <w:r>
        <w:rPr>
          <w:rFonts w:cs="宋体"/>
          <w:szCs w:val="21"/>
          <w:highlight w:val="none"/>
        </w:rPr>
        <w:fldChar w:fldCharType="separate"/>
      </w:r>
      <w:r>
        <w:rPr>
          <w:rFonts w:hint="eastAsia"/>
          <w:highlight w:val="none"/>
          <w:lang w:val="en-US" w:eastAsia="zh-CN"/>
        </w:rPr>
        <w:t>一、唱标一览表</w:t>
      </w:r>
      <w:r>
        <w:rPr>
          <w:highlight w:val="none"/>
        </w:rPr>
        <w:tab/>
      </w:r>
      <w:r>
        <w:rPr>
          <w:highlight w:val="none"/>
        </w:rPr>
        <w:fldChar w:fldCharType="begin"/>
      </w:r>
      <w:r>
        <w:rPr>
          <w:highlight w:val="none"/>
        </w:rPr>
        <w:instrText xml:space="preserve"> PAGEREF _Toc12739 \h </w:instrText>
      </w:r>
      <w:r>
        <w:rPr>
          <w:highlight w:val="none"/>
        </w:rPr>
        <w:fldChar w:fldCharType="separate"/>
      </w:r>
      <w:r>
        <w:rPr>
          <w:highlight w:val="none"/>
        </w:rPr>
        <w:t>56</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_Toc5143 </w:instrText>
      </w:r>
      <w:r>
        <w:rPr>
          <w:rFonts w:cs="宋体"/>
          <w:szCs w:val="21"/>
          <w:highlight w:val="none"/>
        </w:rPr>
        <w:fldChar w:fldCharType="separate"/>
      </w:r>
      <w:r>
        <w:rPr>
          <w:rFonts w:hint="eastAsia"/>
          <w:highlight w:val="none"/>
          <w:lang w:val="en-US" w:eastAsia="zh-CN"/>
        </w:rPr>
        <w:t>二、报价明细表</w:t>
      </w:r>
      <w:r>
        <w:rPr>
          <w:highlight w:val="none"/>
        </w:rPr>
        <w:tab/>
      </w:r>
      <w:r>
        <w:rPr>
          <w:highlight w:val="none"/>
        </w:rPr>
        <w:fldChar w:fldCharType="begin"/>
      </w:r>
      <w:r>
        <w:rPr>
          <w:highlight w:val="none"/>
        </w:rPr>
        <w:instrText xml:space="preserve"> PAGEREF _Toc5143 \h </w:instrText>
      </w:r>
      <w:r>
        <w:rPr>
          <w:highlight w:val="none"/>
        </w:rPr>
        <w:fldChar w:fldCharType="separate"/>
      </w:r>
      <w:r>
        <w:rPr>
          <w:highlight w:val="none"/>
        </w:rPr>
        <w:t>57</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_Toc8116 </w:instrText>
      </w:r>
      <w:r>
        <w:rPr>
          <w:rFonts w:cs="宋体"/>
          <w:szCs w:val="21"/>
          <w:highlight w:val="none"/>
        </w:rPr>
        <w:fldChar w:fldCharType="separate"/>
      </w:r>
      <w:r>
        <w:rPr>
          <w:rFonts w:hint="eastAsia"/>
          <w:highlight w:val="none"/>
          <w:lang w:val="en-US" w:eastAsia="zh-CN"/>
        </w:rPr>
        <w:t>三、小型或微型企业（货物/服务/承担的工程）明细表</w:t>
      </w:r>
      <w:r>
        <w:rPr>
          <w:highlight w:val="none"/>
        </w:rPr>
        <w:tab/>
      </w:r>
      <w:r>
        <w:rPr>
          <w:highlight w:val="none"/>
        </w:rPr>
        <w:fldChar w:fldCharType="begin"/>
      </w:r>
      <w:r>
        <w:rPr>
          <w:highlight w:val="none"/>
        </w:rPr>
        <w:instrText xml:space="preserve"> PAGEREF _Toc8116 \h </w:instrText>
      </w:r>
      <w:r>
        <w:rPr>
          <w:highlight w:val="none"/>
        </w:rPr>
        <w:fldChar w:fldCharType="separate"/>
      </w:r>
      <w:r>
        <w:rPr>
          <w:highlight w:val="none"/>
        </w:rPr>
        <w:t>58</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_Toc11011 </w:instrText>
      </w:r>
      <w:r>
        <w:rPr>
          <w:rFonts w:cs="宋体"/>
          <w:szCs w:val="21"/>
          <w:highlight w:val="none"/>
        </w:rPr>
        <w:fldChar w:fldCharType="separate"/>
      </w:r>
      <w:r>
        <w:rPr>
          <w:rFonts w:hint="eastAsia"/>
          <w:highlight w:val="none"/>
          <w:lang w:val="en-US" w:eastAsia="zh-CN"/>
        </w:rPr>
        <w:t>四、节能产品或环境标志产品明细表</w:t>
      </w:r>
      <w:r>
        <w:rPr>
          <w:highlight w:val="none"/>
        </w:rPr>
        <w:tab/>
      </w:r>
      <w:r>
        <w:rPr>
          <w:highlight w:val="none"/>
        </w:rPr>
        <w:fldChar w:fldCharType="begin"/>
      </w:r>
      <w:r>
        <w:rPr>
          <w:highlight w:val="none"/>
        </w:rPr>
        <w:instrText xml:space="preserve"> PAGEREF _Toc11011 \h </w:instrText>
      </w:r>
      <w:r>
        <w:rPr>
          <w:highlight w:val="none"/>
        </w:rPr>
        <w:fldChar w:fldCharType="separate"/>
      </w:r>
      <w:r>
        <w:rPr>
          <w:highlight w:val="none"/>
        </w:rPr>
        <w:t>59</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_Toc27860 </w:instrText>
      </w:r>
      <w:r>
        <w:rPr>
          <w:rFonts w:cs="宋体"/>
          <w:szCs w:val="21"/>
          <w:highlight w:val="none"/>
        </w:rPr>
        <w:fldChar w:fldCharType="separate"/>
      </w:r>
      <w:r>
        <w:rPr>
          <w:rFonts w:hint="eastAsia"/>
          <w:highlight w:val="none"/>
          <w:lang w:val="en-US" w:eastAsia="zh-CN"/>
        </w:rPr>
        <w:t>五、中小企业声明函</w:t>
      </w:r>
      <w:r>
        <w:rPr>
          <w:highlight w:val="none"/>
        </w:rPr>
        <w:tab/>
      </w:r>
      <w:r>
        <w:rPr>
          <w:highlight w:val="none"/>
        </w:rPr>
        <w:fldChar w:fldCharType="begin"/>
      </w:r>
      <w:r>
        <w:rPr>
          <w:highlight w:val="none"/>
        </w:rPr>
        <w:instrText xml:space="preserve"> PAGEREF _Toc27860 \h </w:instrText>
      </w:r>
      <w:r>
        <w:rPr>
          <w:highlight w:val="none"/>
        </w:rPr>
        <w:fldChar w:fldCharType="separate"/>
      </w:r>
      <w:r>
        <w:rPr>
          <w:highlight w:val="none"/>
        </w:rPr>
        <w:t>60</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_Toc29078 </w:instrText>
      </w:r>
      <w:r>
        <w:rPr>
          <w:rFonts w:cs="宋体"/>
          <w:szCs w:val="21"/>
          <w:highlight w:val="none"/>
        </w:rPr>
        <w:fldChar w:fldCharType="separate"/>
      </w:r>
      <w:r>
        <w:rPr>
          <w:rFonts w:hint="eastAsia"/>
          <w:highlight w:val="none"/>
          <w:lang w:val="en-US" w:eastAsia="zh-CN"/>
        </w:rPr>
        <w:t>六、残疾人福利性单位声明函</w:t>
      </w:r>
      <w:r>
        <w:rPr>
          <w:highlight w:val="none"/>
        </w:rPr>
        <w:tab/>
      </w:r>
      <w:r>
        <w:rPr>
          <w:highlight w:val="none"/>
        </w:rPr>
        <w:fldChar w:fldCharType="begin"/>
      </w:r>
      <w:r>
        <w:rPr>
          <w:highlight w:val="none"/>
        </w:rPr>
        <w:instrText xml:space="preserve"> PAGEREF _Toc29078 \h </w:instrText>
      </w:r>
      <w:r>
        <w:rPr>
          <w:highlight w:val="none"/>
        </w:rPr>
        <w:fldChar w:fldCharType="separate"/>
      </w:r>
      <w:r>
        <w:rPr>
          <w:highlight w:val="none"/>
        </w:rPr>
        <w:t>63</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_Toc25700 </w:instrText>
      </w:r>
      <w:r>
        <w:rPr>
          <w:rFonts w:cs="宋体"/>
          <w:szCs w:val="21"/>
          <w:highlight w:val="none"/>
        </w:rPr>
        <w:fldChar w:fldCharType="separate"/>
      </w:r>
      <w:r>
        <w:rPr>
          <w:rFonts w:hint="eastAsia"/>
          <w:highlight w:val="none"/>
          <w:lang w:val="en-US" w:eastAsia="zh-CN"/>
        </w:rPr>
        <w:t>第二章商务文件</w:t>
      </w:r>
      <w:r>
        <w:rPr>
          <w:highlight w:val="none"/>
        </w:rPr>
        <w:tab/>
      </w:r>
      <w:r>
        <w:rPr>
          <w:highlight w:val="none"/>
        </w:rPr>
        <w:fldChar w:fldCharType="begin"/>
      </w:r>
      <w:r>
        <w:rPr>
          <w:highlight w:val="none"/>
        </w:rPr>
        <w:instrText xml:space="preserve"> PAGEREF _Toc25700 \h </w:instrText>
      </w:r>
      <w:r>
        <w:rPr>
          <w:highlight w:val="none"/>
        </w:rPr>
        <w:fldChar w:fldCharType="separate"/>
      </w:r>
      <w:r>
        <w:rPr>
          <w:highlight w:val="none"/>
        </w:rPr>
        <w:t>64</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_Toc10671 </w:instrText>
      </w:r>
      <w:r>
        <w:rPr>
          <w:rFonts w:cs="宋体"/>
          <w:szCs w:val="21"/>
          <w:highlight w:val="none"/>
        </w:rPr>
        <w:fldChar w:fldCharType="separate"/>
      </w:r>
      <w:r>
        <w:rPr>
          <w:rFonts w:hint="eastAsia"/>
          <w:highlight w:val="none"/>
          <w:lang w:val="en-US" w:eastAsia="zh-CN"/>
        </w:rPr>
        <w:t>一、投标函</w:t>
      </w:r>
      <w:r>
        <w:rPr>
          <w:highlight w:val="none"/>
        </w:rPr>
        <w:tab/>
      </w:r>
      <w:r>
        <w:rPr>
          <w:highlight w:val="none"/>
        </w:rPr>
        <w:fldChar w:fldCharType="begin"/>
      </w:r>
      <w:r>
        <w:rPr>
          <w:highlight w:val="none"/>
        </w:rPr>
        <w:instrText xml:space="preserve"> PAGEREF _Toc10671 \h </w:instrText>
      </w:r>
      <w:r>
        <w:rPr>
          <w:highlight w:val="none"/>
        </w:rPr>
        <w:fldChar w:fldCharType="separate"/>
      </w:r>
      <w:r>
        <w:rPr>
          <w:highlight w:val="none"/>
        </w:rPr>
        <w:t>64</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_Toc24028 </w:instrText>
      </w:r>
      <w:r>
        <w:rPr>
          <w:rFonts w:cs="宋体"/>
          <w:szCs w:val="21"/>
          <w:highlight w:val="none"/>
        </w:rPr>
        <w:fldChar w:fldCharType="separate"/>
      </w:r>
      <w:r>
        <w:rPr>
          <w:rFonts w:hint="eastAsia"/>
          <w:highlight w:val="none"/>
          <w:lang w:val="en-US" w:eastAsia="zh-CN"/>
        </w:rPr>
        <w:t>二、资格申明函</w:t>
      </w:r>
      <w:r>
        <w:rPr>
          <w:highlight w:val="none"/>
        </w:rPr>
        <w:tab/>
      </w:r>
      <w:r>
        <w:rPr>
          <w:highlight w:val="none"/>
        </w:rPr>
        <w:fldChar w:fldCharType="begin"/>
      </w:r>
      <w:r>
        <w:rPr>
          <w:highlight w:val="none"/>
        </w:rPr>
        <w:instrText xml:space="preserve"> PAGEREF _Toc24028 \h </w:instrText>
      </w:r>
      <w:r>
        <w:rPr>
          <w:highlight w:val="none"/>
        </w:rPr>
        <w:fldChar w:fldCharType="separate"/>
      </w:r>
      <w:r>
        <w:rPr>
          <w:highlight w:val="none"/>
        </w:rPr>
        <w:t>65</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_Toc23960 </w:instrText>
      </w:r>
      <w:r>
        <w:rPr>
          <w:rFonts w:cs="宋体"/>
          <w:szCs w:val="21"/>
          <w:highlight w:val="none"/>
        </w:rPr>
        <w:fldChar w:fldCharType="separate"/>
      </w:r>
      <w:r>
        <w:rPr>
          <w:rFonts w:hint="eastAsia"/>
          <w:highlight w:val="none"/>
          <w:lang w:val="en-US" w:eastAsia="zh-CN"/>
        </w:rPr>
        <w:t>三、在参与政府采购活动前三年未有重大违法记录、没有不良信用记录的声明函</w:t>
      </w:r>
      <w:r>
        <w:rPr>
          <w:highlight w:val="none"/>
        </w:rPr>
        <w:tab/>
      </w:r>
      <w:r>
        <w:rPr>
          <w:highlight w:val="none"/>
        </w:rPr>
        <w:fldChar w:fldCharType="begin"/>
      </w:r>
      <w:r>
        <w:rPr>
          <w:highlight w:val="none"/>
        </w:rPr>
        <w:instrText xml:space="preserve"> PAGEREF _Toc23960 \h </w:instrText>
      </w:r>
      <w:r>
        <w:rPr>
          <w:highlight w:val="none"/>
        </w:rPr>
        <w:fldChar w:fldCharType="separate"/>
      </w:r>
      <w:r>
        <w:rPr>
          <w:highlight w:val="none"/>
        </w:rPr>
        <w:t>66</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_Toc20557 </w:instrText>
      </w:r>
      <w:r>
        <w:rPr>
          <w:rFonts w:cs="宋体"/>
          <w:szCs w:val="21"/>
          <w:highlight w:val="none"/>
        </w:rPr>
        <w:fldChar w:fldCharType="separate"/>
      </w:r>
      <w:r>
        <w:rPr>
          <w:rFonts w:hint="eastAsia"/>
          <w:highlight w:val="none"/>
          <w:lang w:val="en-US" w:eastAsia="zh-CN"/>
        </w:rPr>
        <w:t>四、法定代表人证明书</w:t>
      </w:r>
      <w:r>
        <w:rPr>
          <w:highlight w:val="none"/>
        </w:rPr>
        <w:tab/>
      </w:r>
      <w:r>
        <w:rPr>
          <w:highlight w:val="none"/>
        </w:rPr>
        <w:fldChar w:fldCharType="begin"/>
      </w:r>
      <w:r>
        <w:rPr>
          <w:highlight w:val="none"/>
        </w:rPr>
        <w:instrText xml:space="preserve"> PAGEREF _Toc20557 \h </w:instrText>
      </w:r>
      <w:r>
        <w:rPr>
          <w:highlight w:val="none"/>
        </w:rPr>
        <w:fldChar w:fldCharType="separate"/>
      </w:r>
      <w:r>
        <w:rPr>
          <w:highlight w:val="none"/>
        </w:rPr>
        <w:t>67</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_Toc3681 </w:instrText>
      </w:r>
      <w:r>
        <w:rPr>
          <w:rFonts w:cs="宋体"/>
          <w:szCs w:val="21"/>
          <w:highlight w:val="none"/>
        </w:rPr>
        <w:fldChar w:fldCharType="separate"/>
      </w:r>
      <w:r>
        <w:rPr>
          <w:rFonts w:hint="eastAsia"/>
          <w:highlight w:val="none"/>
          <w:lang w:val="en-US" w:eastAsia="zh-CN"/>
        </w:rPr>
        <w:t>五、法定代表人授权书</w:t>
      </w:r>
      <w:r>
        <w:rPr>
          <w:highlight w:val="none"/>
        </w:rPr>
        <w:tab/>
      </w:r>
      <w:r>
        <w:rPr>
          <w:highlight w:val="none"/>
        </w:rPr>
        <w:fldChar w:fldCharType="begin"/>
      </w:r>
      <w:r>
        <w:rPr>
          <w:highlight w:val="none"/>
        </w:rPr>
        <w:instrText xml:space="preserve"> PAGEREF _Toc3681 \h </w:instrText>
      </w:r>
      <w:r>
        <w:rPr>
          <w:highlight w:val="none"/>
        </w:rPr>
        <w:fldChar w:fldCharType="separate"/>
      </w:r>
      <w:r>
        <w:rPr>
          <w:highlight w:val="none"/>
        </w:rPr>
        <w:t>68</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_Toc3521 </w:instrText>
      </w:r>
      <w:r>
        <w:rPr>
          <w:rFonts w:cs="宋体"/>
          <w:szCs w:val="21"/>
          <w:highlight w:val="none"/>
        </w:rPr>
        <w:fldChar w:fldCharType="separate"/>
      </w:r>
      <w:r>
        <w:rPr>
          <w:rFonts w:hint="eastAsia"/>
          <w:highlight w:val="none"/>
          <w:lang w:val="en-US" w:eastAsia="zh-CN"/>
        </w:rPr>
        <w:t>六、投标人基本情况说明</w:t>
      </w:r>
      <w:r>
        <w:rPr>
          <w:highlight w:val="none"/>
        </w:rPr>
        <w:tab/>
      </w:r>
      <w:r>
        <w:rPr>
          <w:highlight w:val="none"/>
        </w:rPr>
        <w:fldChar w:fldCharType="begin"/>
      </w:r>
      <w:r>
        <w:rPr>
          <w:highlight w:val="none"/>
        </w:rPr>
        <w:instrText xml:space="preserve"> PAGEREF _Toc3521 \h </w:instrText>
      </w:r>
      <w:r>
        <w:rPr>
          <w:highlight w:val="none"/>
        </w:rPr>
        <w:fldChar w:fldCharType="separate"/>
      </w:r>
      <w:r>
        <w:rPr>
          <w:highlight w:val="none"/>
        </w:rPr>
        <w:t>69</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_Toc11837 </w:instrText>
      </w:r>
      <w:r>
        <w:rPr>
          <w:rFonts w:cs="宋体"/>
          <w:szCs w:val="21"/>
          <w:highlight w:val="none"/>
        </w:rPr>
        <w:fldChar w:fldCharType="separate"/>
      </w:r>
      <w:r>
        <w:rPr>
          <w:rFonts w:hint="eastAsia"/>
          <w:highlight w:val="none"/>
          <w:lang w:val="en-US" w:eastAsia="zh-CN"/>
        </w:rPr>
        <w:t>七、</w:t>
      </w:r>
      <w:r>
        <w:rPr>
          <w:rFonts w:hint="eastAsia"/>
          <w:highlight w:val="none"/>
        </w:rPr>
        <w:t>营业执照</w:t>
      </w:r>
      <w:r>
        <w:rPr>
          <w:highlight w:val="none"/>
        </w:rPr>
        <w:tab/>
      </w:r>
      <w:r>
        <w:rPr>
          <w:highlight w:val="none"/>
        </w:rPr>
        <w:fldChar w:fldCharType="begin"/>
      </w:r>
      <w:r>
        <w:rPr>
          <w:highlight w:val="none"/>
        </w:rPr>
        <w:instrText xml:space="preserve"> PAGEREF _Toc11837 \h </w:instrText>
      </w:r>
      <w:r>
        <w:rPr>
          <w:highlight w:val="none"/>
        </w:rPr>
        <w:fldChar w:fldCharType="separate"/>
      </w:r>
      <w:r>
        <w:rPr>
          <w:highlight w:val="none"/>
        </w:rPr>
        <w:t>70</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_Toc20133 </w:instrText>
      </w:r>
      <w:r>
        <w:rPr>
          <w:rFonts w:cs="宋体"/>
          <w:szCs w:val="21"/>
          <w:highlight w:val="none"/>
        </w:rPr>
        <w:fldChar w:fldCharType="separate"/>
      </w:r>
      <w:r>
        <w:rPr>
          <w:rFonts w:hint="eastAsia"/>
          <w:highlight w:val="none"/>
          <w:lang w:val="en-US" w:eastAsia="zh-CN"/>
        </w:rPr>
        <w:t>八、</w:t>
      </w:r>
      <w:r>
        <w:rPr>
          <w:rFonts w:hint="eastAsia"/>
          <w:highlight w:val="none"/>
        </w:rPr>
        <w:t>特殊资格要求证明文件</w:t>
      </w:r>
      <w:r>
        <w:rPr>
          <w:highlight w:val="none"/>
        </w:rPr>
        <w:tab/>
      </w:r>
      <w:r>
        <w:rPr>
          <w:highlight w:val="none"/>
        </w:rPr>
        <w:fldChar w:fldCharType="begin"/>
      </w:r>
      <w:r>
        <w:rPr>
          <w:highlight w:val="none"/>
        </w:rPr>
        <w:instrText xml:space="preserve"> PAGEREF _Toc20133 \h </w:instrText>
      </w:r>
      <w:r>
        <w:rPr>
          <w:highlight w:val="none"/>
        </w:rPr>
        <w:fldChar w:fldCharType="separate"/>
      </w:r>
      <w:r>
        <w:rPr>
          <w:highlight w:val="none"/>
        </w:rPr>
        <w:t>71</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_Toc3783 </w:instrText>
      </w:r>
      <w:r>
        <w:rPr>
          <w:rFonts w:cs="宋体"/>
          <w:szCs w:val="21"/>
          <w:highlight w:val="none"/>
        </w:rPr>
        <w:fldChar w:fldCharType="separate"/>
      </w:r>
      <w:r>
        <w:rPr>
          <w:rFonts w:hint="eastAsia"/>
          <w:highlight w:val="none"/>
          <w:lang w:val="en-US" w:eastAsia="zh-CN"/>
        </w:rPr>
        <w:t>九、</w:t>
      </w:r>
      <w:r>
        <w:rPr>
          <w:rFonts w:hint="eastAsia"/>
          <w:highlight w:val="none"/>
        </w:rPr>
        <w:t>承诺书</w:t>
      </w:r>
      <w:r>
        <w:rPr>
          <w:highlight w:val="none"/>
        </w:rPr>
        <w:tab/>
      </w:r>
      <w:r>
        <w:rPr>
          <w:highlight w:val="none"/>
        </w:rPr>
        <w:fldChar w:fldCharType="begin"/>
      </w:r>
      <w:r>
        <w:rPr>
          <w:highlight w:val="none"/>
        </w:rPr>
        <w:instrText xml:space="preserve"> PAGEREF _Toc3783 \h </w:instrText>
      </w:r>
      <w:r>
        <w:rPr>
          <w:highlight w:val="none"/>
        </w:rPr>
        <w:fldChar w:fldCharType="separate"/>
      </w:r>
      <w:r>
        <w:rPr>
          <w:highlight w:val="none"/>
        </w:rPr>
        <w:t>72</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_Toc13701 </w:instrText>
      </w:r>
      <w:r>
        <w:rPr>
          <w:rFonts w:cs="宋体"/>
          <w:szCs w:val="21"/>
          <w:highlight w:val="none"/>
        </w:rPr>
        <w:fldChar w:fldCharType="separate"/>
      </w:r>
      <w:r>
        <w:rPr>
          <w:rFonts w:hint="eastAsia"/>
          <w:highlight w:val="none"/>
          <w:lang w:val="en-US" w:eastAsia="zh-CN"/>
        </w:rPr>
        <w:t>十、招标代理服务费承诺书</w:t>
      </w:r>
      <w:r>
        <w:rPr>
          <w:highlight w:val="none"/>
        </w:rPr>
        <w:tab/>
      </w:r>
      <w:r>
        <w:rPr>
          <w:highlight w:val="none"/>
        </w:rPr>
        <w:fldChar w:fldCharType="begin"/>
      </w:r>
      <w:r>
        <w:rPr>
          <w:highlight w:val="none"/>
        </w:rPr>
        <w:instrText xml:space="preserve"> PAGEREF _Toc13701 \h </w:instrText>
      </w:r>
      <w:r>
        <w:rPr>
          <w:highlight w:val="none"/>
        </w:rPr>
        <w:fldChar w:fldCharType="separate"/>
      </w:r>
      <w:r>
        <w:rPr>
          <w:highlight w:val="none"/>
        </w:rPr>
        <w:t>73</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_Toc27213 </w:instrText>
      </w:r>
      <w:r>
        <w:rPr>
          <w:rFonts w:cs="宋体"/>
          <w:szCs w:val="21"/>
          <w:highlight w:val="none"/>
        </w:rPr>
        <w:fldChar w:fldCharType="separate"/>
      </w:r>
      <w:r>
        <w:rPr>
          <w:rFonts w:hint="eastAsia"/>
          <w:highlight w:val="none"/>
          <w:lang w:val="en-US" w:eastAsia="zh-CN"/>
        </w:rPr>
        <w:t>十一、</w:t>
      </w:r>
      <w:r>
        <w:rPr>
          <w:rFonts w:hint="eastAsia"/>
          <w:highlight w:val="none"/>
        </w:rPr>
        <w:t>商务条款偏离表</w:t>
      </w:r>
      <w:r>
        <w:rPr>
          <w:highlight w:val="none"/>
        </w:rPr>
        <w:tab/>
      </w:r>
      <w:r>
        <w:rPr>
          <w:highlight w:val="none"/>
        </w:rPr>
        <w:fldChar w:fldCharType="begin"/>
      </w:r>
      <w:r>
        <w:rPr>
          <w:highlight w:val="none"/>
        </w:rPr>
        <w:instrText xml:space="preserve"> PAGEREF _Toc27213 \h </w:instrText>
      </w:r>
      <w:r>
        <w:rPr>
          <w:highlight w:val="none"/>
        </w:rPr>
        <w:fldChar w:fldCharType="separate"/>
      </w:r>
      <w:r>
        <w:rPr>
          <w:highlight w:val="none"/>
        </w:rPr>
        <w:t>74</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_Toc30111 </w:instrText>
      </w:r>
      <w:r>
        <w:rPr>
          <w:rFonts w:cs="宋体"/>
          <w:szCs w:val="21"/>
          <w:highlight w:val="none"/>
        </w:rPr>
        <w:fldChar w:fldCharType="separate"/>
      </w:r>
      <w:r>
        <w:rPr>
          <w:rFonts w:hint="eastAsia"/>
          <w:highlight w:val="none"/>
          <w:lang w:val="en-US" w:eastAsia="zh-CN"/>
        </w:rPr>
        <w:t>十二、</w:t>
      </w:r>
      <w:r>
        <w:rPr>
          <w:rFonts w:hint="eastAsia"/>
          <w:highlight w:val="none"/>
        </w:rPr>
        <w:t>业绩表</w:t>
      </w:r>
      <w:r>
        <w:rPr>
          <w:highlight w:val="none"/>
        </w:rPr>
        <w:tab/>
      </w:r>
      <w:r>
        <w:rPr>
          <w:highlight w:val="none"/>
        </w:rPr>
        <w:fldChar w:fldCharType="begin"/>
      </w:r>
      <w:r>
        <w:rPr>
          <w:highlight w:val="none"/>
        </w:rPr>
        <w:instrText xml:space="preserve"> PAGEREF _Toc30111 \h </w:instrText>
      </w:r>
      <w:r>
        <w:rPr>
          <w:highlight w:val="none"/>
        </w:rPr>
        <w:fldChar w:fldCharType="separate"/>
      </w:r>
      <w:r>
        <w:rPr>
          <w:highlight w:val="none"/>
        </w:rPr>
        <w:t>75</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_Toc10390 </w:instrText>
      </w:r>
      <w:r>
        <w:rPr>
          <w:rFonts w:cs="宋体"/>
          <w:szCs w:val="21"/>
          <w:highlight w:val="none"/>
        </w:rPr>
        <w:fldChar w:fldCharType="separate"/>
      </w:r>
      <w:r>
        <w:rPr>
          <w:rFonts w:hint="eastAsia"/>
          <w:highlight w:val="none"/>
          <w:lang w:val="en-US" w:eastAsia="zh-CN"/>
        </w:rPr>
        <w:t>第三章技术文件</w:t>
      </w:r>
      <w:r>
        <w:rPr>
          <w:highlight w:val="none"/>
        </w:rPr>
        <w:tab/>
      </w:r>
      <w:r>
        <w:rPr>
          <w:highlight w:val="none"/>
        </w:rPr>
        <w:fldChar w:fldCharType="begin"/>
      </w:r>
      <w:r>
        <w:rPr>
          <w:highlight w:val="none"/>
        </w:rPr>
        <w:instrText xml:space="preserve"> PAGEREF _Toc10390 \h </w:instrText>
      </w:r>
      <w:r>
        <w:rPr>
          <w:highlight w:val="none"/>
        </w:rPr>
        <w:fldChar w:fldCharType="separate"/>
      </w:r>
      <w:r>
        <w:rPr>
          <w:highlight w:val="none"/>
        </w:rPr>
        <w:t>76</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_Toc23322 </w:instrText>
      </w:r>
      <w:r>
        <w:rPr>
          <w:rFonts w:cs="宋体"/>
          <w:szCs w:val="21"/>
          <w:highlight w:val="none"/>
        </w:rPr>
        <w:fldChar w:fldCharType="separate"/>
      </w:r>
      <w:r>
        <w:rPr>
          <w:rFonts w:hint="eastAsia"/>
          <w:highlight w:val="none"/>
          <w:lang w:val="en-US" w:eastAsia="zh-CN"/>
        </w:rPr>
        <w:t>一、</w:t>
      </w:r>
      <w:r>
        <w:rPr>
          <w:rFonts w:hint="eastAsia"/>
          <w:highlight w:val="none"/>
        </w:rPr>
        <w:t>技术规格偏离表</w:t>
      </w:r>
      <w:r>
        <w:rPr>
          <w:highlight w:val="none"/>
        </w:rPr>
        <w:tab/>
      </w:r>
      <w:r>
        <w:rPr>
          <w:highlight w:val="none"/>
        </w:rPr>
        <w:fldChar w:fldCharType="begin"/>
      </w:r>
      <w:r>
        <w:rPr>
          <w:highlight w:val="none"/>
        </w:rPr>
        <w:instrText xml:space="preserve"> PAGEREF _Toc23322 \h </w:instrText>
      </w:r>
      <w:r>
        <w:rPr>
          <w:highlight w:val="none"/>
        </w:rPr>
        <w:fldChar w:fldCharType="separate"/>
      </w:r>
      <w:r>
        <w:rPr>
          <w:highlight w:val="none"/>
        </w:rPr>
        <w:t>76</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_Toc17089 </w:instrText>
      </w:r>
      <w:r>
        <w:rPr>
          <w:rFonts w:cs="宋体"/>
          <w:szCs w:val="21"/>
          <w:highlight w:val="none"/>
        </w:rPr>
        <w:fldChar w:fldCharType="separate"/>
      </w:r>
      <w:r>
        <w:rPr>
          <w:rFonts w:hint="eastAsia"/>
          <w:highlight w:val="none"/>
          <w:lang w:val="en-US" w:eastAsia="zh-CN"/>
        </w:rPr>
        <w:t>二、</w:t>
      </w:r>
      <w:r>
        <w:rPr>
          <w:rFonts w:hint="eastAsia"/>
          <w:highlight w:val="none"/>
        </w:rPr>
        <w:t>重要技术参数（▲）响应表</w:t>
      </w:r>
      <w:r>
        <w:rPr>
          <w:highlight w:val="none"/>
        </w:rPr>
        <w:tab/>
      </w:r>
      <w:r>
        <w:rPr>
          <w:highlight w:val="none"/>
        </w:rPr>
        <w:fldChar w:fldCharType="begin"/>
      </w:r>
      <w:r>
        <w:rPr>
          <w:highlight w:val="none"/>
        </w:rPr>
        <w:instrText xml:space="preserve"> PAGEREF _Toc17089 \h </w:instrText>
      </w:r>
      <w:r>
        <w:rPr>
          <w:highlight w:val="none"/>
        </w:rPr>
        <w:fldChar w:fldCharType="separate"/>
      </w:r>
      <w:r>
        <w:rPr>
          <w:highlight w:val="none"/>
        </w:rPr>
        <w:t>77</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_Toc10722 </w:instrText>
      </w:r>
      <w:r>
        <w:rPr>
          <w:rFonts w:cs="宋体"/>
          <w:szCs w:val="21"/>
          <w:highlight w:val="none"/>
        </w:rPr>
        <w:fldChar w:fldCharType="separate"/>
      </w:r>
      <w:r>
        <w:rPr>
          <w:rFonts w:hint="eastAsia" w:ascii="宋体" w:hAnsi="宋体" w:eastAsia="宋体" w:cs="宋体"/>
          <w:bCs w:val="0"/>
          <w:szCs w:val="21"/>
          <w:highlight w:val="none"/>
          <w:lang w:val="en-US" w:eastAsia="zh-CN"/>
        </w:rPr>
        <w:t>序号</w:t>
      </w:r>
      <w:r>
        <w:rPr>
          <w:highlight w:val="none"/>
        </w:rPr>
        <w:tab/>
      </w:r>
      <w:r>
        <w:rPr>
          <w:highlight w:val="none"/>
        </w:rPr>
        <w:fldChar w:fldCharType="begin"/>
      </w:r>
      <w:r>
        <w:rPr>
          <w:highlight w:val="none"/>
        </w:rPr>
        <w:instrText xml:space="preserve"> PAGEREF _Toc10722 \h </w:instrText>
      </w:r>
      <w:r>
        <w:rPr>
          <w:highlight w:val="none"/>
        </w:rPr>
        <w:fldChar w:fldCharType="separate"/>
      </w:r>
      <w:r>
        <w:rPr>
          <w:highlight w:val="none"/>
        </w:rPr>
        <w:t>77</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_Toc1836 </w:instrText>
      </w:r>
      <w:r>
        <w:rPr>
          <w:rFonts w:cs="宋体"/>
          <w:szCs w:val="21"/>
          <w:highlight w:val="none"/>
        </w:rPr>
        <w:fldChar w:fldCharType="separate"/>
      </w:r>
      <w:r>
        <w:rPr>
          <w:rFonts w:hint="eastAsia" w:ascii="宋体" w:hAnsi="宋体" w:eastAsia="宋体" w:cs="宋体"/>
          <w:bCs w:val="0"/>
          <w:szCs w:val="21"/>
          <w:highlight w:val="none"/>
          <w:lang w:val="en-US" w:eastAsia="zh-CN"/>
        </w:rPr>
        <w:t>重要</w:t>
      </w:r>
      <w:r>
        <w:rPr>
          <w:rFonts w:hint="eastAsia" w:ascii="宋体" w:hAnsi="宋体" w:eastAsia="宋体" w:cs="宋体"/>
          <w:bCs w:val="0"/>
          <w:szCs w:val="21"/>
          <w:highlight w:val="none"/>
        </w:rPr>
        <w:t>技术参</w:t>
      </w:r>
      <w:r>
        <w:rPr>
          <w:rFonts w:hint="eastAsia" w:ascii="宋体" w:hAnsi="宋体" w:eastAsia="宋体" w:cs="宋体"/>
          <w:bCs w:val="0"/>
          <w:szCs w:val="21"/>
          <w:highlight w:val="none"/>
          <w:lang w:val="en-US" w:eastAsia="zh-CN"/>
        </w:rPr>
        <w:t>数评分条款</w:t>
      </w:r>
      <w:r>
        <w:rPr>
          <w:rFonts w:hint="eastAsia" w:ascii="宋体" w:hAnsi="宋体" w:eastAsia="宋体" w:cs="宋体"/>
          <w:bCs w:val="0"/>
          <w:szCs w:val="21"/>
          <w:highlight w:val="none"/>
        </w:rPr>
        <w:t>（▲）</w:t>
      </w:r>
      <w:r>
        <w:rPr>
          <w:highlight w:val="none"/>
        </w:rPr>
        <w:tab/>
      </w:r>
      <w:r>
        <w:rPr>
          <w:highlight w:val="none"/>
        </w:rPr>
        <w:fldChar w:fldCharType="begin"/>
      </w:r>
      <w:r>
        <w:rPr>
          <w:highlight w:val="none"/>
        </w:rPr>
        <w:instrText xml:space="preserve"> PAGEREF _Toc1836 \h </w:instrText>
      </w:r>
      <w:r>
        <w:rPr>
          <w:highlight w:val="none"/>
        </w:rPr>
        <w:fldChar w:fldCharType="separate"/>
      </w:r>
      <w:r>
        <w:rPr>
          <w:highlight w:val="none"/>
        </w:rPr>
        <w:t>77</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_Toc12408 </w:instrText>
      </w:r>
      <w:r>
        <w:rPr>
          <w:rFonts w:cs="宋体"/>
          <w:szCs w:val="21"/>
          <w:highlight w:val="none"/>
        </w:rPr>
        <w:fldChar w:fldCharType="separate"/>
      </w:r>
      <w:r>
        <w:rPr>
          <w:rFonts w:hint="eastAsia" w:ascii="宋体" w:hAnsi="宋体" w:eastAsia="宋体" w:cs="宋体"/>
          <w:bCs w:val="0"/>
          <w:kern w:val="0"/>
          <w:szCs w:val="21"/>
          <w:highlight w:val="none"/>
        </w:rPr>
        <w:t>投标文件响应内容</w:t>
      </w:r>
      <w:r>
        <w:rPr>
          <w:highlight w:val="none"/>
        </w:rPr>
        <w:tab/>
      </w:r>
      <w:r>
        <w:rPr>
          <w:highlight w:val="none"/>
        </w:rPr>
        <w:fldChar w:fldCharType="begin"/>
      </w:r>
      <w:r>
        <w:rPr>
          <w:highlight w:val="none"/>
        </w:rPr>
        <w:instrText xml:space="preserve"> PAGEREF _Toc12408 \h </w:instrText>
      </w:r>
      <w:r>
        <w:rPr>
          <w:highlight w:val="none"/>
        </w:rPr>
        <w:fldChar w:fldCharType="separate"/>
      </w:r>
      <w:r>
        <w:rPr>
          <w:highlight w:val="none"/>
        </w:rPr>
        <w:t>77</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_Toc17798 </w:instrText>
      </w:r>
      <w:r>
        <w:rPr>
          <w:rFonts w:cs="宋体"/>
          <w:szCs w:val="21"/>
          <w:highlight w:val="none"/>
        </w:rPr>
        <w:fldChar w:fldCharType="separate"/>
      </w:r>
      <w:r>
        <w:rPr>
          <w:rFonts w:hint="eastAsia" w:ascii="宋体" w:hAnsi="宋体" w:eastAsia="宋体" w:cs="宋体"/>
          <w:bCs w:val="0"/>
          <w:szCs w:val="21"/>
          <w:highlight w:val="none"/>
          <w:lang w:val="en-US" w:eastAsia="zh-CN"/>
        </w:rPr>
        <w:t>说明</w:t>
      </w:r>
      <w:r>
        <w:rPr>
          <w:highlight w:val="none"/>
        </w:rPr>
        <w:tab/>
      </w:r>
      <w:r>
        <w:rPr>
          <w:highlight w:val="none"/>
        </w:rPr>
        <w:fldChar w:fldCharType="begin"/>
      </w:r>
      <w:r>
        <w:rPr>
          <w:highlight w:val="none"/>
        </w:rPr>
        <w:instrText xml:space="preserve"> PAGEREF _Toc17798 \h </w:instrText>
      </w:r>
      <w:r>
        <w:rPr>
          <w:highlight w:val="none"/>
        </w:rPr>
        <w:fldChar w:fldCharType="separate"/>
      </w:r>
      <w:r>
        <w:rPr>
          <w:highlight w:val="none"/>
        </w:rPr>
        <w:t>77</w:t>
      </w:r>
      <w:r>
        <w:rPr>
          <w:highlight w:val="none"/>
        </w:rPr>
        <w:fldChar w:fldCharType="end"/>
      </w:r>
      <w:r>
        <w:rPr>
          <w:rFonts w:cs="宋体"/>
          <w:szCs w:val="21"/>
          <w:highlight w:val="none"/>
        </w:rPr>
        <w:fldChar w:fldCharType="end"/>
      </w:r>
    </w:p>
    <w:p>
      <w:pPr>
        <w:pStyle w:val="15"/>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_Toc5691 </w:instrText>
      </w:r>
      <w:r>
        <w:rPr>
          <w:rFonts w:cs="宋体"/>
          <w:szCs w:val="21"/>
          <w:highlight w:val="none"/>
        </w:rPr>
        <w:fldChar w:fldCharType="separate"/>
      </w:r>
      <w:r>
        <w:rPr>
          <w:rFonts w:hint="eastAsia" w:ascii="宋体" w:hAnsi="宋体" w:eastAsia="宋体" w:cs="宋体"/>
          <w:bCs w:val="0"/>
          <w:szCs w:val="21"/>
          <w:highlight w:val="none"/>
        </w:rPr>
        <w:t>页码范围</w:t>
      </w:r>
      <w:r>
        <w:rPr>
          <w:highlight w:val="none"/>
        </w:rPr>
        <w:tab/>
      </w:r>
      <w:r>
        <w:rPr>
          <w:highlight w:val="none"/>
        </w:rPr>
        <w:fldChar w:fldCharType="begin"/>
      </w:r>
      <w:r>
        <w:rPr>
          <w:highlight w:val="none"/>
        </w:rPr>
        <w:instrText xml:space="preserve"> PAGEREF _Toc5691 \h </w:instrText>
      </w:r>
      <w:r>
        <w:rPr>
          <w:highlight w:val="none"/>
        </w:rPr>
        <w:fldChar w:fldCharType="separate"/>
      </w:r>
      <w:r>
        <w:rPr>
          <w:highlight w:val="none"/>
        </w:rPr>
        <w:t>77</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_Toc27765 </w:instrText>
      </w:r>
      <w:r>
        <w:rPr>
          <w:rFonts w:cs="宋体"/>
          <w:szCs w:val="21"/>
          <w:highlight w:val="none"/>
        </w:rPr>
        <w:fldChar w:fldCharType="separate"/>
      </w:r>
      <w:r>
        <w:rPr>
          <w:rFonts w:hint="eastAsia"/>
          <w:highlight w:val="none"/>
          <w:lang w:val="en-US" w:eastAsia="zh-CN"/>
        </w:rPr>
        <w:t>三、</w:t>
      </w:r>
      <w:r>
        <w:rPr>
          <w:rFonts w:hint="eastAsia"/>
          <w:highlight w:val="none"/>
        </w:rPr>
        <w:t>实质性条款（标记★）投标响应表</w:t>
      </w:r>
      <w:r>
        <w:rPr>
          <w:highlight w:val="none"/>
        </w:rPr>
        <w:tab/>
      </w:r>
      <w:r>
        <w:rPr>
          <w:highlight w:val="none"/>
        </w:rPr>
        <w:fldChar w:fldCharType="begin"/>
      </w:r>
      <w:r>
        <w:rPr>
          <w:highlight w:val="none"/>
        </w:rPr>
        <w:instrText xml:space="preserve"> PAGEREF _Toc27765 \h </w:instrText>
      </w:r>
      <w:r>
        <w:rPr>
          <w:highlight w:val="none"/>
        </w:rPr>
        <w:fldChar w:fldCharType="separate"/>
      </w:r>
      <w:r>
        <w:rPr>
          <w:highlight w:val="none"/>
        </w:rPr>
        <w:t>78</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_Toc26862 </w:instrText>
      </w:r>
      <w:r>
        <w:rPr>
          <w:rFonts w:cs="宋体"/>
          <w:szCs w:val="21"/>
          <w:highlight w:val="none"/>
        </w:rPr>
        <w:fldChar w:fldCharType="separate"/>
      </w:r>
      <w:r>
        <w:rPr>
          <w:rFonts w:hint="eastAsia"/>
          <w:highlight w:val="none"/>
          <w:lang w:val="en-US" w:eastAsia="zh-CN"/>
        </w:rPr>
        <w:t>四、</w:t>
      </w:r>
      <w:r>
        <w:rPr>
          <w:rFonts w:hint="eastAsia"/>
          <w:highlight w:val="none"/>
        </w:rPr>
        <w:t>项目</w:t>
      </w:r>
      <w:r>
        <w:rPr>
          <w:rFonts w:hint="eastAsia"/>
          <w:highlight w:val="none"/>
          <w:lang w:val="en-US" w:eastAsia="zh-CN"/>
        </w:rPr>
        <w:t>技术</w:t>
      </w:r>
      <w:r>
        <w:rPr>
          <w:rFonts w:hint="eastAsia"/>
          <w:highlight w:val="none"/>
        </w:rPr>
        <w:t>方案</w:t>
      </w:r>
      <w:r>
        <w:rPr>
          <w:highlight w:val="none"/>
        </w:rPr>
        <w:tab/>
      </w:r>
      <w:r>
        <w:rPr>
          <w:highlight w:val="none"/>
        </w:rPr>
        <w:fldChar w:fldCharType="begin"/>
      </w:r>
      <w:r>
        <w:rPr>
          <w:highlight w:val="none"/>
        </w:rPr>
        <w:instrText xml:space="preserve"> PAGEREF _Toc26862 \h </w:instrText>
      </w:r>
      <w:r>
        <w:rPr>
          <w:highlight w:val="none"/>
        </w:rPr>
        <w:fldChar w:fldCharType="separate"/>
      </w:r>
      <w:r>
        <w:rPr>
          <w:highlight w:val="none"/>
        </w:rPr>
        <w:t>79</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_Toc11645 </w:instrText>
      </w:r>
      <w:r>
        <w:rPr>
          <w:rFonts w:cs="宋体"/>
          <w:szCs w:val="21"/>
          <w:highlight w:val="none"/>
        </w:rPr>
        <w:fldChar w:fldCharType="separate"/>
      </w:r>
      <w:r>
        <w:rPr>
          <w:rFonts w:hint="eastAsia"/>
          <w:highlight w:val="none"/>
          <w:lang w:val="en-US" w:eastAsia="zh-CN"/>
        </w:rPr>
        <w:t>五、项目负责人及团队成员资料表</w:t>
      </w:r>
      <w:r>
        <w:rPr>
          <w:highlight w:val="none"/>
        </w:rPr>
        <w:tab/>
      </w:r>
      <w:r>
        <w:rPr>
          <w:highlight w:val="none"/>
        </w:rPr>
        <w:fldChar w:fldCharType="begin"/>
      </w:r>
      <w:r>
        <w:rPr>
          <w:highlight w:val="none"/>
        </w:rPr>
        <w:instrText xml:space="preserve"> PAGEREF _Toc11645 \h </w:instrText>
      </w:r>
      <w:r>
        <w:rPr>
          <w:highlight w:val="none"/>
        </w:rPr>
        <w:fldChar w:fldCharType="separate"/>
      </w:r>
      <w:r>
        <w:rPr>
          <w:highlight w:val="none"/>
        </w:rPr>
        <w:t>80</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_Toc19342 </w:instrText>
      </w:r>
      <w:r>
        <w:rPr>
          <w:rFonts w:cs="宋体"/>
          <w:szCs w:val="21"/>
          <w:highlight w:val="none"/>
        </w:rPr>
        <w:fldChar w:fldCharType="separate"/>
      </w:r>
      <w:r>
        <w:rPr>
          <w:rFonts w:hint="eastAsia"/>
          <w:highlight w:val="none"/>
          <w:lang w:val="en-US" w:eastAsia="zh-CN"/>
        </w:rPr>
        <w:t>六、投标货物明细一览表</w:t>
      </w:r>
      <w:r>
        <w:rPr>
          <w:highlight w:val="none"/>
        </w:rPr>
        <w:tab/>
      </w:r>
      <w:r>
        <w:rPr>
          <w:highlight w:val="none"/>
        </w:rPr>
        <w:fldChar w:fldCharType="begin"/>
      </w:r>
      <w:r>
        <w:rPr>
          <w:highlight w:val="none"/>
        </w:rPr>
        <w:instrText xml:space="preserve"> PAGEREF _Toc19342 \h </w:instrText>
      </w:r>
      <w:r>
        <w:rPr>
          <w:highlight w:val="none"/>
        </w:rPr>
        <w:fldChar w:fldCharType="separate"/>
      </w:r>
      <w:r>
        <w:rPr>
          <w:highlight w:val="none"/>
        </w:rPr>
        <w:t>81</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_Toc8459 </w:instrText>
      </w:r>
      <w:r>
        <w:rPr>
          <w:rFonts w:cs="宋体"/>
          <w:szCs w:val="21"/>
          <w:highlight w:val="none"/>
        </w:rPr>
        <w:fldChar w:fldCharType="separate"/>
      </w:r>
      <w:r>
        <w:rPr>
          <w:rFonts w:hint="eastAsia"/>
          <w:highlight w:val="none"/>
          <w:lang w:val="en-US" w:eastAsia="zh-CN"/>
        </w:rPr>
        <w:t>七、政府采购履约担保函</w:t>
      </w:r>
      <w:r>
        <w:rPr>
          <w:highlight w:val="none"/>
        </w:rPr>
        <w:tab/>
      </w:r>
      <w:r>
        <w:rPr>
          <w:highlight w:val="none"/>
        </w:rPr>
        <w:fldChar w:fldCharType="begin"/>
      </w:r>
      <w:r>
        <w:rPr>
          <w:highlight w:val="none"/>
        </w:rPr>
        <w:instrText xml:space="preserve"> PAGEREF _Toc8459 \h </w:instrText>
      </w:r>
      <w:r>
        <w:rPr>
          <w:highlight w:val="none"/>
        </w:rPr>
        <w:fldChar w:fldCharType="separate"/>
      </w:r>
      <w:r>
        <w:rPr>
          <w:highlight w:val="none"/>
        </w:rPr>
        <w:t>82</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_Toc30901 </w:instrText>
      </w:r>
      <w:r>
        <w:rPr>
          <w:rFonts w:cs="宋体"/>
          <w:szCs w:val="21"/>
          <w:highlight w:val="none"/>
        </w:rPr>
        <w:fldChar w:fldCharType="separate"/>
      </w:r>
      <w:r>
        <w:rPr>
          <w:rFonts w:hint="eastAsia"/>
          <w:highlight w:val="none"/>
          <w:lang w:val="en-US" w:eastAsia="zh-CN"/>
        </w:rPr>
        <w:t>第四章唱标信封（单独封装）</w:t>
      </w:r>
      <w:r>
        <w:rPr>
          <w:highlight w:val="none"/>
        </w:rPr>
        <w:tab/>
      </w:r>
      <w:r>
        <w:rPr>
          <w:highlight w:val="none"/>
        </w:rPr>
        <w:fldChar w:fldCharType="begin"/>
      </w:r>
      <w:r>
        <w:rPr>
          <w:highlight w:val="none"/>
        </w:rPr>
        <w:instrText xml:space="preserve"> PAGEREF _Toc30901 \h </w:instrText>
      </w:r>
      <w:r>
        <w:rPr>
          <w:highlight w:val="none"/>
        </w:rPr>
        <w:fldChar w:fldCharType="separate"/>
      </w:r>
      <w:r>
        <w:rPr>
          <w:highlight w:val="none"/>
        </w:rPr>
        <w:t>84</w:t>
      </w:r>
      <w:r>
        <w:rPr>
          <w:highlight w:val="none"/>
        </w:rPr>
        <w:fldChar w:fldCharType="end"/>
      </w:r>
      <w:r>
        <w:rPr>
          <w:rFonts w:cs="宋体"/>
          <w:szCs w:val="21"/>
          <w:highlight w:val="none"/>
        </w:rPr>
        <w:fldChar w:fldCharType="end"/>
      </w:r>
    </w:p>
    <w:p>
      <w:pPr>
        <w:pStyle w:val="8"/>
        <w:tabs>
          <w:tab w:val="right" w:leader="dot" w:pos="8306"/>
          <w:tab w:val="clear" w:pos="8296"/>
        </w:tabs>
        <w:rPr>
          <w:highlight w:val="none"/>
        </w:rPr>
      </w:pPr>
      <w:r>
        <w:rPr>
          <w:rFonts w:cs="宋体"/>
          <w:szCs w:val="21"/>
          <w:highlight w:val="none"/>
        </w:rPr>
        <w:fldChar w:fldCharType="begin"/>
      </w:r>
      <w:r>
        <w:rPr>
          <w:rFonts w:cs="宋体"/>
          <w:szCs w:val="21"/>
          <w:highlight w:val="none"/>
        </w:rPr>
        <w:instrText xml:space="preserve"> HYPERLINK \l _Toc29638 </w:instrText>
      </w:r>
      <w:r>
        <w:rPr>
          <w:rFonts w:cs="宋体"/>
          <w:szCs w:val="21"/>
          <w:highlight w:val="none"/>
        </w:rPr>
        <w:fldChar w:fldCharType="separate"/>
      </w:r>
      <w:r>
        <w:rPr>
          <w:rFonts w:hint="eastAsia"/>
          <w:highlight w:val="none"/>
          <w:lang w:val="en-US" w:eastAsia="zh-CN"/>
        </w:rPr>
        <w:t>第五章联合体共同投标协议书（如有需要）</w:t>
      </w:r>
      <w:r>
        <w:rPr>
          <w:highlight w:val="none"/>
        </w:rPr>
        <w:tab/>
      </w:r>
      <w:r>
        <w:rPr>
          <w:highlight w:val="none"/>
        </w:rPr>
        <w:fldChar w:fldCharType="begin"/>
      </w:r>
      <w:r>
        <w:rPr>
          <w:highlight w:val="none"/>
        </w:rPr>
        <w:instrText xml:space="preserve"> PAGEREF _Toc29638 \h </w:instrText>
      </w:r>
      <w:r>
        <w:rPr>
          <w:highlight w:val="none"/>
        </w:rPr>
        <w:fldChar w:fldCharType="separate"/>
      </w:r>
      <w:r>
        <w:rPr>
          <w:highlight w:val="none"/>
        </w:rPr>
        <w:t>85</w:t>
      </w:r>
      <w:r>
        <w:rPr>
          <w:highlight w:val="none"/>
        </w:rPr>
        <w:fldChar w:fldCharType="end"/>
      </w:r>
      <w:r>
        <w:rPr>
          <w:rFonts w:cs="宋体"/>
          <w:szCs w:val="21"/>
          <w:highlight w:val="none"/>
        </w:rPr>
        <w:fldChar w:fldCharType="end"/>
      </w:r>
    </w:p>
    <w:p>
      <w:pPr>
        <w:pStyle w:val="15"/>
        <w:tabs>
          <w:tab w:val="right" w:leader="dot" w:pos="8306"/>
          <w:tab w:val="clear" w:pos="8296"/>
        </w:tabs>
        <w:spacing w:after="0" w:line="360" w:lineRule="auto"/>
        <w:ind w:left="0" w:leftChars="0"/>
        <w:jc w:val="both"/>
        <w:rPr>
          <w:rFonts w:cs="宋体"/>
          <w:szCs w:val="21"/>
          <w:highlight w:val="none"/>
        </w:rPr>
      </w:pPr>
      <w:r>
        <w:rPr>
          <w:rFonts w:cs="宋体"/>
          <w:szCs w:val="21"/>
          <w:highlight w:val="none"/>
        </w:rPr>
        <w:fldChar w:fldCharType="end"/>
      </w:r>
    </w:p>
    <w:p>
      <w:pPr>
        <w:rPr>
          <w:rFonts w:ascii="宋体" w:hAnsi="宋体" w:eastAsia="宋体" w:cs="宋体"/>
          <w:szCs w:val="21"/>
          <w:highlight w:val="none"/>
        </w:rPr>
      </w:pPr>
      <w:r>
        <w:rPr>
          <w:rFonts w:hint="eastAsia" w:ascii="宋体" w:hAnsi="宋体" w:eastAsia="宋体" w:cs="宋体"/>
          <w:szCs w:val="21"/>
          <w:highlight w:val="none"/>
        </w:rPr>
        <w:br w:type="page"/>
      </w:r>
    </w:p>
    <w:p>
      <w:pPr>
        <w:pStyle w:val="4"/>
        <w:spacing w:before="0" w:after="0" w:line="240" w:lineRule="auto"/>
        <w:rPr>
          <w:sz w:val="28"/>
          <w:szCs w:val="28"/>
          <w:highlight w:val="none"/>
        </w:rPr>
      </w:pPr>
      <w:bookmarkStart w:id="0" w:name="_Toc17306"/>
      <w:bookmarkStart w:id="1" w:name="_Toc8937"/>
      <w:r>
        <w:rPr>
          <w:rFonts w:hint="eastAsia"/>
          <w:sz w:val="28"/>
          <w:szCs w:val="28"/>
          <w:highlight w:val="none"/>
        </w:rPr>
        <w:t>第一部分 投标邀请</w:t>
      </w:r>
      <w:bookmarkEnd w:id="0"/>
      <w:bookmarkEnd w:id="1"/>
    </w:p>
    <w:p>
      <w:pPr>
        <w:pStyle w:val="5"/>
        <w:spacing w:before="0" w:after="0" w:line="360" w:lineRule="auto"/>
        <w:jc w:val="center"/>
        <w:rPr>
          <w:rFonts w:ascii="宋体" w:hAnsi="宋体" w:eastAsia="宋体" w:cs="宋体"/>
          <w:highlight w:val="none"/>
        </w:rPr>
      </w:pPr>
      <w:bookmarkStart w:id="2" w:name="_Toc8850"/>
      <w:bookmarkStart w:id="3" w:name="_Toc1420"/>
      <w:bookmarkStart w:id="4" w:name="_Toc15588"/>
      <w:r>
        <w:rPr>
          <w:rFonts w:hint="eastAsia" w:ascii="宋体" w:hAnsi="宋体" w:eastAsia="宋体" w:cs="宋体"/>
          <w:highlight w:val="none"/>
        </w:rPr>
        <w:t>投标邀请书</w:t>
      </w:r>
      <w:bookmarkEnd w:id="2"/>
      <w:bookmarkEnd w:id="3"/>
      <w:bookmarkEnd w:id="4"/>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lang w:eastAsia="zh-CN"/>
        </w:rPr>
        <w:t>广东政通招标有限公司</w:t>
      </w:r>
      <w:r>
        <w:rPr>
          <w:rFonts w:ascii="宋体" w:hAnsi="宋体" w:eastAsia="宋体"/>
          <w:sz w:val="21"/>
          <w:szCs w:val="21"/>
          <w:highlight w:val="none"/>
        </w:rPr>
        <w:t>（以下简称</w:t>
      </w:r>
      <w:r>
        <w:rPr>
          <w:rFonts w:hint="eastAsia" w:ascii="宋体" w:hAnsi="宋体" w:eastAsia="宋体"/>
          <w:sz w:val="21"/>
          <w:szCs w:val="21"/>
          <w:highlight w:val="none"/>
        </w:rPr>
        <w:t>“采购代理机构”</w:t>
      </w:r>
      <w:r>
        <w:rPr>
          <w:rFonts w:ascii="宋体" w:hAnsi="宋体" w:eastAsia="宋体"/>
          <w:sz w:val="21"/>
          <w:szCs w:val="21"/>
          <w:highlight w:val="none"/>
        </w:rPr>
        <w:t>）受</w:t>
      </w:r>
      <w:bookmarkStart w:id="398" w:name="_GoBack"/>
      <w:r>
        <w:rPr>
          <w:rFonts w:hint="eastAsia" w:ascii="宋体" w:hAnsi="宋体" w:eastAsia="宋体"/>
          <w:b/>
          <w:sz w:val="21"/>
          <w:szCs w:val="21"/>
          <w:highlight w:val="none"/>
          <w:u w:val="single"/>
        </w:rPr>
        <w:t>东莞市横沥镇社区卫生服务中心</w:t>
      </w:r>
      <w:bookmarkEnd w:id="398"/>
      <w:r>
        <w:rPr>
          <w:rFonts w:ascii="宋体" w:hAnsi="宋体" w:eastAsia="宋体"/>
          <w:sz w:val="21"/>
          <w:szCs w:val="21"/>
          <w:highlight w:val="none"/>
        </w:rPr>
        <w:t>（以下简称</w:t>
      </w:r>
      <w:r>
        <w:rPr>
          <w:rFonts w:hint="eastAsia" w:ascii="宋体" w:hAnsi="宋体" w:eastAsia="宋体"/>
          <w:sz w:val="21"/>
          <w:szCs w:val="21"/>
          <w:highlight w:val="none"/>
        </w:rPr>
        <w:t>“采购人”</w:t>
      </w:r>
      <w:r>
        <w:rPr>
          <w:rFonts w:ascii="宋体" w:hAnsi="宋体" w:eastAsia="宋体"/>
          <w:sz w:val="21"/>
          <w:szCs w:val="21"/>
          <w:highlight w:val="none"/>
        </w:rPr>
        <w:t>）委托，</w:t>
      </w:r>
      <w:r>
        <w:rPr>
          <w:rFonts w:hint="eastAsia" w:ascii="宋体" w:hAnsi="宋体" w:eastAsia="宋体"/>
          <w:sz w:val="21"/>
          <w:szCs w:val="21"/>
          <w:highlight w:val="none"/>
        </w:rPr>
        <w:t>现</w:t>
      </w:r>
      <w:r>
        <w:rPr>
          <w:rFonts w:ascii="宋体" w:hAnsi="宋体" w:eastAsia="宋体"/>
          <w:sz w:val="21"/>
          <w:szCs w:val="21"/>
          <w:highlight w:val="none"/>
        </w:rPr>
        <w:t>就</w:t>
      </w:r>
      <w:r>
        <w:rPr>
          <w:rFonts w:hint="eastAsia" w:ascii="宋体" w:hAnsi="宋体" w:eastAsia="宋体"/>
          <w:b/>
          <w:sz w:val="21"/>
          <w:szCs w:val="21"/>
          <w:highlight w:val="none"/>
          <w:u w:val="single"/>
        </w:rPr>
        <w:t>东莞市横沥镇社区卫生服务中心保安服务项目</w:t>
      </w:r>
      <w:r>
        <w:rPr>
          <w:rFonts w:hint="eastAsia" w:ascii="宋体" w:hAnsi="宋体" w:eastAsia="宋体" w:cs="Times New Roman"/>
          <w:sz w:val="21"/>
          <w:szCs w:val="21"/>
          <w:highlight w:val="none"/>
        </w:rPr>
        <w:t>进行国内公开招标采购</w:t>
      </w:r>
      <w:r>
        <w:rPr>
          <w:rFonts w:hint="eastAsia" w:ascii="宋体" w:hAnsi="宋体" w:eastAsia="宋体"/>
          <w:sz w:val="21"/>
          <w:szCs w:val="21"/>
          <w:highlight w:val="none"/>
        </w:rPr>
        <w:t>，欢迎符合招标文件要求的国内投标人参加投标</w:t>
      </w:r>
      <w:r>
        <w:rPr>
          <w:rFonts w:ascii="宋体" w:hAnsi="宋体" w:eastAsia="宋体"/>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sz w:val="21"/>
          <w:szCs w:val="21"/>
          <w:highlight w:val="none"/>
        </w:rPr>
      </w:pPr>
    </w:p>
    <w:p>
      <w:pPr>
        <w:numPr>
          <w:ilvl w:val="0"/>
          <w:numId w:val="1"/>
        </w:numPr>
        <w:spacing w:after="0" w:line="360" w:lineRule="auto"/>
        <w:ind w:firstLine="413" w:firstLineChars="196"/>
        <w:rPr>
          <w:rFonts w:hint="eastAsia" w:ascii="宋体" w:hAnsi="宋体" w:eastAsia="宋体"/>
          <w:b/>
          <w:sz w:val="21"/>
          <w:szCs w:val="21"/>
          <w:highlight w:val="none"/>
          <w:lang w:val="en-US" w:eastAsia="zh-CN"/>
        </w:rPr>
      </w:pPr>
      <w:r>
        <w:rPr>
          <w:rFonts w:hint="eastAsia" w:ascii="宋体" w:hAnsi="宋体" w:eastAsia="宋体"/>
          <w:b/>
          <w:sz w:val="21"/>
          <w:szCs w:val="21"/>
          <w:highlight w:val="none"/>
        </w:rPr>
        <w:t>招标项目</w:t>
      </w:r>
      <w:r>
        <w:rPr>
          <w:rFonts w:hint="eastAsia" w:ascii="宋体" w:hAnsi="宋体" w:eastAsia="宋体"/>
          <w:b/>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sz w:val="21"/>
          <w:szCs w:val="21"/>
          <w:highlight w:val="none"/>
          <w:lang w:val="en-US" w:eastAsia="zh-CN"/>
        </w:rPr>
      </w:pPr>
      <w:r>
        <w:rPr>
          <w:rFonts w:hint="eastAsia" w:ascii="宋体" w:hAnsi="宋体" w:eastAsia="宋体"/>
          <w:sz w:val="21"/>
          <w:szCs w:val="21"/>
          <w:highlight w:val="none"/>
        </w:rPr>
        <w:t>项目</w:t>
      </w:r>
      <w:r>
        <w:rPr>
          <w:rFonts w:hint="eastAsia" w:ascii="宋体" w:hAnsi="宋体" w:eastAsia="宋体"/>
          <w:sz w:val="21"/>
          <w:szCs w:val="21"/>
          <w:highlight w:val="none"/>
          <w:lang w:val="en-US" w:eastAsia="zh-CN"/>
        </w:rPr>
        <w:t>编号：</w:t>
      </w:r>
      <w:r>
        <w:rPr>
          <w:rFonts w:hint="eastAsia" w:ascii="宋体" w:hAnsi="宋体"/>
          <w:sz w:val="21"/>
          <w:szCs w:val="21"/>
          <w:highlight w:val="none"/>
          <w:lang w:val="en-US" w:eastAsia="zh-CN"/>
        </w:rPr>
        <w:t>GDZT2024129C</w:t>
      </w:r>
      <w:r>
        <w:rPr>
          <w:rFonts w:hint="eastAsia" w:ascii="宋体" w:hAnsi="宋体" w:eastAsia="宋体"/>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sz w:val="21"/>
          <w:szCs w:val="21"/>
          <w:highlight w:val="none"/>
          <w:lang w:val="en-US" w:eastAsia="zh-CN"/>
        </w:rPr>
      </w:pPr>
      <w:r>
        <w:rPr>
          <w:rFonts w:hint="eastAsia" w:ascii="宋体" w:hAnsi="宋体" w:eastAsia="宋体"/>
          <w:sz w:val="21"/>
          <w:szCs w:val="21"/>
          <w:highlight w:val="none"/>
        </w:rPr>
        <w:t>项目</w:t>
      </w:r>
      <w:r>
        <w:rPr>
          <w:rFonts w:hint="eastAsia" w:ascii="宋体" w:hAnsi="宋体" w:eastAsia="宋体"/>
          <w:sz w:val="21"/>
          <w:szCs w:val="21"/>
          <w:highlight w:val="none"/>
          <w:lang w:val="en-US" w:eastAsia="zh-CN"/>
        </w:rPr>
        <w:t>名称：东莞市横沥镇社区卫生服务中心保安服务项目；</w:t>
      </w:r>
    </w:p>
    <w:p>
      <w:pPr>
        <w:spacing w:after="0" w:line="360" w:lineRule="auto"/>
        <w:ind w:firstLine="420" w:firstLineChars="200"/>
        <w:rPr>
          <w:rFonts w:hint="eastAsia" w:ascii="宋体" w:hAnsi="宋体" w:eastAsia="宋体"/>
          <w:sz w:val="21"/>
          <w:szCs w:val="21"/>
          <w:highlight w:val="none"/>
        </w:rPr>
      </w:pPr>
      <w:r>
        <w:rPr>
          <w:rFonts w:hint="eastAsia" w:ascii="宋体" w:hAnsi="宋体" w:eastAsia="宋体"/>
          <w:sz w:val="21"/>
          <w:szCs w:val="21"/>
          <w:highlight w:val="none"/>
          <w:lang w:val="en-US" w:eastAsia="zh-CN"/>
        </w:rPr>
        <w:t>3</w:t>
      </w:r>
      <w:r>
        <w:rPr>
          <w:rFonts w:hint="eastAsia" w:ascii="宋体" w:hAnsi="宋体" w:eastAsia="宋体"/>
          <w:sz w:val="21"/>
          <w:szCs w:val="21"/>
          <w:highlight w:val="none"/>
        </w:rPr>
        <w:t>、项目内容：</w:t>
      </w:r>
    </w:p>
    <w:tbl>
      <w:tblPr>
        <w:tblStyle w:val="22"/>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7"/>
        <w:gridCol w:w="4247"/>
        <w:gridCol w:w="624"/>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sz w:val="21"/>
                <w:szCs w:val="21"/>
                <w:highlight w:val="none"/>
              </w:rPr>
            </w:pPr>
            <w:r>
              <w:rPr>
                <w:rFonts w:hint="eastAsia" w:ascii="宋体" w:hAnsi="宋体" w:eastAsia="宋体"/>
                <w:sz w:val="21"/>
                <w:szCs w:val="21"/>
                <w:highlight w:val="none"/>
              </w:rPr>
              <w:t>序号</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sz w:val="21"/>
                <w:szCs w:val="21"/>
                <w:highlight w:val="none"/>
                <w:lang w:val="en-US" w:eastAsia="zh-CN"/>
              </w:rPr>
            </w:pPr>
            <w:r>
              <w:rPr>
                <w:rFonts w:hint="eastAsia" w:ascii="宋体" w:hAnsi="宋体" w:eastAsia="宋体"/>
                <w:sz w:val="21"/>
                <w:szCs w:val="21"/>
                <w:highlight w:val="none"/>
                <w:lang w:val="en-US" w:eastAsia="zh-CN"/>
              </w:rPr>
              <w:t>包组内容</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sz w:val="21"/>
                <w:szCs w:val="21"/>
                <w:highlight w:val="none"/>
                <w:lang w:eastAsia="zh-CN"/>
              </w:rPr>
            </w:pPr>
            <w:r>
              <w:rPr>
                <w:rFonts w:hint="eastAsia" w:ascii="宋体" w:hAnsi="宋体" w:eastAsia="宋体"/>
                <w:sz w:val="21"/>
                <w:szCs w:val="21"/>
                <w:highlight w:val="none"/>
                <w:lang w:val="en-US" w:eastAsia="zh-CN"/>
              </w:rPr>
              <w:t>数量</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sz w:val="21"/>
                <w:szCs w:val="21"/>
                <w:highlight w:val="none"/>
                <w:lang w:val="en-US" w:eastAsia="zh-CN"/>
              </w:rPr>
            </w:pPr>
            <w:r>
              <w:rPr>
                <w:rFonts w:hint="eastAsia" w:ascii="宋体" w:hAnsi="宋体" w:eastAsia="宋体"/>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t>1</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b/>
                <w:sz w:val="21"/>
                <w:szCs w:val="21"/>
                <w:highlight w:val="none"/>
                <w:u w:val="single"/>
              </w:rPr>
              <w:t>东莞市横沥镇社区卫生服务中心保安服务项目</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1项</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sz w:val="21"/>
                <w:szCs w:val="21"/>
                <w:highlight w:val="none"/>
                <w:lang w:val="en-US" w:eastAsia="zh-CN"/>
              </w:rPr>
            </w:pPr>
            <w:r>
              <w:rPr>
                <w:rFonts w:hint="eastAsia" w:ascii="宋体" w:hAnsi="宋体"/>
                <w:b/>
                <w:sz w:val="21"/>
                <w:szCs w:val="21"/>
                <w:highlight w:val="none"/>
                <w:u w:val="single"/>
                <w:lang w:val="en-US" w:eastAsia="zh-CN"/>
              </w:rPr>
              <w:t>704,400.00</w:t>
            </w:r>
            <w:r>
              <w:rPr>
                <w:rFonts w:hint="eastAsia" w:ascii="宋体" w:hAnsi="宋体" w:eastAsia="宋体"/>
                <w:sz w:val="21"/>
                <w:szCs w:val="21"/>
                <w:highlight w:val="none"/>
              </w:rPr>
              <w:t>元</w:t>
            </w: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sz w:val="21"/>
          <w:szCs w:val="21"/>
          <w:highlight w:val="none"/>
        </w:rPr>
      </w:pPr>
    </w:p>
    <w:p>
      <w:pPr>
        <w:spacing w:after="0" w:line="360" w:lineRule="auto"/>
        <w:ind w:firstLine="413" w:firstLineChars="196"/>
        <w:rPr>
          <w:rFonts w:ascii="宋体" w:hAnsi="宋体" w:eastAsia="宋体"/>
          <w:b/>
          <w:sz w:val="21"/>
          <w:szCs w:val="21"/>
          <w:highlight w:val="none"/>
        </w:rPr>
      </w:pPr>
      <w:r>
        <w:rPr>
          <w:rFonts w:hint="eastAsia" w:ascii="宋体" w:hAnsi="宋体" w:eastAsia="宋体"/>
          <w:b/>
          <w:sz w:val="21"/>
          <w:szCs w:val="21"/>
          <w:highlight w:val="none"/>
        </w:rPr>
        <w:t>二、投标人资格要求</w:t>
      </w:r>
    </w:p>
    <w:p>
      <w:pPr>
        <w:spacing w:after="0" w:line="360" w:lineRule="auto"/>
        <w:ind w:firstLine="411" w:firstLineChars="196"/>
        <w:rPr>
          <w:rFonts w:ascii="宋体" w:hAnsi="宋体" w:eastAsia="宋体"/>
          <w:sz w:val="21"/>
          <w:szCs w:val="21"/>
          <w:highlight w:val="none"/>
        </w:rPr>
      </w:pPr>
      <w:r>
        <w:rPr>
          <w:rFonts w:hint="eastAsia" w:ascii="宋体" w:hAnsi="宋体" w:eastAsia="宋体"/>
          <w:sz w:val="21"/>
          <w:szCs w:val="21"/>
          <w:highlight w:val="none"/>
        </w:rPr>
        <w:t>1、一般要求：</w:t>
      </w: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（2）参加采购活动前三年内，在经营活动中没有重大违法记录（提供书面声明）；</w:t>
      </w:r>
      <w:r>
        <w:rPr>
          <w:rFonts w:hint="eastAsia" w:ascii="宋体" w:hAnsi="宋体" w:eastAsia="宋体"/>
          <w:color w:val="auto"/>
          <w:sz w:val="21"/>
          <w:szCs w:val="21"/>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sz w:val="21"/>
          <w:szCs w:val="21"/>
          <w:highlight w:val="none"/>
        </w:rPr>
      </w:pPr>
      <w:r>
        <w:rPr>
          <w:rFonts w:hint="eastAsia" w:ascii="宋体" w:hAnsi="宋体" w:eastAsia="宋体"/>
          <w:sz w:val="21"/>
          <w:szCs w:val="21"/>
          <w:highlight w:val="none"/>
        </w:rPr>
        <w:t>（4）未被列入“信用中国”网站(www.creditchina.gov.cn )“记录失信被执行人或</w:t>
      </w:r>
      <w:r>
        <w:rPr>
          <w:rFonts w:hint="eastAsia" w:ascii="宋体" w:hAnsi="宋体"/>
          <w:sz w:val="21"/>
          <w:szCs w:val="21"/>
          <w:highlight w:val="none"/>
          <w:lang w:eastAsia="zh-CN"/>
        </w:rPr>
        <w:t>税收违法黑名单</w:t>
      </w:r>
      <w:r>
        <w:rPr>
          <w:rFonts w:hint="eastAsia" w:ascii="宋体" w:hAnsi="宋体" w:eastAsia="宋体"/>
          <w:sz w:val="21"/>
          <w:szCs w:val="21"/>
          <w:highlight w:val="none"/>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sz w:val="21"/>
          <w:szCs w:val="21"/>
          <w:highlight w:val="none"/>
        </w:rPr>
      </w:pPr>
      <w:r>
        <w:rPr>
          <w:rFonts w:hint="eastAsia" w:ascii="宋体" w:hAnsi="宋体" w:eastAsia="宋体"/>
          <w:sz w:val="21"/>
          <w:szCs w:val="21"/>
          <w:highlight w:val="none"/>
        </w:rPr>
        <w:t>（</w:t>
      </w:r>
      <w:r>
        <w:rPr>
          <w:rFonts w:hint="eastAsia" w:ascii="宋体" w:hAnsi="宋体" w:eastAsia="宋体"/>
          <w:sz w:val="21"/>
          <w:szCs w:val="21"/>
          <w:highlight w:val="none"/>
          <w:lang w:val="en-US" w:eastAsia="zh-CN"/>
        </w:rPr>
        <w:t>5</w:t>
      </w:r>
      <w:r>
        <w:rPr>
          <w:rFonts w:hint="eastAsia" w:ascii="宋体" w:hAnsi="宋体" w:eastAsia="宋体"/>
          <w:sz w:val="21"/>
          <w:szCs w:val="21"/>
          <w:highlight w:val="none"/>
        </w:rPr>
        <w:t>）本项目（是/否）接受联合体投标：否</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sz w:val="21"/>
          <w:szCs w:val="21"/>
          <w:highlight w:val="none"/>
        </w:rPr>
      </w:pPr>
    </w:p>
    <w:p>
      <w:pPr>
        <w:spacing w:after="0" w:line="360" w:lineRule="auto"/>
        <w:ind w:firstLine="411" w:firstLineChars="196"/>
        <w:rPr>
          <w:rFonts w:hint="eastAsia" w:ascii="宋体" w:hAnsi="宋体" w:eastAsia="宋体"/>
          <w:sz w:val="21"/>
          <w:szCs w:val="21"/>
          <w:highlight w:val="none"/>
        </w:rPr>
      </w:pPr>
      <w:r>
        <w:rPr>
          <w:rFonts w:hint="eastAsia" w:ascii="宋体" w:hAnsi="宋体" w:eastAsia="宋体"/>
          <w:sz w:val="21"/>
          <w:szCs w:val="21"/>
          <w:highlight w:val="none"/>
        </w:rPr>
        <w:t>2、特殊要求：</w:t>
      </w:r>
    </w:p>
    <w:p>
      <w:pPr>
        <w:spacing w:after="0" w:line="360" w:lineRule="auto"/>
        <w:ind w:firstLine="411" w:firstLineChars="196"/>
        <w:rPr>
          <w:rFonts w:hint="eastAsia" w:ascii="宋体" w:hAnsi="宋体" w:eastAsia="宋体"/>
          <w:sz w:val="21"/>
          <w:szCs w:val="21"/>
          <w:highlight w:val="none"/>
          <w:lang w:val="en-US" w:eastAsia="zh-CN"/>
        </w:rPr>
      </w:pPr>
      <w:r>
        <w:rPr>
          <w:rFonts w:hint="eastAsia" w:ascii="宋体" w:hAnsi="宋体" w:eastAsia="宋体"/>
          <w:sz w:val="21"/>
          <w:szCs w:val="21"/>
          <w:highlight w:val="none"/>
          <w:lang w:val="en-US" w:eastAsia="zh-CN"/>
        </w:rPr>
        <w:t>投标人须具有公安机关核发的《保安服务许可证》</w:t>
      </w:r>
      <w:r>
        <w:rPr>
          <w:rFonts w:hint="eastAsia" w:ascii="宋体" w:hAnsi="宋体"/>
          <w:sz w:val="21"/>
          <w:szCs w:val="21"/>
          <w:highlight w:val="none"/>
          <w:lang w:val="en-US" w:eastAsia="zh-CN"/>
        </w:rPr>
        <w:t>。</w:t>
      </w:r>
      <w:r>
        <w:rPr>
          <w:rFonts w:hint="eastAsia" w:ascii="宋体" w:hAnsi="宋体" w:eastAsia="宋体"/>
          <w:sz w:val="21"/>
          <w:szCs w:val="21"/>
          <w:highlight w:val="none"/>
          <w:lang w:val="en-US" w:eastAsia="zh-CN"/>
        </w:rPr>
        <w:t>若为异地注册的供应商在东莞从事保安服务的须提供在本市备案的保安从业单位备案回执单【如未在东莞公安部门进行备案的，供应商须承诺在中标后30个工作日内在莞进行备案（须提供承诺函加盖公章）】</w:t>
      </w:r>
      <w:r>
        <w:rPr>
          <w:rFonts w:hint="eastAsia" w:ascii="宋体" w:hAnsi="宋体"/>
          <w:sz w:val="21"/>
          <w:szCs w:val="21"/>
          <w:highlight w:val="none"/>
          <w:lang w:val="en-US" w:eastAsia="zh-CN"/>
        </w:rPr>
        <w:t>。</w:t>
      </w:r>
      <w:r>
        <w:rPr>
          <w:rFonts w:hint="eastAsia" w:ascii="宋体" w:hAnsi="宋体" w:eastAsia="宋体"/>
          <w:sz w:val="21"/>
          <w:szCs w:val="21"/>
          <w:highlight w:val="none"/>
          <w:lang w:val="en-US" w:eastAsia="zh-CN"/>
        </w:rPr>
        <w:t xml:space="preserve"> </w:t>
      </w:r>
    </w:p>
    <w:p>
      <w:pPr>
        <w:spacing w:after="0" w:line="360" w:lineRule="auto"/>
        <w:ind w:firstLine="411" w:firstLineChars="196"/>
        <w:rPr>
          <w:rFonts w:ascii="宋体" w:hAnsi="宋体" w:eastAsia="宋体"/>
          <w:sz w:val="21"/>
          <w:szCs w:val="21"/>
          <w:highlight w:val="none"/>
        </w:rPr>
      </w:pPr>
    </w:p>
    <w:p>
      <w:pPr>
        <w:spacing w:after="0" w:line="360" w:lineRule="auto"/>
        <w:ind w:firstLine="413" w:firstLineChars="196"/>
        <w:rPr>
          <w:rFonts w:ascii="宋体" w:hAnsi="宋体" w:eastAsia="宋体"/>
          <w:b/>
          <w:sz w:val="21"/>
          <w:szCs w:val="21"/>
          <w:highlight w:val="none"/>
        </w:rPr>
      </w:pPr>
      <w:r>
        <w:rPr>
          <w:rFonts w:hint="eastAsia" w:ascii="宋体" w:hAnsi="宋体" w:eastAsia="宋体"/>
          <w:b/>
          <w:sz w:val="21"/>
          <w:szCs w:val="21"/>
          <w:highlight w:val="none"/>
        </w:rPr>
        <w:t>三、项目公示时间、招标文件领购时间、地点、方式</w:t>
      </w: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1、项目公示时间：</w:t>
      </w:r>
      <w:r>
        <w:rPr>
          <w:rFonts w:hint="eastAsia" w:ascii="宋体" w:hAnsi="宋体"/>
          <w:color w:val="auto"/>
          <w:sz w:val="21"/>
          <w:szCs w:val="21"/>
          <w:highlight w:val="none"/>
          <w:lang w:eastAsia="zh-CN"/>
        </w:rPr>
        <w:t>2024年</w:t>
      </w:r>
      <w:r>
        <w:rPr>
          <w:rFonts w:hint="eastAsia" w:ascii="宋体" w:hAnsi="宋体"/>
          <w:sz w:val="21"/>
          <w:szCs w:val="21"/>
          <w:highlight w:val="none"/>
          <w:lang w:val="en-US" w:eastAsia="zh-CN"/>
        </w:rPr>
        <w:t>5</w:t>
      </w:r>
      <w:r>
        <w:rPr>
          <w:rFonts w:hint="eastAsia" w:ascii="宋体" w:hAnsi="宋体" w:eastAsia="宋体"/>
          <w:sz w:val="21"/>
          <w:szCs w:val="21"/>
          <w:highlight w:val="none"/>
        </w:rPr>
        <w:t>月</w:t>
      </w:r>
      <w:r>
        <w:rPr>
          <w:rFonts w:hint="eastAsia" w:ascii="宋体" w:hAnsi="宋体"/>
          <w:sz w:val="21"/>
          <w:szCs w:val="21"/>
          <w:highlight w:val="none"/>
          <w:lang w:val="en-US" w:eastAsia="zh-CN"/>
        </w:rPr>
        <w:t>10</w:t>
      </w:r>
      <w:r>
        <w:rPr>
          <w:rFonts w:hint="eastAsia" w:ascii="宋体" w:hAnsi="宋体" w:eastAsia="宋体"/>
          <w:sz w:val="21"/>
          <w:szCs w:val="21"/>
          <w:highlight w:val="none"/>
        </w:rPr>
        <w:t>日起至</w:t>
      </w:r>
      <w:r>
        <w:rPr>
          <w:rFonts w:hint="eastAsia" w:ascii="宋体" w:hAnsi="宋体"/>
          <w:color w:val="auto"/>
          <w:sz w:val="21"/>
          <w:szCs w:val="21"/>
          <w:highlight w:val="none"/>
          <w:lang w:eastAsia="zh-CN"/>
        </w:rPr>
        <w:t>2024年</w:t>
      </w:r>
      <w:r>
        <w:rPr>
          <w:rFonts w:hint="eastAsia" w:ascii="宋体" w:hAnsi="宋体"/>
          <w:sz w:val="21"/>
          <w:szCs w:val="21"/>
          <w:highlight w:val="none"/>
          <w:lang w:val="en-US" w:eastAsia="zh-CN"/>
        </w:rPr>
        <w:t>5</w:t>
      </w:r>
      <w:r>
        <w:rPr>
          <w:rFonts w:hint="eastAsia" w:ascii="宋体" w:hAnsi="宋体" w:eastAsia="宋体"/>
          <w:sz w:val="21"/>
          <w:szCs w:val="21"/>
          <w:highlight w:val="none"/>
        </w:rPr>
        <w:t>月</w:t>
      </w:r>
      <w:r>
        <w:rPr>
          <w:rFonts w:hint="eastAsia" w:ascii="宋体" w:hAnsi="宋体"/>
          <w:sz w:val="21"/>
          <w:szCs w:val="21"/>
          <w:highlight w:val="none"/>
          <w:lang w:val="en-US" w:eastAsia="zh-CN"/>
        </w:rPr>
        <w:t>16</w:t>
      </w:r>
      <w:r>
        <w:rPr>
          <w:rFonts w:hint="eastAsia" w:ascii="宋体" w:hAnsi="宋体" w:eastAsia="宋体"/>
          <w:sz w:val="21"/>
          <w:szCs w:val="21"/>
          <w:highlight w:val="none"/>
        </w:rPr>
        <w:t>日。</w:t>
      </w: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2、招标文件领购</w:t>
      </w:r>
      <w:r>
        <w:rPr>
          <w:rFonts w:ascii="宋体" w:hAnsi="宋体" w:eastAsia="宋体"/>
          <w:sz w:val="21"/>
          <w:szCs w:val="21"/>
          <w:highlight w:val="none"/>
        </w:rPr>
        <w:t>时间：</w:t>
      </w:r>
      <w:r>
        <w:rPr>
          <w:rFonts w:hint="eastAsia" w:ascii="宋体" w:hAnsi="宋体"/>
          <w:color w:val="auto"/>
          <w:sz w:val="21"/>
          <w:szCs w:val="21"/>
          <w:highlight w:val="none"/>
          <w:lang w:eastAsia="zh-CN"/>
        </w:rPr>
        <w:t>2024年</w:t>
      </w:r>
      <w:r>
        <w:rPr>
          <w:rFonts w:hint="eastAsia" w:ascii="宋体" w:hAnsi="宋体"/>
          <w:sz w:val="21"/>
          <w:szCs w:val="21"/>
          <w:highlight w:val="none"/>
          <w:lang w:val="en-US" w:eastAsia="zh-CN"/>
        </w:rPr>
        <w:t>5</w:t>
      </w:r>
      <w:r>
        <w:rPr>
          <w:rFonts w:hint="eastAsia" w:ascii="宋体" w:hAnsi="宋体" w:eastAsia="宋体"/>
          <w:sz w:val="21"/>
          <w:szCs w:val="21"/>
          <w:highlight w:val="none"/>
        </w:rPr>
        <w:t>月</w:t>
      </w:r>
      <w:r>
        <w:rPr>
          <w:rFonts w:hint="eastAsia" w:ascii="宋体" w:hAnsi="宋体"/>
          <w:sz w:val="21"/>
          <w:szCs w:val="21"/>
          <w:highlight w:val="none"/>
          <w:lang w:val="en-US" w:eastAsia="zh-CN"/>
        </w:rPr>
        <w:t>10</w:t>
      </w:r>
      <w:r>
        <w:rPr>
          <w:rFonts w:hint="eastAsia" w:ascii="宋体" w:hAnsi="宋体" w:eastAsia="宋体"/>
          <w:sz w:val="21"/>
          <w:szCs w:val="21"/>
          <w:highlight w:val="none"/>
        </w:rPr>
        <w:t>日起至</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5</w:t>
      </w:r>
      <w:r>
        <w:rPr>
          <w:rFonts w:hint="eastAsia" w:ascii="宋体" w:hAnsi="宋体" w:eastAsia="宋体"/>
          <w:sz w:val="21"/>
          <w:szCs w:val="21"/>
          <w:highlight w:val="none"/>
        </w:rPr>
        <w:t>月</w:t>
      </w:r>
      <w:r>
        <w:rPr>
          <w:rFonts w:hint="eastAsia" w:ascii="宋体" w:hAnsi="宋体"/>
          <w:sz w:val="21"/>
          <w:szCs w:val="21"/>
          <w:highlight w:val="none"/>
          <w:lang w:val="en-US" w:eastAsia="zh-CN"/>
        </w:rPr>
        <w:t>16</w:t>
      </w:r>
      <w:r>
        <w:rPr>
          <w:rFonts w:hint="eastAsia" w:ascii="宋体" w:hAnsi="宋体" w:eastAsia="宋体"/>
          <w:sz w:val="21"/>
          <w:szCs w:val="21"/>
          <w:highlight w:val="none"/>
        </w:rPr>
        <w:t xml:space="preserve">日（节假日除外），上午9：00～12：00，下午14：30～17：30（北京时间）。 </w:t>
      </w: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注：（1）投标人可自行打印招标文件</w:t>
      </w:r>
      <w:r>
        <w:rPr>
          <w:rFonts w:hint="eastAsia" w:ascii="宋体" w:hAnsi="宋体" w:eastAsia="宋体"/>
          <w:sz w:val="21"/>
          <w:szCs w:val="21"/>
          <w:highlight w:val="none"/>
          <w:lang w:val="en-US" w:eastAsia="zh-CN"/>
        </w:rPr>
        <w:t>最后1页</w:t>
      </w:r>
      <w:r>
        <w:rPr>
          <w:rFonts w:hint="eastAsia" w:ascii="宋体" w:hAnsi="宋体" w:eastAsia="宋体"/>
          <w:sz w:val="21"/>
          <w:szCs w:val="21"/>
          <w:highlight w:val="none"/>
        </w:rPr>
        <w:t>中的“获取招标文件登记表”进行填写并带到现场进行领购，并现场领取发票。（招标文件领购价：人民币</w:t>
      </w:r>
      <w:r>
        <w:rPr>
          <w:rFonts w:hint="eastAsia" w:ascii="宋体" w:hAnsi="宋体"/>
          <w:sz w:val="21"/>
          <w:szCs w:val="21"/>
          <w:highlight w:val="none"/>
          <w:lang w:val="en-US" w:eastAsia="zh-CN"/>
        </w:rPr>
        <w:t>300</w:t>
      </w:r>
      <w:r>
        <w:rPr>
          <w:rFonts w:hint="eastAsia" w:ascii="宋体" w:hAnsi="宋体" w:eastAsia="宋体"/>
          <w:sz w:val="21"/>
          <w:szCs w:val="21"/>
          <w:highlight w:val="none"/>
        </w:rPr>
        <w:t>元整）</w:t>
      </w: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sz w:val="21"/>
          <w:szCs w:val="21"/>
          <w:highlight w:val="none"/>
        </w:rPr>
        <w:t>。</w:t>
      </w:r>
    </w:p>
    <w:p>
      <w:pPr>
        <w:spacing w:after="0" w:line="360" w:lineRule="auto"/>
        <w:ind w:firstLine="420" w:firstLineChars="200"/>
        <w:rPr>
          <w:rFonts w:hint="eastAsia" w:ascii="宋体" w:hAnsi="宋体" w:eastAsia="宋体"/>
          <w:sz w:val="21"/>
          <w:szCs w:val="21"/>
          <w:highlight w:val="none"/>
        </w:rPr>
      </w:pPr>
      <w:r>
        <w:rPr>
          <w:rFonts w:hint="eastAsia" w:ascii="宋体" w:hAnsi="宋体" w:eastAsia="宋体"/>
          <w:sz w:val="21"/>
          <w:szCs w:val="21"/>
          <w:highlight w:val="none"/>
        </w:rPr>
        <w:t>（3）招标文件电子版可在</w:t>
      </w:r>
      <w:r>
        <w:rPr>
          <w:rFonts w:hint="eastAsia" w:ascii="宋体" w:hAnsi="宋体" w:eastAsia="宋体"/>
          <w:color w:val="auto"/>
          <w:sz w:val="21"/>
          <w:szCs w:val="21"/>
          <w:highlight w:val="none"/>
        </w:rPr>
        <w:t>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4、招标文件领购方式：现场领购。</w:t>
      </w:r>
    </w:p>
    <w:p>
      <w:pPr>
        <w:spacing w:after="0" w:line="360" w:lineRule="auto"/>
        <w:ind w:firstLine="420" w:firstLineChars="200"/>
        <w:rPr>
          <w:rFonts w:hint="eastAsia" w:ascii="宋体" w:hAnsi="宋体" w:eastAsia="宋体"/>
          <w:sz w:val="21"/>
          <w:szCs w:val="21"/>
          <w:highlight w:val="none"/>
          <w:lang w:eastAsia="zh-CN"/>
        </w:rPr>
      </w:pPr>
      <w:r>
        <w:rPr>
          <w:rFonts w:hint="eastAsia" w:ascii="宋体" w:hAnsi="宋体" w:eastAsia="宋体"/>
          <w:sz w:val="21"/>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sz w:val="21"/>
          <w:szCs w:val="21"/>
          <w:highlight w:val="none"/>
          <w:lang w:eastAsia="zh-CN"/>
        </w:rPr>
        <w:t>。</w:t>
      </w:r>
    </w:p>
    <w:p>
      <w:pPr>
        <w:bidi w:val="0"/>
        <w:rPr>
          <w:rFonts w:hint="default"/>
          <w:highlight w:val="none"/>
          <w:lang w:val="en-US" w:eastAsia="zh-CN"/>
        </w:rPr>
      </w:pPr>
    </w:p>
    <w:p>
      <w:pPr>
        <w:spacing w:after="0" w:line="360" w:lineRule="auto"/>
        <w:ind w:firstLine="413" w:firstLineChars="196"/>
        <w:rPr>
          <w:rFonts w:ascii="宋体" w:hAnsi="宋体" w:eastAsia="宋体"/>
          <w:b/>
          <w:sz w:val="21"/>
          <w:szCs w:val="21"/>
          <w:highlight w:val="none"/>
        </w:rPr>
      </w:pPr>
      <w:r>
        <w:rPr>
          <w:rFonts w:hint="eastAsia" w:ascii="宋体" w:hAnsi="宋体"/>
          <w:b/>
          <w:sz w:val="21"/>
          <w:szCs w:val="21"/>
          <w:highlight w:val="none"/>
          <w:lang w:val="en-US" w:eastAsia="zh-CN"/>
        </w:rPr>
        <w:t>四</w:t>
      </w:r>
      <w:r>
        <w:rPr>
          <w:rFonts w:hint="eastAsia" w:ascii="宋体" w:hAnsi="宋体" w:eastAsia="宋体"/>
          <w:b/>
          <w:sz w:val="21"/>
          <w:szCs w:val="21"/>
          <w:highlight w:val="none"/>
        </w:rPr>
        <w:t>、投标截止时间、开标时间及地点</w:t>
      </w:r>
    </w:p>
    <w:p>
      <w:pPr>
        <w:spacing w:after="0" w:line="360" w:lineRule="auto"/>
        <w:ind w:firstLine="420" w:firstLineChars="200"/>
        <w:rPr>
          <w:rFonts w:ascii="宋体" w:hAnsi="宋体" w:eastAsia="宋体"/>
          <w:bCs/>
          <w:sz w:val="21"/>
          <w:szCs w:val="21"/>
          <w:highlight w:val="none"/>
        </w:rPr>
      </w:pPr>
      <w:r>
        <w:rPr>
          <w:rFonts w:hint="eastAsia" w:ascii="宋体" w:hAnsi="宋体" w:eastAsia="宋体"/>
          <w:bCs/>
          <w:sz w:val="21"/>
          <w:szCs w:val="21"/>
          <w:highlight w:val="none"/>
        </w:rPr>
        <w:t>1、递交投标文件时间：</w:t>
      </w:r>
      <w:r>
        <w:rPr>
          <w:rFonts w:hint="eastAsia" w:ascii="宋体" w:hAnsi="宋体"/>
          <w:color w:val="auto"/>
          <w:sz w:val="21"/>
          <w:szCs w:val="21"/>
          <w:highlight w:val="none"/>
          <w:lang w:eastAsia="zh-CN"/>
        </w:rPr>
        <w:t>2024年</w:t>
      </w:r>
      <w:r>
        <w:rPr>
          <w:rFonts w:hint="eastAsia" w:ascii="宋体" w:hAnsi="宋体"/>
          <w:bCs/>
          <w:sz w:val="21"/>
          <w:szCs w:val="21"/>
          <w:highlight w:val="none"/>
          <w:lang w:val="en-US" w:eastAsia="zh-CN"/>
        </w:rPr>
        <w:t>5</w:t>
      </w:r>
      <w:r>
        <w:rPr>
          <w:rFonts w:hint="eastAsia" w:ascii="宋体" w:hAnsi="宋体" w:eastAsia="宋体"/>
          <w:bCs/>
          <w:sz w:val="21"/>
          <w:szCs w:val="21"/>
          <w:highlight w:val="none"/>
        </w:rPr>
        <w:t>月</w:t>
      </w:r>
      <w:r>
        <w:rPr>
          <w:rFonts w:hint="eastAsia" w:ascii="宋体" w:hAnsi="宋体"/>
          <w:bCs/>
          <w:sz w:val="21"/>
          <w:szCs w:val="21"/>
          <w:highlight w:val="none"/>
          <w:lang w:val="en-US" w:eastAsia="zh-CN"/>
        </w:rPr>
        <w:t>31</w:t>
      </w:r>
      <w:r>
        <w:rPr>
          <w:rFonts w:hint="eastAsia" w:ascii="宋体" w:hAnsi="宋体" w:eastAsia="宋体"/>
          <w:bCs/>
          <w:sz w:val="21"/>
          <w:szCs w:val="21"/>
          <w:highlight w:val="none"/>
        </w:rPr>
        <w:t>日</w:t>
      </w:r>
      <w:r>
        <w:rPr>
          <w:rFonts w:hint="eastAsia" w:ascii="宋体" w:hAnsi="宋体"/>
          <w:bCs/>
          <w:sz w:val="21"/>
          <w:szCs w:val="21"/>
          <w:highlight w:val="none"/>
          <w:lang w:val="en-US" w:eastAsia="zh-CN"/>
        </w:rPr>
        <w:t>上午9</w:t>
      </w:r>
      <w:r>
        <w:rPr>
          <w:rFonts w:hint="eastAsia" w:ascii="宋体" w:hAnsi="宋体" w:eastAsia="宋体"/>
          <w:bCs/>
          <w:sz w:val="21"/>
          <w:szCs w:val="21"/>
          <w:highlight w:val="none"/>
        </w:rPr>
        <w:t>：</w:t>
      </w:r>
      <w:r>
        <w:rPr>
          <w:rFonts w:hint="eastAsia" w:ascii="宋体" w:hAnsi="宋体"/>
          <w:bCs/>
          <w:sz w:val="21"/>
          <w:szCs w:val="21"/>
          <w:highlight w:val="none"/>
          <w:lang w:val="en-US" w:eastAsia="zh-CN"/>
        </w:rPr>
        <w:t>0</w:t>
      </w:r>
      <w:r>
        <w:rPr>
          <w:rFonts w:hint="eastAsia" w:ascii="宋体" w:hAnsi="宋体" w:eastAsia="宋体"/>
          <w:bCs/>
          <w:sz w:val="21"/>
          <w:szCs w:val="21"/>
          <w:highlight w:val="none"/>
        </w:rPr>
        <w:t>0～</w:t>
      </w:r>
      <w:r>
        <w:rPr>
          <w:rFonts w:hint="eastAsia" w:ascii="宋体" w:hAnsi="宋体"/>
          <w:bCs/>
          <w:sz w:val="21"/>
          <w:szCs w:val="21"/>
          <w:highlight w:val="none"/>
          <w:lang w:val="en-US" w:eastAsia="zh-CN"/>
        </w:rPr>
        <w:t>9</w:t>
      </w:r>
      <w:r>
        <w:rPr>
          <w:rFonts w:hint="eastAsia" w:ascii="宋体" w:hAnsi="宋体" w:eastAsia="宋体"/>
          <w:bCs/>
          <w:sz w:val="21"/>
          <w:szCs w:val="21"/>
          <w:highlight w:val="none"/>
        </w:rPr>
        <w:t>：</w:t>
      </w:r>
      <w:r>
        <w:rPr>
          <w:rFonts w:hint="eastAsia" w:ascii="宋体" w:hAnsi="宋体"/>
          <w:bCs/>
          <w:sz w:val="21"/>
          <w:szCs w:val="21"/>
          <w:highlight w:val="none"/>
          <w:lang w:val="en-US" w:eastAsia="zh-CN"/>
        </w:rPr>
        <w:t>3</w:t>
      </w:r>
      <w:r>
        <w:rPr>
          <w:rFonts w:hint="eastAsia" w:ascii="宋体" w:hAnsi="宋体" w:eastAsia="宋体"/>
          <w:bCs/>
          <w:sz w:val="21"/>
          <w:szCs w:val="21"/>
          <w:highlight w:val="none"/>
        </w:rPr>
        <w:t>0。</w:t>
      </w:r>
    </w:p>
    <w:p>
      <w:pPr>
        <w:spacing w:after="0" w:line="360" w:lineRule="auto"/>
        <w:ind w:firstLine="420" w:firstLineChars="200"/>
        <w:rPr>
          <w:rFonts w:ascii="宋体" w:hAnsi="宋体" w:eastAsia="宋体"/>
          <w:bCs/>
          <w:sz w:val="21"/>
          <w:szCs w:val="21"/>
          <w:highlight w:val="none"/>
        </w:rPr>
      </w:pPr>
      <w:r>
        <w:rPr>
          <w:rFonts w:hint="eastAsia" w:ascii="宋体" w:hAnsi="宋体" w:eastAsia="宋体"/>
          <w:bCs/>
          <w:sz w:val="21"/>
          <w:szCs w:val="21"/>
          <w:highlight w:val="none"/>
        </w:rPr>
        <w:t>2、</w:t>
      </w:r>
      <w:r>
        <w:rPr>
          <w:rFonts w:ascii="宋体" w:hAnsi="宋体" w:eastAsia="宋体"/>
          <w:bCs/>
          <w:sz w:val="21"/>
          <w:szCs w:val="21"/>
          <w:highlight w:val="none"/>
        </w:rPr>
        <w:t>投标截止</w:t>
      </w:r>
      <w:r>
        <w:rPr>
          <w:rFonts w:hint="eastAsia" w:ascii="宋体" w:hAnsi="宋体" w:eastAsia="宋体"/>
          <w:bCs/>
          <w:sz w:val="21"/>
          <w:szCs w:val="21"/>
          <w:highlight w:val="none"/>
        </w:rPr>
        <w:t>及开标时间：</w:t>
      </w:r>
      <w:r>
        <w:rPr>
          <w:rFonts w:hint="eastAsia" w:ascii="宋体" w:hAnsi="宋体"/>
          <w:color w:val="auto"/>
          <w:sz w:val="21"/>
          <w:szCs w:val="21"/>
          <w:highlight w:val="none"/>
          <w:lang w:eastAsia="zh-CN"/>
        </w:rPr>
        <w:t>2024年</w:t>
      </w:r>
      <w:r>
        <w:rPr>
          <w:rFonts w:hint="eastAsia" w:ascii="宋体" w:hAnsi="宋体"/>
          <w:bCs/>
          <w:sz w:val="21"/>
          <w:szCs w:val="21"/>
          <w:highlight w:val="none"/>
          <w:lang w:val="en-US" w:eastAsia="zh-CN"/>
        </w:rPr>
        <w:t>5</w:t>
      </w:r>
      <w:r>
        <w:rPr>
          <w:rFonts w:hint="eastAsia" w:ascii="宋体" w:hAnsi="宋体" w:eastAsia="宋体"/>
          <w:bCs/>
          <w:sz w:val="21"/>
          <w:szCs w:val="21"/>
          <w:highlight w:val="none"/>
        </w:rPr>
        <w:t>月</w:t>
      </w:r>
      <w:r>
        <w:rPr>
          <w:rFonts w:hint="eastAsia" w:ascii="宋体" w:hAnsi="宋体"/>
          <w:bCs/>
          <w:sz w:val="21"/>
          <w:szCs w:val="21"/>
          <w:highlight w:val="none"/>
          <w:lang w:val="en-US" w:eastAsia="zh-CN"/>
        </w:rPr>
        <w:t>31</w:t>
      </w:r>
      <w:r>
        <w:rPr>
          <w:rFonts w:hint="eastAsia" w:ascii="宋体" w:hAnsi="宋体" w:eastAsia="宋体"/>
          <w:bCs/>
          <w:sz w:val="21"/>
          <w:szCs w:val="21"/>
          <w:highlight w:val="none"/>
        </w:rPr>
        <w:t>日</w:t>
      </w:r>
      <w:r>
        <w:rPr>
          <w:rFonts w:hint="eastAsia" w:ascii="宋体" w:hAnsi="宋体"/>
          <w:bCs/>
          <w:sz w:val="21"/>
          <w:szCs w:val="21"/>
          <w:highlight w:val="none"/>
          <w:lang w:val="en-US" w:eastAsia="zh-CN"/>
        </w:rPr>
        <w:t>上午9</w:t>
      </w:r>
      <w:r>
        <w:rPr>
          <w:rFonts w:hint="eastAsia" w:ascii="宋体" w:hAnsi="宋体" w:eastAsia="宋体"/>
          <w:bCs/>
          <w:sz w:val="21"/>
          <w:szCs w:val="21"/>
          <w:highlight w:val="none"/>
        </w:rPr>
        <w:t>时</w:t>
      </w:r>
      <w:r>
        <w:rPr>
          <w:rFonts w:hint="eastAsia" w:ascii="宋体" w:hAnsi="宋体"/>
          <w:bCs/>
          <w:sz w:val="21"/>
          <w:szCs w:val="21"/>
          <w:highlight w:val="none"/>
          <w:lang w:val="en-US" w:eastAsia="zh-CN"/>
        </w:rPr>
        <w:t>30</w:t>
      </w:r>
      <w:r>
        <w:rPr>
          <w:rFonts w:hint="eastAsia" w:ascii="宋体" w:hAnsi="宋体" w:eastAsia="宋体"/>
          <w:bCs/>
          <w:sz w:val="21"/>
          <w:szCs w:val="21"/>
          <w:highlight w:val="none"/>
        </w:rPr>
        <w:t>分。</w:t>
      </w:r>
    </w:p>
    <w:p>
      <w:pPr>
        <w:spacing w:after="0" w:line="360" w:lineRule="auto"/>
        <w:ind w:firstLine="420" w:firstLineChars="200"/>
        <w:rPr>
          <w:rFonts w:ascii="宋体" w:hAnsi="宋体" w:eastAsia="宋体"/>
          <w:bCs/>
          <w:sz w:val="21"/>
          <w:szCs w:val="21"/>
          <w:highlight w:val="none"/>
        </w:rPr>
      </w:pPr>
      <w:r>
        <w:rPr>
          <w:rFonts w:hint="eastAsia" w:ascii="宋体" w:hAnsi="宋体" w:eastAsia="宋体"/>
          <w:bCs/>
          <w:sz w:val="21"/>
          <w:szCs w:val="21"/>
          <w:highlight w:val="none"/>
        </w:rPr>
        <w:t>3、</w:t>
      </w:r>
      <w:r>
        <w:rPr>
          <w:rFonts w:ascii="宋体" w:hAnsi="宋体" w:eastAsia="宋体"/>
          <w:bCs/>
          <w:sz w:val="21"/>
          <w:szCs w:val="21"/>
          <w:highlight w:val="none"/>
        </w:rPr>
        <w:t>开标地点：</w:t>
      </w:r>
      <w:r>
        <w:rPr>
          <w:rFonts w:hint="eastAsia" w:ascii="宋体" w:hAnsi="宋体"/>
          <w:sz w:val="21"/>
          <w:szCs w:val="21"/>
          <w:highlight w:val="none"/>
          <w:lang w:eastAsia="zh-CN"/>
        </w:rPr>
        <w:t>东莞市南城街道鸿福路199号（市民服务中心）411室</w:t>
      </w:r>
      <w:r>
        <w:rPr>
          <w:rFonts w:hint="eastAsia" w:ascii="宋体" w:hAnsi="宋体" w:eastAsia="宋体"/>
          <w:bCs/>
          <w:sz w:val="21"/>
          <w:szCs w:val="21"/>
          <w:highlight w:val="none"/>
        </w:rPr>
        <w:t>。</w:t>
      </w:r>
    </w:p>
    <w:p>
      <w:pPr>
        <w:spacing w:after="0" w:line="360" w:lineRule="auto"/>
        <w:ind w:firstLine="411" w:firstLineChars="196"/>
        <w:rPr>
          <w:rFonts w:ascii="宋体" w:hAnsi="宋体" w:eastAsia="宋体"/>
          <w:bCs/>
          <w:sz w:val="21"/>
          <w:szCs w:val="21"/>
          <w:highlight w:val="none"/>
        </w:rPr>
      </w:pPr>
    </w:p>
    <w:p>
      <w:pPr>
        <w:spacing w:after="0" w:line="360" w:lineRule="auto"/>
        <w:ind w:firstLine="413" w:firstLineChars="196"/>
        <w:rPr>
          <w:rFonts w:ascii="宋体" w:hAnsi="宋体" w:eastAsia="宋体"/>
          <w:bCs/>
          <w:sz w:val="21"/>
          <w:szCs w:val="21"/>
          <w:highlight w:val="none"/>
        </w:rPr>
      </w:pPr>
      <w:r>
        <w:rPr>
          <w:rFonts w:hint="eastAsia" w:ascii="宋体" w:hAnsi="宋体"/>
          <w:b/>
          <w:sz w:val="21"/>
          <w:szCs w:val="21"/>
          <w:highlight w:val="none"/>
          <w:lang w:val="en-US" w:eastAsia="zh-CN"/>
        </w:rPr>
        <w:t>五</w:t>
      </w:r>
      <w:r>
        <w:rPr>
          <w:rFonts w:hint="eastAsia" w:ascii="宋体" w:hAnsi="宋体" w:eastAsia="宋体"/>
          <w:b/>
          <w:sz w:val="21"/>
          <w:szCs w:val="21"/>
          <w:highlight w:val="none"/>
        </w:rPr>
        <w:t>、采购人及采购代理机构的名称、地址和联系方法：</w:t>
      </w:r>
    </w:p>
    <w:p>
      <w:pPr>
        <w:spacing w:after="0" w:line="360" w:lineRule="auto"/>
        <w:ind w:firstLine="420" w:firstLineChars="200"/>
        <w:rPr>
          <w:rFonts w:ascii="宋体" w:hAnsi="宋体" w:eastAsia="宋体"/>
          <w:bCs/>
          <w:sz w:val="21"/>
          <w:szCs w:val="21"/>
          <w:highlight w:val="none"/>
        </w:rPr>
      </w:pPr>
      <w:r>
        <w:rPr>
          <w:rFonts w:hint="eastAsia" w:ascii="宋体" w:hAnsi="宋体" w:eastAsia="宋体"/>
          <w:bCs/>
          <w:sz w:val="21"/>
          <w:szCs w:val="21"/>
          <w:highlight w:val="none"/>
        </w:rPr>
        <w:t>采购人联系人：黄工</w:t>
      </w:r>
    </w:p>
    <w:p>
      <w:pPr>
        <w:spacing w:after="0" w:line="360" w:lineRule="auto"/>
        <w:ind w:firstLine="420" w:firstLineChars="200"/>
        <w:rPr>
          <w:rFonts w:hint="default" w:ascii="宋体" w:hAnsi="宋体" w:eastAsia="宋体"/>
          <w:bCs/>
          <w:sz w:val="21"/>
          <w:szCs w:val="21"/>
          <w:highlight w:val="none"/>
          <w:lang w:val="en-US" w:eastAsia="zh-CN"/>
        </w:rPr>
      </w:pPr>
      <w:r>
        <w:rPr>
          <w:rFonts w:hint="eastAsia" w:ascii="宋体" w:hAnsi="宋体" w:eastAsia="宋体"/>
          <w:bCs/>
          <w:sz w:val="21"/>
          <w:szCs w:val="21"/>
          <w:highlight w:val="none"/>
        </w:rPr>
        <w:t>地址：</w:t>
      </w:r>
      <w:r>
        <w:rPr>
          <w:rFonts w:hint="eastAsia" w:ascii="宋体" w:hAnsi="宋体"/>
          <w:bCs/>
          <w:sz w:val="21"/>
          <w:szCs w:val="21"/>
          <w:highlight w:val="none"/>
          <w:lang w:val="en-US" w:eastAsia="zh-CN"/>
        </w:rPr>
        <w:t>东莞市横沥镇</w:t>
      </w:r>
    </w:p>
    <w:p>
      <w:pPr>
        <w:spacing w:after="0" w:line="360" w:lineRule="auto"/>
        <w:ind w:firstLine="420" w:firstLineChars="200"/>
        <w:rPr>
          <w:rFonts w:ascii="宋体" w:hAnsi="宋体" w:eastAsia="宋体"/>
          <w:bCs/>
          <w:sz w:val="21"/>
          <w:szCs w:val="21"/>
          <w:highlight w:val="none"/>
        </w:rPr>
      </w:pPr>
      <w:r>
        <w:rPr>
          <w:rFonts w:hint="eastAsia" w:ascii="宋体" w:hAnsi="宋体" w:eastAsia="宋体"/>
          <w:bCs/>
          <w:sz w:val="21"/>
          <w:szCs w:val="21"/>
          <w:highlight w:val="none"/>
        </w:rPr>
        <w:t>联系电话：0769-89302656</w:t>
      </w:r>
    </w:p>
    <w:p>
      <w:pPr>
        <w:spacing w:after="0" w:line="360" w:lineRule="auto"/>
        <w:ind w:firstLine="420" w:firstLineChars="200"/>
        <w:rPr>
          <w:rFonts w:ascii="宋体" w:hAnsi="宋体" w:eastAsia="宋体"/>
          <w:sz w:val="21"/>
          <w:szCs w:val="21"/>
          <w:highlight w:val="none"/>
        </w:rPr>
      </w:pPr>
    </w:p>
    <w:p>
      <w:pPr>
        <w:spacing w:after="0" w:line="360" w:lineRule="auto"/>
        <w:ind w:firstLine="420" w:firstLineChars="200"/>
        <w:rPr>
          <w:rFonts w:hint="eastAsia" w:ascii="宋体" w:hAnsi="宋体" w:eastAsia="宋体"/>
          <w:sz w:val="21"/>
          <w:szCs w:val="21"/>
          <w:highlight w:val="none"/>
          <w:lang w:eastAsia="zh-CN"/>
        </w:rPr>
      </w:pPr>
      <w:r>
        <w:rPr>
          <w:rFonts w:hint="eastAsia" w:ascii="宋体" w:hAnsi="宋体" w:eastAsia="宋体"/>
          <w:sz w:val="21"/>
          <w:szCs w:val="21"/>
          <w:highlight w:val="none"/>
        </w:rPr>
        <w:t>采购代理机构名称：</w:t>
      </w:r>
      <w:r>
        <w:rPr>
          <w:rFonts w:hint="eastAsia" w:ascii="宋体" w:hAnsi="宋体" w:eastAsia="宋体"/>
          <w:sz w:val="21"/>
          <w:szCs w:val="21"/>
          <w:highlight w:val="none"/>
          <w:lang w:eastAsia="zh-CN"/>
        </w:rPr>
        <w:t>广东政通招标有限公司</w:t>
      </w: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地址：</w:t>
      </w:r>
      <w:r>
        <w:rPr>
          <w:rFonts w:hint="eastAsia" w:ascii="宋体" w:hAnsi="宋体"/>
          <w:sz w:val="21"/>
          <w:szCs w:val="21"/>
          <w:highlight w:val="none"/>
          <w:lang w:eastAsia="zh-CN"/>
        </w:rPr>
        <w:t>东莞市南城街道鸿福路199号（市民服务中心）411室</w:t>
      </w:r>
      <w:r>
        <w:rPr>
          <w:rFonts w:hint="eastAsia" w:ascii="宋体" w:hAnsi="宋体" w:eastAsia="宋体"/>
          <w:sz w:val="21"/>
          <w:szCs w:val="21"/>
          <w:highlight w:val="none"/>
        </w:rPr>
        <w:t>。</w:t>
      </w:r>
    </w:p>
    <w:p>
      <w:pPr>
        <w:spacing w:after="0" w:line="360" w:lineRule="auto"/>
        <w:ind w:firstLine="420" w:firstLineChars="200"/>
        <w:rPr>
          <w:rFonts w:hint="default" w:ascii="宋体" w:hAnsi="宋体" w:eastAsia="宋体"/>
          <w:sz w:val="21"/>
          <w:szCs w:val="21"/>
          <w:highlight w:val="none"/>
          <w:lang w:val="en-US" w:eastAsia="zh-CN"/>
        </w:rPr>
      </w:pPr>
      <w:r>
        <w:rPr>
          <w:rFonts w:hint="eastAsia" w:ascii="宋体" w:hAnsi="宋体" w:eastAsia="宋体"/>
          <w:sz w:val="21"/>
          <w:szCs w:val="21"/>
          <w:highlight w:val="none"/>
        </w:rPr>
        <w:t>采购代理机构联系人：</w:t>
      </w:r>
      <w:r>
        <w:rPr>
          <w:rFonts w:hint="eastAsia" w:ascii="宋体" w:hAnsi="宋体" w:eastAsia="宋体"/>
          <w:sz w:val="21"/>
          <w:szCs w:val="21"/>
          <w:highlight w:val="none"/>
          <w:lang w:val="en-US" w:eastAsia="zh-CN"/>
        </w:rPr>
        <w:t>杨</w:t>
      </w:r>
      <w:r>
        <w:rPr>
          <w:rFonts w:hint="eastAsia" w:ascii="宋体" w:hAnsi="宋体"/>
          <w:sz w:val="21"/>
          <w:szCs w:val="21"/>
          <w:highlight w:val="none"/>
          <w:lang w:val="en-US" w:eastAsia="zh-CN"/>
        </w:rPr>
        <w:t>先生</w:t>
      </w: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联系电话：</w:t>
      </w:r>
      <w:r>
        <w:rPr>
          <w:rFonts w:hint="eastAsia" w:ascii="宋体" w:hAnsi="宋体" w:eastAsia="宋体"/>
          <w:color w:val="auto"/>
          <w:sz w:val="21"/>
          <w:szCs w:val="21"/>
          <w:highlight w:val="none"/>
        </w:rPr>
        <w:t>0769-22881803</w:t>
      </w:r>
    </w:p>
    <w:p>
      <w:pPr>
        <w:spacing w:after="0" w:line="360" w:lineRule="auto"/>
        <w:ind w:firstLine="420" w:firstLineChars="200"/>
        <w:rPr>
          <w:rFonts w:hint="default" w:eastAsia="宋体"/>
          <w:highlight w:val="none"/>
          <w:lang w:val="en-US" w:eastAsia="zh-CN"/>
        </w:rPr>
      </w:pPr>
      <w:r>
        <w:rPr>
          <w:rFonts w:hint="eastAsia" w:ascii="宋体" w:hAnsi="宋体" w:eastAsia="宋体"/>
          <w:sz w:val="21"/>
          <w:szCs w:val="21"/>
          <w:highlight w:val="none"/>
        </w:rPr>
        <w:t>E－ mail：</w:t>
      </w:r>
      <w:r>
        <w:rPr>
          <w:rFonts w:hint="eastAsia" w:ascii="宋体" w:hAnsi="宋体" w:eastAsia="宋体"/>
          <w:color w:val="auto"/>
          <w:sz w:val="21"/>
          <w:szCs w:val="21"/>
          <w:highlight w:val="none"/>
          <w:lang w:val="en-US" w:eastAsia="zh-CN"/>
        </w:rPr>
        <w:t>471539976@qq.com</w:t>
      </w:r>
    </w:p>
    <w:p>
      <w:pPr>
        <w:rPr>
          <w:highlight w:val="none"/>
        </w:rPr>
      </w:pPr>
    </w:p>
    <w:p>
      <w:pPr>
        <w:ind w:right="752" w:rightChars="358"/>
        <w:jc w:val="both"/>
        <w:rPr>
          <w:highlight w:val="none"/>
        </w:rPr>
      </w:pPr>
    </w:p>
    <w:p>
      <w:pPr>
        <w:ind w:right="752" w:rightChars="358"/>
        <w:jc w:val="righ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eastAsia="zh-CN"/>
        </w:rPr>
        <w:t>广东政通招标有限公司</w:t>
      </w:r>
    </w:p>
    <w:p>
      <w:pPr>
        <w:ind w:left="6205" w:leftChars="2755" w:hanging="420" w:hangingChars="200"/>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2024年5</w:t>
      </w:r>
      <w:r>
        <w:rPr>
          <w:rFonts w:hint="eastAsia" w:ascii="宋体" w:hAnsi="宋体" w:eastAsia="宋体" w:cs="宋体"/>
          <w:sz w:val="21"/>
          <w:szCs w:val="21"/>
          <w:highlight w:val="none"/>
        </w:rPr>
        <w:t>月</w:t>
      </w:r>
    </w:p>
    <w:p>
      <w:pPr>
        <w:pStyle w:val="2"/>
        <w:rPr>
          <w:rFonts w:hint="eastAsia" w:ascii="宋体" w:hAnsi="宋体" w:eastAsia="宋体" w:cs="宋体"/>
          <w:sz w:val="21"/>
          <w:szCs w:val="21"/>
          <w:highlight w:val="none"/>
        </w:rPr>
      </w:pPr>
    </w:p>
    <w:p>
      <w:pPr>
        <w:pStyle w:val="21"/>
        <w:rPr>
          <w:rFonts w:hint="eastAsia" w:ascii="宋体" w:hAnsi="宋体" w:eastAsia="宋体" w:cs="宋体"/>
          <w:sz w:val="21"/>
          <w:szCs w:val="21"/>
          <w:highlight w:val="none"/>
        </w:rPr>
      </w:pPr>
    </w:p>
    <w:p>
      <w:pPr>
        <w:pStyle w:val="21"/>
        <w:rPr>
          <w:rFonts w:hint="eastAsia" w:ascii="宋体" w:hAnsi="宋体" w:eastAsia="宋体" w:cs="宋体"/>
          <w:sz w:val="21"/>
          <w:szCs w:val="21"/>
          <w:highlight w:val="none"/>
        </w:rPr>
      </w:pPr>
    </w:p>
    <w:p>
      <w:pPr>
        <w:pStyle w:val="21"/>
        <w:rPr>
          <w:rFonts w:hint="eastAsia" w:ascii="宋体" w:hAnsi="宋体" w:eastAsia="宋体" w:cs="宋体"/>
          <w:sz w:val="21"/>
          <w:szCs w:val="21"/>
          <w:highlight w:val="none"/>
        </w:rPr>
      </w:pPr>
    </w:p>
    <w:p>
      <w:pPr>
        <w:pStyle w:val="21"/>
        <w:rPr>
          <w:rFonts w:hint="eastAsia" w:ascii="宋体" w:hAnsi="宋体" w:eastAsia="宋体" w:cs="宋体"/>
          <w:sz w:val="21"/>
          <w:szCs w:val="21"/>
          <w:highlight w:val="none"/>
        </w:rPr>
      </w:pPr>
    </w:p>
    <w:p>
      <w:pPr>
        <w:pStyle w:val="21"/>
        <w:rPr>
          <w:rFonts w:hint="eastAsia" w:ascii="宋体" w:hAnsi="宋体" w:eastAsia="宋体" w:cs="宋体"/>
          <w:sz w:val="21"/>
          <w:szCs w:val="21"/>
          <w:highlight w:val="none"/>
        </w:rPr>
      </w:pPr>
    </w:p>
    <w:p>
      <w:pPr>
        <w:pStyle w:val="21"/>
        <w:rPr>
          <w:rFonts w:hint="eastAsia" w:ascii="宋体" w:hAnsi="宋体" w:eastAsia="宋体" w:cs="宋体"/>
          <w:sz w:val="21"/>
          <w:szCs w:val="21"/>
          <w:highlight w:val="none"/>
        </w:rPr>
      </w:pPr>
    </w:p>
    <w:p>
      <w:pPr>
        <w:pStyle w:val="21"/>
        <w:rPr>
          <w:rFonts w:hint="eastAsia" w:ascii="宋体" w:hAnsi="宋体" w:eastAsia="宋体" w:cs="宋体"/>
          <w:sz w:val="21"/>
          <w:szCs w:val="21"/>
          <w:highlight w:val="none"/>
        </w:rPr>
      </w:pPr>
    </w:p>
    <w:p>
      <w:pPr>
        <w:pStyle w:val="21"/>
        <w:rPr>
          <w:rFonts w:hint="eastAsia" w:ascii="宋体" w:hAnsi="宋体" w:eastAsia="宋体" w:cs="宋体"/>
          <w:sz w:val="21"/>
          <w:szCs w:val="21"/>
          <w:highlight w:val="none"/>
        </w:rPr>
      </w:pPr>
    </w:p>
    <w:p>
      <w:pPr>
        <w:pStyle w:val="21"/>
        <w:rPr>
          <w:rFonts w:hint="eastAsia" w:ascii="宋体" w:hAnsi="宋体" w:eastAsia="宋体" w:cs="宋体"/>
          <w:sz w:val="21"/>
          <w:szCs w:val="21"/>
          <w:highlight w:val="none"/>
        </w:rPr>
      </w:pPr>
    </w:p>
    <w:p>
      <w:pPr>
        <w:pStyle w:val="21"/>
        <w:rPr>
          <w:rFonts w:hint="eastAsia" w:ascii="宋体" w:hAnsi="宋体" w:eastAsia="宋体" w:cs="宋体"/>
          <w:sz w:val="21"/>
          <w:szCs w:val="21"/>
          <w:highlight w:val="none"/>
        </w:rPr>
      </w:pPr>
    </w:p>
    <w:p>
      <w:pPr>
        <w:pStyle w:val="21"/>
        <w:rPr>
          <w:rFonts w:hint="eastAsia" w:ascii="宋体" w:hAnsi="宋体" w:eastAsia="宋体" w:cs="宋体"/>
          <w:sz w:val="21"/>
          <w:szCs w:val="21"/>
          <w:highlight w:val="none"/>
        </w:rPr>
      </w:pPr>
    </w:p>
    <w:p>
      <w:pPr>
        <w:pStyle w:val="21"/>
        <w:rPr>
          <w:rFonts w:hint="eastAsia" w:ascii="宋体" w:hAnsi="宋体" w:eastAsia="宋体" w:cs="宋体"/>
          <w:sz w:val="21"/>
          <w:szCs w:val="21"/>
          <w:highlight w:val="none"/>
        </w:rPr>
      </w:pPr>
    </w:p>
    <w:p>
      <w:pPr>
        <w:pStyle w:val="21"/>
        <w:rPr>
          <w:rFonts w:hint="eastAsia" w:ascii="宋体" w:hAnsi="宋体" w:eastAsia="宋体" w:cs="宋体"/>
          <w:sz w:val="21"/>
          <w:szCs w:val="21"/>
          <w:highlight w:val="none"/>
        </w:rPr>
      </w:pPr>
    </w:p>
    <w:p>
      <w:pPr>
        <w:pStyle w:val="21"/>
        <w:rPr>
          <w:rFonts w:hint="eastAsia" w:ascii="宋体" w:hAnsi="宋体" w:eastAsia="宋体" w:cs="宋体"/>
          <w:sz w:val="21"/>
          <w:szCs w:val="21"/>
          <w:highlight w:val="none"/>
        </w:rPr>
      </w:pPr>
    </w:p>
    <w:p>
      <w:pPr>
        <w:pStyle w:val="21"/>
        <w:rPr>
          <w:rFonts w:hint="eastAsia" w:ascii="宋体" w:hAnsi="宋体" w:eastAsia="宋体" w:cs="宋体"/>
          <w:sz w:val="21"/>
          <w:szCs w:val="21"/>
          <w:highlight w:val="none"/>
        </w:rPr>
      </w:pPr>
    </w:p>
    <w:p>
      <w:pPr>
        <w:pStyle w:val="21"/>
        <w:rPr>
          <w:rFonts w:hint="eastAsia" w:ascii="宋体" w:hAnsi="宋体" w:eastAsia="宋体" w:cs="宋体"/>
          <w:sz w:val="21"/>
          <w:szCs w:val="21"/>
          <w:highlight w:val="none"/>
        </w:rPr>
      </w:pPr>
    </w:p>
    <w:p>
      <w:pPr>
        <w:pStyle w:val="21"/>
        <w:rPr>
          <w:rFonts w:hint="eastAsia" w:ascii="宋体" w:hAnsi="宋体" w:eastAsia="宋体" w:cs="宋体"/>
          <w:sz w:val="21"/>
          <w:szCs w:val="21"/>
          <w:highlight w:val="none"/>
        </w:rPr>
      </w:pPr>
    </w:p>
    <w:p>
      <w:pPr>
        <w:pStyle w:val="21"/>
        <w:rPr>
          <w:rFonts w:hint="eastAsia" w:ascii="宋体" w:hAnsi="宋体" w:eastAsia="宋体" w:cs="宋体"/>
          <w:sz w:val="21"/>
          <w:szCs w:val="21"/>
          <w:highlight w:val="none"/>
        </w:rPr>
      </w:pPr>
    </w:p>
    <w:p>
      <w:pPr>
        <w:pStyle w:val="4"/>
        <w:spacing w:before="0" w:after="0" w:line="240" w:lineRule="auto"/>
        <w:rPr>
          <w:rFonts w:hint="eastAsia"/>
          <w:sz w:val="28"/>
          <w:szCs w:val="28"/>
          <w:highlight w:val="none"/>
          <w:lang w:val="en-US" w:eastAsia="zh-CN"/>
        </w:rPr>
      </w:pPr>
      <w:bookmarkStart w:id="5" w:name="_Toc368"/>
      <w:bookmarkStart w:id="6" w:name="_Toc28550"/>
      <w:r>
        <w:rPr>
          <w:rFonts w:hint="eastAsia"/>
          <w:sz w:val="28"/>
          <w:szCs w:val="28"/>
          <w:highlight w:val="none"/>
          <w:lang w:val="en-US" w:eastAsia="zh-CN"/>
        </w:rPr>
        <w:t xml:space="preserve">第二部分 </w:t>
      </w:r>
      <w:bookmarkStart w:id="7" w:name="_Toc20683"/>
      <w:r>
        <w:rPr>
          <w:rFonts w:hint="eastAsia"/>
          <w:sz w:val="28"/>
          <w:szCs w:val="28"/>
          <w:highlight w:val="none"/>
          <w:lang w:val="en-US" w:eastAsia="zh-CN"/>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sz w:val="21"/>
                <w:szCs w:val="21"/>
                <w:highlight w:val="none"/>
              </w:rPr>
            </w:pPr>
            <w:r>
              <w:rPr>
                <w:rFonts w:hint="eastAsia" w:ascii="宋体" w:hAnsi="宋体" w:eastAsia="宋体"/>
                <w:sz w:val="21"/>
                <w:szCs w:val="21"/>
                <w:highlight w:val="none"/>
              </w:rPr>
              <w:t>序号</w:t>
            </w:r>
          </w:p>
        </w:tc>
        <w:tc>
          <w:tcPr>
            <w:tcW w:w="7532" w:type="dxa"/>
            <w:gridSpan w:val="4"/>
            <w:vAlign w:val="center"/>
          </w:tcPr>
          <w:p>
            <w:pPr>
              <w:spacing w:after="0"/>
              <w:jc w:val="center"/>
              <w:rPr>
                <w:rFonts w:ascii="宋体" w:hAnsi="宋体" w:eastAsia="宋体"/>
                <w:b/>
                <w:sz w:val="21"/>
                <w:szCs w:val="21"/>
                <w:highlight w:val="none"/>
              </w:rPr>
            </w:pPr>
            <w:r>
              <w:rPr>
                <w:rFonts w:hint="eastAsia" w:ascii="宋体" w:hAnsi="宋体" w:eastAsia="宋体"/>
                <w:b/>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sz w:val="21"/>
                <w:szCs w:val="21"/>
                <w:highlight w:val="none"/>
              </w:rPr>
            </w:pPr>
            <w:r>
              <w:rPr>
                <w:rFonts w:hint="eastAsia" w:ascii="宋体" w:hAnsi="宋体" w:eastAsia="宋体"/>
                <w:b/>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FE"/>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lang w:val="en-US" w:eastAsia="zh-CN"/>
              </w:rPr>
              <w:t>所属行业：租赁和商务服务业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highlight w:val="none"/>
                <w:lang w:val="en-US" w:eastAsia="zh-CN"/>
              </w:rPr>
            </w:pPr>
            <w:r>
              <w:rPr>
                <w:rFonts w:hint="eastAsia" w:ascii="宋体" w:hAnsi="宋体" w:eastAsia="宋体"/>
                <w:sz w:val="21"/>
                <w:szCs w:val="21"/>
                <w:highlight w:val="none"/>
                <w:lang w:val="en-US" w:eastAsia="zh-CN"/>
              </w:rPr>
              <w:t>3</w:t>
            </w:r>
          </w:p>
        </w:tc>
        <w:tc>
          <w:tcPr>
            <w:tcW w:w="7532" w:type="dxa"/>
            <w:gridSpan w:val="4"/>
            <w:vAlign w:val="center"/>
          </w:tcPr>
          <w:p>
            <w:pPr>
              <w:spacing w:after="0"/>
              <w:rPr>
                <w:rFonts w:hint="eastAsia" w:ascii="宋体" w:hAnsi="宋体" w:eastAsia="宋体"/>
                <w:b/>
                <w:sz w:val="21"/>
                <w:szCs w:val="21"/>
                <w:highlight w:val="none"/>
                <w:lang w:eastAsia="zh-CN"/>
              </w:rPr>
            </w:pPr>
            <w:r>
              <w:rPr>
                <w:rFonts w:hint="eastAsia" w:ascii="宋体" w:hAnsi="宋体" w:eastAsia="宋体"/>
                <w:b/>
                <w:bCs/>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sz w:val="21"/>
                <w:szCs w:val="21"/>
                <w:highlight w:val="none"/>
              </w:rPr>
            </w:pPr>
          </w:p>
        </w:tc>
        <w:tc>
          <w:tcPr>
            <w:tcW w:w="7532" w:type="dxa"/>
            <w:gridSpan w:val="4"/>
            <w:vAlign w:val="center"/>
          </w:tcPr>
          <w:p>
            <w:pPr>
              <w:spacing w:after="0"/>
              <w:rPr>
                <w:rFonts w:hint="default" w:ascii="宋体" w:hAnsi="宋体" w:eastAsia="宋体"/>
                <w:b/>
                <w:sz w:val="21"/>
                <w:szCs w:val="21"/>
                <w:highlight w:val="none"/>
                <w:lang w:val="en-US" w:eastAsia="zh-CN"/>
              </w:rPr>
            </w:pPr>
            <w:r>
              <w:rPr>
                <w:rFonts w:hint="eastAsia" w:ascii="宋体" w:hAnsi="宋体" w:eastAsia="宋体"/>
                <w:bCs/>
                <w:color w:val="auto"/>
                <w:sz w:val="21"/>
                <w:szCs w:val="21"/>
                <w:highlight w:val="none"/>
                <w:lang w:val="en-US" w:eastAsia="zh-CN"/>
              </w:rPr>
              <w:t>财政资金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highlight w:val="none"/>
                <w:lang w:val="en-US" w:eastAsia="zh-CN"/>
              </w:rPr>
            </w:pPr>
            <w:r>
              <w:rPr>
                <w:rFonts w:hint="eastAsia" w:ascii="宋体" w:hAnsi="宋体" w:eastAsia="宋体"/>
                <w:sz w:val="21"/>
                <w:szCs w:val="21"/>
                <w:highlight w:val="none"/>
                <w:lang w:val="en-US" w:eastAsia="zh-CN"/>
              </w:rPr>
              <w:t>4</w:t>
            </w:r>
          </w:p>
        </w:tc>
        <w:tc>
          <w:tcPr>
            <w:tcW w:w="7532" w:type="dxa"/>
            <w:gridSpan w:val="4"/>
            <w:vAlign w:val="center"/>
          </w:tcPr>
          <w:p>
            <w:pPr>
              <w:spacing w:after="0"/>
              <w:rPr>
                <w:rFonts w:hint="eastAsia" w:ascii="宋体" w:hAnsi="宋体" w:eastAsia="宋体"/>
                <w:sz w:val="21"/>
                <w:szCs w:val="21"/>
                <w:highlight w:val="none"/>
              </w:rPr>
            </w:pPr>
            <w:r>
              <w:rPr>
                <w:rFonts w:hint="eastAsia" w:ascii="宋体" w:hAnsi="宋体" w:eastAsia="宋体"/>
                <w:b/>
                <w:bCs/>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sz w:val="21"/>
                <w:szCs w:val="21"/>
                <w:highlight w:val="none"/>
              </w:rPr>
            </w:pPr>
          </w:p>
        </w:tc>
        <w:tc>
          <w:tcPr>
            <w:tcW w:w="7532" w:type="dxa"/>
            <w:gridSpan w:val="4"/>
            <w:vAlign w:val="center"/>
          </w:tcPr>
          <w:p>
            <w:pPr>
              <w:spacing w:after="0"/>
              <w:rPr>
                <w:rFonts w:hint="eastAsia" w:ascii="宋体" w:hAnsi="宋体" w:eastAsia="宋体"/>
                <w:sz w:val="21"/>
                <w:szCs w:val="21"/>
                <w:highlight w:val="none"/>
              </w:rPr>
            </w:pPr>
            <w:r>
              <w:rPr>
                <w:rFonts w:hint="eastAsia" w:ascii="宋体" w:hAnsi="宋体" w:eastAsia="宋体"/>
                <w:bCs/>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highlight w:val="none"/>
                <w:lang w:eastAsia="zh-CN"/>
              </w:rPr>
            </w:pPr>
            <w:r>
              <w:rPr>
                <w:rFonts w:hint="eastAsia" w:ascii="宋体" w:hAnsi="宋体" w:eastAsia="宋体"/>
                <w:sz w:val="21"/>
                <w:szCs w:val="21"/>
                <w:highlight w:val="none"/>
                <w:lang w:val="en-US" w:eastAsia="zh-CN"/>
              </w:rPr>
              <w:t>5</w:t>
            </w:r>
          </w:p>
        </w:tc>
        <w:tc>
          <w:tcPr>
            <w:tcW w:w="7532" w:type="dxa"/>
            <w:gridSpan w:val="4"/>
            <w:vAlign w:val="center"/>
          </w:tcPr>
          <w:p>
            <w:pPr>
              <w:spacing w:after="0"/>
              <w:rPr>
                <w:rFonts w:ascii="宋体" w:hAnsi="宋体" w:eastAsia="宋体"/>
                <w:b/>
                <w:sz w:val="21"/>
                <w:szCs w:val="21"/>
                <w:highlight w:val="none"/>
              </w:rPr>
            </w:pPr>
            <w:r>
              <w:rPr>
                <w:rFonts w:hint="eastAsia" w:ascii="宋体" w:hAnsi="宋体" w:eastAsia="宋体"/>
                <w:b/>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highlight w:val="none"/>
              </w:rPr>
            </w:pPr>
          </w:p>
        </w:tc>
        <w:tc>
          <w:tcPr>
            <w:tcW w:w="7532" w:type="dxa"/>
            <w:gridSpan w:val="4"/>
            <w:vAlign w:val="center"/>
          </w:tcPr>
          <w:p>
            <w:pPr>
              <w:spacing w:after="0"/>
              <w:rPr>
                <w:rFonts w:ascii="宋体" w:hAnsi="宋体" w:eastAsia="宋体"/>
                <w:b/>
                <w:sz w:val="21"/>
                <w:szCs w:val="21"/>
                <w:highlight w:val="none"/>
              </w:rPr>
            </w:pPr>
            <w:r>
              <w:rPr>
                <w:rFonts w:hint="eastAsia" w:ascii="宋体" w:hAnsi="宋体" w:eastAsia="宋体"/>
                <w:bCs/>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sz w:val="21"/>
                <w:szCs w:val="21"/>
                <w:highlight w:val="none"/>
                <w:lang w:eastAsia="zh-CN"/>
              </w:rPr>
            </w:pPr>
            <w:r>
              <w:rPr>
                <w:rFonts w:hint="eastAsia" w:ascii="宋体" w:hAnsi="宋体" w:eastAsia="宋体"/>
                <w:sz w:val="21"/>
                <w:szCs w:val="21"/>
                <w:highlight w:val="none"/>
                <w:lang w:val="en-US" w:eastAsia="zh-CN"/>
              </w:rPr>
              <w:t>6</w:t>
            </w:r>
          </w:p>
        </w:tc>
        <w:tc>
          <w:tcPr>
            <w:tcW w:w="7532" w:type="dxa"/>
            <w:gridSpan w:val="4"/>
            <w:vAlign w:val="center"/>
          </w:tcPr>
          <w:p>
            <w:pPr>
              <w:spacing w:after="0"/>
              <w:jc w:val="center"/>
              <w:rPr>
                <w:rFonts w:ascii="宋体" w:hAnsi="宋体" w:eastAsia="宋体"/>
                <w:b/>
                <w:sz w:val="21"/>
                <w:szCs w:val="21"/>
                <w:highlight w:val="none"/>
              </w:rPr>
            </w:pPr>
            <w:r>
              <w:rPr>
                <w:rFonts w:hint="eastAsia" w:ascii="宋体" w:hAnsi="宋体" w:eastAsia="宋体"/>
                <w:b/>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sz w:val="21"/>
                <w:szCs w:val="21"/>
                <w:highlight w:val="none"/>
              </w:rPr>
            </w:pPr>
          </w:p>
        </w:tc>
        <w:tc>
          <w:tcPr>
            <w:tcW w:w="3841" w:type="dxa"/>
            <w:gridSpan w:val="3"/>
            <w:vAlign w:val="center"/>
          </w:tcPr>
          <w:p>
            <w:pPr>
              <w:spacing w:after="0"/>
              <w:jc w:val="center"/>
              <w:rPr>
                <w:rFonts w:ascii="宋体" w:hAnsi="宋体" w:eastAsia="宋体"/>
                <w:b/>
                <w:color w:val="FF0000"/>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sz w:val="21"/>
                <w:szCs w:val="21"/>
                <w:highlight w:val="none"/>
              </w:rPr>
            </w:pPr>
            <w:r>
              <w:rPr>
                <w:rFonts w:hint="eastAsia" w:ascii="宋体" w:hAnsi="宋体" w:eastAsia="宋体"/>
                <w:b/>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sz w:val="21"/>
                <w:szCs w:val="21"/>
                <w:highlight w:val="none"/>
              </w:rPr>
            </w:pPr>
          </w:p>
        </w:tc>
        <w:tc>
          <w:tcPr>
            <w:tcW w:w="3841" w:type="dxa"/>
            <w:gridSpan w:val="3"/>
            <w:vAlign w:val="center"/>
          </w:tcPr>
          <w:p>
            <w:pPr>
              <w:spacing w:after="0"/>
              <w:jc w:val="center"/>
              <w:rPr>
                <w:rFonts w:ascii="宋体" w:hAnsi="宋体" w:eastAsia="宋体"/>
                <w:b/>
                <w:color w:val="FF0000"/>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sz w:val="21"/>
                <w:szCs w:val="21"/>
                <w:highlight w:val="none"/>
              </w:rPr>
            </w:pPr>
            <w:r>
              <w:rPr>
                <w:rFonts w:ascii="宋体" w:hAnsi="宋体" w:eastAsia="宋体"/>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sz w:val="21"/>
                <w:szCs w:val="21"/>
                <w:highlight w:val="none"/>
              </w:rPr>
            </w:pPr>
            <w:r>
              <w:rPr>
                <w:rFonts w:hint="eastAsia" w:ascii="宋体" w:hAnsi="宋体" w:eastAsia="宋体"/>
                <w:b/>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highlight w:val="none"/>
                <w:lang w:eastAsia="zh-CN"/>
              </w:rPr>
            </w:pPr>
            <w:r>
              <w:rPr>
                <w:rFonts w:hint="eastAsia" w:ascii="宋体" w:hAnsi="宋体" w:eastAsia="宋体"/>
                <w:sz w:val="21"/>
                <w:szCs w:val="21"/>
                <w:highlight w:val="none"/>
                <w:lang w:val="en-US" w:eastAsia="zh-CN"/>
              </w:rPr>
              <w:t>7</w:t>
            </w:r>
          </w:p>
        </w:tc>
        <w:tc>
          <w:tcPr>
            <w:tcW w:w="7532" w:type="dxa"/>
            <w:gridSpan w:val="4"/>
            <w:vAlign w:val="center"/>
          </w:tcPr>
          <w:p>
            <w:pPr>
              <w:spacing w:after="0"/>
              <w:rPr>
                <w:rFonts w:ascii="宋体" w:hAnsi="宋体" w:eastAsia="宋体"/>
                <w:b/>
                <w:sz w:val="21"/>
                <w:szCs w:val="21"/>
                <w:highlight w:val="none"/>
              </w:rPr>
            </w:pPr>
            <w:r>
              <w:rPr>
                <w:rFonts w:hint="eastAsia" w:ascii="宋体" w:hAnsi="宋体" w:eastAsia="宋体"/>
                <w:b/>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highlight w:val="none"/>
              </w:rPr>
            </w:pPr>
          </w:p>
        </w:tc>
        <w:tc>
          <w:tcPr>
            <w:tcW w:w="7532" w:type="dxa"/>
            <w:gridSpan w:val="4"/>
            <w:vAlign w:val="center"/>
          </w:tcPr>
          <w:p>
            <w:pPr>
              <w:spacing w:after="0"/>
              <w:rPr>
                <w:rFonts w:ascii="宋体" w:hAnsi="宋体" w:eastAsia="宋体"/>
                <w:b/>
                <w:sz w:val="21"/>
                <w:szCs w:val="21"/>
                <w:highlight w:val="none"/>
              </w:rPr>
            </w:pPr>
            <w:r>
              <w:rPr>
                <w:rFonts w:hint="eastAsia" w:ascii="宋体" w:hAnsi="宋体" w:eastAsia="宋体"/>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highlight w:val="none"/>
                <w:lang w:eastAsia="zh-CN"/>
              </w:rPr>
            </w:pPr>
            <w:r>
              <w:rPr>
                <w:rFonts w:hint="eastAsia" w:ascii="宋体" w:hAnsi="宋体" w:eastAsia="宋体"/>
                <w:sz w:val="21"/>
                <w:szCs w:val="21"/>
                <w:highlight w:val="none"/>
                <w:lang w:val="en-US" w:eastAsia="zh-CN"/>
              </w:rPr>
              <w:t>8</w:t>
            </w:r>
          </w:p>
        </w:tc>
        <w:tc>
          <w:tcPr>
            <w:tcW w:w="7532" w:type="dxa"/>
            <w:gridSpan w:val="4"/>
            <w:vAlign w:val="center"/>
          </w:tcPr>
          <w:p>
            <w:pPr>
              <w:spacing w:after="0"/>
              <w:jc w:val="both"/>
              <w:rPr>
                <w:rFonts w:ascii="宋体" w:hAnsi="宋体" w:eastAsia="宋体"/>
                <w:b/>
                <w:sz w:val="21"/>
                <w:szCs w:val="21"/>
                <w:highlight w:val="none"/>
              </w:rPr>
            </w:pPr>
            <w:r>
              <w:rPr>
                <w:rFonts w:hint="eastAsia" w:ascii="宋体" w:hAnsi="宋体" w:eastAsia="宋体"/>
                <w:b/>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highlight w:val="none"/>
              </w:rPr>
            </w:pPr>
          </w:p>
        </w:tc>
        <w:tc>
          <w:tcPr>
            <w:tcW w:w="7532" w:type="dxa"/>
            <w:gridSpan w:val="4"/>
            <w:vAlign w:val="center"/>
          </w:tcPr>
          <w:p>
            <w:pPr>
              <w:spacing w:after="0"/>
              <w:jc w:val="both"/>
              <w:rPr>
                <w:rFonts w:ascii="宋体" w:hAnsi="宋体" w:eastAsia="宋体"/>
                <w:b/>
                <w:sz w:val="21"/>
                <w:szCs w:val="21"/>
                <w:highlight w:val="none"/>
              </w:rPr>
            </w:pPr>
            <w:r>
              <w:rPr>
                <w:rFonts w:hint="eastAsia" w:ascii="宋体" w:hAnsi="宋体" w:eastAsia="宋体"/>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highlight w:val="none"/>
                <w:lang w:eastAsia="zh-CN"/>
              </w:rPr>
            </w:pPr>
            <w:r>
              <w:rPr>
                <w:rFonts w:hint="eastAsia" w:ascii="宋体" w:hAnsi="宋体" w:eastAsia="宋体"/>
                <w:sz w:val="21"/>
                <w:szCs w:val="21"/>
                <w:highlight w:val="none"/>
                <w:lang w:val="en-US" w:eastAsia="zh-CN"/>
              </w:rPr>
              <w:t>9</w:t>
            </w:r>
          </w:p>
        </w:tc>
        <w:tc>
          <w:tcPr>
            <w:tcW w:w="7532" w:type="dxa"/>
            <w:gridSpan w:val="4"/>
            <w:vAlign w:val="center"/>
          </w:tcPr>
          <w:p>
            <w:pPr>
              <w:spacing w:after="0"/>
              <w:jc w:val="both"/>
              <w:rPr>
                <w:rFonts w:ascii="宋体" w:hAnsi="宋体" w:eastAsia="宋体"/>
                <w:b/>
                <w:sz w:val="21"/>
                <w:szCs w:val="21"/>
                <w:highlight w:val="none"/>
              </w:rPr>
            </w:pPr>
            <w:r>
              <w:rPr>
                <w:rFonts w:hint="eastAsia" w:ascii="宋体" w:hAnsi="宋体" w:eastAsia="宋体"/>
                <w:b/>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highlight w:val="none"/>
              </w:rPr>
            </w:pPr>
          </w:p>
        </w:tc>
        <w:tc>
          <w:tcPr>
            <w:tcW w:w="7532" w:type="dxa"/>
            <w:gridSpan w:val="4"/>
            <w:vAlign w:val="center"/>
          </w:tcPr>
          <w:p>
            <w:pPr>
              <w:spacing w:after="0"/>
              <w:jc w:val="both"/>
              <w:rPr>
                <w:rFonts w:ascii="宋体" w:hAnsi="宋体" w:eastAsia="宋体"/>
                <w:b/>
                <w:sz w:val="21"/>
                <w:szCs w:val="21"/>
                <w:highlight w:val="none"/>
              </w:rPr>
            </w:pPr>
            <w:r>
              <w:rPr>
                <w:rFonts w:hint="eastAsia" w:ascii="宋体" w:hAnsi="宋体" w:eastAsia="宋体"/>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hint="eastAsia" w:ascii="宋体" w:hAnsi="宋体" w:eastAsia="宋体"/>
                <w:color w:val="auto"/>
                <w:sz w:val="21"/>
                <w:szCs w:val="21"/>
                <w:highlight w:val="none"/>
                <w:lang w:eastAsia="zh-CN"/>
              </w:rPr>
            </w:pPr>
            <w:r>
              <w:rPr>
                <w:rFonts w:hint="eastAsia" w:ascii="宋体" w:hAnsi="宋体" w:eastAsia="宋体"/>
                <w:b/>
                <w:color w:val="auto"/>
                <w:sz w:val="21"/>
                <w:szCs w:val="21"/>
                <w:highlight w:val="none"/>
              </w:rPr>
              <w:t>核心产品</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本项目无核心产品</w:t>
            </w:r>
            <w:r>
              <w:rPr>
                <w:rFonts w:hint="eastAsia" w:ascii="宋体" w:hAnsi="宋体"/>
                <w:b/>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sz w:val="21"/>
                <w:szCs w:val="21"/>
                <w:highlight w:val="none"/>
                <w:lang w:val="en-US" w:eastAsia="zh-CN"/>
              </w:rPr>
            </w:pPr>
            <w:r>
              <w:rPr>
                <w:rFonts w:hint="eastAsia" w:ascii="宋体" w:hAnsi="宋体" w:eastAsia="宋体"/>
                <w:sz w:val="21"/>
                <w:szCs w:val="21"/>
                <w:highlight w:val="none"/>
                <w:lang w:val="en-US" w:eastAsia="zh-CN"/>
              </w:rPr>
              <w:t>11</w:t>
            </w:r>
          </w:p>
        </w:tc>
        <w:tc>
          <w:tcPr>
            <w:tcW w:w="7532" w:type="dxa"/>
            <w:gridSpan w:val="4"/>
            <w:vAlign w:val="center"/>
          </w:tcPr>
          <w:p>
            <w:pPr>
              <w:spacing w:after="0"/>
              <w:jc w:val="both"/>
              <w:rPr>
                <w:rFonts w:hint="eastAsia" w:ascii="宋体" w:hAnsi="宋体" w:eastAsia="宋体"/>
                <w:b/>
                <w:sz w:val="21"/>
                <w:szCs w:val="21"/>
                <w:highlight w:val="none"/>
                <w:lang w:eastAsia="zh-CN"/>
              </w:rPr>
            </w:pPr>
            <w:r>
              <w:rPr>
                <w:rFonts w:hint="eastAsia" w:ascii="宋体" w:hAnsi="宋体" w:eastAsia="宋体"/>
                <w:b/>
                <w:sz w:val="21"/>
                <w:szCs w:val="21"/>
                <w:highlight w:val="none"/>
              </w:rPr>
              <w:t>投标保证金</w:t>
            </w:r>
            <w:r>
              <w:rPr>
                <w:rFonts w:hint="eastAsia" w:ascii="宋体" w:hAnsi="宋体"/>
                <w:b/>
                <w:sz w:val="21"/>
                <w:szCs w:val="21"/>
                <w:highlight w:val="none"/>
                <w:lang w:eastAsia="zh-CN"/>
              </w:rPr>
              <w:t>：</w:t>
            </w:r>
            <w:r>
              <w:rPr>
                <w:rFonts w:hint="eastAsia" w:ascii="宋体" w:hAnsi="宋体"/>
                <w:b/>
                <w:sz w:val="21"/>
                <w:szCs w:val="21"/>
                <w:highlight w:val="none"/>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highlight w:val="none"/>
                <w:lang w:eastAsia="zh-CN"/>
              </w:rPr>
            </w:pPr>
            <w:r>
              <w:rPr>
                <w:rFonts w:hint="eastAsia" w:ascii="宋体" w:hAnsi="宋体" w:eastAsia="宋体"/>
                <w:sz w:val="21"/>
                <w:szCs w:val="21"/>
                <w:highlight w:val="none"/>
              </w:rPr>
              <w:t>1</w:t>
            </w:r>
            <w:r>
              <w:rPr>
                <w:rFonts w:hint="eastAsia" w:ascii="宋体" w:hAnsi="宋体"/>
                <w:sz w:val="21"/>
                <w:szCs w:val="21"/>
                <w:highlight w:val="none"/>
                <w:lang w:val="en-US" w:eastAsia="zh-CN"/>
              </w:rPr>
              <w:t>2</w:t>
            </w:r>
          </w:p>
        </w:tc>
        <w:tc>
          <w:tcPr>
            <w:tcW w:w="7532" w:type="dxa"/>
            <w:gridSpan w:val="4"/>
            <w:vAlign w:val="center"/>
          </w:tcPr>
          <w:p>
            <w:pPr>
              <w:spacing w:after="0"/>
              <w:jc w:val="both"/>
              <w:rPr>
                <w:rFonts w:ascii="宋体" w:hAnsi="宋体" w:eastAsia="宋体"/>
                <w:b/>
                <w:sz w:val="21"/>
                <w:szCs w:val="21"/>
                <w:highlight w:val="none"/>
              </w:rPr>
            </w:pPr>
            <w:r>
              <w:rPr>
                <w:rFonts w:hint="eastAsia" w:ascii="宋体" w:hAnsi="宋体" w:eastAsia="宋体"/>
                <w:sz w:val="21"/>
                <w:szCs w:val="21"/>
                <w:highlight w:val="none"/>
              </w:rPr>
              <w:t>★</w:t>
            </w:r>
            <w:r>
              <w:rPr>
                <w:rFonts w:hint="eastAsia" w:ascii="宋体" w:hAnsi="宋体" w:eastAsia="宋体"/>
                <w:b/>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highlight w:val="none"/>
              </w:rPr>
            </w:pPr>
          </w:p>
        </w:tc>
        <w:tc>
          <w:tcPr>
            <w:tcW w:w="7532" w:type="dxa"/>
            <w:gridSpan w:val="4"/>
            <w:vAlign w:val="center"/>
          </w:tcPr>
          <w:p>
            <w:pPr>
              <w:spacing w:after="0"/>
              <w:jc w:val="both"/>
              <w:rPr>
                <w:rFonts w:ascii="宋体" w:hAnsi="宋体" w:eastAsia="宋体"/>
                <w:b/>
                <w:sz w:val="21"/>
                <w:szCs w:val="21"/>
                <w:highlight w:val="none"/>
              </w:rPr>
            </w:pPr>
            <w:r>
              <w:rPr>
                <w:rFonts w:hint="eastAsia" w:ascii="宋体" w:hAnsi="宋体" w:eastAsia="宋体"/>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sz w:val="21"/>
                <w:szCs w:val="21"/>
                <w:highlight w:val="none"/>
                <w:lang w:eastAsia="zh-CN"/>
              </w:rPr>
            </w:pPr>
            <w:r>
              <w:rPr>
                <w:rFonts w:hint="eastAsia" w:ascii="宋体" w:hAnsi="宋体" w:eastAsia="宋体"/>
                <w:sz w:val="21"/>
                <w:szCs w:val="21"/>
                <w:highlight w:val="none"/>
              </w:rPr>
              <w:t>1</w:t>
            </w:r>
            <w:r>
              <w:rPr>
                <w:rFonts w:hint="eastAsia" w:ascii="宋体" w:hAnsi="宋体"/>
                <w:sz w:val="21"/>
                <w:szCs w:val="21"/>
                <w:highlight w:val="none"/>
                <w:lang w:val="en-US" w:eastAsia="zh-CN"/>
              </w:rPr>
              <w:t>3</w:t>
            </w:r>
          </w:p>
        </w:tc>
        <w:tc>
          <w:tcPr>
            <w:tcW w:w="7532" w:type="dxa"/>
            <w:gridSpan w:val="4"/>
            <w:vAlign w:val="center"/>
          </w:tcPr>
          <w:p>
            <w:pPr>
              <w:spacing w:after="0"/>
              <w:jc w:val="center"/>
              <w:rPr>
                <w:rFonts w:ascii="宋体" w:hAnsi="宋体" w:eastAsia="宋体"/>
                <w:sz w:val="21"/>
                <w:szCs w:val="21"/>
                <w:highlight w:val="none"/>
              </w:rPr>
            </w:pPr>
            <w:r>
              <w:rPr>
                <w:rFonts w:hint="eastAsia" w:ascii="宋体" w:hAnsi="宋体" w:eastAsia="宋体"/>
                <w:b/>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highlight w:val="none"/>
              </w:rPr>
            </w:pPr>
          </w:p>
        </w:tc>
        <w:tc>
          <w:tcPr>
            <w:tcW w:w="3766" w:type="dxa"/>
            <w:gridSpan w:val="2"/>
            <w:vAlign w:val="center"/>
          </w:tcPr>
          <w:p>
            <w:pPr>
              <w:spacing w:after="0"/>
              <w:jc w:val="center"/>
              <w:rPr>
                <w:rFonts w:ascii="宋体" w:hAnsi="宋体" w:eastAsia="宋体"/>
                <w:b/>
                <w:sz w:val="21"/>
                <w:szCs w:val="21"/>
                <w:highlight w:val="none"/>
              </w:rPr>
            </w:pPr>
            <w:r>
              <w:rPr>
                <w:rFonts w:hint="eastAsia" w:ascii="宋体" w:hAnsi="宋体" w:eastAsia="宋体"/>
                <w:b/>
                <w:sz w:val="21"/>
                <w:szCs w:val="21"/>
                <w:highlight w:val="none"/>
              </w:rPr>
              <w:t>信用中国</w:t>
            </w:r>
          </w:p>
        </w:tc>
        <w:tc>
          <w:tcPr>
            <w:tcW w:w="3766" w:type="dxa"/>
            <w:gridSpan w:val="2"/>
            <w:vAlign w:val="center"/>
          </w:tcPr>
          <w:p>
            <w:pPr>
              <w:spacing w:after="0"/>
              <w:jc w:val="center"/>
              <w:rPr>
                <w:rFonts w:ascii="宋体" w:hAnsi="宋体" w:eastAsia="宋体"/>
                <w:b/>
                <w:sz w:val="21"/>
                <w:szCs w:val="21"/>
                <w:highlight w:val="none"/>
              </w:rPr>
            </w:pPr>
            <w:r>
              <w:rPr>
                <w:rFonts w:hint="eastAsia" w:ascii="宋体" w:hAnsi="宋体" w:eastAsia="宋体"/>
                <w:b/>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highlight w:val="none"/>
              </w:rPr>
            </w:pPr>
          </w:p>
        </w:tc>
        <w:tc>
          <w:tcPr>
            <w:tcW w:w="3766" w:type="dxa"/>
            <w:gridSpan w:val="2"/>
            <w:vAlign w:val="center"/>
          </w:tcPr>
          <w:p>
            <w:pPr>
              <w:spacing w:after="0"/>
              <w:jc w:val="center"/>
              <w:rPr>
                <w:rFonts w:ascii="宋体" w:hAnsi="宋体" w:eastAsia="宋体"/>
                <w:sz w:val="21"/>
                <w:szCs w:val="21"/>
                <w:highlight w:val="none"/>
              </w:rPr>
            </w:pPr>
            <w:r>
              <w:rPr>
                <w:rFonts w:hint="eastAsia" w:ascii="宋体" w:hAnsi="宋体" w:eastAsia="宋体"/>
                <w:sz w:val="21"/>
                <w:szCs w:val="21"/>
                <w:highlight w:val="none"/>
              </w:rPr>
              <w:t>https://www.creditchina.gov.cn/</w:t>
            </w:r>
          </w:p>
        </w:tc>
        <w:tc>
          <w:tcPr>
            <w:tcW w:w="3766" w:type="dxa"/>
            <w:gridSpan w:val="2"/>
            <w:vAlign w:val="center"/>
          </w:tcPr>
          <w:p>
            <w:pPr>
              <w:spacing w:after="0"/>
              <w:jc w:val="center"/>
              <w:rPr>
                <w:rFonts w:ascii="宋体" w:hAnsi="宋体" w:eastAsia="宋体"/>
                <w:sz w:val="21"/>
                <w:szCs w:val="21"/>
                <w:highlight w:val="none"/>
              </w:rPr>
            </w:pPr>
            <w:r>
              <w:rPr>
                <w:rFonts w:ascii="宋体" w:hAnsi="宋体" w:eastAsia="宋体"/>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sz w:val="21"/>
                <w:szCs w:val="21"/>
                <w:highlight w:val="none"/>
                <w:lang w:eastAsia="zh-CN"/>
              </w:rPr>
            </w:pPr>
            <w:r>
              <w:rPr>
                <w:rFonts w:hint="eastAsia" w:ascii="宋体" w:hAnsi="宋体" w:eastAsia="宋体"/>
                <w:sz w:val="21"/>
                <w:szCs w:val="21"/>
                <w:highlight w:val="none"/>
              </w:rPr>
              <w:t>1</w:t>
            </w:r>
            <w:r>
              <w:rPr>
                <w:rFonts w:hint="eastAsia" w:ascii="宋体" w:hAnsi="宋体"/>
                <w:sz w:val="21"/>
                <w:szCs w:val="21"/>
                <w:highlight w:val="none"/>
                <w:lang w:val="en-US" w:eastAsia="zh-CN"/>
              </w:rPr>
              <w:t>4</w:t>
            </w:r>
          </w:p>
        </w:tc>
        <w:tc>
          <w:tcPr>
            <w:tcW w:w="7532" w:type="dxa"/>
            <w:gridSpan w:val="4"/>
            <w:vAlign w:val="center"/>
          </w:tcPr>
          <w:p>
            <w:pPr>
              <w:spacing w:after="0"/>
              <w:jc w:val="center"/>
              <w:rPr>
                <w:rFonts w:ascii="宋体" w:hAnsi="宋体" w:eastAsia="宋体"/>
                <w:b/>
                <w:sz w:val="21"/>
                <w:szCs w:val="21"/>
                <w:highlight w:val="none"/>
              </w:rPr>
            </w:pPr>
            <w:r>
              <w:rPr>
                <w:rFonts w:hint="eastAsia" w:ascii="宋体" w:hAnsi="宋体" w:eastAsia="宋体"/>
                <w:b/>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highlight w:val="none"/>
              </w:rPr>
            </w:pPr>
          </w:p>
        </w:tc>
        <w:tc>
          <w:tcPr>
            <w:tcW w:w="2608" w:type="dxa"/>
            <w:vAlign w:val="center"/>
          </w:tcPr>
          <w:p>
            <w:pPr>
              <w:spacing w:after="0"/>
              <w:jc w:val="center"/>
              <w:rPr>
                <w:rFonts w:ascii="宋体" w:hAnsi="宋体" w:eastAsia="宋体"/>
                <w:b/>
                <w:sz w:val="21"/>
                <w:szCs w:val="21"/>
                <w:highlight w:val="none"/>
              </w:rPr>
            </w:pPr>
            <w:r>
              <w:rPr>
                <w:rFonts w:hint="eastAsia" w:ascii="宋体" w:hAnsi="宋体" w:eastAsia="宋体"/>
                <w:b/>
                <w:sz w:val="21"/>
                <w:szCs w:val="21"/>
                <w:highlight w:val="none"/>
              </w:rPr>
              <w:t>投标文件类型</w:t>
            </w:r>
          </w:p>
        </w:tc>
        <w:tc>
          <w:tcPr>
            <w:tcW w:w="4924" w:type="dxa"/>
            <w:gridSpan w:val="3"/>
            <w:vAlign w:val="center"/>
          </w:tcPr>
          <w:p>
            <w:pPr>
              <w:spacing w:after="0"/>
              <w:jc w:val="center"/>
              <w:rPr>
                <w:rFonts w:ascii="宋体" w:hAnsi="宋体" w:eastAsia="宋体"/>
                <w:b/>
                <w:sz w:val="21"/>
                <w:szCs w:val="21"/>
                <w:highlight w:val="none"/>
              </w:rPr>
            </w:pPr>
            <w:r>
              <w:rPr>
                <w:rFonts w:hint="eastAsia" w:ascii="宋体" w:hAnsi="宋体" w:eastAsia="宋体"/>
                <w:b/>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highlight w:val="none"/>
              </w:rPr>
            </w:pPr>
          </w:p>
        </w:tc>
        <w:tc>
          <w:tcPr>
            <w:tcW w:w="2608" w:type="dxa"/>
            <w:vAlign w:val="center"/>
          </w:tcPr>
          <w:p>
            <w:pPr>
              <w:spacing w:after="0"/>
              <w:jc w:val="center"/>
              <w:rPr>
                <w:rFonts w:hint="eastAsia" w:ascii="宋体" w:hAnsi="宋体" w:eastAsia="宋体"/>
                <w:b/>
                <w:sz w:val="21"/>
                <w:szCs w:val="21"/>
                <w:highlight w:val="none"/>
                <w:lang w:eastAsia="zh-CN"/>
              </w:rPr>
            </w:pPr>
            <w:r>
              <w:rPr>
                <w:rFonts w:hint="eastAsia" w:ascii="宋体" w:hAnsi="宋体" w:eastAsia="宋体"/>
                <w:b/>
                <w:sz w:val="21"/>
                <w:szCs w:val="21"/>
                <w:highlight w:val="none"/>
                <w:lang w:eastAsia="zh-CN"/>
              </w:rPr>
              <w:t>唱标文件</w:t>
            </w:r>
          </w:p>
        </w:tc>
        <w:tc>
          <w:tcPr>
            <w:tcW w:w="4924" w:type="dxa"/>
            <w:gridSpan w:val="3"/>
            <w:vAlign w:val="center"/>
          </w:tcPr>
          <w:p>
            <w:pPr>
              <w:spacing w:after="0"/>
              <w:jc w:val="center"/>
              <w:rPr>
                <w:rFonts w:ascii="宋体" w:hAnsi="宋体" w:eastAsia="宋体"/>
                <w:b/>
                <w:sz w:val="21"/>
                <w:szCs w:val="21"/>
                <w:highlight w:val="none"/>
              </w:rPr>
            </w:pPr>
            <w:r>
              <w:rPr>
                <w:rFonts w:hint="eastAsia" w:ascii="宋体" w:hAnsi="宋体" w:eastAsia="宋体"/>
                <w:b/>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highlight w:val="none"/>
              </w:rPr>
            </w:pPr>
          </w:p>
        </w:tc>
        <w:tc>
          <w:tcPr>
            <w:tcW w:w="2608" w:type="dxa"/>
            <w:vAlign w:val="center"/>
          </w:tcPr>
          <w:p>
            <w:pPr>
              <w:spacing w:after="0"/>
              <w:jc w:val="center"/>
              <w:rPr>
                <w:rFonts w:ascii="宋体" w:hAnsi="宋体" w:eastAsia="宋体"/>
                <w:b/>
                <w:sz w:val="21"/>
                <w:szCs w:val="21"/>
                <w:highlight w:val="none"/>
              </w:rPr>
            </w:pPr>
            <w:r>
              <w:rPr>
                <w:rFonts w:hint="eastAsia" w:ascii="宋体" w:hAnsi="宋体" w:eastAsia="宋体"/>
                <w:b/>
                <w:sz w:val="21"/>
                <w:szCs w:val="21"/>
                <w:highlight w:val="none"/>
              </w:rPr>
              <w:t>投标文件正本</w:t>
            </w:r>
          </w:p>
        </w:tc>
        <w:tc>
          <w:tcPr>
            <w:tcW w:w="4924" w:type="dxa"/>
            <w:gridSpan w:val="3"/>
            <w:vAlign w:val="center"/>
          </w:tcPr>
          <w:p>
            <w:pPr>
              <w:spacing w:after="0"/>
              <w:jc w:val="center"/>
              <w:rPr>
                <w:rFonts w:ascii="宋体" w:hAnsi="宋体" w:eastAsia="宋体"/>
                <w:b/>
                <w:sz w:val="21"/>
                <w:szCs w:val="21"/>
                <w:highlight w:val="none"/>
              </w:rPr>
            </w:pPr>
            <w:r>
              <w:rPr>
                <w:rFonts w:hint="eastAsia" w:ascii="宋体" w:hAnsi="宋体" w:eastAsia="宋体"/>
                <w:b/>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highlight w:val="none"/>
              </w:rPr>
            </w:pPr>
          </w:p>
        </w:tc>
        <w:tc>
          <w:tcPr>
            <w:tcW w:w="2608" w:type="dxa"/>
            <w:vAlign w:val="center"/>
          </w:tcPr>
          <w:p>
            <w:pPr>
              <w:spacing w:after="0"/>
              <w:jc w:val="center"/>
              <w:rPr>
                <w:rFonts w:ascii="宋体" w:hAnsi="宋体" w:eastAsia="宋体"/>
                <w:b/>
                <w:sz w:val="21"/>
                <w:szCs w:val="21"/>
                <w:highlight w:val="none"/>
              </w:rPr>
            </w:pPr>
            <w:r>
              <w:rPr>
                <w:rFonts w:hint="eastAsia" w:ascii="宋体" w:hAnsi="宋体" w:eastAsia="宋体"/>
                <w:b/>
                <w:sz w:val="21"/>
                <w:szCs w:val="21"/>
                <w:highlight w:val="none"/>
              </w:rPr>
              <w:t>投标文件副本</w:t>
            </w:r>
          </w:p>
        </w:tc>
        <w:tc>
          <w:tcPr>
            <w:tcW w:w="4924" w:type="dxa"/>
            <w:gridSpan w:val="3"/>
            <w:vAlign w:val="center"/>
          </w:tcPr>
          <w:p>
            <w:pPr>
              <w:spacing w:after="0"/>
              <w:jc w:val="center"/>
              <w:rPr>
                <w:rFonts w:hint="eastAsia" w:ascii="宋体" w:hAnsi="宋体" w:eastAsia="宋体"/>
                <w:b/>
                <w:sz w:val="21"/>
                <w:szCs w:val="21"/>
                <w:highlight w:val="none"/>
                <w:lang w:eastAsia="zh-CN"/>
              </w:rPr>
            </w:pPr>
            <w:r>
              <w:rPr>
                <w:rFonts w:hint="eastAsia" w:ascii="宋体" w:hAnsi="宋体"/>
                <w:b/>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highlight w:val="none"/>
              </w:rPr>
            </w:pPr>
          </w:p>
        </w:tc>
        <w:tc>
          <w:tcPr>
            <w:tcW w:w="2608" w:type="dxa"/>
            <w:vAlign w:val="center"/>
          </w:tcPr>
          <w:p>
            <w:pPr>
              <w:spacing w:after="0"/>
              <w:jc w:val="center"/>
              <w:rPr>
                <w:rFonts w:ascii="宋体" w:hAnsi="宋体" w:eastAsia="宋体"/>
                <w:b/>
                <w:sz w:val="21"/>
                <w:szCs w:val="21"/>
                <w:highlight w:val="none"/>
              </w:rPr>
            </w:pPr>
            <w:r>
              <w:rPr>
                <w:rFonts w:hint="eastAsia" w:ascii="宋体" w:hAnsi="宋体" w:eastAsia="宋体"/>
                <w:b/>
                <w:sz w:val="21"/>
                <w:szCs w:val="21"/>
                <w:highlight w:val="none"/>
              </w:rPr>
              <w:t>电子文档</w:t>
            </w:r>
          </w:p>
        </w:tc>
        <w:tc>
          <w:tcPr>
            <w:tcW w:w="4924" w:type="dxa"/>
            <w:gridSpan w:val="3"/>
            <w:vAlign w:val="center"/>
          </w:tcPr>
          <w:p>
            <w:pPr>
              <w:spacing w:after="0"/>
              <w:jc w:val="center"/>
              <w:rPr>
                <w:rFonts w:ascii="宋体" w:hAnsi="宋体" w:eastAsia="宋体"/>
                <w:b/>
                <w:sz w:val="21"/>
                <w:szCs w:val="21"/>
                <w:highlight w:val="none"/>
              </w:rPr>
            </w:pPr>
            <w:r>
              <w:rPr>
                <w:rFonts w:hint="eastAsia" w:ascii="宋体" w:hAnsi="宋体" w:eastAsia="宋体"/>
                <w:b/>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sz w:val="21"/>
                <w:szCs w:val="21"/>
                <w:highlight w:val="none"/>
              </w:rPr>
            </w:pPr>
            <w:r>
              <w:rPr>
                <w:rFonts w:hint="eastAsia" w:ascii="宋体" w:hAnsi="宋体" w:eastAsia="宋体"/>
                <w:b/>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sz w:val="21"/>
                <w:szCs w:val="21"/>
                <w:highlight w:val="none"/>
                <w:lang w:eastAsia="zh-CN"/>
              </w:rPr>
            </w:pPr>
            <w:r>
              <w:rPr>
                <w:rFonts w:hint="eastAsia" w:ascii="宋体" w:hAnsi="宋体" w:eastAsia="宋体"/>
                <w:sz w:val="21"/>
                <w:szCs w:val="21"/>
                <w:highlight w:val="none"/>
              </w:rPr>
              <w:t>1</w:t>
            </w:r>
            <w:r>
              <w:rPr>
                <w:rFonts w:hint="eastAsia" w:ascii="宋体" w:hAnsi="宋体"/>
                <w:sz w:val="21"/>
                <w:szCs w:val="21"/>
                <w:highlight w:val="none"/>
                <w:lang w:val="en-US" w:eastAsia="zh-CN"/>
              </w:rPr>
              <w:t>6</w:t>
            </w:r>
            <w:r>
              <w:rPr>
                <w:rFonts w:hint="eastAsia" w:ascii="宋体" w:hAnsi="宋体" w:eastAsia="宋体"/>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sz w:val="21"/>
                <w:szCs w:val="21"/>
                <w:highlight w:val="none"/>
              </w:rPr>
            </w:pPr>
            <w:r>
              <w:rPr>
                <w:rFonts w:hint="eastAsia" w:ascii="宋体" w:hAnsi="宋体" w:eastAsia="宋体"/>
                <w:b/>
                <w:sz w:val="21"/>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highlight w:val="none"/>
              </w:rPr>
            </w:pPr>
          </w:p>
        </w:tc>
        <w:tc>
          <w:tcPr>
            <w:tcW w:w="7532" w:type="dxa"/>
            <w:gridSpan w:val="4"/>
            <w:vAlign w:val="center"/>
          </w:tcPr>
          <w:p>
            <w:pPr>
              <w:spacing w:after="0"/>
              <w:jc w:val="both"/>
              <w:rPr>
                <w:rFonts w:ascii="宋体" w:hAnsi="宋体" w:eastAsia="宋体"/>
                <w:sz w:val="21"/>
                <w:szCs w:val="21"/>
                <w:highlight w:val="none"/>
              </w:rPr>
            </w:pPr>
            <w:r>
              <w:rPr>
                <w:rFonts w:hint="eastAsia" w:ascii="宋体" w:hAnsi="宋体" w:eastAsia="宋体" w:cs="宋体"/>
                <w:color w:val="auto"/>
                <w:kern w:val="2"/>
                <w:sz w:val="21"/>
                <w:szCs w:val="21"/>
                <w:highlight w:val="none"/>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highlight w:val="none"/>
              </w:rPr>
            </w:pPr>
          </w:p>
        </w:tc>
        <w:tc>
          <w:tcPr>
            <w:tcW w:w="7532" w:type="dxa"/>
            <w:gridSpan w:val="4"/>
            <w:vAlign w:val="center"/>
          </w:tcPr>
          <w:p>
            <w:pPr>
              <w:spacing w:after="0"/>
              <w:jc w:val="both"/>
              <w:rPr>
                <w:rFonts w:ascii="宋体" w:hAnsi="宋体" w:eastAsia="宋体"/>
                <w:sz w:val="21"/>
                <w:szCs w:val="21"/>
                <w:highlight w:val="none"/>
              </w:rPr>
            </w:pPr>
            <w:r>
              <w:rPr>
                <w:rFonts w:hint="eastAsia" w:ascii="宋体" w:hAnsi="宋体" w:eastAsia="宋体"/>
                <w:b/>
                <w:sz w:val="21"/>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highlight w:val="none"/>
              </w:rPr>
            </w:pPr>
          </w:p>
        </w:tc>
        <w:tc>
          <w:tcPr>
            <w:tcW w:w="7532" w:type="dxa"/>
            <w:gridSpan w:val="4"/>
            <w:vAlign w:val="center"/>
          </w:tcPr>
          <w:p>
            <w:pPr>
              <w:spacing w:after="0"/>
              <w:jc w:val="both"/>
              <w:rPr>
                <w:rFonts w:ascii="宋体" w:hAnsi="宋体" w:eastAsia="宋体"/>
                <w:sz w:val="21"/>
                <w:szCs w:val="21"/>
                <w:highlight w:val="none"/>
              </w:rPr>
            </w:pPr>
            <w:r>
              <w:rPr>
                <w:rFonts w:hint="eastAsia" w:ascii="宋体" w:hAnsi="宋体" w:eastAsia="宋体"/>
                <w:sz w:val="21"/>
                <w:szCs w:val="21"/>
                <w:highlight w:val="none"/>
              </w:rPr>
              <w:t>对于联合协议或者分包意向协议约定小微企业的合同份额占到合同总金额30%以上的，报价给予</w:t>
            </w:r>
            <w:r>
              <w:rPr>
                <w:rFonts w:hint="eastAsia" w:ascii="宋体" w:hAnsi="宋体"/>
                <w:b/>
                <w:bCs/>
                <w:sz w:val="21"/>
                <w:szCs w:val="21"/>
                <w:highlight w:val="none"/>
                <w:u w:val="single"/>
                <w:lang w:val="en-US" w:eastAsia="zh-CN"/>
              </w:rPr>
              <w:t>4</w:t>
            </w:r>
            <w:r>
              <w:rPr>
                <w:rFonts w:hint="default" w:ascii="宋体" w:hAnsi="宋体" w:eastAsia="宋体"/>
                <w:b/>
                <w:bCs/>
                <w:sz w:val="21"/>
                <w:szCs w:val="21"/>
                <w:highlight w:val="none"/>
                <w:u w:val="single"/>
              </w:rPr>
              <w:t>%</w:t>
            </w:r>
            <w:r>
              <w:rPr>
                <w:rFonts w:hint="eastAsia" w:ascii="宋体" w:hAnsi="宋体" w:eastAsia="宋体"/>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highlight w:val="none"/>
              </w:rPr>
            </w:pPr>
          </w:p>
        </w:tc>
        <w:tc>
          <w:tcPr>
            <w:tcW w:w="7532" w:type="dxa"/>
            <w:gridSpan w:val="4"/>
            <w:vAlign w:val="center"/>
          </w:tcPr>
          <w:p>
            <w:pPr>
              <w:spacing w:after="0"/>
              <w:jc w:val="both"/>
              <w:rPr>
                <w:rFonts w:ascii="宋体" w:hAnsi="宋体" w:eastAsia="宋体"/>
                <w:sz w:val="21"/>
                <w:szCs w:val="21"/>
                <w:highlight w:val="none"/>
              </w:rPr>
            </w:pPr>
            <w:r>
              <w:rPr>
                <w:rFonts w:hint="eastAsia" w:ascii="宋体" w:hAnsi="宋体" w:eastAsia="宋体"/>
                <w:b/>
                <w:bCs/>
                <w:sz w:val="21"/>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highlight w:val="none"/>
              </w:rPr>
            </w:pPr>
          </w:p>
        </w:tc>
        <w:tc>
          <w:tcPr>
            <w:tcW w:w="7532" w:type="dxa"/>
            <w:gridSpan w:val="4"/>
            <w:vAlign w:val="center"/>
          </w:tcPr>
          <w:p>
            <w:pPr>
              <w:spacing w:after="0"/>
              <w:jc w:val="both"/>
              <w:rPr>
                <w:rFonts w:ascii="宋体" w:hAnsi="宋体" w:eastAsia="宋体"/>
                <w:sz w:val="21"/>
                <w:szCs w:val="21"/>
                <w:highlight w:val="none"/>
              </w:rPr>
            </w:pPr>
            <w:r>
              <w:rPr>
                <w:rFonts w:hint="eastAsia" w:ascii="宋体" w:hAnsi="宋体" w:eastAsia="宋体"/>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sz w:val="21"/>
                <w:szCs w:val="21"/>
                <w:highlight w:val="none"/>
              </w:rPr>
            </w:pPr>
            <w:r>
              <w:rPr>
                <w:rFonts w:hint="eastAsia" w:ascii="宋体" w:hAnsi="宋体" w:eastAsia="宋体"/>
                <w:b/>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sz w:val="21"/>
                <w:szCs w:val="21"/>
                <w:highlight w:val="none"/>
                <w:lang w:eastAsia="zh-CN"/>
              </w:rPr>
            </w:pPr>
            <w:r>
              <w:rPr>
                <w:rFonts w:hint="eastAsia" w:ascii="宋体" w:hAnsi="宋体" w:eastAsia="宋体"/>
                <w:sz w:val="21"/>
                <w:szCs w:val="21"/>
                <w:highlight w:val="none"/>
              </w:rPr>
              <w:t>1</w:t>
            </w:r>
            <w:r>
              <w:rPr>
                <w:rFonts w:hint="eastAsia" w:ascii="宋体" w:hAnsi="宋体"/>
                <w:sz w:val="21"/>
                <w:szCs w:val="21"/>
                <w:highlight w:val="none"/>
                <w:lang w:val="en-US" w:eastAsia="zh-CN"/>
              </w:rPr>
              <w:t>7</w:t>
            </w:r>
          </w:p>
        </w:tc>
        <w:tc>
          <w:tcPr>
            <w:tcW w:w="7532" w:type="dxa"/>
            <w:gridSpan w:val="4"/>
            <w:shd w:val="clear" w:color="auto" w:fill="auto"/>
            <w:vAlign w:val="center"/>
          </w:tcPr>
          <w:p>
            <w:pPr>
              <w:spacing w:after="0"/>
              <w:jc w:val="both"/>
              <w:rPr>
                <w:rFonts w:ascii="宋体" w:hAnsi="宋体" w:eastAsia="宋体"/>
                <w:b/>
                <w:sz w:val="21"/>
                <w:szCs w:val="21"/>
                <w:highlight w:val="none"/>
              </w:rPr>
            </w:pPr>
            <w:r>
              <w:rPr>
                <w:rFonts w:hint="eastAsia" w:ascii="宋体" w:hAnsi="宋体" w:eastAsia="宋体"/>
                <w:b/>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sz w:val="21"/>
                <w:szCs w:val="21"/>
                <w:highlight w:val="none"/>
              </w:rPr>
            </w:pPr>
          </w:p>
        </w:tc>
        <w:tc>
          <w:tcPr>
            <w:tcW w:w="7532" w:type="dxa"/>
            <w:gridSpan w:val="4"/>
            <w:shd w:val="clear" w:color="auto" w:fill="auto"/>
            <w:vAlign w:val="center"/>
          </w:tcPr>
          <w:p>
            <w:pPr>
              <w:spacing w:after="0"/>
              <w:jc w:val="both"/>
              <w:rPr>
                <w:rFonts w:ascii="宋体" w:hAnsi="宋体" w:eastAsia="宋体"/>
                <w:b/>
                <w:sz w:val="21"/>
                <w:szCs w:val="21"/>
                <w:highlight w:val="none"/>
              </w:rPr>
            </w:pPr>
            <w:r>
              <w:rPr>
                <w:rFonts w:hint="eastAsia" w:ascii="宋体" w:hAnsi="宋体" w:eastAsia="宋体"/>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sz w:val="21"/>
                <w:szCs w:val="21"/>
                <w:highlight w:val="none"/>
                <w:lang w:eastAsia="zh-CN"/>
              </w:rPr>
            </w:pPr>
            <w:r>
              <w:rPr>
                <w:rFonts w:hint="eastAsia" w:ascii="宋体" w:hAnsi="宋体" w:eastAsia="宋体"/>
                <w:sz w:val="21"/>
                <w:szCs w:val="21"/>
                <w:highlight w:val="none"/>
              </w:rPr>
              <w:t>1</w:t>
            </w:r>
            <w:r>
              <w:rPr>
                <w:rFonts w:hint="eastAsia" w:ascii="宋体" w:hAnsi="宋体"/>
                <w:sz w:val="21"/>
                <w:szCs w:val="21"/>
                <w:highlight w:val="none"/>
                <w:lang w:val="en-US" w:eastAsia="zh-CN"/>
              </w:rPr>
              <w:t>8</w:t>
            </w:r>
          </w:p>
        </w:tc>
        <w:tc>
          <w:tcPr>
            <w:tcW w:w="7532" w:type="dxa"/>
            <w:gridSpan w:val="4"/>
            <w:vAlign w:val="center"/>
          </w:tcPr>
          <w:p>
            <w:pPr>
              <w:spacing w:after="0"/>
              <w:jc w:val="both"/>
              <w:rPr>
                <w:rFonts w:ascii="宋体" w:hAnsi="宋体" w:eastAsia="宋体"/>
                <w:b/>
                <w:sz w:val="21"/>
                <w:szCs w:val="21"/>
                <w:highlight w:val="none"/>
              </w:rPr>
            </w:pPr>
            <w:r>
              <w:rPr>
                <w:rFonts w:hint="eastAsia" w:ascii="宋体" w:hAnsi="宋体" w:eastAsia="宋体"/>
                <w:b/>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sz w:val="21"/>
                <w:szCs w:val="21"/>
                <w:highlight w:val="none"/>
              </w:rPr>
            </w:pPr>
            <w:r>
              <w:rPr>
                <w:rFonts w:hint="eastAsia" w:ascii="宋体" w:hAnsi="宋体" w:eastAsia="宋体"/>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sz w:val="21"/>
                <w:szCs w:val="21"/>
                <w:highlight w:val="none"/>
                <w:lang w:val="en-US" w:eastAsia="zh-CN"/>
              </w:rPr>
              <w:t>陆仟</w:t>
            </w:r>
            <w:r>
              <w:rPr>
                <w:rFonts w:hint="eastAsia" w:ascii="宋体" w:hAnsi="宋体" w:eastAsia="宋体"/>
                <w:sz w:val="21"/>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sz w:val="21"/>
                <w:szCs w:val="21"/>
                <w:highlight w:val="none"/>
              </w:rPr>
            </w:pPr>
            <w:r>
              <w:rPr>
                <w:rFonts w:hint="eastAsia" w:ascii="宋体" w:hAnsi="宋体" w:eastAsia="宋体"/>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sz w:val="21"/>
                <w:szCs w:val="21"/>
                <w:highlight w:val="none"/>
              </w:rPr>
            </w:pPr>
            <w:r>
              <w:rPr>
                <w:rFonts w:hint="eastAsia" w:ascii="宋体" w:hAnsi="宋体" w:eastAsia="宋体"/>
                <w:sz w:val="21"/>
                <w:szCs w:val="21"/>
                <w:highlight w:val="none"/>
              </w:rPr>
              <w:t>注：本表关于要采购项目的具体资料，是对投标人须知的具体补充和修改，如有矛盾，应以本资料表为准。</w:t>
            </w:r>
          </w:p>
        </w:tc>
      </w:tr>
    </w:tbl>
    <w:p>
      <w:pPr>
        <w:bidi w:val="0"/>
        <w:rPr>
          <w:rFonts w:hint="eastAsia"/>
          <w:highlight w:val="none"/>
        </w:rPr>
      </w:pPr>
    </w:p>
    <w:p>
      <w:pPr>
        <w:pStyle w:val="21"/>
        <w:rPr>
          <w:rFonts w:hint="eastAsia" w:ascii="宋体" w:hAnsi="宋体" w:eastAsia="宋体" w:cs="宋体"/>
          <w:sz w:val="21"/>
          <w:szCs w:val="21"/>
          <w:highlight w:val="none"/>
        </w:rPr>
      </w:pPr>
    </w:p>
    <w:p>
      <w:pPr>
        <w:pStyle w:val="21"/>
        <w:rPr>
          <w:rFonts w:hint="eastAsia" w:ascii="宋体" w:hAnsi="宋体" w:eastAsia="宋体" w:cs="宋体"/>
          <w:sz w:val="21"/>
          <w:szCs w:val="21"/>
          <w:highlight w:val="none"/>
        </w:rPr>
      </w:pPr>
    </w:p>
    <w:p>
      <w:pPr>
        <w:pStyle w:val="21"/>
        <w:rPr>
          <w:rFonts w:hint="eastAsia" w:ascii="宋体" w:hAnsi="宋体" w:eastAsia="宋体" w:cs="宋体"/>
          <w:sz w:val="21"/>
          <w:szCs w:val="21"/>
          <w:highlight w:val="none"/>
        </w:rPr>
      </w:pPr>
    </w:p>
    <w:p>
      <w:pPr>
        <w:pStyle w:val="21"/>
        <w:rPr>
          <w:rFonts w:hint="eastAsia" w:ascii="宋体" w:hAnsi="宋体" w:eastAsia="宋体" w:cs="宋体"/>
          <w:sz w:val="21"/>
          <w:szCs w:val="21"/>
          <w:highlight w:val="none"/>
        </w:rPr>
      </w:pPr>
    </w:p>
    <w:p>
      <w:pPr>
        <w:pStyle w:val="21"/>
        <w:ind w:left="0" w:leftChars="0" w:firstLine="0" w:firstLineChars="0"/>
        <w:rPr>
          <w:rFonts w:hint="eastAsia" w:ascii="宋体" w:hAnsi="宋体" w:eastAsia="宋体" w:cs="宋体"/>
          <w:sz w:val="21"/>
          <w:szCs w:val="21"/>
          <w:highlight w:val="none"/>
        </w:rPr>
      </w:pPr>
    </w:p>
    <w:p>
      <w:pPr>
        <w:pStyle w:val="21"/>
        <w:ind w:left="0" w:leftChars="0" w:firstLine="0" w:firstLineChars="0"/>
        <w:rPr>
          <w:rFonts w:hint="eastAsia" w:ascii="宋体" w:hAnsi="宋体" w:eastAsia="宋体" w:cs="宋体"/>
          <w:sz w:val="21"/>
          <w:szCs w:val="21"/>
          <w:highlight w:val="none"/>
        </w:rPr>
      </w:pPr>
    </w:p>
    <w:p>
      <w:pPr>
        <w:pStyle w:val="21"/>
        <w:ind w:left="0" w:leftChars="0" w:firstLine="0" w:firstLineChars="0"/>
        <w:rPr>
          <w:rFonts w:hint="eastAsia" w:ascii="宋体" w:hAnsi="宋体" w:eastAsia="宋体" w:cs="宋体"/>
          <w:sz w:val="21"/>
          <w:szCs w:val="21"/>
          <w:highlight w:val="none"/>
        </w:rPr>
      </w:pPr>
    </w:p>
    <w:p>
      <w:pPr>
        <w:pStyle w:val="21"/>
        <w:ind w:left="0" w:leftChars="0" w:firstLine="0" w:firstLineChars="0"/>
        <w:rPr>
          <w:rFonts w:hint="eastAsia" w:ascii="宋体" w:hAnsi="宋体" w:eastAsia="宋体" w:cs="宋体"/>
          <w:sz w:val="21"/>
          <w:szCs w:val="21"/>
          <w:highlight w:val="none"/>
        </w:rPr>
      </w:pPr>
    </w:p>
    <w:p>
      <w:pPr>
        <w:pStyle w:val="21"/>
        <w:ind w:left="0" w:leftChars="0" w:firstLine="0" w:firstLineChars="0"/>
        <w:rPr>
          <w:rFonts w:hint="eastAsia" w:ascii="宋体" w:hAnsi="宋体" w:eastAsia="宋体" w:cs="宋体"/>
          <w:sz w:val="21"/>
          <w:szCs w:val="21"/>
          <w:highlight w:val="none"/>
        </w:rPr>
      </w:pPr>
    </w:p>
    <w:p>
      <w:pPr>
        <w:pStyle w:val="21"/>
        <w:ind w:left="0" w:leftChars="0" w:firstLine="0" w:firstLineChars="0"/>
        <w:rPr>
          <w:rFonts w:hint="eastAsia" w:ascii="宋体" w:hAnsi="宋体" w:eastAsia="宋体" w:cs="宋体"/>
          <w:sz w:val="21"/>
          <w:szCs w:val="21"/>
          <w:highlight w:val="none"/>
        </w:rPr>
      </w:pPr>
    </w:p>
    <w:p>
      <w:pPr>
        <w:pStyle w:val="21"/>
        <w:ind w:left="0" w:leftChars="0" w:firstLine="0" w:firstLineChars="0"/>
        <w:rPr>
          <w:rFonts w:hint="eastAsia" w:ascii="宋体" w:hAnsi="宋体" w:eastAsia="宋体" w:cs="宋体"/>
          <w:sz w:val="21"/>
          <w:szCs w:val="21"/>
          <w:highlight w:val="none"/>
        </w:rPr>
      </w:pPr>
    </w:p>
    <w:p>
      <w:pPr>
        <w:pStyle w:val="21"/>
        <w:ind w:left="0" w:leftChars="0" w:firstLine="0" w:firstLineChars="0"/>
        <w:rPr>
          <w:rFonts w:hint="eastAsia" w:ascii="宋体" w:hAnsi="宋体" w:eastAsia="宋体" w:cs="宋体"/>
          <w:sz w:val="21"/>
          <w:szCs w:val="21"/>
          <w:highlight w:val="none"/>
        </w:rPr>
      </w:pPr>
    </w:p>
    <w:p>
      <w:pPr>
        <w:pStyle w:val="21"/>
        <w:ind w:left="0" w:leftChars="0" w:firstLine="0" w:firstLineChars="0"/>
        <w:rPr>
          <w:rFonts w:hint="eastAsia" w:ascii="宋体" w:hAnsi="宋体" w:eastAsia="宋体" w:cs="宋体"/>
          <w:sz w:val="21"/>
          <w:szCs w:val="21"/>
          <w:highlight w:val="none"/>
        </w:rPr>
      </w:pPr>
    </w:p>
    <w:p>
      <w:pPr>
        <w:pStyle w:val="21"/>
        <w:ind w:left="0" w:leftChars="0" w:firstLine="0" w:firstLineChars="0"/>
        <w:rPr>
          <w:rFonts w:hint="eastAsia" w:ascii="宋体" w:hAnsi="宋体" w:eastAsia="宋体" w:cs="宋体"/>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highlight w:val="none"/>
        </w:rPr>
      </w:pPr>
      <w:bookmarkStart w:id="8" w:name="_Toc13473"/>
      <w:bookmarkStart w:id="9" w:name="_Hlk55300595"/>
      <w:bookmarkStart w:id="10" w:name="_Toc32451"/>
      <w:bookmarkStart w:id="11" w:name="_Toc9572"/>
      <w:r>
        <w:rPr>
          <w:rFonts w:hint="eastAsia"/>
          <w:sz w:val="28"/>
          <w:szCs w:val="28"/>
          <w:highlight w:val="none"/>
          <w:lang w:val="en-US" w:eastAsia="zh-CN"/>
        </w:rPr>
        <w:t xml:space="preserve">第三部分 </w:t>
      </w:r>
      <w:bookmarkStart w:id="12" w:name="_Hlk55300643"/>
      <w:bookmarkStart w:id="13" w:name="_Toc71133523"/>
      <w:r>
        <w:rPr>
          <w:rFonts w:hint="eastAsia"/>
          <w:sz w:val="28"/>
          <w:szCs w:val="28"/>
          <w:highlight w:val="none"/>
          <w:lang w:val="en-US" w:eastAsia="zh-CN"/>
        </w:rPr>
        <w:t>评分</w:t>
      </w:r>
      <w:bookmarkStart w:id="14" w:name="_Hlk55209874"/>
      <w:r>
        <w:rPr>
          <w:rFonts w:hint="eastAsia"/>
          <w:sz w:val="28"/>
          <w:szCs w:val="28"/>
          <w:highlight w:val="none"/>
          <w:lang w:val="en-US" w:eastAsia="zh-CN"/>
        </w:rPr>
        <w:t>权重分配表</w:t>
      </w:r>
      <w:bookmarkEnd w:id="8"/>
      <w:bookmarkEnd w:id="9"/>
      <w:bookmarkEnd w:id="10"/>
      <w:bookmarkEnd w:id="12"/>
      <w:bookmarkEnd w:id="13"/>
      <w:bookmarkEnd w:id="14"/>
    </w:p>
    <w:p>
      <w:pPr>
        <w:pStyle w:val="5"/>
        <w:spacing w:before="0" w:after="0" w:line="240" w:lineRule="auto"/>
        <w:jc w:val="center"/>
        <w:rPr>
          <w:rFonts w:ascii="宋体" w:hAnsi="宋体" w:eastAsia="宋体" w:cs="宋体"/>
          <w:sz w:val="24"/>
          <w:szCs w:val="24"/>
          <w:highlight w:val="none"/>
        </w:rPr>
      </w:pPr>
      <w:bookmarkStart w:id="15" w:name="_Toc24213"/>
      <w:bookmarkStart w:id="16" w:name="_Toc18413"/>
      <w:r>
        <w:rPr>
          <w:rFonts w:hint="eastAsia" w:ascii="宋体" w:hAnsi="宋体" w:eastAsia="宋体" w:cs="宋体"/>
          <w:sz w:val="24"/>
          <w:szCs w:val="24"/>
          <w:highlight w:val="none"/>
        </w:rPr>
        <w:t>价格</w:t>
      </w:r>
      <w:r>
        <w:rPr>
          <w:rFonts w:hint="eastAsia" w:ascii="宋体" w:hAnsi="宋体" w:cs="宋体"/>
          <w:sz w:val="24"/>
          <w:szCs w:val="24"/>
          <w:highlight w:val="none"/>
          <w:lang w:val="en-US" w:eastAsia="zh-CN"/>
        </w:rPr>
        <w:t>及</w:t>
      </w:r>
      <w:r>
        <w:rPr>
          <w:rFonts w:hint="eastAsia" w:ascii="宋体" w:hAnsi="宋体" w:eastAsia="宋体" w:cs="宋体"/>
          <w:sz w:val="24"/>
          <w:szCs w:val="24"/>
          <w:highlight w:val="none"/>
        </w:rPr>
        <w:t>商务技术评分权重细则表</w:t>
      </w:r>
      <w:bookmarkEnd w:id="11"/>
      <w:bookmarkEnd w:id="15"/>
      <w:bookmarkEnd w:id="16"/>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1081"/>
        <w:gridCol w:w="6434"/>
        <w:gridCol w:w="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 w:hRule="atLeast"/>
          <w:jc w:val="center"/>
        </w:trPr>
        <w:tc>
          <w:tcPr>
            <w:tcW w:w="31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63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评审项目</w:t>
            </w:r>
          </w:p>
        </w:tc>
        <w:tc>
          <w:tcPr>
            <w:tcW w:w="377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评审细则</w:t>
            </w:r>
          </w:p>
        </w:tc>
        <w:tc>
          <w:tcPr>
            <w:tcW w:w="27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000" w:type="pct"/>
            <w:gridSpan w:val="4"/>
            <w:tcBorders>
              <w:top w:val="single" w:color="auto" w:sz="4" w:space="0"/>
              <w:left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1"/>
                <w:szCs w:val="21"/>
                <w:highlight w:val="none"/>
                <w:lang w:val="zh-CN"/>
              </w:rPr>
            </w:pPr>
            <w:r>
              <w:rPr>
                <w:rFonts w:hint="eastAsia" w:ascii="宋体" w:hAnsi="宋体" w:eastAsia="宋体" w:cs="宋体"/>
                <w:sz w:val="21"/>
                <w:szCs w:val="21"/>
                <w:highlight w:val="none"/>
                <w:lang w:val="en-US" w:eastAsia="zh-CN"/>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315" w:type="pc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p>
        </w:tc>
        <w:tc>
          <w:tcPr>
            <w:tcW w:w="4409" w:type="pct"/>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价格分计算方法：满足招标文件要求且投标价格最低的投标报价为评标基准价，其价格分为满分。其他投标人的价格分统一按照下列公式计算：</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Cs/>
                <w:sz w:val="21"/>
                <w:szCs w:val="21"/>
                <w:highlight w:val="none"/>
                <w:lang w:val="zh-CN"/>
              </w:rPr>
            </w:pPr>
            <w:r>
              <w:rPr>
                <w:rFonts w:hint="eastAsia" w:ascii="宋体" w:hAnsi="宋体" w:eastAsia="宋体" w:cs="宋体"/>
                <w:sz w:val="21"/>
                <w:szCs w:val="21"/>
                <w:highlight w:val="none"/>
              </w:rPr>
              <w:t>投标报价得分=(评标基准价／投标报价)×价格权值</w:t>
            </w:r>
          </w:p>
        </w:tc>
        <w:tc>
          <w:tcPr>
            <w:tcW w:w="27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sz w:val="21"/>
                <w:szCs w:val="21"/>
                <w:highlight w:val="none"/>
                <w:lang w:val="en-US" w:eastAsia="zh-CN"/>
              </w:rPr>
            </w:pPr>
            <w:r>
              <w:rPr>
                <w:rFonts w:hint="eastAsia" w:ascii="宋体" w:eastAsia="宋体" w:cs="宋体"/>
                <w:bCs/>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000" w:type="pct"/>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商务评分（</w:t>
            </w:r>
            <w:r>
              <w:rPr>
                <w:rFonts w:hint="eastAsia" w:ascii="宋体" w:eastAsia="宋体" w:cs="宋体"/>
                <w:bCs/>
                <w:sz w:val="21"/>
                <w:szCs w:val="21"/>
                <w:highlight w:val="none"/>
                <w:lang w:val="en-US" w:eastAsia="zh-CN"/>
              </w:rPr>
              <w:t>4</w:t>
            </w:r>
            <w:r>
              <w:rPr>
                <w:rFonts w:hint="eastAsia" w:ascii="宋体" w:hAnsi="宋体" w:eastAsia="宋体" w:cs="宋体"/>
                <w:bCs/>
                <w:sz w:val="21"/>
                <w:szCs w:val="21"/>
                <w:highlight w:val="none"/>
                <w:lang w:val="en-US" w:eastAsia="zh-CN"/>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315" w:type="pc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634" w:type="pc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企业认证</w:t>
            </w:r>
          </w:p>
        </w:tc>
        <w:tc>
          <w:tcPr>
            <w:tcW w:w="377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投标人具有国家认证认可监督管理部门批准设立的认证机构颁发并在有效期内的质量管理体系认证证书、环境管理体系认证证书、职业健康安全管理体系认证证书</w:t>
            </w:r>
            <w:r>
              <w:rPr>
                <w:rFonts w:hint="eastAsia" w:ascii="宋体" w:eastAsia="宋体" w:cs="宋体"/>
                <w:sz w:val="21"/>
                <w:szCs w:val="21"/>
                <w:highlight w:val="none"/>
                <w:lang w:val="zh-CN"/>
              </w:rPr>
              <w:t>、</w:t>
            </w:r>
            <w:r>
              <w:rPr>
                <w:rFonts w:hint="eastAsia" w:ascii="宋体" w:hAnsi="宋体" w:eastAsia="宋体" w:cs="宋体"/>
                <w:sz w:val="21"/>
                <w:szCs w:val="21"/>
                <w:highlight w:val="none"/>
                <w:lang w:val="zh-CN"/>
              </w:rPr>
              <w:t>信息安全管理体系认证证书、保安管理体系认证证书的，每提供一个得</w:t>
            </w:r>
            <w:r>
              <w:rPr>
                <w:rFonts w:hint="eastAsia" w:ascii="宋体" w:eastAsia="宋体" w:cs="宋体"/>
                <w:sz w:val="21"/>
                <w:szCs w:val="21"/>
                <w:highlight w:val="none"/>
                <w:lang w:val="en-US" w:eastAsia="zh-CN"/>
              </w:rPr>
              <w:t>3</w:t>
            </w:r>
            <w:r>
              <w:rPr>
                <w:rFonts w:hint="eastAsia" w:ascii="宋体" w:hAnsi="宋体" w:eastAsia="宋体" w:cs="宋体"/>
                <w:sz w:val="21"/>
                <w:szCs w:val="21"/>
                <w:highlight w:val="none"/>
                <w:lang w:val="zh-CN"/>
              </w:rPr>
              <w:t>分，</w:t>
            </w:r>
            <w:r>
              <w:rPr>
                <w:rFonts w:hint="eastAsia" w:ascii="宋体" w:hAnsi="宋体" w:eastAsia="宋体" w:cs="宋体"/>
                <w:sz w:val="21"/>
                <w:szCs w:val="21"/>
                <w:highlight w:val="none"/>
                <w:lang w:val="en-US" w:eastAsia="zh-CN"/>
              </w:rPr>
              <w:t>本项</w:t>
            </w:r>
            <w:r>
              <w:rPr>
                <w:rFonts w:hint="eastAsia" w:ascii="宋体" w:hAnsi="宋体" w:eastAsia="宋体" w:cs="宋体"/>
                <w:sz w:val="21"/>
                <w:szCs w:val="21"/>
                <w:highlight w:val="none"/>
                <w:lang w:val="zh-CN"/>
              </w:rPr>
              <w:t>最高得</w:t>
            </w:r>
            <w:r>
              <w:rPr>
                <w:rFonts w:hint="eastAsia" w:ascii="宋体" w:eastAsia="宋体" w:cs="宋体"/>
                <w:sz w:val="21"/>
                <w:szCs w:val="21"/>
                <w:highlight w:val="none"/>
                <w:lang w:val="en-US" w:eastAsia="zh-CN"/>
              </w:rPr>
              <w:t>15</w:t>
            </w:r>
            <w:r>
              <w:rPr>
                <w:rFonts w:hint="eastAsia" w:ascii="宋体" w:hAnsi="宋体" w:eastAsia="宋体" w:cs="宋体"/>
                <w:sz w:val="21"/>
                <w:szCs w:val="21"/>
                <w:highlight w:val="none"/>
                <w:lang w:val="zh-CN"/>
              </w:rPr>
              <w:t>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sz w:val="21"/>
                <w:szCs w:val="21"/>
                <w:highlight w:val="none"/>
                <w:lang w:val="zh-CN" w:eastAsia="zh-CN"/>
              </w:rPr>
            </w:pPr>
            <w:r>
              <w:rPr>
                <w:rFonts w:hint="eastAsia" w:ascii="宋体" w:eastAsia="宋体" w:cs="宋体"/>
                <w:color w:val="auto"/>
                <w:sz w:val="21"/>
                <w:szCs w:val="21"/>
                <w:highlight w:val="none"/>
                <w:lang w:val="zh-CN"/>
              </w:rPr>
              <w:t>注：须提供有效证书复印件并加盖投标人公章，不符合以上要求的不得分。</w:t>
            </w:r>
          </w:p>
        </w:tc>
        <w:tc>
          <w:tcPr>
            <w:tcW w:w="27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highlight w:val="none"/>
                <w:lang w:val="en-US" w:eastAsia="zh-CN"/>
              </w:rPr>
            </w:pPr>
            <w:r>
              <w:rPr>
                <w:rFonts w:hint="eastAsia" w:ascii="宋体" w:eastAsia="宋体" w:cs="宋体"/>
                <w:bCs/>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315" w:type="pct"/>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634" w:type="pct"/>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业绩</w:t>
            </w:r>
          </w:p>
        </w:tc>
        <w:tc>
          <w:tcPr>
            <w:tcW w:w="377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投标人具有保安类服务项目业绩的，每</w:t>
            </w:r>
            <w:r>
              <w:rPr>
                <w:rFonts w:hint="eastAsia" w:ascii="宋体" w:hAnsi="宋体" w:eastAsia="宋体" w:cs="宋体"/>
                <w:sz w:val="21"/>
                <w:szCs w:val="21"/>
                <w:highlight w:val="none"/>
                <w:lang w:val="en-US" w:eastAsia="zh-CN"/>
              </w:rPr>
              <w:t>提供一</w:t>
            </w:r>
            <w:r>
              <w:rPr>
                <w:rFonts w:hint="eastAsia" w:ascii="宋体" w:hAnsi="宋体" w:eastAsia="宋体" w:cs="宋体"/>
                <w:sz w:val="21"/>
                <w:szCs w:val="21"/>
                <w:highlight w:val="none"/>
                <w:lang w:val="zh-CN"/>
              </w:rPr>
              <w:t>个</w:t>
            </w:r>
            <w:r>
              <w:rPr>
                <w:rFonts w:hint="eastAsia" w:ascii="宋体" w:hAnsi="宋体" w:eastAsia="宋体" w:cs="宋体"/>
                <w:sz w:val="21"/>
                <w:szCs w:val="21"/>
                <w:highlight w:val="none"/>
                <w:lang w:val="en-US" w:eastAsia="zh-CN"/>
              </w:rPr>
              <w:t>合同业绩</w:t>
            </w:r>
            <w:r>
              <w:rPr>
                <w:rFonts w:hint="eastAsia" w:ascii="宋体" w:hAnsi="宋体" w:eastAsia="宋体" w:cs="宋体"/>
                <w:sz w:val="21"/>
                <w:szCs w:val="21"/>
                <w:highlight w:val="none"/>
                <w:lang w:val="zh-CN"/>
              </w:rPr>
              <w:t>得2分，</w:t>
            </w:r>
            <w:r>
              <w:rPr>
                <w:rFonts w:hint="eastAsia" w:ascii="宋体" w:hAnsi="宋体" w:eastAsia="宋体" w:cs="宋体"/>
                <w:sz w:val="21"/>
                <w:szCs w:val="21"/>
                <w:highlight w:val="none"/>
                <w:lang w:val="en-US" w:eastAsia="zh-CN"/>
              </w:rPr>
              <w:t>本项最高得</w:t>
            </w:r>
            <w:r>
              <w:rPr>
                <w:rFonts w:hint="eastAsia" w:ascii="宋体" w:hAnsi="宋体" w:eastAsia="宋体" w:cs="宋体"/>
                <w:sz w:val="21"/>
                <w:szCs w:val="21"/>
                <w:highlight w:val="none"/>
                <w:lang w:val="zh-CN"/>
              </w:rPr>
              <w:t>20分。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注：</w:t>
            </w:r>
            <w:r>
              <w:rPr>
                <w:rFonts w:hint="eastAsia" w:ascii="宋体" w:hAnsi="宋体" w:eastAsia="宋体" w:cs="宋体"/>
                <w:sz w:val="21"/>
                <w:szCs w:val="21"/>
                <w:highlight w:val="none"/>
                <w:lang w:val="zh-CN"/>
              </w:rPr>
              <w:t>须提供合同复印件加盖投标人公章，</w:t>
            </w:r>
            <w:r>
              <w:rPr>
                <w:rFonts w:hint="eastAsia" w:ascii="宋体" w:hAnsi="宋体" w:eastAsia="宋体" w:cs="宋体"/>
                <w:sz w:val="21"/>
                <w:szCs w:val="21"/>
                <w:highlight w:val="none"/>
                <w:lang w:val="en-US" w:eastAsia="zh-CN"/>
              </w:rPr>
              <w:t>否则不得分。</w:t>
            </w:r>
          </w:p>
        </w:tc>
        <w:tc>
          <w:tcPr>
            <w:tcW w:w="27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31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63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eastAsia="宋体" w:cs="宋体"/>
                <w:sz w:val="21"/>
                <w:szCs w:val="21"/>
                <w:highlight w:val="none"/>
                <w:lang w:val="en-US" w:eastAsia="zh-CN"/>
              </w:rPr>
              <w:t>企业荣誉</w:t>
            </w:r>
          </w:p>
        </w:tc>
        <w:tc>
          <w:tcPr>
            <w:tcW w:w="377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投标人获得过政府部门颁发的荣誉</w:t>
            </w:r>
            <w:r>
              <w:rPr>
                <w:rFonts w:hint="eastAsia" w:ascii="宋体" w:hAnsi="宋体" w:eastAsia="宋体" w:cs="宋体"/>
                <w:sz w:val="21"/>
                <w:szCs w:val="21"/>
                <w:highlight w:val="none"/>
                <w:lang w:val="en-US" w:eastAsia="zh-CN"/>
              </w:rPr>
              <w:t>的，</w:t>
            </w:r>
            <w:r>
              <w:rPr>
                <w:rFonts w:hint="eastAsia" w:ascii="宋体" w:hAnsi="宋体" w:eastAsia="宋体" w:cs="宋体"/>
                <w:sz w:val="21"/>
                <w:szCs w:val="21"/>
                <w:highlight w:val="none"/>
                <w:lang w:val="zh-CN"/>
              </w:rPr>
              <w:t>每</w:t>
            </w:r>
            <w:r>
              <w:rPr>
                <w:rFonts w:hint="eastAsia" w:ascii="宋体" w:hAnsi="宋体" w:eastAsia="宋体" w:cs="宋体"/>
                <w:sz w:val="21"/>
                <w:szCs w:val="21"/>
                <w:highlight w:val="none"/>
                <w:lang w:val="en-US" w:eastAsia="zh-CN"/>
              </w:rPr>
              <w:t>提供一</w:t>
            </w:r>
            <w:r>
              <w:rPr>
                <w:rFonts w:hint="eastAsia" w:ascii="宋体" w:hAnsi="宋体" w:eastAsia="宋体" w:cs="宋体"/>
                <w:sz w:val="21"/>
                <w:szCs w:val="21"/>
                <w:highlight w:val="none"/>
                <w:lang w:val="zh-CN"/>
              </w:rPr>
              <w:t>个得1分，</w:t>
            </w:r>
            <w:r>
              <w:rPr>
                <w:rFonts w:hint="eastAsia" w:ascii="宋体" w:hAnsi="宋体" w:eastAsia="宋体" w:cs="宋体"/>
                <w:sz w:val="21"/>
                <w:szCs w:val="21"/>
                <w:highlight w:val="none"/>
                <w:lang w:val="en-US" w:eastAsia="zh-CN"/>
              </w:rPr>
              <w:t>本项</w:t>
            </w:r>
            <w:r>
              <w:rPr>
                <w:rFonts w:hint="eastAsia" w:ascii="宋体" w:hAnsi="宋体" w:eastAsia="宋体" w:cs="宋体"/>
                <w:sz w:val="21"/>
                <w:szCs w:val="21"/>
                <w:highlight w:val="none"/>
                <w:lang w:val="zh-CN"/>
              </w:rPr>
              <w:t>最高得</w:t>
            </w:r>
            <w:r>
              <w:rPr>
                <w:rFonts w:hint="eastAsia" w:ascii="宋体" w:eastAsia="宋体" w:cs="宋体"/>
                <w:sz w:val="21"/>
                <w:szCs w:val="21"/>
                <w:highlight w:val="none"/>
                <w:lang w:val="en-US" w:eastAsia="zh-CN"/>
              </w:rPr>
              <w:t>5</w:t>
            </w:r>
            <w:r>
              <w:rPr>
                <w:rFonts w:hint="eastAsia" w:ascii="宋体" w:hAnsi="宋体" w:eastAsia="宋体" w:cs="宋体"/>
                <w:sz w:val="21"/>
                <w:szCs w:val="21"/>
                <w:highlight w:val="none"/>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eastAsia="zh-CN"/>
              </w:rPr>
            </w:pPr>
            <w:r>
              <w:rPr>
                <w:rFonts w:hint="eastAsia" w:ascii="宋体" w:hAnsi="宋体" w:eastAsia="宋体" w:cs="宋体"/>
                <w:sz w:val="21"/>
                <w:szCs w:val="21"/>
                <w:highlight w:val="none"/>
                <w:lang w:val="zh-CN"/>
              </w:rPr>
              <w:t>注：</w:t>
            </w:r>
            <w:r>
              <w:rPr>
                <w:rFonts w:hint="eastAsia" w:ascii="宋体" w:hAnsi="宋体" w:eastAsia="宋体" w:cs="宋体"/>
                <w:sz w:val="21"/>
                <w:szCs w:val="21"/>
                <w:highlight w:val="none"/>
                <w:lang w:val="en-US" w:eastAsia="zh-CN"/>
              </w:rPr>
              <w:t>注：</w:t>
            </w:r>
            <w:r>
              <w:rPr>
                <w:rFonts w:hint="eastAsia" w:ascii="宋体" w:hAnsi="宋体" w:eastAsia="宋体" w:cs="宋体"/>
                <w:sz w:val="21"/>
                <w:szCs w:val="21"/>
                <w:highlight w:val="none"/>
                <w:lang w:val="zh-CN"/>
              </w:rPr>
              <w:t>须提供</w:t>
            </w:r>
            <w:r>
              <w:rPr>
                <w:rFonts w:hint="eastAsia" w:ascii="宋体" w:hAnsi="宋体" w:eastAsia="宋体" w:cs="宋体"/>
                <w:sz w:val="21"/>
                <w:szCs w:val="21"/>
                <w:highlight w:val="none"/>
                <w:lang w:val="en-US" w:eastAsia="zh-CN"/>
              </w:rPr>
              <w:t>荣誉证书或牌匾照片或表彰文件复印</w:t>
            </w:r>
            <w:r>
              <w:rPr>
                <w:rFonts w:hint="eastAsia" w:ascii="宋体" w:hAnsi="宋体" w:eastAsia="宋体" w:cs="宋体"/>
                <w:sz w:val="21"/>
                <w:szCs w:val="21"/>
                <w:highlight w:val="none"/>
                <w:lang w:val="zh-CN"/>
              </w:rPr>
              <w:t>加盖投标人公章，</w:t>
            </w:r>
            <w:r>
              <w:rPr>
                <w:rFonts w:hint="eastAsia" w:ascii="宋体" w:hAnsi="宋体" w:eastAsia="宋体" w:cs="宋体"/>
                <w:sz w:val="21"/>
                <w:szCs w:val="21"/>
                <w:highlight w:val="none"/>
                <w:lang w:val="en-US" w:eastAsia="zh-CN"/>
              </w:rPr>
              <w:t>否则不得分。（</w:t>
            </w:r>
            <w:r>
              <w:rPr>
                <w:rFonts w:hint="eastAsia" w:ascii="宋体" w:hAnsi="宋体" w:eastAsia="宋体" w:cs="宋体"/>
                <w:sz w:val="21"/>
                <w:szCs w:val="21"/>
                <w:highlight w:val="none"/>
                <w:lang w:val="zh-CN"/>
              </w:rPr>
              <w:t>未按要求提供相关材料或相关材料不清晰导致无法识别的不得分</w:t>
            </w:r>
            <w:r>
              <w:rPr>
                <w:rFonts w:hint="eastAsia" w:ascii="宋体" w:hAnsi="宋体" w:eastAsia="宋体" w:cs="宋体"/>
                <w:sz w:val="21"/>
                <w:szCs w:val="21"/>
                <w:highlight w:val="none"/>
                <w:lang w:val="zh-CN" w:eastAsia="zh-CN"/>
              </w:rPr>
              <w:t>）</w:t>
            </w:r>
          </w:p>
        </w:tc>
        <w:tc>
          <w:tcPr>
            <w:tcW w:w="27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highlight w:val="none"/>
                <w:lang w:val="en-US" w:eastAsia="zh-CN"/>
              </w:rPr>
            </w:pPr>
            <w:r>
              <w:rPr>
                <w:rFonts w:hint="eastAsia" w:ascii="宋体" w:eastAsia="宋体" w:cs="宋体"/>
                <w:bCs/>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技术评分（</w:t>
            </w:r>
            <w:r>
              <w:rPr>
                <w:rFonts w:hint="eastAsia" w:ascii="宋体" w:hAnsi="宋体" w:cs="宋体"/>
                <w:bCs/>
                <w:sz w:val="21"/>
                <w:szCs w:val="21"/>
                <w:highlight w:val="none"/>
                <w:lang w:val="en-US" w:eastAsia="zh-CN"/>
              </w:rPr>
              <w:t>5</w:t>
            </w:r>
            <w:r>
              <w:rPr>
                <w:rFonts w:hint="eastAsia" w:ascii="宋体" w:hAnsi="宋体" w:eastAsia="宋体" w:cs="宋体"/>
                <w:bCs/>
                <w:sz w:val="21"/>
                <w:szCs w:val="21"/>
                <w:highlight w:val="none"/>
                <w:lang w:val="en-US" w:eastAsia="zh-CN"/>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w:t>
            </w:r>
          </w:p>
        </w:tc>
        <w:tc>
          <w:tcPr>
            <w:tcW w:w="63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实施方案</w:t>
            </w:r>
          </w:p>
        </w:tc>
        <w:tc>
          <w:tcPr>
            <w:tcW w:w="377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对投标人根据采购需求服务要求提供的实施方案进行评分：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①方案详细完整，科学合理，可行性高的，得</w:t>
            </w:r>
            <w:r>
              <w:rPr>
                <w:rFonts w:hint="eastAsia" w:ascii="宋体" w:hAnsi="宋体" w:cs="宋体"/>
                <w:sz w:val="21"/>
                <w:szCs w:val="21"/>
                <w:highlight w:val="none"/>
                <w:lang w:val="en-US" w:eastAsia="zh-CN"/>
              </w:rPr>
              <w:t>6</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②方案基本完整，具备可行性的，得</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③方案缺乏合理性的，得</w:t>
            </w:r>
            <w:r>
              <w:rPr>
                <w:rFonts w:hint="eastAsia" w:ascii="宋体" w:hAnsi="宋体" w:cs="宋体"/>
                <w:sz w:val="21"/>
                <w:szCs w:val="21"/>
                <w:highlight w:val="none"/>
                <w:lang w:val="en-US" w:eastAsia="zh-CN"/>
              </w:rPr>
              <w:t>1</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rPr>
              <w:t>④未提供方案不得分。</w:t>
            </w:r>
          </w:p>
        </w:tc>
        <w:tc>
          <w:tcPr>
            <w:tcW w:w="27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kern w:val="2"/>
                <w:sz w:val="21"/>
                <w:szCs w:val="21"/>
                <w:highlight w:val="none"/>
                <w:lang w:val="en-US" w:eastAsia="zh-CN" w:bidi="ar-SA"/>
              </w:rPr>
            </w:pPr>
            <w:r>
              <w:rPr>
                <w:rFonts w:hint="eastAsia" w:ascii="宋体" w:eastAsia="宋体" w:cs="宋体"/>
                <w:bCs/>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2</w:t>
            </w:r>
          </w:p>
        </w:tc>
        <w:tc>
          <w:tcPr>
            <w:tcW w:w="63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管理规章制度</w:t>
            </w:r>
          </w:p>
        </w:tc>
        <w:tc>
          <w:tcPr>
            <w:tcW w:w="377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对投标人提供的保安服务管理、岗位职责、管理规章制度等进行评分：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①制度详细完整，科学合理，可行性高的，得</w:t>
            </w:r>
            <w:r>
              <w:rPr>
                <w:rFonts w:hint="eastAsia" w:ascii="宋体" w:eastAsia="宋体" w:cs="宋体"/>
                <w:sz w:val="21"/>
                <w:szCs w:val="21"/>
                <w:highlight w:val="none"/>
                <w:lang w:val="en-US" w:eastAsia="zh-CN"/>
              </w:rPr>
              <w:t>5</w:t>
            </w:r>
            <w:r>
              <w:rPr>
                <w:rFonts w:hint="eastAsia" w:ascii="宋体" w:hAnsi="宋体" w:eastAsia="宋体" w:cs="宋体"/>
                <w:sz w:val="21"/>
                <w:szCs w:val="21"/>
                <w:highlight w:val="none"/>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②制度基本完整，具备可行性的，得</w:t>
            </w:r>
            <w:r>
              <w:rPr>
                <w:rFonts w:hint="eastAsia" w:ascii="宋体" w:eastAsia="宋体" w:cs="宋体"/>
                <w:sz w:val="21"/>
                <w:szCs w:val="21"/>
                <w:highlight w:val="none"/>
                <w:lang w:val="en-US" w:eastAsia="zh-CN"/>
              </w:rPr>
              <w:t>3</w:t>
            </w:r>
            <w:r>
              <w:rPr>
                <w:rFonts w:hint="eastAsia" w:ascii="宋体" w:hAnsi="宋体" w:eastAsia="宋体" w:cs="宋体"/>
                <w:sz w:val="21"/>
                <w:szCs w:val="21"/>
                <w:highlight w:val="none"/>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③制度缺乏合理性的，得</w:t>
            </w:r>
            <w:r>
              <w:rPr>
                <w:rFonts w:hint="eastAsia" w:ascii="宋体" w:eastAsia="宋体" w:cs="宋体"/>
                <w:sz w:val="21"/>
                <w:szCs w:val="21"/>
                <w:highlight w:val="none"/>
                <w:lang w:val="en-US" w:eastAsia="zh-CN"/>
              </w:rPr>
              <w:t>1</w:t>
            </w:r>
            <w:r>
              <w:rPr>
                <w:rFonts w:hint="eastAsia" w:ascii="宋体" w:hAnsi="宋体" w:eastAsia="宋体" w:cs="宋体"/>
                <w:sz w:val="21"/>
                <w:szCs w:val="21"/>
                <w:highlight w:val="none"/>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kern w:val="2"/>
                <w:sz w:val="21"/>
                <w:szCs w:val="21"/>
                <w:highlight w:val="none"/>
                <w:lang w:val="zh-CN" w:eastAsia="zh-CN" w:bidi="ar-SA"/>
              </w:rPr>
            </w:pPr>
            <w:r>
              <w:rPr>
                <w:rFonts w:hint="eastAsia" w:ascii="宋体" w:hAnsi="宋体" w:eastAsia="宋体" w:cs="宋体"/>
                <w:sz w:val="21"/>
                <w:szCs w:val="21"/>
                <w:highlight w:val="none"/>
                <w:lang w:val="zh-CN"/>
              </w:rPr>
              <w:t>④未提供方案不得分。</w:t>
            </w:r>
          </w:p>
        </w:tc>
        <w:tc>
          <w:tcPr>
            <w:tcW w:w="27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kern w:val="2"/>
                <w:sz w:val="21"/>
                <w:szCs w:val="21"/>
                <w:highlight w:val="none"/>
                <w:lang w:val="en-US" w:eastAsia="zh-CN" w:bidi="ar-SA"/>
              </w:rPr>
            </w:pPr>
            <w:r>
              <w:rPr>
                <w:rFonts w:hint="eastAsia" w:ascii="宋体" w:eastAsia="宋体" w:cs="宋体"/>
                <w:bCs/>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1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3</w:t>
            </w:r>
          </w:p>
        </w:tc>
        <w:tc>
          <w:tcPr>
            <w:tcW w:w="63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培训方案</w:t>
            </w:r>
          </w:p>
        </w:tc>
        <w:tc>
          <w:tcPr>
            <w:tcW w:w="377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对投标人提供的培训方案进行评分：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①方案详细完整，科学合理，可行性高的，得</w:t>
            </w:r>
            <w:r>
              <w:rPr>
                <w:rFonts w:hint="eastAsia" w:ascii="宋体" w:eastAsia="宋体" w:cs="宋体"/>
                <w:sz w:val="21"/>
                <w:szCs w:val="21"/>
                <w:highlight w:val="none"/>
                <w:lang w:val="en-US" w:eastAsia="zh-CN"/>
              </w:rPr>
              <w:t>5</w:t>
            </w:r>
            <w:r>
              <w:rPr>
                <w:rFonts w:hint="eastAsia" w:ascii="宋体" w:hAnsi="宋体" w:eastAsia="宋体" w:cs="宋体"/>
                <w:sz w:val="21"/>
                <w:szCs w:val="21"/>
                <w:highlight w:val="none"/>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②方案基本完整，具备可行性的，得</w:t>
            </w:r>
            <w:r>
              <w:rPr>
                <w:rFonts w:hint="eastAsia" w:ascii="宋体" w:eastAsia="宋体" w:cs="宋体"/>
                <w:sz w:val="21"/>
                <w:szCs w:val="21"/>
                <w:highlight w:val="none"/>
                <w:lang w:val="en-US" w:eastAsia="zh-CN"/>
              </w:rPr>
              <w:t>3</w:t>
            </w:r>
            <w:r>
              <w:rPr>
                <w:rFonts w:hint="eastAsia" w:ascii="宋体" w:hAnsi="宋体" w:eastAsia="宋体" w:cs="宋体"/>
                <w:sz w:val="21"/>
                <w:szCs w:val="21"/>
                <w:highlight w:val="none"/>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③方案缺乏合理性的，得</w:t>
            </w:r>
            <w:r>
              <w:rPr>
                <w:rFonts w:hint="eastAsia" w:ascii="宋体" w:eastAsia="宋体" w:cs="宋体"/>
                <w:sz w:val="21"/>
                <w:szCs w:val="21"/>
                <w:highlight w:val="none"/>
                <w:lang w:val="en-US" w:eastAsia="zh-CN"/>
              </w:rPr>
              <w:t>1</w:t>
            </w:r>
            <w:r>
              <w:rPr>
                <w:rFonts w:hint="eastAsia" w:ascii="宋体" w:hAnsi="宋体" w:eastAsia="宋体" w:cs="宋体"/>
                <w:sz w:val="21"/>
                <w:szCs w:val="21"/>
                <w:highlight w:val="none"/>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kern w:val="2"/>
                <w:sz w:val="21"/>
                <w:szCs w:val="21"/>
                <w:highlight w:val="none"/>
                <w:lang w:val="zh-CN" w:eastAsia="zh-CN" w:bidi="ar-SA"/>
              </w:rPr>
            </w:pPr>
            <w:r>
              <w:rPr>
                <w:rFonts w:hint="eastAsia" w:ascii="宋体" w:hAnsi="宋体" w:eastAsia="宋体" w:cs="宋体"/>
                <w:sz w:val="21"/>
                <w:szCs w:val="21"/>
                <w:highlight w:val="none"/>
                <w:lang w:val="zh-CN"/>
              </w:rPr>
              <w:t>④未提供方案不得分。</w:t>
            </w:r>
          </w:p>
        </w:tc>
        <w:tc>
          <w:tcPr>
            <w:tcW w:w="27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kern w:val="2"/>
                <w:sz w:val="21"/>
                <w:szCs w:val="21"/>
                <w:highlight w:val="none"/>
                <w:lang w:val="en-US" w:eastAsia="zh-CN" w:bidi="ar-SA"/>
              </w:rPr>
            </w:pPr>
            <w:r>
              <w:rPr>
                <w:rFonts w:hint="eastAsia" w:ascii="宋体" w:eastAsia="宋体" w:cs="宋体"/>
                <w:bCs/>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1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4</w:t>
            </w: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rPr>
              <w:t>应急处置方案</w:t>
            </w:r>
          </w:p>
        </w:tc>
        <w:tc>
          <w:tcPr>
            <w:tcW w:w="377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对投标人提供的应急处置方案进行评分：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①方案详细完整，科学合理，可行性高的，得</w:t>
            </w:r>
            <w:r>
              <w:rPr>
                <w:rFonts w:hint="eastAsia" w:ascii="宋体" w:eastAsia="宋体" w:cs="宋体"/>
                <w:sz w:val="21"/>
                <w:szCs w:val="21"/>
                <w:highlight w:val="none"/>
                <w:lang w:val="en-US" w:eastAsia="zh-CN"/>
              </w:rPr>
              <w:t>5</w:t>
            </w:r>
            <w:r>
              <w:rPr>
                <w:rFonts w:hint="eastAsia" w:ascii="宋体" w:hAnsi="宋体" w:eastAsia="宋体" w:cs="宋体"/>
                <w:sz w:val="21"/>
                <w:szCs w:val="21"/>
                <w:highlight w:val="none"/>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②方案基本完整，具备可行性的，得</w:t>
            </w:r>
            <w:r>
              <w:rPr>
                <w:rFonts w:hint="eastAsia" w:ascii="宋体" w:eastAsia="宋体" w:cs="宋体"/>
                <w:sz w:val="21"/>
                <w:szCs w:val="21"/>
                <w:highlight w:val="none"/>
                <w:lang w:val="en-US" w:eastAsia="zh-CN"/>
              </w:rPr>
              <w:t>3</w:t>
            </w:r>
            <w:r>
              <w:rPr>
                <w:rFonts w:hint="eastAsia" w:ascii="宋体" w:hAnsi="宋体" w:eastAsia="宋体" w:cs="宋体"/>
                <w:sz w:val="21"/>
                <w:szCs w:val="21"/>
                <w:highlight w:val="none"/>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③方案缺乏合理性的，得</w:t>
            </w:r>
            <w:r>
              <w:rPr>
                <w:rFonts w:hint="eastAsia" w:ascii="宋体" w:eastAsia="宋体" w:cs="宋体"/>
                <w:sz w:val="21"/>
                <w:szCs w:val="21"/>
                <w:highlight w:val="none"/>
                <w:lang w:val="en-US" w:eastAsia="zh-CN"/>
              </w:rPr>
              <w:t>1</w:t>
            </w:r>
            <w:r>
              <w:rPr>
                <w:rFonts w:hint="eastAsia" w:ascii="宋体" w:hAnsi="宋体" w:eastAsia="宋体" w:cs="宋体"/>
                <w:sz w:val="21"/>
                <w:szCs w:val="21"/>
                <w:highlight w:val="none"/>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kern w:val="2"/>
                <w:sz w:val="21"/>
                <w:szCs w:val="21"/>
                <w:highlight w:val="none"/>
                <w:lang w:val="zh-CN" w:eastAsia="zh-CN" w:bidi="ar-SA"/>
              </w:rPr>
            </w:pPr>
            <w:r>
              <w:rPr>
                <w:rFonts w:hint="eastAsia" w:ascii="宋体" w:hAnsi="宋体" w:eastAsia="宋体" w:cs="宋体"/>
                <w:sz w:val="21"/>
                <w:szCs w:val="21"/>
                <w:highlight w:val="none"/>
                <w:lang w:val="zh-CN"/>
              </w:rPr>
              <w:t>④未提供方案不得分。</w:t>
            </w:r>
          </w:p>
        </w:tc>
        <w:tc>
          <w:tcPr>
            <w:tcW w:w="27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kern w:val="2"/>
                <w:sz w:val="21"/>
                <w:szCs w:val="21"/>
                <w:highlight w:val="none"/>
                <w:lang w:val="en-US" w:eastAsia="zh-CN" w:bidi="ar-SA"/>
              </w:rPr>
            </w:pPr>
            <w:r>
              <w:rPr>
                <w:rFonts w:hint="eastAsia" w:ascii="宋体" w:eastAsia="宋体" w:cs="宋体"/>
                <w:bCs/>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31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rPr>
              <w:t>项目负责人情况</w:t>
            </w:r>
          </w:p>
        </w:tc>
        <w:tc>
          <w:tcPr>
            <w:tcW w:w="377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en-US" w:eastAsia="zh-CN"/>
              </w:rPr>
              <w:t>根据</w:t>
            </w:r>
            <w:r>
              <w:rPr>
                <w:rFonts w:hint="eastAsia" w:ascii="宋体" w:hAnsi="宋体" w:eastAsia="宋体" w:cs="宋体"/>
                <w:sz w:val="21"/>
                <w:szCs w:val="21"/>
                <w:highlight w:val="none"/>
                <w:lang w:val="zh-CN"/>
              </w:rPr>
              <w:t>投标人</w:t>
            </w:r>
            <w:r>
              <w:rPr>
                <w:rFonts w:hint="eastAsia" w:ascii="宋体" w:hAnsi="宋体" w:eastAsia="宋体" w:cs="宋体"/>
                <w:sz w:val="21"/>
                <w:szCs w:val="21"/>
                <w:highlight w:val="none"/>
                <w:lang w:val="en-US" w:eastAsia="zh-CN"/>
              </w:rPr>
              <w:t>拟投入本</w:t>
            </w:r>
            <w:r>
              <w:rPr>
                <w:rFonts w:hint="eastAsia" w:ascii="宋体" w:hAnsi="宋体" w:eastAsia="宋体" w:cs="宋体"/>
                <w:sz w:val="21"/>
                <w:szCs w:val="21"/>
                <w:highlight w:val="none"/>
                <w:lang w:val="zh-CN"/>
              </w:rPr>
              <w:t>项目</w:t>
            </w:r>
            <w:r>
              <w:rPr>
                <w:rFonts w:hint="eastAsia" w:ascii="宋体" w:hAnsi="宋体" w:eastAsia="宋体" w:cs="宋体"/>
                <w:sz w:val="21"/>
                <w:szCs w:val="21"/>
                <w:highlight w:val="none"/>
                <w:lang w:val="en-US" w:eastAsia="zh-CN"/>
              </w:rPr>
              <w:t>的</w:t>
            </w:r>
            <w:r>
              <w:rPr>
                <w:rFonts w:hint="eastAsia" w:ascii="宋体" w:hAnsi="宋体" w:eastAsia="宋体" w:cs="宋体"/>
                <w:sz w:val="21"/>
                <w:szCs w:val="21"/>
                <w:highlight w:val="none"/>
                <w:lang w:val="zh-CN"/>
              </w:rPr>
              <w:t>负责人（</w:t>
            </w:r>
            <w:r>
              <w:rPr>
                <w:rFonts w:hint="eastAsia" w:ascii="宋体" w:hAnsi="宋体" w:eastAsia="宋体" w:cs="宋体"/>
                <w:sz w:val="21"/>
                <w:szCs w:val="21"/>
                <w:highlight w:val="none"/>
                <w:lang w:val="en-US" w:eastAsia="zh-CN"/>
              </w:rPr>
              <w:t>仅一人</w:t>
            </w:r>
            <w:r>
              <w:rPr>
                <w:rFonts w:hint="eastAsia" w:ascii="宋体" w:hAnsi="宋体" w:eastAsia="宋体" w:cs="宋体"/>
                <w:sz w:val="21"/>
                <w:szCs w:val="21"/>
                <w:highlight w:val="none"/>
                <w:lang w:val="zh-CN"/>
              </w:rPr>
              <w:t>）</w:t>
            </w:r>
            <w:r>
              <w:rPr>
                <w:rFonts w:hint="eastAsia" w:ascii="宋体" w:hAnsi="宋体" w:eastAsia="宋体" w:cs="宋体"/>
                <w:sz w:val="21"/>
                <w:szCs w:val="21"/>
                <w:highlight w:val="none"/>
                <w:lang w:val="en-US" w:eastAsia="zh-CN"/>
              </w:rPr>
              <w:t>进行评审</w:t>
            </w:r>
            <w:r>
              <w:rPr>
                <w:rFonts w:hint="eastAsia" w:ascii="宋体" w:hAnsi="宋体" w:eastAsia="宋体" w:cs="宋体"/>
                <w:sz w:val="21"/>
                <w:szCs w:val="21"/>
                <w:highlight w:val="none"/>
                <w:lang w:val="zh-CN"/>
              </w:rPr>
              <w:t>：</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①具有</w:t>
            </w:r>
            <w:r>
              <w:rPr>
                <w:rFonts w:hint="eastAsia" w:ascii="宋体" w:eastAsia="宋体" w:cs="宋体"/>
                <w:sz w:val="21"/>
                <w:szCs w:val="21"/>
                <w:highlight w:val="none"/>
                <w:lang w:val="en-US" w:eastAsia="zh-CN"/>
              </w:rPr>
              <w:t>人社部门颁发的</w:t>
            </w:r>
            <w:r>
              <w:rPr>
                <w:rFonts w:hint="eastAsia" w:ascii="宋体" w:hAnsi="宋体" w:eastAsia="宋体" w:cs="宋体"/>
                <w:sz w:val="21"/>
                <w:szCs w:val="21"/>
                <w:highlight w:val="none"/>
                <w:lang w:val="zh-CN"/>
              </w:rPr>
              <w:t>保安员（二级/技师或以上）职业资格证书得</w:t>
            </w:r>
            <w:r>
              <w:rPr>
                <w:rFonts w:hint="eastAsia" w:ascii="宋体" w:eastAsia="宋体" w:cs="宋体"/>
                <w:sz w:val="21"/>
                <w:szCs w:val="21"/>
                <w:highlight w:val="none"/>
                <w:lang w:val="en-US" w:eastAsia="zh-CN"/>
              </w:rPr>
              <w:t>2</w:t>
            </w:r>
            <w:r>
              <w:rPr>
                <w:rFonts w:hint="eastAsia" w:ascii="宋体" w:hAnsi="宋体" w:eastAsia="宋体" w:cs="宋体"/>
                <w:sz w:val="21"/>
                <w:szCs w:val="21"/>
                <w:highlight w:val="none"/>
                <w:lang w:val="zh-CN"/>
              </w:rPr>
              <w:t>分，</w:t>
            </w:r>
            <w:r>
              <w:rPr>
                <w:rFonts w:hint="eastAsia" w:ascii="宋体" w:hAnsi="宋体" w:eastAsia="宋体" w:cs="宋体"/>
                <w:sz w:val="21"/>
                <w:szCs w:val="21"/>
                <w:highlight w:val="none"/>
                <w:lang w:val="en-US" w:eastAsia="zh-CN"/>
              </w:rPr>
              <w:t>本项最高得</w:t>
            </w:r>
            <w:r>
              <w:rPr>
                <w:rFonts w:hint="eastAsia" w:ascii="宋体" w:eastAsia="宋体" w:cs="宋体"/>
                <w:sz w:val="21"/>
                <w:szCs w:val="21"/>
                <w:highlight w:val="none"/>
                <w:lang w:val="en-US" w:eastAsia="zh-CN"/>
              </w:rPr>
              <w:t>2</w:t>
            </w:r>
            <w:r>
              <w:rPr>
                <w:rFonts w:hint="eastAsia" w:ascii="宋体" w:hAnsi="宋体" w:eastAsia="宋体" w:cs="宋体"/>
                <w:sz w:val="21"/>
                <w:szCs w:val="21"/>
                <w:highlight w:val="none"/>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②具有</w:t>
            </w:r>
            <w:r>
              <w:rPr>
                <w:rFonts w:hint="eastAsia" w:ascii="宋体" w:eastAsia="宋体" w:cs="宋体"/>
                <w:sz w:val="21"/>
                <w:szCs w:val="21"/>
                <w:highlight w:val="none"/>
                <w:lang w:val="en-US" w:eastAsia="zh-CN"/>
              </w:rPr>
              <w:t>应急救援员</w:t>
            </w:r>
            <w:r>
              <w:rPr>
                <w:rFonts w:hint="eastAsia" w:ascii="宋体" w:hAnsi="宋体" w:eastAsia="宋体" w:cs="宋体"/>
                <w:sz w:val="21"/>
                <w:szCs w:val="21"/>
                <w:highlight w:val="none"/>
                <w:lang w:val="zh-CN"/>
              </w:rPr>
              <w:t>职业资格证书得</w:t>
            </w:r>
            <w:r>
              <w:rPr>
                <w:rFonts w:hint="eastAsia" w:ascii="宋体" w:eastAsia="宋体" w:cs="宋体"/>
                <w:sz w:val="21"/>
                <w:szCs w:val="21"/>
                <w:highlight w:val="none"/>
                <w:lang w:val="en-US" w:eastAsia="zh-CN"/>
              </w:rPr>
              <w:t>2</w:t>
            </w:r>
            <w:r>
              <w:rPr>
                <w:rFonts w:hint="eastAsia" w:ascii="宋体" w:hAnsi="宋体" w:eastAsia="宋体" w:cs="宋体"/>
                <w:sz w:val="21"/>
                <w:szCs w:val="21"/>
                <w:highlight w:val="none"/>
                <w:lang w:val="zh-CN"/>
              </w:rPr>
              <w:t>分，</w:t>
            </w:r>
            <w:r>
              <w:rPr>
                <w:rFonts w:hint="eastAsia" w:ascii="宋体" w:hAnsi="宋体" w:eastAsia="宋体" w:cs="宋体"/>
                <w:sz w:val="21"/>
                <w:szCs w:val="21"/>
                <w:highlight w:val="none"/>
                <w:lang w:val="en-US" w:eastAsia="zh-CN"/>
              </w:rPr>
              <w:t>本项最高得</w:t>
            </w:r>
            <w:r>
              <w:rPr>
                <w:rFonts w:hint="eastAsia" w:ascii="宋体" w:eastAsia="宋体" w:cs="宋体"/>
                <w:sz w:val="21"/>
                <w:szCs w:val="21"/>
                <w:highlight w:val="none"/>
                <w:lang w:val="en-US" w:eastAsia="zh-CN"/>
              </w:rPr>
              <w:t>2</w:t>
            </w:r>
            <w:r>
              <w:rPr>
                <w:rFonts w:hint="eastAsia" w:ascii="宋体" w:hAnsi="宋体" w:eastAsia="宋体" w:cs="宋体"/>
                <w:sz w:val="21"/>
                <w:szCs w:val="21"/>
                <w:highlight w:val="none"/>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kern w:val="2"/>
                <w:sz w:val="21"/>
                <w:szCs w:val="21"/>
                <w:highlight w:val="none"/>
                <w:lang w:val="zh-CN" w:eastAsia="zh-CN" w:bidi="ar-SA"/>
              </w:rPr>
            </w:pPr>
            <w:r>
              <w:rPr>
                <w:rFonts w:hint="eastAsia" w:ascii="宋体" w:hAnsi="宋体" w:eastAsia="宋体" w:cs="宋体"/>
                <w:sz w:val="21"/>
                <w:szCs w:val="21"/>
                <w:highlight w:val="none"/>
              </w:rPr>
              <w:t>注：须提供有效证书复印件</w:t>
            </w:r>
            <w:r>
              <w:rPr>
                <w:rFonts w:hint="eastAsia" w:ascii="宋体" w:hAnsi="宋体" w:eastAsia="宋体" w:cs="宋体"/>
                <w:sz w:val="21"/>
                <w:szCs w:val="21"/>
                <w:highlight w:val="none"/>
                <w:lang w:val="en-US" w:eastAsia="zh-CN"/>
              </w:rPr>
              <w:t>及</w:t>
            </w:r>
            <w:r>
              <w:rPr>
                <w:rFonts w:hint="eastAsia" w:ascii="宋体" w:hAnsi="宋体" w:eastAsia="宋体" w:cs="宋体"/>
                <w:sz w:val="21"/>
                <w:szCs w:val="21"/>
                <w:highlight w:val="none"/>
              </w:rPr>
              <w:t>社会保障部门出具的截止至开标当月（不含）前</w:t>
            </w:r>
            <w:r>
              <w:rPr>
                <w:rFonts w:hint="eastAsia" w:ascii="宋体" w:eastAsia="宋体" w:cs="宋体"/>
                <w:sz w:val="21"/>
                <w:szCs w:val="21"/>
                <w:highlight w:val="none"/>
                <w:lang w:val="en-US" w:eastAsia="zh-CN"/>
              </w:rPr>
              <w:t>3</w:t>
            </w:r>
            <w:r>
              <w:rPr>
                <w:rFonts w:hint="eastAsia" w:ascii="宋体" w:hAnsi="宋体" w:eastAsia="宋体" w:cs="宋体"/>
                <w:sz w:val="21"/>
                <w:szCs w:val="21"/>
                <w:highlight w:val="none"/>
                <w:lang w:val="en-US" w:eastAsia="zh-CN"/>
              </w:rPr>
              <w:t>个月</w:t>
            </w:r>
            <w:r>
              <w:rPr>
                <w:rFonts w:hint="eastAsia" w:ascii="宋体" w:hAnsi="宋体" w:eastAsia="宋体" w:cs="宋体"/>
                <w:sz w:val="21"/>
                <w:szCs w:val="21"/>
                <w:highlight w:val="none"/>
              </w:rPr>
              <w:t>在投标人单位缴纳社保的有效凭证复印件并加盖投标人公章，</w:t>
            </w:r>
            <w:r>
              <w:rPr>
                <w:rFonts w:hint="eastAsia" w:ascii="宋体" w:hAnsi="宋体" w:eastAsia="宋体" w:cs="宋体"/>
                <w:sz w:val="21"/>
                <w:szCs w:val="21"/>
                <w:highlight w:val="none"/>
                <w:lang w:val="en-US" w:eastAsia="zh-CN"/>
              </w:rPr>
              <w:t>否则不得分</w:t>
            </w:r>
            <w:r>
              <w:rPr>
                <w:rFonts w:hint="eastAsia" w:ascii="宋体" w:hAnsi="宋体" w:eastAsia="宋体" w:cs="宋体"/>
                <w:sz w:val="21"/>
                <w:szCs w:val="21"/>
                <w:highlight w:val="none"/>
              </w:rPr>
              <w:t>。</w:t>
            </w:r>
          </w:p>
        </w:tc>
        <w:tc>
          <w:tcPr>
            <w:tcW w:w="27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kern w:val="2"/>
                <w:sz w:val="21"/>
                <w:szCs w:val="21"/>
                <w:highlight w:val="none"/>
                <w:lang w:val="en-US" w:eastAsia="zh-CN" w:bidi="ar-SA"/>
              </w:rPr>
            </w:pPr>
            <w:r>
              <w:rPr>
                <w:rFonts w:hint="eastAsia" w:ascii="宋体" w:eastAsia="宋体" w:cs="宋体"/>
                <w:bCs/>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31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rPr>
              <w:t>保安</w:t>
            </w:r>
            <w:r>
              <w:rPr>
                <w:rFonts w:hint="eastAsia" w:ascii="宋体" w:hAnsi="宋体" w:eastAsia="宋体" w:cs="宋体"/>
                <w:sz w:val="21"/>
                <w:szCs w:val="21"/>
                <w:highlight w:val="none"/>
                <w:lang w:val="en-US" w:eastAsia="zh-CN"/>
              </w:rPr>
              <w:t>团队</w:t>
            </w:r>
            <w:r>
              <w:rPr>
                <w:rFonts w:hint="eastAsia" w:ascii="宋体" w:hAnsi="宋体" w:eastAsia="宋体" w:cs="宋体"/>
                <w:sz w:val="21"/>
                <w:szCs w:val="21"/>
                <w:highlight w:val="none"/>
              </w:rPr>
              <w:t>情况</w:t>
            </w:r>
          </w:p>
        </w:tc>
        <w:tc>
          <w:tcPr>
            <w:tcW w:w="3774"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en-US" w:eastAsia="zh-CN"/>
              </w:rPr>
              <w:t>根据</w:t>
            </w:r>
            <w:r>
              <w:rPr>
                <w:rFonts w:hint="eastAsia" w:ascii="宋体" w:hAnsi="宋体" w:eastAsia="宋体" w:cs="宋体"/>
                <w:sz w:val="21"/>
                <w:szCs w:val="21"/>
                <w:highlight w:val="none"/>
                <w:lang w:val="zh-CN"/>
              </w:rPr>
              <w:t>投标人</w:t>
            </w:r>
            <w:r>
              <w:rPr>
                <w:rFonts w:hint="eastAsia" w:ascii="宋体" w:hAnsi="宋体" w:eastAsia="宋体" w:cs="宋体"/>
                <w:sz w:val="21"/>
                <w:szCs w:val="21"/>
                <w:highlight w:val="none"/>
                <w:lang w:val="en-US" w:eastAsia="zh-CN"/>
              </w:rPr>
              <w:t>拟投入本项目</w:t>
            </w:r>
            <w:r>
              <w:rPr>
                <w:rFonts w:hint="eastAsia" w:ascii="宋体" w:hAnsi="宋体" w:eastAsia="宋体" w:cs="宋体"/>
                <w:sz w:val="21"/>
                <w:szCs w:val="21"/>
                <w:highlight w:val="none"/>
                <w:lang w:val="zh-CN"/>
              </w:rPr>
              <w:t>保安</w:t>
            </w:r>
            <w:r>
              <w:rPr>
                <w:rFonts w:hint="eastAsia" w:ascii="宋体" w:hAnsi="宋体" w:eastAsia="宋体" w:cs="宋体"/>
                <w:sz w:val="21"/>
                <w:szCs w:val="21"/>
                <w:highlight w:val="none"/>
                <w:lang w:val="zh-CN" w:eastAsia="zh-CN"/>
              </w:rPr>
              <w:t>管理</w:t>
            </w:r>
            <w:r>
              <w:rPr>
                <w:rFonts w:hint="eastAsia" w:ascii="宋体" w:hAnsi="宋体" w:eastAsia="宋体" w:cs="宋体"/>
                <w:sz w:val="21"/>
                <w:szCs w:val="21"/>
                <w:highlight w:val="none"/>
                <w:lang w:val="zh-CN"/>
              </w:rPr>
              <w:t>团队（项目负责人除外）</w:t>
            </w:r>
            <w:r>
              <w:rPr>
                <w:rFonts w:hint="eastAsia" w:ascii="宋体" w:hAnsi="宋体" w:eastAsia="宋体" w:cs="宋体"/>
                <w:sz w:val="21"/>
                <w:szCs w:val="21"/>
                <w:highlight w:val="none"/>
                <w:lang w:val="en-US" w:eastAsia="zh-CN"/>
              </w:rPr>
              <w:t>进行评审</w:t>
            </w:r>
            <w:r>
              <w:rPr>
                <w:rFonts w:hint="eastAsia" w:ascii="宋体" w:hAnsi="宋体" w:eastAsia="宋体" w:cs="宋体"/>
                <w:sz w:val="21"/>
                <w:szCs w:val="21"/>
                <w:highlight w:val="none"/>
                <w:lang w:val="zh-CN"/>
              </w:rPr>
              <w:t>：</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①</w:t>
            </w:r>
            <w:r>
              <w:rPr>
                <w:rFonts w:hint="eastAsia" w:ascii="宋体" w:hAnsi="宋体" w:eastAsia="宋体" w:cs="宋体"/>
                <w:sz w:val="21"/>
                <w:szCs w:val="21"/>
                <w:highlight w:val="none"/>
                <w:lang w:val="en-US" w:eastAsia="zh-CN"/>
              </w:rPr>
              <w:t>具有</w:t>
            </w:r>
            <w:r>
              <w:rPr>
                <w:rFonts w:hint="eastAsia" w:ascii="宋体" w:eastAsia="宋体" w:cs="宋体"/>
                <w:sz w:val="21"/>
                <w:szCs w:val="21"/>
                <w:highlight w:val="none"/>
                <w:lang w:val="en-US" w:eastAsia="zh-CN"/>
              </w:rPr>
              <w:t>人社部门颁发的</w:t>
            </w:r>
            <w:r>
              <w:rPr>
                <w:rFonts w:hint="eastAsia" w:ascii="宋体" w:hAnsi="宋体" w:eastAsia="宋体" w:cs="宋体"/>
                <w:sz w:val="21"/>
                <w:szCs w:val="21"/>
                <w:highlight w:val="none"/>
                <w:lang w:val="zh-CN"/>
              </w:rPr>
              <w:t>保安员（二级/技师或以上）职业资格证书</w:t>
            </w:r>
            <w:r>
              <w:rPr>
                <w:rFonts w:hint="eastAsia" w:ascii="宋体" w:hAnsi="宋体" w:eastAsia="宋体" w:cs="宋体"/>
                <w:sz w:val="21"/>
                <w:szCs w:val="21"/>
                <w:highlight w:val="none"/>
                <w:lang w:val="en-US" w:eastAsia="zh-CN"/>
              </w:rPr>
              <w:t>的</w:t>
            </w:r>
            <w:r>
              <w:rPr>
                <w:rFonts w:hint="eastAsia" w:ascii="宋体" w:hAnsi="宋体" w:eastAsia="宋体" w:cs="宋体"/>
                <w:sz w:val="21"/>
                <w:szCs w:val="21"/>
                <w:highlight w:val="none"/>
                <w:lang w:val="zh-CN"/>
              </w:rPr>
              <w:t>得1分，</w:t>
            </w:r>
            <w:r>
              <w:rPr>
                <w:rFonts w:hint="eastAsia" w:ascii="宋体" w:eastAsia="宋体" w:cs="宋体"/>
                <w:sz w:val="21"/>
                <w:szCs w:val="21"/>
                <w:highlight w:val="none"/>
                <w:lang w:val="en-US" w:eastAsia="zh-CN"/>
              </w:rPr>
              <w:t>三级得0.5分,四级（或以下）得0.1分，</w:t>
            </w:r>
            <w:r>
              <w:rPr>
                <w:rFonts w:hint="eastAsia" w:ascii="宋体" w:hAnsi="宋体" w:eastAsia="宋体" w:cs="宋体"/>
                <w:sz w:val="21"/>
                <w:szCs w:val="21"/>
                <w:highlight w:val="none"/>
                <w:lang w:val="zh-CN"/>
              </w:rPr>
              <w:t>本项</w:t>
            </w:r>
            <w:r>
              <w:rPr>
                <w:rFonts w:hint="eastAsia" w:ascii="宋体" w:hAnsi="宋体" w:eastAsia="宋体" w:cs="宋体"/>
                <w:sz w:val="21"/>
                <w:szCs w:val="21"/>
                <w:highlight w:val="none"/>
                <w:lang w:val="en-US" w:eastAsia="zh-CN"/>
              </w:rPr>
              <w:t>最高得</w:t>
            </w:r>
            <w:r>
              <w:rPr>
                <w:rFonts w:hint="eastAsia" w:ascii="宋体" w:hAnsi="宋体" w:eastAsia="宋体" w:cs="宋体"/>
                <w:sz w:val="21"/>
                <w:szCs w:val="21"/>
                <w:highlight w:val="none"/>
                <w:lang w:val="zh-CN" w:eastAsia="zh-CN"/>
              </w:rPr>
              <w:t>15</w:t>
            </w:r>
            <w:r>
              <w:rPr>
                <w:rFonts w:hint="eastAsia" w:ascii="宋体" w:hAnsi="宋体" w:eastAsia="宋体" w:cs="宋体"/>
                <w:sz w:val="21"/>
                <w:szCs w:val="21"/>
                <w:highlight w:val="none"/>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②具有</w:t>
            </w:r>
            <w:r>
              <w:rPr>
                <w:rFonts w:hint="eastAsia" w:ascii="宋体" w:eastAsia="宋体" w:cs="宋体"/>
                <w:sz w:val="21"/>
                <w:szCs w:val="21"/>
                <w:highlight w:val="none"/>
                <w:lang w:val="en-US" w:eastAsia="zh-CN"/>
              </w:rPr>
              <w:t>人社部门颁发的四级（或以上）</w:t>
            </w:r>
            <w:r>
              <w:rPr>
                <w:rFonts w:hint="eastAsia" w:ascii="宋体" w:hAnsi="宋体" w:eastAsia="宋体" w:cs="宋体"/>
                <w:sz w:val="21"/>
                <w:szCs w:val="21"/>
                <w:highlight w:val="none"/>
                <w:lang w:val="zh-CN"/>
              </w:rPr>
              <w:t>消防设施操作员证书或建（构）筑物消防员资格证书的得</w:t>
            </w:r>
            <w:r>
              <w:rPr>
                <w:rFonts w:hint="eastAsia" w:ascii="宋体" w:eastAsia="宋体" w:cs="宋体"/>
                <w:sz w:val="21"/>
                <w:szCs w:val="21"/>
                <w:highlight w:val="none"/>
                <w:lang w:val="en-US" w:eastAsia="zh-CN"/>
              </w:rPr>
              <w:t>1</w:t>
            </w:r>
            <w:r>
              <w:rPr>
                <w:rFonts w:hint="eastAsia" w:ascii="宋体" w:hAnsi="宋体" w:eastAsia="宋体" w:cs="宋体"/>
                <w:sz w:val="21"/>
                <w:szCs w:val="21"/>
                <w:highlight w:val="none"/>
                <w:lang w:val="zh-CN"/>
              </w:rPr>
              <w:t>分，</w:t>
            </w:r>
            <w:r>
              <w:rPr>
                <w:rFonts w:hint="eastAsia" w:ascii="宋体" w:eastAsia="宋体" w:cs="宋体"/>
                <w:sz w:val="21"/>
                <w:szCs w:val="21"/>
                <w:highlight w:val="none"/>
                <w:lang w:val="en-US" w:eastAsia="zh-CN"/>
              </w:rPr>
              <w:t>五级的得0.5分，</w:t>
            </w:r>
            <w:r>
              <w:rPr>
                <w:rFonts w:hint="eastAsia" w:ascii="宋体" w:hAnsi="宋体" w:eastAsia="宋体" w:cs="宋体"/>
                <w:sz w:val="21"/>
                <w:szCs w:val="21"/>
                <w:highlight w:val="none"/>
                <w:lang w:val="zh-CN"/>
              </w:rPr>
              <w:t>本项</w:t>
            </w:r>
            <w:r>
              <w:rPr>
                <w:rFonts w:hint="eastAsia" w:ascii="宋体" w:hAnsi="宋体" w:eastAsia="宋体" w:cs="宋体"/>
                <w:sz w:val="21"/>
                <w:szCs w:val="21"/>
                <w:highlight w:val="none"/>
                <w:lang w:val="en-US" w:eastAsia="zh-CN"/>
              </w:rPr>
              <w:t>最高得</w:t>
            </w:r>
            <w:r>
              <w:rPr>
                <w:rFonts w:hint="eastAsia" w:ascii="宋体" w:eastAsia="宋体" w:cs="宋体"/>
                <w:sz w:val="21"/>
                <w:szCs w:val="21"/>
                <w:highlight w:val="none"/>
                <w:lang w:val="en-US" w:eastAsia="zh-CN"/>
              </w:rPr>
              <w:t>8</w:t>
            </w:r>
            <w:r>
              <w:rPr>
                <w:rFonts w:hint="eastAsia" w:ascii="宋体" w:hAnsi="宋体" w:eastAsia="宋体" w:cs="宋体"/>
                <w:sz w:val="21"/>
                <w:szCs w:val="21"/>
                <w:highlight w:val="none"/>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③具有</w:t>
            </w:r>
            <w:r>
              <w:rPr>
                <w:rFonts w:hint="eastAsia" w:ascii="宋体" w:eastAsia="宋体" w:cs="宋体"/>
                <w:sz w:val="21"/>
                <w:szCs w:val="21"/>
                <w:highlight w:val="none"/>
                <w:lang w:val="en-US" w:eastAsia="zh-CN"/>
              </w:rPr>
              <w:t>应急救援员</w:t>
            </w:r>
            <w:r>
              <w:rPr>
                <w:rFonts w:hint="eastAsia" w:ascii="宋体" w:hAnsi="宋体" w:eastAsia="宋体" w:cs="宋体"/>
                <w:sz w:val="21"/>
                <w:szCs w:val="21"/>
                <w:highlight w:val="none"/>
                <w:lang w:val="zh-CN"/>
              </w:rPr>
              <w:t>职业资格证书</w:t>
            </w:r>
            <w:r>
              <w:rPr>
                <w:rFonts w:hint="eastAsia" w:ascii="宋体" w:hAnsi="宋体" w:eastAsia="宋体" w:cs="宋体"/>
                <w:sz w:val="21"/>
                <w:szCs w:val="21"/>
                <w:highlight w:val="none"/>
                <w:lang w:val="en-US" w:eastAsia="zh-CN"/>
              </w:rPr>
              <w:t>的</w:t>
            </w:r>
            <w:r>
              <w:rPr>
                <w:rFonts w:hint="eastAsia" w:ascii="宋体" w:hAnsi="宋体" w:eastAsia="宋体" w:cs="宋体"/>
                <w:sz w:val="21"/>
                <w:szCs w:val="21"/>
                <w:highlight w:val="none"/>
                <w:lang w:val="zh-CN"/>
              </w:rPr>
              <w:t>，每</w:t>
            </w:r>
            <w:r>
              <w:rPr>
                <w:rFonts w:hint="eastAsia" w:ascii="宋体" w:hAnsi="宋体" w:eastAsia="宋体" w:cs="宋体"/>
                <w:sz w:val="21"/>
                <w:szCs w:val="21"/>
                <w:highlight w:val="none"/>
                <w:lang w:val="en-US" w:eastAsia="zh-CN"/>
              </w:rPr>
              <w:t>提供一</w:t>
            </w:r>
            <w:r>
              <w:rPr>
                <w:rFonts w:hint="eastAsia" w:ascii="宋体" w:hAnsi="宋体" w:eastAsia="宋体" w:cs="宋体"/>
                <w:sz w:val="21"/>
                <w:szCs w:val="21"/>
                <w:highlight w:val="none"/>
                <w:lang w:val="zh-CN"/>
              </w:rPr>
              <w:t>个得</w:t>
            </w:r>
            <w:r>
              <w:rPr>
                <w:rFonts w:hint="eastAsia" w:ascii="宋体" w:eastAsia="宋体" w:cs="宋体"/>
                <w:sz w:val="21"/>
                <w:szCs w:val="21"/>
                <w:highlight w:val="none"/>
                <w:lang w:val="en-US" w:eastAsia="zh-CN"/>
              </w:rPr>
              <w:t>1</w:t>
            </w:r>
            <w:r>
              <w:rPr>
                <w:rFonts w:hint="eastAsia" w:ascii="宋体" w:hAnsi="宋体" w:eastAsia="宋体" w:cs="宋体"/>
                <w:sz w:val="21"/>
                <w:szCs w:val="21"/>
                <w:highlight w:val="none"/>
                <w:lang w:val="zh-CN"/>
              </w:rPr>
              <w:t>分，本项</w:t>
            </w:r>
            <w:r>
              <w:rPr>
                <w:rFonts w:hint="eastAsia" w:ascii="宋体" w:hAnsi="宋体" w:eastAsia="宋体" w:cs="宋体"/>
                <w:sz w:val="21"/>
                <w:szCs w:val="21"/>
                <w:highlight w:val="none"/>
                <w:lang w:val="en-US" w:eastAsia="zh-CN"/>
              </w:rPr>
              <w:t>最高得</w:t>
            </w:r>
            <w:r>
              <w:rPr>
                <w:rFonts w:hint="eastAsia" w:ascii="宋体" w:hAnsi="宋体" w:eastAsia="宋体" w:cs="宋体"/>
                <w:sz w:val="21"/>
                <w:szCs w:val="21"/>
                <w:highlight w:val="none"/>
                <w:lang w:val="zh-CN" w:eastAsia="zh-CN"/>
              </w:rPr>
              <w:t>2</w:t>
            </w:r>
            <w:r>
              <w:rPr>
                <w:rFonts w:hint="eastAsia" w:ascii="宋体" w:hAnsi="宋体" w:eastAsia="宋体" w:cs="宋体"/>
                <w:sz w:val="21"/>
                <w:szCs w:val="21"/>
                <w:highlight w:val="none"/>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kern w:val="2"/>
                <w:sz w:val="21"/>
                <w:szCs w:val="21"/>
                <w:highlight w:val="none"/>
                <w:lang w:val="zh-CN" w:eastAsia="zh-CN" w:bidi="ar-SA"/>
              </w:rPr>
            </w:pPr>
            <w:r>
              <w:rPr>
                <w:rFonts w:hint="eastAsia" w:ascii="宋体" w:hAnsi="宋体" w:eastAsia="宋体" w:cs="宋体"/>
                <w:sz w:val="21"/>
                <w:szCs w:val="21"/>
                <w:highlight w:val="none"/>
              </w:rPr>
              <w:t>注：须提供有效证书复印件</w:t>
            </w:r>
            <w:r>
              <w:rPr>
                <w:rFonts w:hint="eastAsia" w:ascii="宋体" w:hAnsi="宋体" w:eastAsia="宋体" w:cs="宋体"/>
                <w:sz w:val="21"/>
                <w:szCs w:val="21"/>
                <w:highlight w:val="none"/>
                <w:lang w:val="en-US" w:eastAsia="zh-CN"/>
              </w:rPr>
              <w:t>及</w:t>
            </w:r>
            <w:r>
              <w:rPr>
                <w:rFonts w:hint="eastAsia" w:ascii="宋体" w:hAnsi="宋体" w:eastAsia="宋体" w:cs="宋体"/>
                <w:sz w:val="21"/>
                <w:szCs w:val="21"/>
                <w:highlight w:val="none"/>
              </w:rPr>
              <w:t>社会保障部门出具的截止至开标当月（不含）前</w:t>
            </w:r>
            <w:r>
              <w:rPr>
                <w:rFonts w:hint="eastAsia" w:ascii="宋体" w:eastAsia="宋体" w:cs="宋体"/>
                <w:sz w:val="21"/>
                <w:szCs w:val="21"/>
                <w:highlight w:val="none"/>
                <w:lang w:val="en-US" w:eastAsia="zh-CN"/>
              </w:rPr>
              <w:t>3</w:t>
            </w:r>
            <w:r>
              <w:rPr>
                <w:rFonts w:hint="eastAsia" w:ascii="宋体" w:hAnsi="宋体" w:eastAsia="宋体" w:cs="宋体"/>
                <w:sz w:val="21"/>
                <w:szCs w:val="21"/>
                <w:highlight w:val="none"/>
                <w:lang w:val="en-US" w:eastAsia="zh-CN"/>
              </w:rPr>
              <w:t>个月</w:t>
            </w:r>
            <w:r>
              <w:rPr>
                <w:rFonts w:hint="eastAsia" w:ascii="宋体" w:hAnsi="宋体" w:eastAsia="宋体" w:cs="宋体"/>
                <w:sz w:val="21"/>
                <w:szCs w:val="21"/>
                <w:highlight w:val="none"/>
              </w:rPr>
              <w:t>在投标人单位缴纳社保的有效凭证复印件并加盖投标人公章，</w:t>
            </w:r>
            <w:r>
              <w:rPr>
                <w:rFonts w:hint="eastAsia" w:ascii="宋体" w:hAnsi="宋体" w:eastAsia="宋体" w:cs="宋体"/>
                <w:sz w:val="21"/>
                <w:szCs w:val="21"/>
                <w:highlight w:val="none"/>
                <w:lang w:val="en-US" w:eastAsia="zh-CN"/>
              </w:rPr>
              <w:t>否则不得分</w:t>
            </w:r>
            <w:r>
              <w:rPr>
                <w:rFonts w:hint="eastAsia" w:ascii="宋体" w:hAnsi="宋体" w:eastAsia="宋体" w:cs="宋体"/>
                <w:sz w:val="21"/>
                <w:szCs w:val="21"/>
                <w:highlight w:val="none"/>
              </w:rPr>
              <w:t>。</w:t>
            </w:r>
          </w:p>
        </w:tc>
        <w:tc>
          <w:tcPr>
            <w:tcW w:w="27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kern w:val="2"/>
                <w:sz w:val="21"/>
                <w:szCs w:val="21"/>
                <w:highlight w:val="none"/>
                <w:lang w:val="en-US" w:eastAsia="zh-CN" w:bidi="ar-SA"/>
              </w:rPr>
            </w:pPr>
            <w:r>
              <w:rPr>
                <w:rFonts w:hint="eastAsia" w:ascii="宋体" w:hAnsi="宋体" w:eastAsia="宋体" w:cs="宋体"/>
                <w:bCs/>
                <w:sz w:val="21"/>
                <w:szCs w:val="21"/>
                <w:highlight w:val="none"/>
                <w:lang w:val="en-US" w:eastAsia="zh-CN"/>
              </w:rPr>
              <w:t>2</w:t>
            </w:r>
            <w:r>
              <w:rPr>
                <w:rFonts w:hint="eastAsia" w:ascii="宋体" w:eastAsia="宋体" w:cs="宋体"/>
                <w:bCs/>
                <w:sz w:val="21"/>
                <w:szCs w:val="21"/>
                <w:highlight w:val="none"/>
                <w:lang w:val="en-US" w:eastAsia="zh-CN"/>
              </w:rPr>
              <w:t>5</w:t>
            </w:r>
          </w:p>
        </w:tc>
      </w:tr>
    </w:tbl>
    <w:p>
      <w:pPr>
        <w:bidi w:val="0"/>
        <w:rPr>
          <w:rFonts w:hint="eastAsia"/>
          <w:highlight w:val="none"/>
        </w:rPr>
      </w:pPr>
      <w:r>
        <w:rPr>
          <w:rFonts w:hint="eastAsia"/>
          <w:highlight w:val="none"/>
        </w:rPr>
        <w:br w:type="page"/>
      </w:r>
    </w:p>
    <w:p>
      <w:pPr>
        <w:pStyle w:val="4"/>
        <w:spacing w:before="0" w:after="0" w:line="240" w:lineRule="auto"/>
        <w:rPr>
          <w:sz w:val="24"/>
          <w:szCs w:val="24"/>
          <w:highlight w:val="none"/>
        </w:rPr>
      </w:pPr>
      <w:bookmarkStart w:id="17" w:name="_Toc19882"/>
      <w:bookmarkStart w:id="18" w:name="_Toc2479"/>
      <w:bookmarkStart w:id="19" w:name="_Toc29685"/>
      <w:bookmarkStart w:id="20" w:name="_Toc14146"/>
      <w:r>
        <w:rPr>
          <w:rFonts w:hint="eastAsia"/>
          <w:sz w:val="28"/>
          <w:szCs w:val="28"/>
          <w:highlight w:val="none"/>
        </w:rPr>
        <w:t>第</w:t>
      </w:r>
      <w:r>
        <w:rPr>
          <w:rFonts w:hint="eastAsia"/>
          <w:sz w:val="28"/>
          <w:szCs w:val="28"/>
          <w:highlight w:val="none"/>
          <w:lang w:val="en-US" w:eastAsia="zh-CN"/>
        </w:rPr>
        <w:t>四</w:t>
      </w:r>
      <w:r>
        <w:rPr>
          <w:rFonts w:hint="eastAsia"/>
          <w:sz w:val="28"/>
          <w:szCs w:val="28"/>
          <w:highlight w:val="none"/>
        </w:rPr>
        <w:t>部分 投标人须知</w:t>
      </w:r>
      <w:bookmarkEnd w:id="17"/>
      <w:bookmarkEnd w:id="18"/>
      <w:bookmarkEnd w:id="19"/>
    </w:p>
    <w:p>
      <w:pPr>
        <w:pStyle w:val="5"/>
        <w:numPr>
          <w:ilvl w:val="0"/>
          <w:numId w:val="0"/>
        </w:numPr>
        <w:spacing w:before="0" w:after="0" w:line="480" w:lineRule="auto"/>
        <w:ind w:leftChars="0"/>
        <w:jc w:val="center"/>
        <w:rPr>
          <w:rFonts w:ascii="宋体" w:hAnsi="宋体" w:eastAsia="宋体"/>
          <w:highlight w:val="none"/>
        </w:rPr>
      </w:pPr>
      <w:bookmarkStart w:id="21" w:name="_Toc3095"/>
      <w:bookmarkStart w:id="22" w:name="_Toc21246"/>
      <w:bookmarkStart w:id="23" w:name="_Toc19746"/>
      <w:r>
        <w:rPr>
          <w:rFonts w:hint="eastAsia" w:ascii="宋体" w:hAnsi="宋体"/>
          <w:highlight w:val="none"/>
          <w:lang w:val="en-US" w:eastAsia="zh-CN"/>
        </w:rPr>
        <w:t>第一章</w:t>
      </w:r>
      <w:r>
        <w:rPr>
          <w:rFonts w:hint="eastAsia" w:ascii="宋体" w:hAnsi="宋体" w:eastAsia="宋体"/>
          <w:highlight w:val="none"/>
        </w:rPr>
        <w:t>说明</w:t>
      </w:r>
      <w:bookmarkEnd w:id="21"/>
      <w:bookmarkEnd w:id="22"/>
      <w:bookmarkEnd w:id="23"/>
    </w:p>
    <w:p>
      <w:pPr>
        <w:pStyle w:val="6"/>
        <w:widowControl w:val="0"/>
        <w:overflowPunct w:val="0"/>
        <w:spacing w:before="0" w:after="0" w:line="240" w:lineRule="auto"/>
        <w:rPr>
          <w:rFonts w:ascii="宋体" w:hAnsi="宋体" w:eastAsia="宋体"/>
          <w:sz w:val="21"/>
          <w:szCs w:val="21"/>
          <w:highlight w:val="none"/>
        </w:rPr>
      </w:pPr>
      <w:bookmarkStart w:id="24" w:name="_Toc4282"/>
      <w:bookmarkStart w:id="25" w:name="_Toc18488"/>
      <w:bookmarkStart w:id="26" w:name="_Toc22847"/>
      <w:r>
        <w:rPr>
          <w:rFonts w:hint="eastAsia" w:ascii="宋体" w:hAnsi="宋体" w:eastAsia="宋体"/>
          <w:sz w:val="21"/>
          <w:szCs w:val="21"/>
          <w:highlight w:val="none"/>
        </w:rPr>
        <w:t>1.适用范围</w:t>
      </w:r>
      <w:bookmarkEnd w:id="24"/>
      <w:bookmarkEnd w:id="25"/>
      <w:bookmarkEnd w:id="26"/>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招标范围：见本文件《用户需求书》</w:t>
      </w:r>
    </w:p>
    <w:p>
      <w:pPr>
        <w:rPr>
          <w:highlight w:val="none"/>
        </w:rPr>
      </w:pPr>
    </w:p>
    <w:p>
      <w:pPr>
        <w:pStyle w:val="6"/>
        <w:widowControl w:val="0"/>
        <w:overflowPunct w:val="0"/>
        <w:spacing w:before="0" w:after="0" w:line="240" w:lineRule="auto"/>
        <w:rPr>
          <w:rFonts w:ascii="宋体" w:hAnsi="宋体" w:eastAsia="宋体"/>
          <w:sz w:val="21"/>
          <w:szCs w:val="21"/>
          <w:highlight w:val="none"/>
        </w:rPr>
      </w:pPr>
      <w:bookmarkStart w:id="27" w:name="_Toc16848"/>
      <w:bookmarkStart w:id="28" w:name="_Toc24076"/>
      <w:bookmarkStart w:id="29" w:name="_Toc13400"/>
      <w:r>
        <w:rPr>
          <w:rFonts w:hint="eastAsia" w:ascii="宋体" w:hAnsi="宋体" w:eastAsia="宋体"/>
          <w:sz w:val="21"/>
          <w:szCs w:val="21"/>
          <w:highlight w:val="none"/>
        </w:rPr>
        <w:t>2.</w:t>
      </w:r>
      <w:bookmarkStart w:id="30" w:name="_Toc1530"/>
      <w:bookmarkStart w:id="31" w:name="_Toc298847174"/>
      <w:bookmarkStart w:id="32" w:name="_Toc303084246"/>
      <w:bookmarkStart w:id="33" w:name="_Toc382049092"/>
      <w:r>
        <w:rPr>
          <w:rFonts w:hint="eastAsia" w:ascii="宋体" w:hAnsi="宋体" w:eastAsia="宋体"/>
          <w:sz w:val="21"/>
          <w:szCs w:val="21"/>
          <w:highlight w:val="none"/>
        </w:rPr>
        <w:t>定义</w:t>
      </w:r>
      <w:bookmarkEnd w:id="27"/>
      <w:bookmarkEnd w:id="28"/>
      <w:bookmarkEnd w:id="29"/>
      <w:bookmarkEnd w:id="30"/>
      <w:bookmarkEnd w:id="31"/>
      <w:bookmarkEnd w:id="32"/>
      <w:bookmarkEnd w:id="33"/>
    </w:p>
    <w:p>
      <w:pPr>
        <w:pStyle w:val="32"/>
        <w:widowControl w:val="0"/>
        <w:numPr>
          <w:ilvl w:val="0"/>
          <w:numId w:val="3"/>
        </w:numPr>
        <w:adjustRightInd/>
        <w:snapToGrid/>
        <w:spacing w:after="0" w:line="360" w:lineRule="exact"/>
        <w:ind w:firstLineChars="0"/>
        <w:jc w:val="both"/>
        <w:rPr>
          <w:rFonts w:ascii="宋体" w:hAnsi="宋体" w:eastAsia="宋体"/>
          <w:vanish/>
          <w:sz w:val="21"/>
          <w:szCs w:val="21"/>
          <w:highlight w:val="none"/>
        </w:rPr>
      </w:pP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采购人：</w:t>
      </w:r>
      <w:r>
        <w:rPr>
          <w:rFonts w:ascii="宋体" w:hAnsi="宋体" w:eastAsia="宋体"/>
          <w:sz w:val="21"/>
          <w:szCs w:val="21"/>
          <w:highlight w:val="none"/>
        </w:rPr>
        <w:t>是指依法进行政府采购的国家机关、事业单位</w:t>
      </w:r>
      <w:r>
        <w:rPr>
          <w:rFonts w:hint="eastAsia" w:ascii="宋体" w:hAnsi="宋体" w:eastAsia="宋体"/>
          <w:sz w:val="21"/>
          <w:szCs w:val="21"/>
          <w:highlight w:val="none"/>
        </w:rPr>
        <w:t>等</w:t>
      </w:r>
      <w:r>
        <w:rPr>
          <w:rFonts w:ascii="宋体" w:hAnsi="宋体" w:eastAsia="宋体"/>
          <w:sz w:val="21"/>
          <w:szCs w:val="21"/>
          <w:highlight w:val="none"/>
        </w:rPr>
        <w:t>团体组织</w:t>
      </w:r>
      <w:r>
        <w:rPr>
          <w:rFonts w:hint="eastAsia" w:ascii="宋体" w:hAnsi="宋体" w:eastAsia="宋体"/>
          <w:sz w:val="21"/>
          <w:szCs w:val="21"/>
          <w:highlight w:val="none"/>
        </w:rPr>
        <w:t>。</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采购代理机构：</w:t>
      </w:r>
      <w:r>
        <w:rPr>
          <w:rFonts w:hint="eastAsia" w:ascii="宋体" w:hAnsi="宋体" w:eastAsia="宋体"/>
          <w:sz w:val="21"/>
          <w:szCs w:val="21"/>
          <w:highlight w:val="none"/>
          <w:lang w:eastAsia="zh-CN"/>
        </w:rPr>
        <w:t>广东政通招标有限公司</w:t>
      </w:r>
      <w:r>
        <w:rPr>
          <w:rFonts w:hint="eastAsia" w:ascii="宋体" w:hAnsi="宋体" w:eastAsia="宋体"/>
          <w:sz w:val="21"/>
          <w:szCs w:val="21"/>
          <w:highlight w:val="none"/>
        </w:rPr>
        <w:t>。</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合同：指由本次招标所产生的合同或合约文件。</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公章：</w:t>
      </w:r>
      <w:r>
        <w:rPr>
          <w:rFonts w:ascii="宋体" w:hAnsi="宋体" w:eastAsia="宋体"/>
          <w:sz w:val="21"/>
          <w:szCs w:val="21"/>
          <w:highlight w:val="none"/>
        </w:rPr>
        <w:t>公章是</w:t>
      </w:r>
      <w:r>
        <w:rPr>
          <w:rFonts w:ascii="宋体" w:hAnsi="宋体" w:eastAsia="宋体"/>
          <w:iCs/>
          <w:sz w:val="21"/>
          <w:szCs w:val="21"/>
          <w:highlight w:val="none"/>
        </w:rPr>
        <w:t>指</w:t>
      </w:r>
      <w:r>
        <w:rPr>
          <w:rFonts w:hint="eastAsia" w:ascii="宋体" w:hAnsi="宋体" w:eastAsia="宋体"/>
          <w:iCs/>
          <w:sz w:val="21"/>
          <w:szCs w:val="21"/>
          <w:highlight w:val="none"/>
        </w:rPr>
        <w:t>经过正规的法定程序并备案的法人公章</w:t>
      </w:r>
      <w:r>
        <w:rPr>
          <w:rFonts w:hint="eastAsia" w:ascii="宋体" w:hAnsi="宋体" w:eastAsia="宋体"/>
          <w:iCs/>
          <w:sz w:val="21"/>
          <w:szCs w:val="21"/>
          <w:highlight w:val="none"/>
          <w:lang w:val="en-US" w:eastAsia="zh-CN"/>
        </w:rPr>
        <w:t>或</w:t>
      </w:r>
      <w:r>
        <w:rPr>
          <w:rFonts w:hint="eastAsia" w:ascii="宋体" w:hAnsi="宋体" w:eastAsia="宋体"/>
          <w:iCs/>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sz w:val="21"/>
          <w:szCs w:val="21"/>
          <w:highlight w:val="none"/>
        </w:rPr>
        <w:t>）</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时间</w:t>
      </w:r>
      <w:r>
        <w:rPr>
          <w:rFonts w:hint="eastAsia" w:ascii="宋体" w:hAnsi="宋体" w:eastAsia="宋体"/>
          <w:iCs/>
          <w:sz w:val="21"/>
          <w:szCs w:val="21"/>
          <w:highlight w:val="none"/>
        </w:rPr>
        <w:t>：本文件规定按日计算期间的，开始当天不计入，从次日开始计算。期限的最后一日是国家法定节假日的，顺延到节假日后的次日为期限的最后一日。</w:t>
      </w:r>
    </w:p>
    <w:p>
      <w:pPr>
        <w:rPr>
          <w:highlight w:val="none"/>
        </w:rPr>
      </w:pPr>
    </w:p>
    <w:p>
      <w:pPr>
        <w:pStyle w:val="6"/>
        <w:widowControl w:val="0"/>
        <w:overflowPunct w:val="0"/>
        <w:spacing w:before="0" w:after="0" w:line="240" w:lineRule="auto"/>
        <w:rPr>
          <w:rFonts w:ascii="宋体" w:hAnsi="宋体" w:eastAsia="宋体"/>
          <w:sz w:val="21"/>
          <w:szCs w:val="21"/>
          <w:highlight w:val="none"/>
        </w:rPr>
      </w:pPr>
      <w:bookmarkStart w:id="34" w:name="_Toc21361"/>
      <w:bookmarkStart w:id="35" w:name="_Toc9710"/>
      <w:bookmarkStart w:id="36" w:name="_Toc3780"/>
      <w:r>
        <w:rPr>
          <w:rFonts w:hint="eastAsia" w:ascii="宋体" w:hAnsi="宋体" w:eastAsia="宋体"/>
          <w:sz w:val="21"/>
          <w:szCs w:val="21"/>
          <w:highlight w:val="none"/>
        </w:rPr>
        <w:t>3.货物和服务</w:t>
      </w:r>
      <w:bookmarkEnd w:id="34"/>
      <w:bookmarkEnd w:id="35"/>
      <w:bookmarkEnd w:id="36"/>
    </w:p>
    <w:p>
      <w:pPr>
        <w:pStyle w:val="32"/>
        <w:widowControl w:val="0"/>
        <w:numPr>
          <w:ilvl w:val="0"/>
          <w:numId w:val="3"/>
        </w:numPr>
        <w:adjustRightInd/>
        <w:snapToGrid/>
        <w:spacing w:after="0" w:line="360" w:lineRule="exact"/>
        <w:ind w:firstLineChars="0"/>
        <w:jc w:val="both"/>
        <w:rPr>
          <w:rFonts w:ascii="宋体" w:hAnsi="宋体" w:eastAsia="宋体"/>
          <w:vanish/>
          <w:sz w:val="21"/>
          <w:szCs w:val="21"/>
          <w:highlight w:val="none"/>
        </w:rPr>
      </w:pP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货物</w:t>
      </w:r>
      <w:r>
        <w:rPr>
          <w:rFonts w:ascii="宋体" w:hAnsi="宋体" w:eastAsia="宋体"/>
          <w:sz w:val="21"/>
          <w:szCs w:val="21"/>
          <w:highlight w:val="none"/>
        </w:rPr>
        <w:t>是指各种形态和种类的物品，包括原材料、燃料、设备、产品等</w:t>
      </w:r>
      <w:r>
        <w:rPr>
          <w:rFonts w:hint="eastAsia" w:ascii="宋体" w:hAnsi="宋体" w:eastAsia="宋体"/>
          <w:sz w:val="21"/>
          <w:szCs w:val="21"/>
          <w:highlight w:val="none"/>
        </w:rPr>
        <w:t>。</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服务是指</w:t>
      </w:r>
      <w:r>
        <w:rPr>
          <w:rFonts w:ascii="宋体" w:hAnsi="宋体" w:eastAsia="宋体"/>
          <w:sz w:val="21"/>
          <w:szCs w:val="21"/>
          <w:highlight w:val="none"/>
        </w:rPr>
        <w:t>除货物和工程以外的其他政府采购对象</w:t>
      </w:r>
      <w:r>
        <w:rPr>
          <w:rFonts w:hint="eastAsia" w:ascii="宋体" w:hAnsi="宋体" w:eastAsia="宋体"/>
          <w:sz w:val="21"/>
          <w:szCs w:val="21"/>
          <w:highlight w:val="none"/>
        </w:rPr>
        <w:t>。</w:t>
      </w:r>
    </w:p>
    <w:p>
      <w:pPr>
        <w:rPr>
          <w:highlight w:val="none"/>
        </w:rPr>
      </w:pPr>
    </w:p>
    <w:p>
      <w:pPr>
        <w:pStyle w:val="6"/>
        <w:widowControl w:val="0"/>
        <w:overflowPunct w:val="0"/>
        <w:spacing w:before="0" w:after="0" w:line="240" w:lineRule="auto"/>
        <w:rPr>
          <w:rFonts w:ascii="宋体" w:hAnsi="宋体" w:eastAsia="宋体"/>
          <w:sz w:val="21"/>
          <w:szCs w:val="21"/>
          <w:highlight w:val="none"/>
        </w:rPr>
      </w:pPr>
      <w:bookmarkStart w:id="37" w:name="_Toc13909"/>
      <w:bookmarkStart w:id="38" w:name="_Toc15945"/>
      <w:bookmarkStart w:id="39" w:name="_Toc18534"/>
      <w:r>
        <w:rPr>
          <w:rFonts w:hint="eastAsia" w:ascii="宋体" w:hAnsi="宋体" w:eastAsia="宋体"/>
          <w:sz w:val="21"/>
          <w:szCs w:val="21"/>
          <w:highlight w:val="none"/>
        </w:rPr>
        <w:t>4.投标费用</w:t>
      </w:r>
      <w:bookmarkEnd w:id="37"/>
      <w:bookmarkEnd w:id="38"/>
      <w:bookmarkEnd w:id="39"/>
    </w:p>
    <w:p>
      <w:pPr>
        <w:pStyle w:val="32"/>
        <w:widowControl w:val="0"/>
        <w:numPr>
          <w:ilvl w:val="0"/>
          <w:numId w:val="3"/>
        </w:numPr>
        <w:adjustRightInd/>
        <w:snapToGrid/>
        <w:spacing w:after="0" w:line="360" w:lineRule="exact"/>
        <w:ind w:firstLineChars="0"/>
        <w:jc w:val="both"/>
        <w:rPr>
          <w:rFonts w:ascii="宋体" w:hAnsi="宋体" w:eastAsia="宋体"/>
          <w:vanish/>
          <w:sz w:val="21"/>
          <w:szCs w:val="21"/>
          <w:highlight w:val="none"/>
        </w:rPr>
      </w:pP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sz w:val="21"/>
          <w:szCs w:val="21"/>
          <w:highlight w:val="none"/>
        </w:rPr>
      </w:pPr>
    </w:p>
    <w:p>
      <w:pPr>
        <w:pStyle w:val="6"/>
        <w:widowControl w:val="0"/>
        <w:overflowPunct w:val="0"/>
        <w:spacing w:before="0" w:after="0" w:line="240" w:lineRule="auto"/>
        <w:rPr>
          <w:rFonts w:ascii="宋体" w:hAnsi="宋体" w:eastAsia="宋体"/>
          <w:sz w:val="21"/>
          <w:szCs w:val="21"/>
          <w:highlight w:val="none"/>
        </w:rPr>
      </w:pPr>
      <w:bookmarkStart w:id="40" w:name="_Toc25040"/>
      <w:bookmarkStart w:id="41" w:name="_Toc19532"/>
      <w:bookmarkStart w:id="42" w:name="_Toc25229"/>
      <w:r>
        <w:rPr>
          <w:rFonts w:hint="eastAsia" w:ascii="宋体" w:hAnsi="宋体" w:eastAsia="宋体"/>
          <w:sz w:val="21"/>
          <w:szCs w:val="21"/>
          <w:highlight w:val="none"/>
        </w:rPr>
        <w:t>5.知识产权</w:t>
      </w:r>
      <w:bookmarkEnd w:id="40"/>
      <w:bookmarkEnd w:id="41"/>
      <w:bookmarkEnd w:id="42"/>
    </w:p>
    <w:p>
      <w:pPr>
        <w:pStyle w:val="32"/>
        <w:widowControl w:val="0"/>
        <w:numPr>
          <w:ilvl w:val="0"/>
          <w:numId w:val="3"/>
        </w:numPr>
        <w:adjustRightInd/>
        <w:snapToGrid/>
        <w:spacing w:after="0" w:line="360" w:lineRule="exact"/>
        <w:ind w:firstLineChars="0"/>
        <w:jc w:val="both"/>
        <w:rPr>
          <w:rFonts w:ascii="宋体" w:hAnsi="宋体" w:eastAsia="宋体"/>
          <w:vanish/>
          <w:sz w:val="21"/>
          <w:szCs w:val="21"/>
          <w:highlight w:val="none"/>
        </w:rPr>
      </w:pP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采购人享有本项目实施过程中产生的知识成果及知识产权。</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采购货物为计算机办公设备时，投标人提供的产品必须是预装正版操作系统软件的计算机产品</w:t>
      </w:r>
      <w:r>
        <w:rPr>
          <w:rFonts w:hint="eastAsia" w:ascii="宋体" w:hAnsi="宋体" w:eastAsia="宋体"/>
          <w:sz w:val="21"/>
          <w:szCs w:val="21"/>
          <w:highlight w:val="none"/>
          <w:lang w:eastAsia="zh-CN"/>
        </w:rPr>
        <w:t>，</w:t>
      </w:r>
      <w:r>
        <w:rPr>
          <w:rFonts w:hint="eastAsia" w:ascii="宋体" w:hAnsi="宋体" w:eastAsia="宋体"/>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sz w:val="21"/>
          <w:szCs w:val="21"/>
          <w:highlight w:val="none"/>
        </w:rPr>
        <w:t>。</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sz w:val="21"/>
          <w:szCs w:val="21"/>
          <w:highlight w:val="none"/>
        </w:rPr>
      </w:pPr>
    </w:p>
    <w:p>
      <w:pPr>
        <w:pStyle w:val="6"/>
        <w:widowControl w:val="0"/>
        <w:overflowPunct w:val="0"/>
        <w:spacing w:before="0" w:after="0" w:line="240" w:lineRule="auto"/>
        <w:rPr>
          <w:rFonts w:ascii="宋体" w:hAnsi="宋体" w:eastAsia="宋体"/>
          <w:sz w:val="21"/>
          <w:szCs w:val="21"/>
          <w:highlight w:val="none"/>
        </w:rPr>
      </w:pPr>
      <w:bookmarkStart w:id="43" w:name="_Toc31885"/>
      <w:bookmarkStart w:id="44" w:name="_Toc21930"/>
      <w:bookmarkStart w:id="45" w:name="_Toc32693"/>
      <w:r>
        <w:rPr>
          <w:rFonts w:hint="eastAsia" w:ascii="宋体" w:hAnsi="宋体" w:eastAsia="宋体"/>
          <w:sz w:val="21"/>
          <w:szCs w:val="21"/>
          <w:highlight w:val="none"/>
        </w:rPr>
        <w:t>6.关于联合体投标</w:t>
      </w:r>
      <w:bookmarkEnd w:id="43"/>
      <w:bookmarkEnd w:id="44"/>
      <w:bookmarkEnd w:id="45"/>
    </w:p>
    <w:p>
      <w:pPr>
        <w:pStyle w:val="32"/>
        <w:widowControl w:val="0"/>
        <w:numPr>
          <w:ilvl w:val="0"/>
          <w:numId w:val="3"/>
        </w:numPr>
        <w:adjustRightInd/>
        <w:snapToGrid/>
        <w:spacing w:after="0" w:line="360" w:lineRule="exact"/>
        <w:ind w:firstLineChars="0"/>
        <w:jc w:val="both"/>
        <w:rPr>
          <w:rFonts w:ascii="宋体" w:hAnsi="宋体" w:eastAsia="宋体"/>
          <w:vanish/>
          <w:sz w:val="21"/>
          <w:szCs w:val="21"/>
          <w:highlight w:val="none"/>
        </w:rPr>
      </w:pP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联合体各方均应当符合《政府采购法》第二十二条规定的条件。</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联合体各方之间应当签订共同投标协议并</w:t>
      </w:r>
      <w:r>
        <w:rPr>
          <w:rFonts w:ascii="宋体" w:hAnsi="宋体" w:eastAsia="宋体"/>
          <w:sz w:val="21"/>
          <w:szCs w:val="21"/>
          <w:highlight w:val="none"/>
        </w:rPr>
        <w:t>在投标文件内提交</w:t>
      </w:r>
      <w:r>
        <w:rPr>
          <w:rFonts w:hint="eastAsia" w:ascii="宋体" w:hAnsi="宋体" w:eastAsia="宋体"/>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以联合体形式参加政府采购活动，联合体各方均为中小企业的，联合体视同中小企业。其中，联合体各方均为小微企业的，联合体视同小微企业。</w:t>
      </w:r>
      <w:r>
        <w:rPr>
          <w:rFonts w:hint="eastAsia" w:ascii="宋体" w:hAnsi="宋体" w:eastAsia="宋体"/>
          <w:sz w:val="21"/>
          <w:szCs w:val="21"/>
          <w:highlight w:val="none"/>
          <w:lang w:eastAsia="zh-CN"/>
        </w:rPr>
        <w:t>双方均应提供《中小企业声明函》。</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sz w:val="21"/>
          <w:szCs w:val="21"/>
          <w:highlight w:val="none"/>
        </w:rPr>
      </w:pPr>
      <w:r>
        <w:rPr>
          <w:rFonts w:hint="eastAsia" w:ascii="宋体" w:hAnsi="宋体" w:eastAsia="宋体"/>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sz w:val="21"/>
          <w:szCs w:val="21"/>
          <w:highlight w:val="none"/>
          <w:lang w:eastAsia="zh-CN"/>
        </w:rPr>
        <w:t>（</w:t>
      </w:r>
      <w:r>
        <w:rPr>
          <w:rFonts w:hint="eastAsia" w:ascii="宋体" w:hAnsi="宋体" w:eastAsia="宋体"/>
          <w:sz w:val="21"/>
          <w:szCs w:val="21"/>
          <w:highlight w:val="none"/>
          <w:lang w:val="en-US" w:eastAsia="zh-CN"/>
        </w:rPr>
        <w:t>牵头单位）</w:t>
      </w:r>
      <w:r>
        <w:rPr>
          <w:rFonts w:hint="eastAsia" w:ascii="宋体" w:hAnsi="宋体" w:eastAsia="宋体"/>
          <w:sz w:val="21"/>
          <w:szCs w:val="21"/>
          <w:highlight w:val="none"/>
        </w:rPr>
        <w:t>情况评分。</w:t>
      </w:r>
    </w:p>
    <w:p>
      <w:pPr>
        <w:widowControl w:val="0"/>
        <w:adjustRightInd/>
        <w:snapToGrid/>
        <w:spacing w:after="0" w:line="360" w:lineRule="exact"/>
        <w:ind w:left="567"/>
        <w:jc w:val="both"/>
        <w:rPr>
          <w:rFonts w:ascii="宋体" w:hAnsi="宋体" w:eastAsia="宋体"/>
          <w:sz w:val="21"/>
          <w:szCs w:val="21"/>
          <w:highlight w:val="none"/>
        </w:rPr>
      </w:pPr>
    </w:p>
    <w:p>
      <w:pPr>
        <w:pStyle w:val="6"/>
        <w:widowControl w:val="0"/>
        <w:overflowPunct w:val="0"/>
        <w:spacing w:before="0" w:after="0" w:line="240" w:lineRule="auto"/>
        <w:rPr>
          <w:rFonts w:ascii="宋体" w:hAnsi="宋体" w:eastAsia="宋体"/>
          <w:sz w:val="21"/>
          <w:szCs w:val="21"/>
          <w:highlight w:val="none"/>
        </w:rPr>
      </w:pPr>
      <w:bookmarkStart w:id="46" w:name="_Toc16571"/>
      <w:bookmarkStart w:id="47" w:name="_Toc32331"/>
      <w:bookmarkStart w:id="48" w:name="_Toc8531"/>
      <w:bookmarkStart w:id="49" w:name="_Toc17879"/>
      <w:r>
        <w:rPr>
          <w:rFonts w:hint="eastAsia" w:ascii="宋体" w:hAnsi="宋体" w:eastAsia="宋体"/>
          <w:sz w:val="21"/>
          <w:szCs w:val="21"/>
          <w:highlight w:val="none"/>
        </w:rPr>
        <w:t>7.关于分支机构投标</w:t>
      </w:r>
      <w:bookmarkEnd w:id="46"/>
      <w:bookmarkEnd w:id="47"/>
      <w:bookmarkEnd w:id="48"/>
    </w:p>
    <w:p>
      <w:pPr>
        <w:pStyle w:val="32"/>
        <w:widowControl w:val="0"/>
        <w:numPr>
          <w:ilvl w:val="0"/>
          <w:numId w:val="3"/>
        </w:numPr>
        <w:adjustRightInd/>
        <w:snapToGrid/>
        <w:spacing w:after="0" w:line="360" w:lineRule="exact"/>
        <w:ind w:firstLineChars="0"/>
        <w:jc w:val="both"/>
        <w:rPr>
          <w:rFonts w:ascii="宋体" w:hAnsi="宋体" w:eastAsia="宋体"/>
          <w:vanish/>
          <w:sz w:val="21"/>
          <w:szCs w:val="21"/>
          <w:highlight w:val="none"/>
        </w:rPr>
      </w:pPr>
      <w:bookmarkStart w:id="50" w:name="EB389f116341dd4693875bc7987e7327f3"/>
    </w:p>
    <w:p>
      <w:pPr>
        <w:widowControl w:val="0"/>
        <w:numPr>
          <w:ilvl w:val="1"/>
          <w:numId w:val="3"/>
        </w:numPr>
        <w:adjustRightInd/>
        <w:snapToGrid/>
        <w:spacing w:after="0"/>
        <w:jc w:val="both"/>
        <w:rPr>
          <w:rFonts w:ascii="宋体" w:hAnsi="宋体" w:eastAsia="宋体"/>
          <w:sz w:val="21"/>
          <w:szCs w:val="21"/>
          <w:highlight w:val="none"/>
        </w:rPr>
      </w:pPr>
      <w:r>
        <w:rPr>
          <w:rFonts w:ascii="宋体" w:hAnsi="宋体" w:eastAsia="宋体"/>
          <w:sz w:val="21"/>
          <w:szCs w:val="21"/>
          <w:highlight w:val="none"/>
        </w:rPr>
        <w:t>对可接受</w:t>
      </w:r>
      <w:r>
        <w:rPr>
          <w:rFonts w:hint="eastAsia" w:ascii="宋体" w:hAnsi="宋体" w:eastAsia="宋体"/>
          <w:sz w:val="21"/>
          <w:szCs w:val="21"/>
          <w:highlight w:val="none"/>
        </w:rPr>
        <w:t>分支机构</w:t>
      </w:r>
      <w:r>
        <w:rPr>
          <w:rFonts w:hint="eastAsia" w:ascii="宋体" w:hAnsi="宋体" w:eastAsia="宋体"/>
          <w:sz w:val="21"/>
          <w:szCs w:val="21"/>
          <w:highlight w:val="none"/>
          <w:lang w:eastAsia="zh-CN"/>
        </w:rPr>
        <w:t>（</w:t>
      </w:r>
      <w:r>
        <w:rPr>
          <w:rFonts w:hint="eastAsia" w:ascii="宋体" w:hAnsi="宋体" w:eastAsia="宋体"/>
          <w:sz w:val="21"/>
          <w:szCs w:val="21"/>
          <w:highlight w:val="none"/>
          <w:lang w:val="en-US" w:eastAsia="zh-CN"/>
        </w:rPr>
        <w:t>分公司）</w:t>
      </w:r>
      <w:r>
        <w:rPr>
          <w:rFonts w:ascii="宋体" w:hAnsi="宋体" w:eastAsia="宋体"/>
          <w:sz w:val="21"/>
          <w:szCs w:val="21"/>
          <w:highlight w:val="none"/>
        </w:rPr>
        <w:t>投标的项目，</w:t>
      </w:r>
      <w:r>
        <w:rPr>
          <w:rFonts w:hint="eastAsia" w:ascii="宋体" w:hAnsi="宋体" w:eastAsia="宋体"/>
          <w:sz w:val="21"/>
          <w:szCs w:val="21"/>
          <w:highlight w:val="none"/>
        </w:rPr>
        <w:t>分支机构</w:t>
      </w:r>
      <w:r>
        <w:rPr>
          <w:rFonts w:hint="eastAsia" w:ascii="宋体" w:hAnsi="宋体" w:eastAsia="宋体"/>
          <w:sz w:val="21"/>
          <w:szCs w:val="21"/>
          <w:highlight w:val="none"/>
          <w:lang w:eastAsia="zh-CN"/>
        </w:rPr>
        <w:t>（</w:t>
      </w:r>
      <w:r>
        <w:rPr>
          <w:rFonts w:hint="eastAsia" w:ascii="宋体" w:hAnsi="宋体" w:eastAsia="宋体"/>
          <w:sz w:val="21"/>
          <w:szCs w:val="21"/>
          <w:highlight w:val="none"/>
          <w:lang w:val="en-US" w:eastAsia="zh-CN"/>
        </w:rPr>
        <w:t>分公司）</w:t>
      </w:r>
      <w:r>
        <w:rPr>
          <w:rFonts w:ascii="宋体" w:hAnsi="宋体" w:eastAsia="宋体"/>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highlight w:val="none"/>
        </w:rPr>
      </w:pPr>
    </w:p>
    <w:p>
      <w:pPr>
        <w:pStyle w:val="5"/>
        <w:numPr>
          <w:ilvl w:val="0"/>
          <w:numId w:val="0"/>
        </w:numPr>
        <w:spacing w:before="0" w:after="0" w:line="480" w:lineRule="auto"/>
        <w:ind w:leftChars="0"/>
        <w:jc w:val="center"/>
        <w:rPr>
          <w:rFonts w:ascii="宋体" w:hAnsi="宋体" w:eastAsia="宋体"/>
          <w:highlight w:val="none"/>
        </w:rPr>
      </w:pPr>
      <w:bookmarkStart w:id="51" w:name="_Toc23913"/>
      <w:bookmarkStart w:id="52" w:name="_Toc18115"/>
      <w:r>
        <w:rPr>
          <w:rFonts w:hint="eastAsia" w:ascii="宋体" w:hAnsi="宋体"/>
          <w:highlight w:val="none"/>
          <w:lang w:val="en-US" w:eastAsia="zh-CN"/>
        </w:rPr>
        <w:t>第二章</w:t>
      </w:r>
      <w:r>
        <w:rPr>
          <w:rFonts w:hint="eastAsia" w:ascii="宋体" w:hAnsi="宋体" w:eastAsia="宋体"/>
          <w:highlight w:val="none"/>
        </w:rPr>
        <w:t>招标文件</w:t>
      </w:r>
      <w:bookmarkEnd w:id="49"/>
      <w:bookmarkEnd w:id="51"/>
      <w:bookmarkEnd w:id="52"/>
    </w:p>
    <w:p>
      <w:pPr>
        <w:pStyle w:val="6"/>
        <w:widowControl w:val="0"/>
        <w:overflowPunct w:val="0"/>
        <w:spacing w:before="0" w:after="0" w:line="240" w:lineRule="auto"/>
        <w:rPr>
          <w:rFonts w:ascii="宋体" w:hAnsi="宋体" w:eastAsia="宋体"/>
          <w:sz w:val="21"/>
          <w:szCs w:val="21"/>
          <w:highlight w:val="none"/>
        </w:rPr>
      </w:pPr>
      <w:bookmarkStart w:id="53" w:name="_Toc25030"/>
      <w:bookmarkStart w:id="54" w:name="_Toc21771"/>
      <w:bookmarkStart w:id="55" w:name="_Toc13494"/>
      <w:r>
        <w:rPr>
          <w:rFonts w:hint="eastAsia" w:ascii="宋体" w:hAnsi="宋体" w:eastAsia="宋体"/>
          <w:sz w:val="21"/>
          <w:szCs w:val="21"/>
          <w:highlight w:val="none"/>
        </w:rPr>
        <w:t>8.招标文件的组成</w:t>
      </w:r>
      <w:bookmarkEnd w:id="53"/>
      <w:bookmarkEnd w:id="54"/>
      <w:bookmarkEnd w:id="55"/>
    </w:p>
    <w:p>
      <w:pPr>
        <w:pStyle w:val="32"/>
        <w:widowControl w:val="0"/>
        <w:numPr>
          <w:ilvl w:val="0"/>
          <w:numId w:val="3"/>
        </w:numPr>
        <w:adjustRightInd/>
        <w:snapToGrid/>
        <w:spacing w:after="0" w:line="360" w:lineRule="exact"/>
        <w:ind w:firstLineChars="0"/>
        <w:jc w:val="both"/>
        <w:rPr>
          <w:rFonts w:ascii="宋体" w:hAnsi="宋体" w:eastAsia="宋体"/>
          <w:vanish/>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（7）在招标过程中由采购代理机构发出的澄清更正文件等。</w:t>
      </w:r>
    </w:p>
    <w:p>
      <w:pPr>
        <w:spacing w:after="0"/>
        <w:rPr>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56" w:name="_Toc14217"/>
      <w:bookmarkStart w:id="57" w:name="_Toc17274"/>
      <w:bookmarkStart w:id="58" w:name="_Toc6273"/>
      <w:r>
        <w:rPr>
          <w:rFonts w:hint="eastAsia" w:ascii="宋体" w:hAnsi="宋体" w:eastAsia="宋体"/>
          <w:sz w:val="21"/>
          <w:szCs w:val="21"/>
          <w:highlight w:val="none"/>
        </w:rPr>
        <w:t>9.招标文件的澄清或修改</w:t>
      </w:r>
      <w:bookmarkEnd w:id="56"/>
      <w:bookmarkEnd w:id="57"/>
      <w:bookmarkEnd w:id="5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sz w:val="21"/>
          <w:szCs w:val="21"/>
          <w:highlight w:val="none"/>
        </w:rPr>
        <w:t>具有约束作用</w:t>
      </w:r>
      <w:r>
        <w:rPr>
          <w:rFonts w:hint="eastAsia" w:ascii="宋体" w:hAnsi="宋体" w:eastAsia="宋体"/>
          <w:sz w:val="21"/>
          <w:szCs w:val="21"/>
          <w:highlight w:val="none"/>
        </w:rPr>
        <w:t>。</w:t>
      </w:r>
      <w:r>
        <w:rPr>
          <w:rFonts w:ascii="宋体" w:hAnsi="宋体" w:eastAsia="宋体"/>
          <w:sz w:val="21"/>
          <w:szCs w:val="21"/>
          <w:highlight w:val="none"/>
        </w:rPr>
        <w:t>当招标文件、招标文件的澄清</w:t>
      </w:r>
      <w:r>
        <w:rPr>
          <w:rFonts w:hint="eastAsia" w:ascii="宋体" w:hAnsi="宋体" w:eastAsia="宋体"/>
          <w:sz w:val="21"/>
          <w:szCs w:val="21"/>
          <w:highlight w:val="none"/>
        </w:rPr>
        <w:t>或</w:t>
      </w:r>
      <w:r>
        <w:rPr>
          <w:rFonts w:ascii="宋体" w:hAnsi="宋体" w:eastAsia="宋体"/>
          <w:sz w:val="21"/>
          <w:szCs w:val="21"/>
          <w:highlight w:val="none"/>
        </w:rPr>
        <w:t>修改等在同一内容的表述上不一致时，以最后发出的书面文件</w:t>
      </w:r>
      <w:r>
        <w:rPr>
          <w:rFonts w:hint="eastAsia" w:ascii="宋体" w:hAnsi="宋体" w:eastAsia="宋体"/>
          <w:sz w:val="21"/>
          <w:szCs w:val="21"/>
          <w:highlight w:val="none"/>
        </w:rPr>
        <w:t>及公告</w:t>
      </w:r>
      <w:r>
        <w:rPr>
          <w:rFonts w:ascii="宋体" w:hAnsi="宋体" w:eastAsia="宋体"/>
          <w:sz w:val="21"/>
          <w:szCs w:val="21"/>
          <w:highlight w:val="none"/>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sz w:val="21"/>
          <w:szCs w:val="21"/>
          <w:highlight w:val="none"/>
        </w:rPr>
      </w:pPr>
      <w:r>
        <w:rPr>
          <w:rFonts w:hint="eastAsia" w:ascii="宋体" w:hAnsi="宋体" w:eastAsia="宋体"/>
          <w:b/>
          <w:bCs/>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sz w:val="21"/>
          <w:szCs w:val="21"/>
          <w:highlight w:val="none"/>
        </w:rPr>
      </w:pPr>
    </w:p>
    <w:p>
      <w:pPr>
        <w:pStyle w:val="5"/>
        <w:numPr>
          <w:ilvl w:val="0"/>
          <w:numId w:val="0"/>
        </w:numPr>
        <w:spacing w:before="0" w:after="0" w:line="480" w:lineRule="auto"/>
        <w:ind w:leftChars="0"/>
        <w:jc w:val="center"/>
        <w:rPr>
          <w:rFonts w:ascii="宋体" w:hAnsi="宋体" w:eastAsia="宋体"/>
          <w:highlight w:val="none"/>
        </w:rPr>
      </w:pPr>
      <w:bookmarkStart w:id="59" w:name="_Toc16712"/>
      <w:bookmarkStart w:id="60" w:name="_Toc8139"/>
      <w:bookmarkStart w:id="61" w:name="_Toc23726"/>
      <w:r>
        <w:rPr>
          <w:rFonts w:hint="eastAsia" w:ascii="宋体" w:hAnsi="宋体"/>
          <w:highlight w:val="none"/>
          <w:lang w:val="en-US" w:eastAsia="zh-CN"/>
        </w:rPr>
        <w:t>第三章</w:t>
      </w:r>
      <w:r>
        <w:rPr>
          <w:rFonts w:hint="eastAsia" w:ascii="宋体" w:hAnsi="宋体" w:eastAsia="宋体"/>
          <w:highlight w:val="none"/>
        </w:rPr>
        <w:t>投标文件的编制</w:t>
      </w:r>
      <w:bookmarkEnd w:id="59"/>
      <w:bookmarkEnd w:id="60"/>
      <w:bookmarkEnd w:id="61"/>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62" w:name="_Toc20623"/>
      <w:bookmarkStart w:id="63" w:name="_Toc28092"/>
      <w:bookmarkStart w:id="64" w:name="_Toc25255"/>
      <w:r>
        <w:rPr>
          <w:rFonts w:hint="eastAsia" w:ascii="宋体" w:hAnsi="宋体" w:eastAsia="宋体"/>
          <w:sz w:val="21"/>
          <w:szCs w:val="21"/>
          <w:highlight w:val="none"/>
        </w:rPr>
        <w:t>10.投标文件的语言及度量衡单位</w:t>
      </w:r>
      <w:bookmarkEnd w:id="62"/>
      <w:bookmarkEnd w:id="63"/>
      <w:bookmarkEnd w:id="6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除非招标文件在技术规格中另有规定，投标人在投标文件中及其与采购代理机构和采购人所有往来文件中的所有</w:t>
      </w:r>
      <w:r>
        <w:rPr>
          <w:rFonts w:ascii="宋体" w:hAnsi="宋体" w:eastAsia="宋体"/>
          <w:sz w:val="21"/>
          <w:szCs w:val="21"/>
          <w:highlight w:val="none"/>
        </w:rPr>
        <w:t>计量单位</w:t>
      </w:r>
      <w:r>
        <w:rPr>
          <w:rFonts w:hint="eastAsia" w:ascii="宋体" w:hAnsi="宋体" w:eastAsia="宋体"/>
          <w:sz w:val="21"/>
          <w:szCs w:val="21"/>
          <w:highlight w:val="none"/>
        </w:rPr>
        <w:t>均应采用中华人民共和国法定计量单位</w:t>
      </w:r>
      <w:r>
        <w:rPr>
          <w:rFonts w:ascii="宋体" w:hAnsi="宋体" w:eastAsia="宋体"/>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65" w:name="_Toc382049103"/>
      <w:bookmarkStart w:id="66" w:name="_Toc15961"/>
      <w:bookmarkStart w:id="67" w:name="_Toc18999"/>
      <w:bookmarkStart w:id="68" w:name="_Toc303084256"/>
      <w:bookmarkStart w:id="69" w:name="_Toc12145"/>
      <w:bookmarkStart w:id="70" w:name="_Toc307934854"/>
      <w:bookmarkStart w:id="71" w:name="_Toc28866"/>
      <w:r>
        <w:rPr>
          <w:rFonts w:hint="eastAsia" w:ascii="宋体" w:hAnsi="宋体" w:eastAsia="宋体"/>
          <w:sz w:val="21"/>
          <w:szCs w:val="21"/>
          <w:highlight w:val="none"/>
        </w:rPr>
        <w:t>11.</w:t>
      </w:r>
      <w:r>
        <w:rPr>
          <w:rFonts w:ascii="宋体" w:hAnsi="宋体" w:eastAsia="宋体"/>
          <w:sz w:val="21"/>
          <w:szCs w:val="21"/>
          <w:highlight w:val="none"/>
        </w:rPr>
        <w:t>投标文件的组成</w:t>
      </w:r>
      <w:bookmarkEnd w:id="65"/>
      <w:bookmarkEnd w:id="66"/>
      <w:bookmarkEnd w:id="67"/>
      <w:bookmarkEnd w:id="68"/>
      <w:bookmarkEnd w:id="69"/>
      <w:bookmarkEnd w:id="70"/>
      <w:bookmarkEnd w:id="7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highlight w:val="none"/>
        </w:rPr>
      </w:pPr>
      <w:r>
        <w:rPr>
          <w:rFonts w:hint="eastAsia" w:ascii="宋体" w:hAnsi="宋体" w:eastAsia="宋体"/>
          <w:sz w:val="21"/>
          <w:szCs w:val="21"/>
          <w:highlight w:val="none"/>
          <w:lang w:val="en-US" w:eastAsia="zh-CN"/>
        </w:rPr>
        <w:t>投标</w:t>
      </w:r>
      <w:r>
        <w:rPr>
          <w:rFonts w:hint="eastAsia" w:ascii="宋体" w:hAnsi="宋体" w:eastAsia="宋体"/>
          <w:sz w:val="21"/>
          <w:szCs w:val="21"/>
          <w:highlight w:val="none"/>
        </w:rPr>
        <w:t>文件须按顺序装订成册，并编制投标文件目录。除上述文件资料外投标人还须按投标人须知的要求制作“</w:t>
      </w:r>
      <w:r>
        <w:rPr>
          <w:rFonts w:hint="eastAsia" w:ascii="宋体" w:hAnsi="宋体" w:eastAsia="宋体"/>
          <w:sz w:val="21"/>
          <w:szCs w:val="21"/>
          <w:highlight w:val="none"/>
          <w:lang w:eastAsia="zh-CN"/>
        </w:rPr>
        <w:t>唱标文件</w:t>
      </w:r>
      <w:r>
        <w:rPr>
          <w:rFonts w:hint="eastAsia" w:ascii="宋体" w:hAnsi="宋体" w:eastAsia="宋体"/>
          <w:sz w:val="21"/>
          <w:szCs w:val="21"/>
          <w:highlight w:val="none"/>
        </w:rPr>
        <w:t>”。“</w:t>
      </w:r>
      <w:r>
        <w:rPr>
          <w:rFonts w:hint="eastAsia" w:ascii="宋体" w:hAnsi="宋体" w:eastAsia="宋体"/>
          <w:sz w:val="21"/>
          <w:szCs w:val="21"/>
          <w:highlight w:val="none"/>
          <w:lang w:eastAsia="zh-CN"/>
        </w:rPr>
        <w:t>唱标文件</w:t>
      </w:r>
      <w:r>
        <w:rPr>
          <w:rFonts w:hint="eastAsia" w:ascii="宋体" w:hAnsi="宋体" w:eastAsia="宋体"/>
          <w:sz w:val="21"/>
          <w:szCs w:val="21"/>
          <w:highlight w:val="none"/>
        </w:rPr>
        <w:t>”作为投标文件的一部分，单独密封</w:t>
      </w:r>
      <w:r>
        <w:rPr>
          <w:rFonts w:hint="eastAsia" w:ascii="宋体" w:hAnsi="宋体" w:eastAsia="宋体"/>
          <w:sz w:val="21"/>
          <w:szCs w:val="21"/>
          <w:highlight w:val="none"/>
          <w:lang w:val="en-US" w:eastAsia="zh-CN"/>
        </w:rPr>
        <w:t>提交</w:t>
      </w:r>
      <w:r>
        <w:rPr>
          <w:rFonts w:hint="eastAsia" w:ascii="宋体" w:hAnsi="宋体" w:eastAsia="宋体"/>
          <w:sz w:val="21"/>
          <w:szCs w:val="21"/>
          <w:highlight w:val="none"/>
        </w:rPr>
        <w:t>。</w:t>
      </w:r>
    </w:p>
    <w:p>
      <w:pPr>
        <w:pageBreakBefore w:val="0"/>
        <w:kinsoku/>
        <w:wordWrap/>
        <w:topLinePunct w:val="0"/>
        <w:autoSpaceDE/>
        <w:autoSpaceDN/>
        <w:bidi w:val="0"/>
        <w:spacing w:line="360" w:lineRule="auto"/>
        <w:textAlignment w:val="auto"/>
        <w:rPr>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72" w:name="_Toc30189"/>
      <w:bookmarkStart w:id="73" w:name="_Toc21747"/>
      <w:bookmarkStart w:id="74" w:name="_Toc29473"/>
      <w:r>
        <w:rPr>
          <w:rFonts w:hint="eastAsia" w:ascii="宋体" w:hAnsi="宋体" w:eastAsia="宋体"/>
          <w:sz w:val="21"/>
          <w:szCs w:val="21"/>
          <w:highlight w:val="none"/>
        </w:rPr>
        <w:t>12.投标文件编制</w:t>
      </w:r>
      <w:bookmarkEnd w:id="72"/>
      <w:bookmarkEnd w:id="73"/>
      <w:bookmarkEnd w:id="7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投标人应按招标文件的规定以及附件要求的内容和格式完整地填写</w:t>
      </w:r>
      <w:r>
        <w:rPr>
          <w:rFonts w:ascii="宋体" w:hAnsi="宋体" w:eastAsia="宋体"/>
          <w:sz w:val="21"/>
          <w:szCs w:val="21"/>
          <w:highlight w:val="none"/>
        </w:rPr>
        <w:t>（表格可以按同样格式扩展）</w:t>
      </w:r>
      <w:r>
        <w:rPr>
          <w:rFonts w:hint="eastAsia" w:ascii="宋体" w:hAnsi="宋体" w:eastAsia="宋体"/>
          <w:sz w:val="21"/>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投标文件若出现以下内容，经评标委员会认定有可能间接影响评审秩序</w:t>
      </w:r>
      <w:r>
        <w:rPr>
          <w:rFonts w:hint="eastAsia" w:ascii="宋体" w:hAnsi="宋体" w:eastAsia="宋体"/>
          <w:sz w:val="21"/>
          <w:szCs w:val="21"/>
          <w:highlight w:val="none"/>
          <w:lang w:eastAsia="zh-CN"/>
        </w:rPr>
        <w:t>、</w:t>
      </w:r>
      <w:r>
        <w:rPr>
          <w:rFonts w:hint="eastAsia" w:ascii="宋体" w:hAnsi="宋体" w:eastAsia="宋体"/>
          <w:sz w:val="21"/>
          <w:szCs w:val="21"/>
          <w:highlight w:val="none"/>
          <w:lang w:val="en-US" w:eastAsia="zh-CN"/>
        </w:rPr>
        <w:t>评审公正性的</w:t>
      </w:r>
      <w:r>
        <w:rPr>
          <w:rFonts w:hint="eastAsia" w:ascii="宋体" w:hAnsi="宋体" w:eastAsia="宋体"/>
          <w:sz w:val="21"/>
          <w:szCs w:val="21"/>
          <w:highlight w:val="none"/>
        </w:rPr>
        <w:t>，其投标无效：</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sz w:val="21"/>
          <w:szCs w:val="21"/>
          <w:highlight w:val="none"/>
        </w:rPr>
      </w:pPr>
      <w:r>
        <w:rPr>
          <w:rFonts w:hint="eastAsia" w:ascii="宋体" w:hAnsi="宋体" w:eastAsia="宋体"/>
          <w:sz w:val="21"/>
          <w:szCs w:val="21"/>
          <w:highlight w:val="none"/>
        </w:rPr>
        <w:t>（1）投标文件内出现无官方证明文件的行业地域排名或</w:t>
      </w:r>
      <w:r>
        <w:rPr>
          <w:rFonts w:ascii="宋体" w:hAnsi="宋体" w:eastAsia="宋体"/>
          <w:sz w:val="21"/>
          <w:szCs w:val="21"/>
          <w:highlight w:val="none"/>
        </w:rPr>
        <w:t>使用“国家级”、“最高级”、“最佳”等用语</w:t>
      </w:r>
      <w:r>
        <w:rPr>
          <w:rFonts w:hint="eastAsia" w:ascii="宋体" w:hAnsi="宋体" w:eastAsia="宋体"/>
          <w:sz w:val="21"/>
          <w:szCs w:val="21"/>
          <w:highlight w:val="none"/>
        </w:rPr>
        <w:t>字眼的。</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sz w:val="21"/>
          <w:szCs w:val="21"/>
          <w:highlight w:val="none"/>
        </w:rPr>
      </w:pPr>
      <w:r>
        <w:rPr>
          <w:rFonts w:hint="eastAsia" w:ascii="宋体" w:hAnsi="宋体" w:eastAsia="宋体"/>
          <w:sz w:val="21"/>
          <w:szCs w:val="21"/>
          <w:highlight w:val="none"/>
        </w:rPr>
        <w:t>（2）投标文件内出现恶意诋毁、</w:t>
      </w:r>
      <w:r>
        <w:rPr>
          <w:rFonts w:ascii="宋体" w:hAnsi="宋体" w:eastAsia="宋体"/>
          <w:sz w:val="21"/>
          <w:szCs w:val="21"/>
          <w:highlight w:val="none"/>
        </w:rPr>
        <w:t>贬低其他生产经营者的商品或者服务</w:t>
      </w:r>
      <w:r>
        <w:rPr>
          <w:rFonts w:hint="eastAsia" w:ascii="宋体" w:hAnsi="宋体" w:eastAsia="宋体"/>
          <w:sz w:val="21"/>
          <w:szCs w:val="21"/>
          <w:highlight w:val="none"/>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（六）不同投标人的投标保证金从同一单位或者个人的账户转出。</w:t>
      </w:r>
    </w:p>
    <w:p>
      <w:pPr>
        <w:widowControl w:val="0"/>
        <w:adjustRightInd/>
        <w:snapToGrid/>
        <w:spacing w:after="0" w:line="360" w:lineRule="exact"/>
        <w:jc w:val="both"/>
        <w:rPr>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76" w:name="_Toc259"/>
      <w:bookmarkStart w:id="77" w:name="_Toc7962"/>
      <w:bookmarkStart w:id="78" w:name="_Toc17188"/>
      <w:r>
        <w:rPr>
          <w:rFonts w:hint="eastAsia" w:ascii="宋体" w:hAnsi="宋体" w:eastAsia="宋体"/>
          <w:sz w:val="21"/>
          <w:szCs w:val="21"/>
          <w:highlight w:val="none"/>
        </w:rPr>
        <w:t>13.投标报价说明</w:t>
      </w:r>
      <w:bookmarkEnd w:id="76"/>
      <w:bookmarkEnd w:id="77"/>
      <w:bookmarkEnd w:id="7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中标后开出的所有发票必须与中标人的名称一致。</w:t>
      </w:r>
    </w:p>
    <w:p>
      <w:pPr>
        <w:rPr>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79" w:name="_Toc27724"/>
      <w:bookmarkStart w:id="80" w:name="_Toc5741"/>
      <w:bookmarkStart w:id="81" w:name="_Toc16535"/>
      <w:r>
        <w:rPr>
          <w:rFonts w:hint="eastAsia" w:ascii="宋体" w:hAnsi="宋体" w:eastAsia="宋体"/>
          <w:sz w:val="21"/>
          <w:szCs w:val="21"/>
          <w:highlight w:val="none"/>
        </w:rPr>
        <w:t>14.投标人所提供的服务或货物的证明文件</w:t>
      </w:r>
      <w:bookmarkEnd w:id="79"/>
      <w:bookmarkEnd w:id="80"/>
      <w:bookmarkEnd w:id="8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bookmarkStart w:id="82" w:name="_Hlt107925668"/>
      <w:bookmarkEnd w:id="82"/>
      <w:bookmarkStart w:id="83" w:name="_Hlt107925638"/>
      <w:bookmarkEnd w:id="83"/>
      <w:r>
        <w:rPr>
          <w:rFonts w:hint="eastAsia" w:ascii="宋体" w:hAnsi="宋体" w:eastAsia="宋体"/>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pageBreakBefore w:val="0"/>
        <w:widowControl w:val="0"/>
        <w:kinsoku/>
        <w:wordWrap/>
        <w:topLinePunct w:val="0"/>
        <w:autoSpaceDE/>
        <w:autoSpaceDN/>
        <w:bidi w:val="0"/>
        <w:adjustRightInd/>
        <w:snapToGrid/>
        <w:spacing w:after="0" w:line="360" w:lineRule="auto"/>
        <w:ind w:left="425" w:firstLine="0" w:firstLineChars="0"/>
        <w:jc w:val="both"/>
        <w:textAlignment w:val="auto"/>
        <w:rPr>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84" w:name="_Toc19520"/>
      <w:bookmarkStart w:id="85" w:name="_Toc22169"/>
      <w:bookmarkStart w:id="86" w:name="_Toc28717"/>
      <w:r>
        <w:rPr>
          <w:rFonts w:hint="eastAsia" w:ascii="宋体" w:hAnsi="宋体" w:eastAsia="宋体"/>
          <w:sz w:val="21"/>
          <w:szCs w:val="21"/>
          <w:highlight w:val="none"/>
        </w:rPr>
        <w:t>15.★投标有效期</w:t>
      </w:r>
      <w:bookmarkEnd w:id="84"/>
      <w:bookmarkEnd w:id="85"/>
      <w:bookmarkEnd w:id="8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hint="eastAsia" w:ascii="宋体" w:hAnsi="宋体" w:eastAsia="宋体"/>
          <w:sz w:val="21"/>
          <w:szCs w:val="21"/>
          <w:highlight w:val="none"/>
          <w:lang w:eastAsia="zh-CN"/>
        </w:rPr>
      </w:pPr>
      <w:bookmarkStart w:id="87" w:name="_Toc12456"/>
      <w:bookmarkStart w:id="88" w:name="_Toc30257"/>
      <w:bookmarkStart w:id="89" w:name="_Toc20343"/>
      <w:r>
        <w:rPr>
          <w:rFonts w:hint="eastAsia" w:ascii="宋体" w:hAnsi="宋体" w:eastAsia="宋体"/>
          <w:sz w:val="21"/>
          <w:szCs w:val="21"/>
          <w:highlight w:val="none"/>
        </w:rPr>
        <w:t>16.投标保证金</w:t>
      </w:r>
      <w:bookmarkEnd w:id="87"/>
      <w:bookmarkEnd w:id="88"/>
      <w:r>
        <w:rPr>
          <w:rFonts w:hint="eastAsia" w:ascii="宋体" w:hAnsi="宋体" w:eastAsia="宋体"/>
          <w:sz w:val="21"/>
          <w:szCs w:val="21"/>
          <w:highlight w:val="none"/>
          <w:lang w:eastAsia="zh-CN"/>
        </w:rPr>
        <w:t>（</w:t>
      </w:r>
      <w:r>
        <w:rPr>
          <w:rFonts w:hint="eastAsia" w:ascii="宋体" w:hAnsi="宋体"/>
          <w:b/>
          <w:sz w:val="21"/>
          <w:szCs w:val="21"/>
          <w:highlight w:val="none"/>
          <w:lang w:val="en-US" w:eastAsia="zh-CN"/>
        </w:rPr>
        <w:t>本项目不需提供投标保证金</w:t>
      </w:r>
      <w:r>
        <w:rPr>
          <w:rFonts w:hint="eastAsia" w:ascii="宋体" w:hAnsi="宋体" w:eastAsia="宋体"/>
          <w:sz w:val="21"/>
          <w:szCs w:val="21"/>
          <w:highlight w:val="none"/>
          <w:lang w:eastAsia="zh-CN"/>
        </w:rPr>
        <w:t>）</w:t>
      </w:r>
      <w:bookmarkEnd w:id="89"/>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sz w:val="21"/>
          <w:szCs w:val="21"/>
          <w:highlight w:val="none"/>
        </w:rPr>
      </w:pPr>
      <w:r>
        <w:rPr>
          <w:rFonts w:hint="eastAsia" w:ascii="宋体" w:hAnsi="宋体" w:eastAsia="宋体"/>
          <w:b/>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sz w:val="21"/>
          <w:szCs w:val="21"/>
          <w:highlight w:val="none"/>
        </w:rPr>
      </w:pPr>
      <w:r>
        <w:rPr>
          <w:rFonts w:hint="eastAsia" w:ascii="宋体" w:hAnsi="宋体" w:eastAsia="宋体"/>
          <w:b/>
          <w:sz w:val="21"/>
          <w:szCs w:val="21"/>
          <w:highlight w:val="none"/>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保证金不接受现金方式（包括以存现方式）提交，未按要求提交投标保证金的将导致</w:t>
      </w:r>
      <w:r>
        <w:rPr>
          <w:rFonts w:hint="eastAsia" w:ascii="宋体" w:hAnsi="宋体"/>
          <w:sz w:val="21"/>
          <w:szCs w:val="21"/>
          <w:highlight w:val="none"/>
          <w:lang w:val="en-US" w:eastAsia="zh-CN"/>
        </w:rPr>
        <w:t>投标文件无效</w:t>
      </w:r>
      <w:r>
        <w:rPr>
          <w:rFonts w:hint="eastAsia" w:ascii="宋体" w:hAnsi="宋体" w:eastAsia="宋体"/>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未中标的投标人的保证金在采购结果公示发出后5个工作日内退还，中标</w:t>
      </w:r>
      <w:r>
        <w:rPr>
          <w:rFonts w:hint="eastAsia" w:ascii="宋体" w:hAnsi="宋体"/>
          <w:sz w:val="21"/>
          <w:szCs w:val="21"/>
          <w:highlight w:val="none"/>
          <w:lang w:val="en-US" w:eastAsia="zh-CN"/>
        </w:rPr>
        <w:t>的</w:t>
      </w:r>
      <w:r>
        <w:rPr>
          <w:rFonts w:hint="eastAsia" w:ascii="宋体" w:hAnsi="宋体" w:eastAsia="宋体"/>
          <w:sz w:val="21"/>
          <w:szCs w:val="21"/>
          <w:highlight w:val="none"/>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为方便退还未中标的投保人的保证金，投标人应制作《投标保证金汇入情况说明》随</w:t>
      </w:r>
      <w:r>
        <w:rPr>
          <w:rFonts w:hint="eastAsia" w:ascii="宋体" w:hAnsi="宋体" w:eastAsia="宋体"/>
          <w:sz w:val="21"/>
          <w:szCs w:val="21"/>
          <w:highlight w:val="none"/>
          <w:lang w:eastAsia="zh-CN"/>
        </w:rPr>
        <w:t>唱标文件</w:t>
      </w:r>
      <w:r>
        <w:rPr>
          <w:rFonts w:hint="eastAsia" w:ascii="宋体" w:hAnsi="宋体" w:eastAsia="宋体"/>
          <w:sz w:val="21"/>
          <w:szCs w:val="21"/>
          <w:highlight w:val="none"/>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（5）招标文件规定的其他情形。</w:t>
      </w:r>
    </w:p>
    <w:p>
      <w:pPr>
        <w:pageBreakBefore w:val="0"/>
        <w:kinsoku/>
        <w:wordWrap/>
        <w:topLinePunct w:val="0"/>
        <w:autoSpaceDE/>
        <w:autoSpaceDN/>
        <w:bidi w:val="0"/>
        <w:spacing w:line="360" w:lineRule="auto"/>
        <w:textAlignment w:val="auto"/>
        <w:rPr>
          <w:highlight w:val="none"/>
        </w:rPr>
      </w:pPr>
    </w:p>
    <w:p>
      <w:pPr>
        <w:pStyle w:val="5"/>
        <w:numPr>
          <w:ilvl w:val="0"/>
          <w:numId w:val="0"/>
        </w:numPr>
        <w:spacing w:before="0" w:after="0" w:line="480" w:lineRule="auto"/>
        <w:ind w:leftChars="0"/>
        <w:jc w:val="center"/>
        <w:rPr>
          <w:rFonts w:ascii="宋体" w:hAnsi="宋体" w:eastAsia="宋体"/>
          <w:highlight w:val="none"/>
        </w:rPr>
      </w:pPr>
      <w:bookmarkStart w:id="91" w:name="_Toc31124"/>
      <w:bookmarkStart w:id="92" w:name="_Toc3200"/>
      <w:bookmarkStart w:id="93" w:name="_Toc10474"/>
      <w:r>
        <w:rPr>
          <w:rFonts w:hint="eastAsia" w:ascii="宋体" w:hAnsi="宋体"/>
          <w:highlight w:val="none"/>
          <w:lang w:val="en-US" w:eastAsia="zh-CN"/>
        </w:rPr>
        <w:t>第四章</w:t>
      </w:r>
      <w:r>
        <w:rPr>
          <w:rFonts w:hint="eastAsia" w:ascii="宋体" w:hAnsi="宋体" w:eastAsia="宋体"/>
          <w:highlight w:val="none"/>
        </w:rPr>
        <w:t>投标文件的递交</w:t>
      </w:r>
      <w:bookmarkEnd w:id="91"/>
      <w:bookmarkEnd w:id="92"/>
      <w:bookmarkEnd w:id="9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94" w:name="_Toc29590"/>
      <w:bookmarkStart w:id="95" w:name="_Toc303084264"/>
      <w:bookmarkStart w:id="96" w:name="_Toc382049111"/>
      <w:bookmarkStart w:id="97" w:name="_Toc24997"/>
      <w:bookmarkStart w:id="98" w:name="_Toc16334"/>
      <w:bookmarkStart w:id="99" w:name="_Toc23678"/>
      <w:r>
        <w:rPr>
          <w:rFonts w:hint="eastAsia" w:ascii="宋体" w:hAnsi="宋体" w:eastAsia="宋体"/>
          <w:sz w:val="21"/>
          <w:szCs w:val="21"/>
          <w:highlight w:val="none"/>
        </w:rPr>
        <w:t>17.</w:t>
      </w:r>
      <w:r>
        <w:rPr>
          <w:rFonts w:ascii="宋体" w:hAnsi="宋体" w:eastAsia="宋体"/>
          <w:sz w:val="21"/>
          <w:szCs w:val="21"/>
          <w:highlight w:val="none"/>
        </w:rPr>
        <w:t>投标文件的</w:t>
      </w:r>
      <w:r>
        <w:rPr>
          <w:rFonts w:hint="eastAsia" w:ascii="宋体" w:hAnsi="宋体" w:eastAsia="宋体"/>
          <w:sz w:val="21"/>
          <w:szCs w:val="21"/>
          <w:highlight w:val="none"/>
        </w:rPr>
        <w:t>装订，签署，</w:t>
      </w:r>
      <w:r>
        <w:rPr>
          <w:rFonts w:ascii="宋体" w:hAnsi="宋体" w:eastAsia="宋体"/>
          <w:sz w:val="21"/>
          <w:szCs w:val="21"/>
          <w:highlight w:val="none"/>
        </w:rPr>
        <w:t>密封和标记</w:t>
      </w:r>
      <w:bookmarkEnd w:id="94"/>
      <w:bookmarkEnd w:id="95"/>
      <w:bookmarkEnd w:id="96"/>
      <w:bookmarkEnd w:id="97"/>
      <w:bookmarkEnd w:id="98"/>
      <w:bookmarkEnd w:id="99"/>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为方便评标委员会对投标文件进行评审</w:t>
      </w:r>
      <w:r>
        <w:rPr>
          <w:rFonts w:ascii="宋体" w:hAnsi="宋体" w:eastAsia="宋体"/>
          <w:sz w:val="21"/>
          <w:szCs w:val="21"/>
          <w:highlight w:val="none"/>
        </w:rPr>
        <w:t>，</w:t>
      </w:r>
      <w:r>
        <w:rPr>
          <w:rFonts w:hint="eastAsia" w:ascii="宋体" w:hAnsi="宋体" w:eastAsia="宋体"/>
          <w:sz w:val="21"/>
          <w:szCs w:val="21"/>
          <w:highlight w:val="none"/>
        </w:rPr>
        <w:t>建议投标人对投标文件进行装订，价格文件、商务文件、技术文件可</w:t>
      </w:r>
      <w:r>
        <w:rPr>
          <w:rFonts w:hint="eastAsia" w:ascii="宋体" w:hAnsi="宋体" w:eastAsia="宋体"/>
          <w:sz w:val="21"/>
          <w:szCs w:val="21"/>
          <w:highlight w:val="none"/>
          <w:lang w:val="en-US" w:eastAsia="zh-CN"/>
        </w:rPr>
        <w:t>合装订</w:t>
      </w:r>
      <w:r>
        <w:rPr>
          <w:rFonts w:hint="eastAsia" w:ascii="宋体" w:hAnsi="宋体" w:eastAsia="宋体"/>
          <w:sz w:val="21"/>
          <w:szCs w:val="21"/>
          <w:highlight w:val="none"/>
        </w:rPr>
        <w:t>为一册，也可根据自身需要分册</w:t>
      </w:r>
      <w:r>
        <w:rPr>
          <w:rFonts w:hint="eastAsia" w:ascii="宋体" w:hAnsi="宋体" w:eastAsia="宋体"/>
          <w:sz w:val="21"/>
          <w:szCs w:val="21"/>
          <w:highlight w:val="none"/>
          <w:lang w:val="en-US" w:eastAsia="zh-CN"/>
        </w:rPr>
        <w:t>装订，</w:t>
      </w:r>
      <w:r>
        <w:rPr>
          <w:rFonts w:ascii="宋体" w:hAnsi="宋体" w:eastAsia="宋体"/>
          <w:sz w:val="21"/>
          <w:szCs w:val="21"/>
          <w:highlight w:val="none"/>
        </w:rPr>
        <w:t>对未经装订的投标文件可能发生的文件缺</w:t>
      </w:r>
      <w:r>
        <w:rPr>
          <w:rFonts w:hint="eastAsia" w:ascii="宋体" w:hAnsi="宋体" w:eastAsia="宋体"/>
          <w:sz w:val="21"/>
          <w:szCs w:val="21"/>
          <w:highlight w:val="none"/>
        </w:rPr>
        <w:t>损</w:t>
      </w:r>
      <w:r>
        <w:rPr>
          <w:rFonts w:ascii="宋体" w:hAnsi="宋体" w:eastAsia="宋体"/>
          <w:sz w:val="21"/>
          <w:szCs w:val="21"/>
          <w:highlight w:val="none"/>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ascii="宋体" w:hAnsi="宋体" w:eastAsia="宋体"/>
          <w:sz w:val="21"/>
          <w:szCs w:val="21"/>
          <w:highlight w:val="none"/>
        </w:rPr>
        <w:t>投标文件</w:t>
      </w:r>
      <w:r>
        <w:rPr>
          <w:rFonts w:hint="eastAsia" w:ascii="宋体" w:hAnsi="宋体" w:eastAsia="宋体"/>
          <w:sz w:val="21"/>
          <w:szCs w:val="21"/>
          <w:highlight w:val="none"/>
        </w:rPr>
        <w:t>正本均须用不褪色墨水书写或打印。投标文件的副本可采用投标文件的正本复印件，每套</w:t>
      </w:r>
      <w:r>
        <w:rPr>
          <w:rFonts w:ascii="宋体" w:hAnsi="宋体" w:eastAsia="宋体"/>
          <w:sz w:val="21"/>
          <w:szCs w:val="21"/>
          <w:highlight w:val="none"/>
        </w:rPr>
        <w:t>投标文件</w:t>
      </w:r>
      <w:r>
        <w:rPr>
          <w:rFonts w:hint="eastAsia" w:ascii="宋体" w:hAnsi="宋体" w:eastAsia="宋体"/>
          <w:sz w:val="21"/>
          <w:szCs w:val="21"/>
          <w:highlight w:val="none"/>
        </w:rPr>
        <w:t>应当标</w:t>
      </w:r>
      <w:r>
        <w:rPr>
          <w:rFonts w:ascii="宋体" w:hAnsi="宋体" w:eastAsia="宋体"/>
          <w:sz w:val="21"/>
          <w:szCs w:val="21"/>
          <w:highlight w:val="none"/>
        </w:rPr>
        <w:t>明“正本”</w:t>
      </w:r>
      <w:r>
        <w:rPr>
          <w:rFonts w:hint="eastAsia" w:ascii="宋体" w:hAnsi="宋体" w:eastAsia="宋体"/>
          <w:sz w:val="21"/>
          <w:szCs w:val="21"/>
          <w:highlight w:val="none"/>
        </w:rPr>
        <w:t>、</w:t>
      </w:r>
      <w:r>
        <w:rPr>
          <w:rFonts w:ascii="宋体" w:hAnsi="宋体" w:eastAsia="宋体"/>
          <w:sz w:val="21"/>
          <w:szCs w:val="21"/>
          <w:highlight w:val="none"/>
        </w:rPr>
        <w:t>“副本”</w:t>
      </w:r>
      <w:r>
        <w:rPr>
          <w:rFonts w:hint="eastAsia" w:ascii="宋体" w:hAnsi="宋体" w:eastAsia="宋体"/>
          <w:sz w:val="21"/>
          <w:szCs w:val="21"/>
          <w:highlight w:val="none"/>
        </w:rPr>
        <w:t>的字样</w:t>
      </w:r>
      <w:r>
        <w:rPr>
          <w:rFonts w:ascii="宋体" w:hAnsi="宋体" w:eastAsia="宋体"/>
          <w:sz w:val="21"/>
          <w:szCs w:val="21"/>
          <w:highlight w:val="none"/>
        </w:rPr>
        <w:t>。</w:t>
      </w:r>
      <w:r>
        <w:rPr>
          <w:rFonts w:hint="eastAsia" w:ascii="宋体" w:hAnsi="宋体" w:eastAsia="宋体"/>
          <w:sz w:val="21"/>
          <w:szCs w:val="21"/>
          <w:highlight w:val="none"/>
        </w:rPr>
        <w:t>投标文件的【正本】及所有【副本】的封面及骑缝均须加盖投标人公章（文件每页盖章等同于盖骑缝章）。若</w:t>
      </w:r>
      <w:r>
        <w:rPr>
          <w:rFonts w:ascii="宋体" w:hAnsi="宋体" w:eastAsia="宋体"/>
          <w:sz w:val="21"/>
          <w:szCs w:val="21"/>
          <w:highlight w:val="none"/>
        </w:rPr>
        <w:t>正本</w:t>
      </w:r>
      <w:r>
        <w:rPr>
          <w:rFonts w:hint="eastAsia" w:ascii="宋体" w:hAnsi="宋体" w:eastAsia="宋体"/>
          <w:sz w:val="21"/>
          <w:szCs w:val="21"/>
          <w:highlight w:val="none"/>
        </w:rPr>
        <w:t>与</w:t>
      </w:r>
      <w:r>
        <w:rPr>
          <w:rFonts w:ascii="宋体" w:hAnsi="宋体" w:eastAsia="宋体"/>
          <w:sz w:val="21"/>
          <w:szCs w:val="21"/>
          <w:highlight w:val="none"/>
        </w:rPr>
        <w:t>副本</w:t>
      </w:r>
      <w:r>
        <w:rPr>
          <w:rFonts w:hint="eastAsia" w:ascii="宋体" w:hAnsi="宋体" w:eastAsia="宋体"/>
          <w:sz w:val="21"/>
          <w:szCs w:val="21"/>
          <w:highlight w:val="none"/>
        </w:rPr>
        <w:t>不符，以</w:t>
      </w:r>
      <w:r>
        <w:rPr>
          <w:rFonts w:ascii="宋体" w:hAnsi="宋体" w:eastAsia="宋体"/>
          <w:sz w:val="21"/>
          <w:szCs w:val="21"/>
          <w:highlight w:val="none"/>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ascii="宋体" w:hAnsi="宋体" w:eastAsia="宋体"/>
          <w:sz w:val="21"/>
          <w:szCs w:val="21"/>
          <w:highlight w:val="none"/>
        </w:rPr>
        <w:t>电子文件内容包括：由投标人自行制作的与正本文件一致的所有文件。电子文件</w:t>
      </w:r>
      <w:r>
        <w:rPr>
          <w:rFonts w:hint="eastAsia" w:ascii="宋体" w:hAnsi="宋体" w:eastAsia="宋体"/>
          <w:sz w:val="21"/>
          <w:szCs w:val="21"/>
          <w:highlight w:val="none"/>
        </w:rPr>
        <w:t>由</w:t>
      </w:r>
      <w:r>
        <w:rPr>
          <w:rFonts w:ascii="宋体" w:hAnsi="宋体" w:eastAsia="宋体"/>
          <w:sz w:val="21"/>
          <w:szCs w:val="21"/>
          <w:highlight w:val="none"/>
        </w:rPr>
        <w:t>光盘</w:t>
      </w:r>
      <w:r>
        <w:rPr>
          <w:rFonts w:hint="eastAsia" w:ascii="宋体" w:hAnsi="宋体" w:eastAsia="宋体"/>
          <w:sz w:val="21"/>
          <w:szCs w:val="21"/>
          <w:highlight w:val="none"/>
        </w:rPr>
        <w:t>或U盘</w:t>
      </w:r>
      <w:r>
        <w:rPr>
          <w:rFonts w:ascii="宋体" w:hAnsi="宋体" w:eastAsia="宋体"/>
          <w:sz w:val="21"/>
          <w:szCs w:val="21"/>
          <w:highlight w:val="none"/>
        </w:rPr>
        <w:t>储存</w:t>
      </w:r>
      <w:r>
        <w:rPr>
          <w:rFonts w:hint="eastAsia" w:ascii="宋体" w:hAnsi="宋体" w:eastAsia="宋体"/>
          <w:sz w:val="21"/>
          <w:szCs w:val="21"/>
          <w:highlight w:val="none"/>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ascii="宋体" w:hAnsi="宋体" w:eastAsia="宋体"/>
          <w:sz w:val="21"/>
          <w:szCs w:val="21"/>
          <w:highlight w:val="none"/>
        </w:rPr>
        <w:t>除投标人对错误处修改外，全套投标文件应无涂改或行间插字和增删。如有修改，修改处</w:t>
      </w:r>
      <w:r>
        <w:rPr>
          <w:rFonts w:hint="eastAsia" w:ascii="宋体" w:hAnsi="宋体" w:eastAsia="宋体"/>
          <w:sz w:val="21"/>
          <w:szCs w:val="21"/>
          <w:highlight w:val="none"/>
        </w:rPr>
        <w:t>须由法定代表人或其正式授权代表在旁边签字及盖章</w:t>
      </w:r>
      <w:r>
        <w:rPr>
          <w:rFonts w:ascii="宋体" w:hAnsi="宋体" w:eastAsia="宋体"/>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为方便开标唱标，投标人应将</w:t>
      </w:r>
      <w:r>
        <w:rPr>
          <w:rFonts w:hint="eastAsia" w:ascii="宋体" w:hAnsi="宋体" w:eastAsia="宋体"/>
          <w:sz w:val="21"/>
          <w:szCs w:val="21"/>
          <w:highlight w:val="none"/>
          <w:lang w:eastAsia="zh-CN"/>
        </w:rPr>
        <w:t>唱标一览表</w:t>
      </w:r>
      <w:r>
        <w:rPr>
          <w:rFonts w:hint="eastAsia" w:ascii="宋体" w:hAnsi="宋体" w:eastAsia="宋体"/>
          <w:sz w:val="21"/>
          <w:szCs w:val="21"/>
          <w:highlight w:val="none"/>
        </w:rPr>
        <w:t>和授权委托书单独密封提交，并在信封上标明“</w:t>
      </w:r>
      <w:r>
        <w:rPr>
          <w:rFonts w:hint="eastAsia" w:ascii="宋体" w:hAnsi="宋体" w:eastAsia="宋体"/>
          <w:sz w:val="21"/>
          <w:szCs w:val="21"/>
          <w:highlight w:val="none"/>
          <w:lang w:eastAsia="zh-CN"/>
        </w:rPr>
        <w:t>唱标文件</w:t>
      </w:r>
      <w:r>
        <w:rPr>
          <w:rFonts w:hint="eastAsia" w:ascii="宋体" w:hAnsi="宋体" w:eastAsia="宋体"/>
          <w:sz w:val="21"/>
          <w:szCs w:val="21"/>
          <w:highlight w:val="none"/>
        </w:rPr>
        <w:t>”字样。投标人的法定代表人参加投标时，须开具法定代表人证明书，按上述要求与</w:t>
      </w:r>
      <w:r>
        <w:rPr>
          <w:rFonts w:hint="eastAsia" w:ascii="宋体" w:hAnsi="宋体" w:eastAsia="宋体"/>
          <w:sz w:val="21"/>
          <w:szCs w:val="21"/>
          <w:highlight w:val="none"/>
          <w:lang w:eastAsia="zh-CN"/>
        </w:rPr>
        <w:t>唱标一览表</w:t>
      </w:r>
      <w:r>
        <w:rPr>
          <w:rFonts w:hint="eastAsia" w:ascii="宋体" w:hAnsi="宋体" w:eastAsia="宋体"/>
          <w:sz w:val="21"/>
          <w:szCs w:val="21"/>
          <w:highlight w:val="none"/>
        </w:rPr>
        <w:t>一并密封提交。“</w:t>
      </w:r>
      <w:r>
        <w:rPr>
          <w:rFonts w:hint="eastAsia" w:ascii="宋体" w:hAnsi="宋体" w:eastAsia="宋体"/>
          <w:sz w:val="21"/>
          <w:szCs w:val="21"/>
          <w:highlight w:val="none"/>
          <w:lang w:eastAsia="zh-CN"/>
        </w:rPr>
        <w:t>唱标文件</w:t>
      </w:r>
      <w:r>
        <w:rPr>
          <w:rFonts w:hint="eastAsia" w:ascii="宋体" w:hAnsi="宋体" w:eastAsia="宋体"/>
          <w:sz w:val="21"/>
          <w:szCs w:val="21"/>
          <w:highlight w:val="none"/>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r>
        <w:rPr>
          <w:rFonts w:hint="eastAsia" w:ascii="宋体" w:hAnsi="宋体" w:eastAsia="宋体"/>
          <w:sz w:val="21"/>
          <w:szCs w:val="21"/>
          <w:highlight w:val="none"/>
        </w:rPr>
        <w:t>收件人：</w:t>
      </w:r>
      <w:r>
        <w:rPr>
          <w:rFonts w:hint="eastAsia" w:ascii="宋体" w:hAnsi="宋体" w:eastAsia="宋体"/>
          <w:sz w:val="21"/>
          <w:szCs w:val="21"/>
          <w:highlight w:val="none"/>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r>
        <w:rPr>
          <w:rFonts w:hint="eastAsia" w:ascii="宋体" w:hAnsi="宋体" w:eastAsia="宋体"/>
          <w:sz w:val="21"/>
          <w:szCs w:val="21"/>
          <w:highlight w:val="none"/>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r>
        <w:rPr>
          <w:rFonts w:hint="eastAsia" w:ascii="宋体" w:hAnsi="宋体" w:eastAsia="宋体"/>
          <w:sz w:val="21"/>
          <w:szCs w:val="21"/>
          <w:highlight w:val="none"/>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r>
        <w:rPr>
          <w:rFonts w:hint="eastAsia" w:ascii="宋体" w:hAnsi="宋体" w:eastAsia="宋体"/>
          <w:sz w:val="21"/>
          <w:szCs w:val="21"/>
          <w:highlight w:val="none"/>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100" w:name="_Toc7473"/>
      <w:bookmarkStart w:id="101" w:name="_Toc8628"/>
      <w:bookmarkStart w:id="102" w:name="_Toc13784"/>
      <w:r>
        <w:rPr>
          <w:rFonts w:hint="eastAsia" w:ascii="宋体" w:hAnsi="宋体" w:eastAsia="宋体"/>
          <w:sz w:val="21"/>
          <w:szCs w:val="21"/>
          <w:highlight w:val="none"/>
        </w:rPr>
        <w:t>18.迟交的投标文件</w:t>
      </w:r>
      <w:bookmarkEnd w:id="100"/>
      <w:bookmarkEnd w:id="101"/>
      <w:bookmarkEnd w:id="102"/>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投标人在投标截止时间之后提交的投标文件，采购代理机构将拒绝接收</w:t>
      </w:r>
      <w:r>
        <w:rPr>
          <w:rFonts w:ascii="宋体" w:hAnsi="宋体" w:eastAsia="宋体"/>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103" w:name="_Toc30282"/>
      <w:bookmarkStart w:id="104" w:name="_Toc13212"/>
      <w:bookmarkStart w:id="105" w:name="_Toc19649"/>
      <w:r>
        <w:rPr>
          <w:rFonts w:hint="eastAsia" w:ascii="宋体" w:hAnsi="宋体" w:eastAsia="宋体"/>
          <w:sz w:val="21"/>
          <w:szCs w:val="21"/>
          <w:highlight w:val="none"/>
        </w:rPr>
        <w:t>19.投标样品（如需提交）</w:t>
      </w:r>
      <w:bookmarkEnd w:id="103"/>
      <w:bookmarkEnd w:id="104"/>
      <w:bookmarkEnd w:id="105"/>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106" w:name="_Toc5900"/>
      <w:bookmarkStart w:id="107" w:name="_Toc382049112"/>
      <w:bookmarkStart w:id="108" w:name="_Toc7689"/>
      <w:bookmarkStart w:id="109" w:name="_Toc5426"/>
      <w:bookmarkStart w:id="110" w:name="_Toc9777"/>
      <w:bookmarkStart w:id="111" w:name="_Toc303084265"/>
      <w:r>
        <w:rPr>
          <w:rFonts w:hint="eastAsia" w:ascii="宋体" w:hAnsi="宋体" w:eastAsia="宋体"/>
          <w:sz w:val="21"/>
          <w:szCs w:val="21"/>
          <w:highlight w:val="none"/>
        </w:rPr>
        <w:t>20.投标截止期</w:t>
      </w:r>
      <w:bookmarkEnd w:id="106"/>
      <w:bookmarkEnd w:id="107"/>
      <w:bookmarkEnd w:id="108"/>
      <w:bookmarkEnd w:id="109"/>
      <w:bookmarkEnd w:id="110"/>
      <w:bookmarkEnd w:id="11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采购代理机构</w:t>
      </w:r>
      <w:r>
        <w:rPr>
          <w:rFonts w:ascii="宋体" w:hAnsi="宋体" w:eastAsia="宋体"/>
          <w:sz w:val="21"/>
          <w:szCs w:val="21"/>
          <w:highlight w:val="none"/>
        </w:rPr>
        <w:t>可按本须知规定以</w:t>
      </w:r>
      <w:r>
        <w:rPr>
          <w:rFonts w:hint="eastAsia" w:ascii="宋体" w:hAnsi="宋体" w:eastAsia="宋体"/>
          <w:sz w:val="21"/>
          <w:szCs w:val="21"/>
          <w:highlight w:val="none"/>
        </w:rPr>
        <w:t>澄清或</w:t>
      </w:r>
      <w:r>
        <w:rPr>
          <w:rFonts w:ascii="宋体" w:hAnsi="宋体" w:eastAsia="宋体"/>
          <w:sz w:val="21"/>
          <w:szCs w:val="21"/>
          <w:highlight w:val="none"/>
        </w:rPr>
        <w:t>修改通知的方式，酌情延长</w:t>
      </w:r>
      <w:r>
        <w:rPr>
          <w:rFonts w:hint="eastAsia" w:ascii="宋体" w:hAnsi="宋体" w:eastAsia="宋体"/>
          <w:sz w:val="21"/>
          <w:szCs w:val="21"/>
          <w:highlight w:val="none"/>
        </w:rPr>
        <w:t>递</w:t>
      </w:r>
      <w:r>
        <w:rPr>
          <w:rFonts w:ascii="宋体" w:hAnsi="宋体" w:eastAsia="宋体"/>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112" w:name="_Toc6003"/>
      <w:bookmarkStart w:id="113" w:name="_Toc11133"/>
      <w:bookmarkStart w:id="114" w:name="_Toc32757"/>
      <w:r>
        <w:rPr>
          <w:rFonts w:hint="eastAsia" w:ascii="宋体" w:hAnsi="宋体" w:eastAsia="宋体"/>
          <w:sz w:val="21"/>
          <w:szCs w:val="21"/>
          <w:highlight w:val="none"/>
        </w:rPr>
        <w:t>21.投标文件的补充、修改与撤回</w:t>
      </w:r>
      <w:bookmarkEnd w:id="112"/>
      <w:bookmarkEnd w:id="113"/>
      <w:bookmarkEnd w:id="11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在提交投标文件截止时间至投标有效期满之前，投标人不得撤回其投标，否则其投标保证金将不予退还。</w:t>
      </w:r>
    </w:p>
    <w:p>
      <w:pPr>
        <w:pStyle w:val="2"/>
        <w:rPr>
          <w:highlight w:val="none"/>
        </w:rPr>
      </w:pPr>
    </w:p>
    <w:p>
      <w:pPr>
        <w:pStyle w:val="5"/>
        <w:numPr>
          <w:ilvl w:val="0"/>
          <w:numId w:val="0"/>
        </w:numPr>
        <w:spacing w:before="0" w:after="0" w:line="480" w:lineRule="auto"/>
        <w:ind w:leftChars="0"/>
        <w:jc w:val="center"/>
        <w:rPr>
          <w:rFonts w:ascii="宋体" w:hAnsi="宋体" w:eastAsia="宋体"/>
          <w:highlight w:val="none"/>
        </w:rPr>
      </w:pPr>
      <w:bookmarkStart w:id="115" w:name="_Toc23466"/>
      <w:bookmarkStart w:id="116" w:name="_Toc28843"/>
      <w:bookmarkStart w:id="117" w:name="_Toc29574"/>
      <w:r>
        <w:rPr>
          <w:rFonts w:hint="eastAsia" w:ascii="宋体" w:hAnsi="宋体"/>
          <w:highlight w:val="none"/>
          <w:lang w:val="en-US" w:eastAsia="zh-CN"/>
        </w:rPr>
        <w:t>第五章</w:t>
      </w:r>
      <w:r>
        <w:rPr>
          <w:rFonts w:hint="eastAsia" w:ascii="宋体" w:hAnsi="宋体" w:eastAsia="宋体"/>
          <w:highlight w:val="none"/>
        </w:rPr>
        <w:t>开标与评标</w:t>
      </w:r>
      <w:bookmarkEnd w:id="115"/>
      <w:bookmarkEnd w:id="116"/>
      <w:bookmarkEnd w:id="117"/>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118" w:name="_Toc13629"/>
      <w:bookmarkStart w:id="119" w:name="_Toc28458"/>
      <w:bookmarkStart w:id="120" w:name="_Toc27700"/>
      <w:r>
        <w:rPr>
          <w:rFonts w:hint="eastAsia" w:ascii="宋体" w:hAnsi="宋体" w:eastAsia="宋体"/>
          <w:sz w:val="21"/>
          <w:szCs w:val="21"/>
          <w:highlight w:val="none"/>
        </w:rPr>
        <w:t>22.开标</w:t>
      </w:r>
      <w:bookmarkEnd w:id="118"/>
      <w:bookmarkEnd w:id="119"/>
      <w:bookmarkEnd w:id="120"/>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采购代理机构按</w:t>
      </w:r>
      <w:r>
        <w:rPr>
          <w:rFonts w:ascii="宋体" w:hAnsi="宋体" w:eastAsia="宋体"/>
          <w:sz w:val="21"/>
          <w:szCs w:val="21"/>
          <w:highlight w:val="none"/>
        </w:rPr>
        <w:t>本</w:t>
      </w:r>
      <w:r>
        <w:rPr>
          <w:rFonts w:hint="eastAsia" w:ascii="宋体" w:hAnsi="宋体" w:eastAsia="宋体"/>
          <w:sz w:val="21"/>
          <w:szCs w:val="21"/>
          <w:highlight w:val="none"/>
        </w:rPr>
        <w:t>招标文件</w:t>
      </w:r>
      <w:r>
        <w:rPr>
          <w:rFonts w:ascii="宋体" w:hAnsi="宋体" w:eastAsia="宋体"/>
          <w:sz w:val="21"/>
          <w:szCs w:val="21"/>
          <w:highlight w:val="none"/>
        </w:rPr>
        <w:t>所规定的时间和地点公开开标，并邀请所有投标人</w:t>
      </w:r>
      <w:r>
        <w:rPr>
          <w:rFonts w:hint="eastAsia" w:ascii="宋体" w:hAnsi="宋体" w:eastAsia="宋体"/>
          <w:sz w:val="21"/>
          <w:szCs w:val="21"/>
          <w:highlight w:val="none"/>
        </w:rPr>
        <w:t>代表</w:t>
      </w:r>
      <w:r>
        <w:rPr>
          <w:rFonts w:ascii="宋体" w:hAnsi="宋体" w:eastAsia="宋体"/>
          <w:sz w:val="21"/>
          <w:szCs w:val="21"/>
          <w:highlight w:val="none"/>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ascii="宋体" w:hAnsi="宋体" w:eastAsia="宋体"/>
          <w:sz w:val="21"/>
          <w:szCs w:val="21"/>
          <w:highlight w:val="none"/>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ascii="宋体" w:hAnsi="宋体" w:eastAsia="宋体"/>
          <w:sz w:val="21"/>
          <w:szCs w:val="21"/>
          <w:highlight w:val="none"/>
        </w:rPr>
        <w:t>开标</w:t>
      </w:r>
      <w:r>
        <w:rPr>
          <w:rFonts w:hint="eastAsia" w:ascii="宋体" w:hAnsi="宋体" w:eastAsia="宋体"/>
          <w:sz w:val="21"/>
          <w:szCs w:val="21"/>
          <w:highlight w:val="none"/>
        </w:rPr>
        <w:t>会</w:t>
      </w:r>
      <w:r>
        <w:rPr>
          <w:rFonts w:ascii="宋体" w:hAnsi="宋体" w:eastAsia="宋体"/>
          <w:sz w:val="21"/>
          <w:szCs w:val="21"/>
          <w:highlight w:val="none"/>
        </w:rPr>
        <w:t>由</w:t>
      </w:r>
      <w:r>
        <w:rPr>
          <w:rFonts w:hint="eastAsia" w:ascii="宋体" w:hAnsi="宋体" w:eastAsia="宋体"/>
          <w:sz w:val="21"/>
          <w:szCs w:val="21"/>
          <w:highlight w:val="none"/>
        </w:rPr>
        <w:t>采购代理机构</w:t>
      </w:r>
      <w:r>
        <w:rPr>
          <w:rFonts w:ascii="宋体" w:hAnsi="宋体" w:eastAsia="宋体"/>
          <w:sz w:val="21"/>
          <w:szCs w:val="21"/>
          <w:highlight w:val="none"/>
        </w:rPr>
        <w:t>主持</w:t>
      </w:r>
      <w:r>
        <w:rPr>
          <w:rFonts w:hint="eastAsia" w:ascii="宋体" w:hAnsi="宋体" w:eastAsia="宋体"/>
          <w:sz w:val="21"/>
          <w:szCs w:val="21"/>
          <w:highlight w:val="none"/>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sz w:val="21"/>
          <w:szCs w:val="21"/>
          <w:highlight w:val="none"/>
          <w:lang w:val="en-US" w:eastAsia="zh-CN"/>
        </w:rPr>
        <w:t>现场参与的</w:t>
      </w:r>
      <w:r>
        <w:rPr>
          <w:rFonts w:hint="eastAsia" w:ascii="宋体" w:hAnsi="宋体" w:eastAsia="宋体"/>
          <w:sz w:val="21"/>
          <w:szCs w:val="21"/>
          <w:highlight w:val="none"/>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121" w:name="_Toc5974"/>
      <w:bookmarkStart w:id="122" w:name="_Toc26201"/>
      <w:bookmarkStart w:id="123" w:name="_Toc5524"/>
      <w:r>
        <w:rPr>
          <w:rFonts w:hint="eastAsia" w:ascii="宋体" w:hAnsi="宋体" w:eastAsia="宋体"/>
          <w:sz w:val="21"/>
          <w:szCs w:val="21"/>
          <w:highlight w:val="none"/>
        </w:rPr>
        <w:t>23.评标委员会及评标方法</w:t>
      </w:r>
      <w:bookmarkEnd w:id="121"/>
      <w:bookmarkEnd w:id="122"/>
      <w:bookmarkEnd w:id="123"/>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定标原则：在最大限度</w:t>
      </w:r>
      <w:r>
        <w:rPr>
          <w:rFonts w:ascii="宋体" w:hAnsi="宋体" w:eastAsia="宋体"/>
          <w:sz w:val="21"/>
          <w:szCs w:val="21"/>
          <w:highlight w:val="none"/>
        </w:rPr>
        <w:t>满足招标文件</w:t>
      </w:r>
      <w:r>
        <w:rPr>
          <w:rFonts w:hint="eastAsia" w:ascii="宋体" w:hAnsi="宋体" w:eastAsia="宋体"/>
          <w:sz w:val="21"/>
          <w:szCs w:val="21"/>
          <w:highlight w:val="none"/>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通过资格性和符合性审查的有效</w:t>
      </w:r>
      <w:r>
        <w:rPr>
          <w:rFonts w:hint="eastAsia" w:ascii="宋体" w:hAnsi="宋体"/>
          <w:sz w:val="21"/>
          <w:szCs w:val="21"/>
          <w:highlight w:val="none"/>
          <w:lang w:val="en-US" w:eastAsia="zh-CN"/>
        </w:rPr>
        <w:t>投标人</w:t>
      </w:r>
      <w:r>
        <w:rPr>
          <w:rFonts w:hint="eastAsia" w:ascii="宋体" w:hAnsi="宋体" w:eastAsia="宋体"/>
          <w:sz w:val="21"/>
          <w:szCs w:val="21"/>
          <w:highlight w:val="none"/>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124" w:name="_Toc15231"/>
      <w:bookmarkStart w:id="125" w:name="_Toc32730"/>
      <w:bookmarkStart w:id="126" w:name="_Toc19897"/>
      <w:r>
        <w:rPr>
          <w:rFonts w:hint="eastAsia" w:ascii="宋体" w:hAnsi="宋体" w:eastAsia="宋体"/>
          <w:sz w:val="21"/>
          <w:szCs w:val="21"/>
          <w:highlight w:val="none"/>
        </w:rPr>
        <w:t>24.评审原则及评标过程的保密</w:t>
      </w:r>
      <w:bookmarkEnd w:id="124"/>
      <w:bookmarkEnd w:id="125"/>
      <w:bookmarkEnd w:id="12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评审的基本原则：评标委员会将依据《中华人民共和国政府采购法》及国家和地方政府有关法规的规定，遵循“客观、公正、审慎”的原则进行评审工作。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lang w:val="en-US" w:eastAsia="zh-CN"/>
        </w:rPr>
        <w:t>招标</w:t>
      </w:r>
      <w:r>
        <w:rPr>
          <w:rFonts w:hint="eastAsia" w:ascii="宋体" w:hAnsi="宋体" w:eastAsia="宋体"/>
          <w:sz w:val="21"/>
          <w:szCs w:val="21"/>
          <w:highlight w:val="none"/>
        </w:rPr>
        <w:t>文件中要求</w:t>
      </w:r>
      <w:r>
        <w:rPr>
          <w:rFonts w:hint="eastAsia" w:ascii="宋体" w:hAnsi="宋体" w:eastAsia="宋体"/>
          <w:sz w:val="21"/>
          <w:szCs w:val="21"/>
          <w:highlight w:val="none"/>
          <w:lang w:val="en-US" w:eastAsia="zh-CN"/>
        </w:rPr>
        <w:t>投标人</w:t>
      </w:r>
      <w:r>
        <w:rPr>
          <w:rFonts w:hint="eastAsia" w:ascii="宋体" w:hAnsi="宋体" w:eastAsia="宋体"/>
          <w:sz w:val="21"/>
          <w:szCs w:val="21"/>
          <w:highlight w:val="none"/>
        </w:rPr>
        <w:t>提供的相关资质证书证明材料因国家政策变动导致新旧证书名称不一致</w:t>
      </w:r>
      <w:r>
        <w:rPr>
          <w:rFonts w:hint="eastAsia" w:ascii="宋体" w:hAnsi="宋体" w:eastAsia="宋体"/>
          <w:sz w:val="21"/>
          <w:szCs w:val="21"/>
          <w:highlight w:val="none"/>
          <w:lang w:val="en-US" w:eastAsia="zh-CN"/>
        </w:rPr>
        <w:t>的</w:t>
      </w:r>
      <w:r>
        <w:rPr>
          <w:rFonts w:hint="eastAsia" w:ascii="宋体" w:hAnsi="宋体" w:eastAsia="宋体"/>
          <w:sz w:val="21"/>
          <w:szCs w:val="21"/>
          <w:highlight w:val="none"/>
        </w:rPr>
        <w:t>，</w:t>
      </w:r>
      <w:r>
        <w:rPr>
          <w:rFonts w:hint="eastAsia" w:ascii="宋体" w:hAnsi="宋体" w:eastAsia="宋体"/>
          <w:sz w:val="21"/>
          <w:szCs w:val="21"/>
          <w:highlight w:val="none"/>
          <w:lang w:val="en-US" w:eastAsia="zh-CN"/>
        </w:rPr>
        <w:t>投标人</w:t>
      </w:r>
      <w:r>
        <w:rPr>
          <w:rFonts w:hint="eastAsia" w:ascii="宋体" w:hAnsi="宋体" w:eastAsia="宋体"/>
          <w:sz w:val="21"/>
          <w:szCs w:val="21"/>
          <w:highlight w:val="none"/>
        </w:rPr>
        <w:t>提供新证书</w:t>
      </w:r>
      <w:r>
        <w:rPr>
          <w:rFonts w:hint="eastAsia" w:ascii="宋体" w:hAnsi="宋体" w:eastAsia="宋体"/>
          <w:sz w:val="21"/>
          <w:szCs w:val="21"/>
          <w:highlight w:val="none"/>
          <w:lang w:val="en-US" w:eastAsia="zh-CN"/>
        </w:rPr>
        <w:t>或</w:t>
      </w:r>
      <w:r>
        <w:rPr>
          <w:rFonts w:hint="eastAsia" w:ascii="宋体" w:hAnsi="宋体" w:eastAsia="宋体"/>
          <w:sz w:val="21"/>
          <w:szCs w:val="21"/>
          <w:highlight w:val="none"/>
        </w:rPr>
        <w:t>提供在有效期内的旧证书</w:t>
      </w:r>
      <w:r>
        <w:rPr>
          <w:rFonts w:hint="eastAsia" w:ascii="宋体" w:hAnsi="宋体" w:eastAsia="宋体"/>
          <w:sz w:val="21"/>
          <w:szCs w:val="21"/>
          <w:highlight w:val="none"/>
          <w:lang w:val="en-US" w:eastAsia="zh-CN"/>
        </w:rPr>
        <w:t>经评审委员会认定后，均具有同等效力，</w:t>
      </w:r>
      <w:r>
        <w:rPr>
          <w:rFonts w:hint="eastAsia" w:ascii="宋体" w:hAnsi="宋体" w:eastAsia="宋体"/>
          <w:sz w:val="21"/>
          <w:szCs w:val="21"/>
          <w:highlight w:val="none"/>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127" w:name="_Toc494"/>
      <w:bookmarkStart w:id="128" w:name="_Toc3762"/>
      <w:bookmarkStart w:id="129" w:name="_Toc18436"/>
      <w:r>
        <w:rPr>
          <w:rFonts w:hint="eastAsia" w:ascii="宋体" w:hAnsi="宋体" w:eastAsia="宋体"/>
          <w:sz w:val="21"/>
          <w:szCs w:val="21"/>
          <w:highlight w:val="none"/>
        </w:rPr>
        <w:t>25.投标文件的初审</w:t>
      </w:r>
      <w:bookmarkEnd w:id="127"/>
      <w:bookmarkEnd w:id="128"/>
      <w:bookmarkEnd w:id="129"/>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sz w:val="21"/>
          <w:szCs w:val="21"/>
          <w:highlight w:val="none"/>
        </w:rPr>
      </w:pPr>
      <w:r>
        <w:rPr>
          <w:rFonts w:hint="eastAsia" w:ascii="宋体" w:hAnsi="宋体" w:eastAsia="宋体"/>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highlight w:val="none"/>
        </w:rPr>
      </w:pPr>
      <w:r>
        <w:rPr>
          <w:rFonts w:hint="eastAsia" w:ascii="宋体" w:hAnsi="宋体" w:eastAsia="宋体"/>
          <w:b/>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r>
        <w:rPr>
          <w:rFonts w:hint="eastAsia" w:ascii="宋体" w:hAnsi="宋体" w:eastAsia="宋体"/>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sz w:val="21"/>
          <w:szCs w:val="21"/>
          <w:highlight w:val="none"/>
        </w:rPr>
        <w:t>发现下列情况之一的，其投标将作无效处理</w:t>
      </w:r>
      <w:r>
        <w:rPr>
          <w:rFonts w:hint="eastAsia" w:ascii="宋体" w:hAnsi="宋体" w:eastAsia="宋体"/>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r>
        <w:rPr>
          <w:rFonts w:hint="eastAsia" w:ascii="宋体" w:hAnsi="宋体" w:eastAsia="宋体"/>
          <w:b/>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r>
        <w:rPr>
          <w:rFonts w:hint="eastAsia" w:ascii="宋体" w:hAnsi="宋体" w:eastAsia="宋体"/>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highlight w:val="none"/>
        </w:rPr>
      </w:pPr>
      <w:r>
        <w:rPr>
          <w:rFonts w:hint="eastAsia" w:ascii="宋体" w:hAnsi="宋体" w:eastAsia="宋体"/>
          <w:b/>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r>
        <w:rPr>
          <w:rFonts w:hint="eastAsia" w:ascii="宋体" w:hAnsi="宋体" w:eastAsia="宋体"/>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sz w:val="21"/>
          <w:szCs w:val="21"/>
          <w:highlight w:val="none"/>
          <w:lang w:eastAsia="zh-CN"/>
        </w:rPr>
        <w:t>《</w:t>
      </w:r>
      <w:r>
        <w:rPr>
          <w:rFonts w:hint="eastAsia" w:ascii="宋体" w:hAnsi="宋体" w:eastAsia="宋体"/>
          <w:sz w:val="21"/>
          <w:szCs w:val="21"/>
          <w:highlight w:val="none"/>
        </w:rPr>
        <w:t>实质性条款（标记★）投标响应表</w:t>
      </w:r>
      <w:r>
        <w:rPr>
          <w:rFonts w:hint="eastAsia" w:ascii="宋体" w:hAnsi="宋体"/>
          <w:sz w:val="21"/>
          <w:szCs w:val="21"/>
          <w:highlight w:val="none"/>
          <w:lang w:eastAsia="zh-CN"/>
        </w:rPr>
        <w:t>》</w:t>
      </w:r>
      <w:r>
        <w:rPr>
          <w:rFonts w:hint="eastAsia" w:ascii="宋体" w:hAnsi="宋体"/>
          <w:sz w:val="21"/>
          <w:szCs w:val="21"/>
          <w:highlight w:val="none"/>
          <w:lang w:val="en-US" w:eastAsia="zh-CN"/>
        </w:rPr>
        <w:t>未提供的</w:t>
      </w:r>
      <w:r>
        <w:rPr>
          <w:rFonts w:hint="eastAsia" w:ascii="宋体" w:hAnsi="宋体"/>
          <w:sz w:val="21"/>
          <w:szCs w:val="21"/>
          <w:highlight w:val="none"/>
          <w:lang w:eastAsia="zh-CN"/>
        </w:rPr>
        <w:t>；</w:t>
      </w:r>
      <w:r>
        <w:rPr>
          <w:rFonts w:hint="eastAsia" w:ascii="宋体" w:hAnsi="宋体" w:eastAsia="宋体"/>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highlight w:val="none"/>
        </w:rPr>
      </w:pPr>
      <w:r>
        <w:rPr>
          <w:rFonts w:hint="eastAsia" w:ascii="宋体" w:hAnsi="宋体" w:eastAsia="宋体"/>
          <w:b/>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r>
        <w:rPr>
          <w:rFonts w:hint="eastAsia" w:ascii="宋体" w:hAnsi="宋体" w:eastAsia="宋体"/>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highlight w:val="none"/>
        </w:rPr>
      </w:pPr>
      <w:r>
        <w:rPr>
          <w:rFonts w:hint="eastAsia" w:ascii="宋体" w:hAnsi="宋体" w:eastAsia="宋体"/>
          <w:b/>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r>
        <w:rPr>
          <w:rFonts w:hint="eastAsia" w:ascii="宋体" w:hAnsi="宋体" w:eastAsia="宋体"/>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highlight w:val="none"/>
        </w:rPr>
      </w:pPr>
      <w:r>
        <w:rPr>
          <w:rFonts w:hint="eastAsia" w:ascii="宋体" w:hAnsi="宋体" w:eastAsia="宋体"/>
          <w:b/>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r>
        <w:rPr>
          <w:rFonts w:hint="eastAsia" w:ascii="宋体" w:hAnsi="宋体" w:eastAsia="宋体"/>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highlight w:val="none"/>
        </w:rPr>
      </w:pPr>
      <w:r>
        <w:rPr>
          <w:rFonts w:hint="eastAsia" w:ascii="宋体" w:hAnsi="宋体" w:eastAsia="宋体"/>
          <w:b/>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r>
        <w:rPr>
          <w:rFonts w:hint="eastAsia" w:ascii="宋体" w:hAnsi="宋体" w:eastAsia="宋体"/>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highlight w:val="none"/>
        </w:rPr>
      </w:pPr>
      <w:r>
        <w:rPr>
          <w:rFonts w:hint="eastAsia" w:ascii="宋体" w:hAnsi="宋体" w:eastAsia="宋体"/>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130" w:name="_Toc27673"/>
      <w:bookmarkStart w:id="131" w:name="_Toc21742"/>
      <w:bookmarkStart w:id="132" w:name="_Toc22274"/>
      <w:r>
        <w:rPr>
          <w:rFonts w:hint="eastAsia" w:ascii="宋体" w:hAnsi="宋体" w:eastAsia="宋体"/>
          <w:sz w:val="21"/>
          <w:szCs w:val="21"/>
          <w:highlight w:val="none"/>
        </w:rPr>
        <w:t>26.商务、技术、价格评审（具体评审项目详见投标资料表）</w:t>
      </w:r>
      <w:bookmarkEnd w:id="130"/>
      <w:bookmarkEnd w:id="131"/>
      <w:bookmarkEnd w:id="13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ascii="宋体" w:hAnsi="宋体" w:eastAsia="宋体"/>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sz w:val="21"/>
          <w:szCs w:val="21"/>
          <w:highlight w:val="none"/>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投标文件中</w:t>
      </w:r>
      <w:r>
        <w:rPr>
          <w:rFonts w:hint="eastAsia" w:ascii="宋体" w:hAnsi="宋体" w:eastAsia="宋体"/>
          <w:sz w:val="21"/>
          <w:szCs w:val="21"/>
          <w:highlight w:val="none"/>
          <w:lang w:eastAsia="zh-CN"/>
        </w:rPr>
        <w:t>唱标一览表</w:t>
      </w:r>
      <w:r>
        <w:rPr>
          <w:rFonts w:hint="eastAsia" w:ascii="宋体" w:hAnsi="宋体" w:eastAsia="宋体"/>
          <w:sz w:val="21"/>
          <w:szCs w:val="21"/>
          <w:highlight w:val="none"/>
        </w:rPr>
        <w:t>（报价表）内容与投标文件中相应内容不一致的，以</w:t>
      </w:r>
      <w:r>
        <w:rPr>
          <w:rFonts w:hint="eastAsia" w:ascii="宋体" w:hAnsi="宋体" w:eastAsia="宋体"/>
          <w:sz w:val="21"/>
          <w:szCs w:val="21"/>
          <w:highlight w:val="none"/>
          <w:lang w:eastAsia="zh-CN"/>
        </w:rPr>
        <w:t>唱标一览表</w:t>
      </w:r>
      <w:r>
        <w:rPr>
          <w:rFonts w:hint="eastAsia" w:ascii="宋体" w:hAnsi="宋体" w:eastAsia="宋体"/>
          <w:sz w:val="21"/>
          <w:szCs w:val="21"/>
          <w:highlight w:val="none"/>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单价金额小数点或者百分比有明显错位的，以</w:t>
      </w:r>
      <w:r>
        <w:rPr>
          <w:rFonts w:hint="eastAsia" w:ascii="宋体" w:hAnsi="宋体" w:eastAsia="宋体"/>
          <w:sz w:val="21"/>
          <w:szCs w:val="21"/>
          <w:highlight w:val="none"/>
          <w:lang w:eastAsia="zh-CN"/>
        </w:rPr>
        <w:t>唱标一览表</w:t>
      </w:r>
      <w:r>
        <w:rPr>
          <w:rFonts w:hint="eastAsia" w:ascii="宋体" w:hAnsi="宋体" w:eastAsia="宋体"/>
          <w:sz w:val="21"/>
          <w:szCs w:val="21"/>
          <w:highlight w:val="none"/>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133" w:name="_Toc22192"/>
      <w:bookmarkStart w:id="134" w:name="_Toc12446"/>
      <w:bookmarkStart w:id="135" w:name="_Toc17683"/>
      <w:r>
        <w:rPr>
          <w:rFonts w:hint="eastAsia" w:ascii="宋体" w:hAnsi="宋体" w:eastAsia="宋体"/>
          <w:sz w:val="21"/>
          <w:szCs w:val="21"/>
          <w:highlight w:val="none"/>
        </w:rPr>
        <w:t>27.优惠政策</w:t>
      </w:r>
      <w:bookmarkEnd w:id="133"/>
      <w:bookmarkEnd w:id="134"/>
      <w:bookmarkEnd w:id="13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r>
        <w:rPr>
          <w:rFonts w:hint="eastAsia" w:ascii="宋体" w:hAnsi="宋体" w:eastAsia="宋体"/>
          <w:sz w:val="21"/>
          <w:szCs w:val="21"/>
          <w:highlight w:val="none"/>
        </w:rPr>
        <w:t>根据财政部、工业和信息化部制定了《</w:t>
      </w:r>
      <w:r>
        <w:rPr>
          <w:rFonts w:hint="eastAsia" w:ascii="宋体" w:hAnsi="宋体" w:eastAsia="宋体"/>
          <w:sz w:val="21"/>
          <w:szCs w:val="21"/>
          <w:highlight w:val="none"/>
          <w:lang w:eastAsia="zh-CN"/>
        </w:rPr>
        <w:t>政府采购促进中小企业发展管理办法</w:t>
      </w:r>
      <w:r>
        <w:rPr>
          <w:rFonts w:hint="eastAsia" w:ascii="宋体" w:hAnsi="宋体" w:eastAsia="宋体"/>
          <w:sz w:val="21"/>
          <w:szCs w:val="21"/>
          <w:highlight w:val="none"/>
        </w:rPr>
        <w:t>》</w:t>
      </w:r>
      <w:r>
        <w:rPr>
          <w:rFonts w:hint="eastAsia" w:ascii="宋体" w:hAnsi="宋体" w:eastAsia="宋体"/>
          <w:sz w:val="21"/>
          <w:szCs w:val="21"/>
          <w:highlight w:val="none"/>
          <w:lang w:eastAsia="zh-CN"/>
        </w:rPr>
        <w:t>（财库〔2020〕46号）</w:t>
      </w:r>
      <w:r>
        <w:rPr>
          <w:rFonts w:hint="eastAsia" w:ascii="宋体" w:hAnsi="宋体" w:eastAsia="宋体"/>
          <w:sz w:val="21"/>
          <w:szCs w:val="21"/>
          <w:highlight w:val="none"/>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投标人为小型或微型企业且投标产品含小型或微型企业产品时，其对应产品价格的扣除详见投标资料表。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在货物采购项目中，供应商提供的货物既有中小企业制造货物，也有大型企业制造货物的，不享受</w:t>
      </w:r>
      <w:r>
        <w:rPr>
          <w:rFonts w:hint="eastAsia" w:ascii="宋体" w:hAnsi="宋体" w:eastAsia="宋体"/>
          <w:sz w:val="21"/>
          <w:szCs w:val="21"/>
          <w:highlight w:val="none"/>
          <w:lang w:eastAsia="zh-CN"/>
        </w:rPr>
        <w:t>“财政部 工业和信息化部关于印发《政府采购促进中小企业发展管理办法》的通知（财库〔2020〕46号）”</w:t>
      </w:r>
      <w:r>
        <w:rPr>
          <w:rFonts w:hint="eastAsia" w:ascii="宋体" w:hAnsi="宋体" w:eastAsia="宋体"/>
          <w:sz w:val="21"/>
          <w:szCs w:val="21"/>
          <w:highlight w:val="none"/>
        </w:rPr>
        <w:t>规定的中小企业扶持政策。</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投标人同时为小型、微型企业、监狱企业、残疾人福利性单位任两种或以上情况的，评审中只享受一次价格扣除，不重复进行价格扣除。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highlight w:val="none"/>
          <w:u w:val="single"/>
        </w:rPr>
      </w:pPr>
      <w:r>
        <w:rPr>
          <w:rFonts w:hint="eastAsia" w:ascii="宋体" w:hAnsi="宋体" w:eastAsia="宋体"/>
          <w:b/>
          <w:bCs/>
          <w:sz w:val="21"/>
          <w:szCs w:val="21"/>
          <w:highlight w:val="none"/>
          <w:u w:val="single"/>
        </w:rPr>
        <w:t>中标、成交供应商享受本办法（财库〔2020〕46号）规定的中小企业扶持政策的，采购代理机构</w:t>
      </w:r>
      <w:r>
        <w:rPr>
          <w:rFonts w:hint="eastAsia" w:ascii="宋体" w:hAnsi="宋体" w:eastAsia="宋体"/>
          <w:b/>
          <w:bCs/>
          <w:sz w:val="21"/>
          <w:szCs w:val="21"/>
          <w:highlight w:val="none"/>
          <w:u w:val="single"/>
          <w:lang w:eastAsia="zh-CN"/>
        </w:rPr>
        <w:t>将</w:t>
      </w:r>
      <w:r>
        <w:rPr>
          <w:rFonts w:hint="eastAsia" w:ascii="宋体" w:hAnsi="宋体" w:eastAsia="宋体"/>
          <w:b/>
          <w:bCs/>
          <w:sz w:val="21"/>
          <w:szCs w:val="21"/>
          <w:highlight w:val="none"/>
          <w:u w:val="single"/>
        </w:rPr>
        <w:t>随中标、成交结果公开中标、成交供应商的《中小企业声明函》。</w:t>
      </w:r>
      <w:r>
        <w:rPr>
          <w:rFonts w:hint="eastAsia" w:ascii="宋体" w:hAnsi="宋体" w:eastAsia="宋体"/>
          <w:b/>
          <w:bCs/>
          <w:sz w:val="21"/>
          <w:szCs w:val="21"/>
          <w:highlight w:val="none"/>
          <w:u w:val="single"/>
          <w:lang w:eastAsia="zh-CN"/>
        </w:rPr>
        <w:t>各供应商不得提供虚假声明，提供虚假声明取消中标、成交资格，并追究其法律责任。</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r>
        <w:rPr>
          <w:rFonts w:hint="eastAsia" w:ascii="宋体" w:hAnsi="宋体" w:eastAsia="宋体"/>
          <w:sz w:val="21"/>
          <w:szCs w:val="21"/>
          <w:highlight w:val="none"/>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r>
        <w:rPr>
          <w:rFonts w:hint="eastAsia" w:ascii="宋体" w:hAnsi="宋体" w:eastAsia="宋体"/>
          <w:sz w:val="21"/>
          <w:szCs w:val="21"/>
          <w:highlight w:val="none"/>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r>
        <w:rPr>
          <w:rFonts w:hint="eastAsia" w:ascii="宋体" w:hAnsi="宋体" w:eastAsia="宋体"/>
          <w:sz w:val="21"/>
          <w:szCs w:val="21"/>
          <w:highlight w:val="none"/>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r>
        <w:rPr>
          <w:rFonts w:hint="eastAsia" w:ascii="宋体" w:hAnsi="宋体" w:eastAsia="宋体"/>
          <w:sz w:val="21"/>
          <w:szCs w:val="21"/>
          <w:highlight w:val="none"/>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r>
        <w:rPr>
          <w:rFonts w:hint="eastAsia" w:ascii="宋体" w:hAnsi="宋体" w:eastAsia="宋体"/>
          <w:sz w:val="21"/>
          <w:szCs w:val="21"/>
          <w:highlight w:val="none"/>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r>
        <w:rPr>
          <w:rFonts w:hint="eastAsia" w:ascii="宋体" w:hAnsi="宋体" w:eastAsia="宋体"/>
          <w:sz w:val="21"/>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提供节能产品或环境标志产品的投标人其产品应符合以下规定：</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r>
        <w:rPr>
          <w:rFonts w:hint="eastAsia" w:ascii="宋体" w:hAnsi="宋体" w:eastAsia="宋体"/>
          <w:sz w:val="21"/>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r>
        <w:rPr>
          <w:rFonts w:hint="eastAsia" w:ascii="宋体" w:hAnsi="宋体" w:eastAsia="宋体"/>
          <w:sz w:val="21"/>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r>
        <w:rPr>
          <w:rFonts w:hint="eastAsia" w:ascii="宋体" w:hAnsi="宋体" w:eastAsia="宋体"/>
          <w:sz w:val="21"/>
          <w:szCs w:val="21"/>
          <w:highlight w:val="none"/>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136" w:name="_Toc316375620"/>
      <w:bookmarkStart w:id="137" w:name="_Toc20328"/>
      <w:bookmarkStart w:id="138" w:name="_Toc382049120"/>
      <w:bookmarkStart w:id="139" w:name="_Toc31141"/>
      <w:bookmarkStart w:id="140" w:name="_Toc20338"/>
      <w:bookmarkStart w:id="141" w:name="_Toc22591"/>
      <w:r>
        <w:rPr>
          <w:rFonts w:hint="eastAsia" w:ascii="宋体" w:hAnsi="宋体" w:eastAsia="宋体"/>
          <w:sz w:val="21"/>
          <w:szCs w:val="21"/>
          <w:highlight w:val="none"/>
        </w:rPr>
        <w:t>28.纪律和</w:t>
      </w:r>
      <w:r>
        <w:rPr>
          <w:rFonts w:ascii="宋体" w:hAnsi="宋体" w:eastAsia="宋体"/>
          <w:sz w:val="21"/>
          <w:szCs w:val="21"/>
          <w:highlight w:val="none"/>
        </w:rPr>
        <w:t>保密</w:t>
      </w:r>
      <w:bookmarkEnd w:id="136"/>
      <w:r>
        <w:rPr>
          <w:rFonts w:hint="eastAsia" w:ascii="宋体" w:hAnsi="宋体" w:eastAsia="宋体"/>
          <w:sz w:val="21"/>
          <w:szCs w:val="21"/>
          <w:highlight w:val="none"/>
        </w:rPr>
        <w:t>事项</w:t>
      </w:r>
      <w:bookmarkEnd w:id="137"/>
      <w:bookmarkEnd w:id="138"/>
      <w:bookmarkEnd w:id="139"/>
      <w:bookmarkEnd w:id="140"/>
      <w:bookmarkEnd w:id="14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获得本招标文件的投标人，应对文件进行保密，不得用作本次投标以外的任何用途。开标后，投标人应归还招标文件中要求保密的文件和资料。</w:t>
      </w:r>
    </w:p>
    <w:p>
      <w:pPr>
        <w:rPr>
          <w:highlight w:val="none"/>
        </w:rPr>
      </w:pPr>
    </w:p>
    <w:p>
      <w:pPr>
        <w:pStyle w:val="5"/>
        <w:numPr>
          <w:ilvl w:val="0"/>
          <w:numId w:val="0"/>
        </w:numPr>
        <w:spacing w:before="0" w:after="0" w:line="480" w:lineRule="auto"/>
        <w:ind w:leftChars="0"/>
        <w:jc w:val="center"/>
        <w:rPr>
          <w:rFonts w:ascii="宋体" w:hAnsi="宋体" w:eastAsia="宋体"/>
          <w:highlight w:val="none"/>
        </w:rPr>
      </w:pPr>
      <w:bookmarkStart w:id="142" w:name="_Toc3436"/>
      <w:bookmarkStart w:id="143" w:name="_Toc12251"/>
      <w:bookmarkStart w:id="144" w:name="_Toc29310"/>
      <w:r>
        <w:rPr>
          <w:rFonts w:hint="eastAsia" w:ascii="宋体" w:hAnsi="宋体"/>
          <w:highlight w:val="none"/>
          <w:lang w:val="en-US" w:eastAsia="zh-CN"/>
        </w:rPr>
        <w:t>第六章</w:t>
      </w:r>
      <w:r>
        <w:rPr>
          <w:rFonts w:hint="eastAsia" w:ascii="宋体" w:hAnsi="宋体" w:eastAsia="宋体"/>
          <w:highlight w:val="none"/>
        </w:rPr>
        <w:t>授予合同</w:t>
      </w:r>
      <w:bookmarkEnd w:id="142"/>
      <w:bookmarkEnd w:id="143"/>
      <w:bookmarkEnd w:id="14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145" w:name="_Toc27817"/>
      <w:bookmarkStart w:id="146" w:name="_Toc6696"/>
      <w:bookmarkStart w:id="147" w:name="_Toc27595"/>
      <w:bookmarkStart w:id="148" w:name="_Toc508284011"/>
      <w:r>
        <w:rPr>
          <w:rFonts w:hint="eastAsia" w:ascii="宋体" w:hAnsi="宋体" w:eastAsia="宋体"/>
          <w:sz w:val="21"/>
          <w:szCs w:val="21"/>
          <w:highlight w:val="none"/>
        </w:rPr>
        <w:t>29.</w:t>
      </w:r>
      <w:r>
        <w:rPr>
          <w:rFonts w:ascii="宋体" w:hAnsi="宋体" w:eastAsia="宋体"/>
          <w:sz w:val="21"/>
          <w:szCs w:val="21"/>
          <w:highlight w:val="none"/>
        </w:rPr>
        <w:t>合同授予标准</w:t>
      </w:r>
      <w:bookmarkEnd w:id="145"/>
      <w:bookmarkEnd w:id="146"/>
      <w:bookmarkEnd w:id="147"/>
      <w:bookmarkEnd w:id="148"/>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根据评标委员会的评审结果，采购人按照评审报告推荐的中标候选人中按顺序依法确定中标人</w:t>
      </w:r>
      <w:r>
        <w:rPr>
          <w:rFonts w:ascii="宋体" w:hAnsi="宋体" w:eastAsia="宋体"/>
          <w:sz w:val="21"/>
          <w:szCs w:val="21"/>
          <w:highlight w:val="none"/>
        </w:rPr>
        <w:t>。</w:t>
      </w:r>
    </w:p>
    <w:p>
      <w:pPr>
        <w:pageBreakBefore w:val="0"/>
        <w:kinsoku/>
        <w:wordWrap/>
        <w:topLinePunct w:val="0"/>
        <w:autoSpaceDE/>
        <w:autoSpaceDN/>
        <w:bidi w:val="0"/>
        <w:spacing w:line="360" w:lineRule="auto"/>
        <w:textAlignment w:val="auto"/>
        <w:rPr>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149" w:name="_Toc29283"/>
      <w:bookmarkStart w:id="150" w:name="_Toc23136"/>
      <w:bookmarkStart w:id="151" w:name="_Toc508284013"/>
      <w:bookmarkStart w:id="152" w:name="_Toc4279"/>
      <w:r>
        <w:rPr>
          <w:rFonts w:hint="eastAsia" w:ascii="宋体" w:hAnsi="宋体" w:eastAsia="宋体"/>
          <w:sz w:val="21"/>
          <w:szCs w:val="21"/>
          <w:highlight w:val="none"/>
        </w:rPr>
        <w:t>30.发布采购结果</w:t>
      </w:r>
      <w:bookmarkEnd w:id="149"/>
      <w:bookmarkEnd w:id="150"/>
      <w:bookmarkEnd w:id="151"/>
      <w:bookmarkEnd w:id="15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中标人为残疾人福利性单位的，采购人或者其委托的采购代理机构应当随中标、成交结果同时公告其《残疾人福利性单位声明函》，接受社会监督。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highlight w:val="none"/>
        </w:rPr>
      </w:pPr>
      <w:r>
        <w:rPr>
          <w:rFonts w:hint="eastAsia" w:ascii="宋体" w:hAnsi="宋体" w:eastAsia="宋体"/>
          <w:b/>
          <w:bCs/>
          <w:sz w:val="21"/>
          <w:szCs w:val="21"/>
          <w:highlight w:val="none"/>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highlight w:val="none"/>
        </w:rPr>
      </w:pPr>
      <w:r>
        <w:rPr>
          <w:rFonts w:hint="eastAsia" w:ascii="宋体" w:hAnsi="宋体" w:eastAsia="宋体"/>
          <w:b/>
          <w:bCs/>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highlight w:val="none"/>
        </w:rPr>
      </w:pPr>
      <w:r>
        <w:rPr>
          <w:rFonts w:hint="eastAsia" w:ascii="宋体" w:hAnsi="宋体" w:eastAsia="宋体"/>
          <w:b/>
          <w:bCs/>
          <w:sz w:val="21"/>
          <w:szCs w:val="21"/>
          <w:highlight w:val="none"/>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highlight w:val="none"/>
        </w:rPr>
      </w:pPr>
      <w:r>
        <w:rPr>
          <w:rFonts w:hint="eastAsia" w:ascii="宋体" w:hAnsi="宋体" w:eastAsia="宋体"/>
          <w:b/>
          <w:bCs/>
          <w:sz w:val="21"/>
          <w:szCs w:val="21"/>
          <w:highlight w:val="none"/>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highlight w:val="none"/>
        </w:rPr>
      </w:pPr>
      <w:r>
        <w:rPr>
          <w:rFonts w:hint="eastAsia" w:ascii="宋体" w:hAnsi="宋体" w:eastAsia="宋体"/>
          <w:b/>
          <w:bCs/>
          <w:sz w:val="21"/>
          <w:szCs w:val="21"/>
          <w:highlight w:val="none"/>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highlight w:val="none"/>
        </w:rPr>
      </w:pPr>
      <w:r>
        <w:rPr>
          <w:rFonts w:hint="eastAsia" w:ascii="宋体" w:hAnsi="宋体" w:eastAsia="宋体"/>
          <w:b/>
          <w:bCs/>
          <w:sz w:val="21"/>
          <w:szCs w:val="21"/>
          <w:highlight w:val="none"/>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highlight w:val="none"/>
        </w:rPr>
      </w:pPr>
      <w:r>
        <w:rPr>
          <w:rFonts w:hint="eastAsia" w:ascii="宋体" w:hAnsi="宋体" w:eastAsia="宋体"/>
          <w:b/>
          <w:bCs/>
          <w:sz w:val="21"/>
          <w:szCs w:val="21"/>
          <w:highlight w:val="none"/>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highlight w:val="none"/>
        </w:rPr>
      </w:pPr>
      <w:r>
        <w:rPr>
          <w:rFonts w:hint="eastAsia" w:ascii="宋体" w:hAnsi="宋体" w:eastAsia="宋体"/>
          <w:b/>
          <w:bCs/>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highlight w:val="none"/>
        </w:rPr>
      </w:pPr>
      <w:r>
        <w:rPr>
          <w:rFonts w:hint="eastAsia" w:ascii="宋体" w:hAnsi="宋体" w:eastAsia="宋体"/>
          <w:b/>
          <w:bCs/>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highlight w:val="none"/>
        </w:rPr>
      </w:pPr>
      <w:r>
        <w:rPr>
          <w:rFonts w:hint="eastAsia" w:ascii="宋体" w:hAnsi="宋体" w:eastAsia="宋体"/>
          <w:b/>
          <w:bCs/>
          <w:sz w:val="21"/>
          <w:szCs w:val="21"/>
          <w:highlight w:val="none"/>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highlight w:val="none"/>
        </w:rPr>
      </w:pPr>
      <w:r>
        <w:rPr>
          <w:rFonts w:hint="eastAsia" w:ascii="宋体" w:hAnsi="宋体" w:eastAsia="宋体"/>
          <w:b/>
          <w:bCs/>
          <w:sz w:val="21"/>
          <w:szCs w:val="21"/>
          <w:highlight w:val="none"/>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highlight w:val="none"/>
        </w:rPr>
      </w:pPr>
      <w:r>
        <w:rPr>
          <w:rFonts w:hint="eastAsia" w:ascii="宋体" w:hAnsi="宋体" w:eastAsia="宋体"/>
          <w:b/>
          <w:bCs/>
          <w:sz w:val="21"/>
          <w:szCs w:val="21"/>
          <w:highlight w:val="none"/>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highlight w:val="none"/>
        </w:rPr>
      </w:pPr>
      <w:r>
        <w:rPr>
          <w:rFonts w:hint="eastAsia" w:ascii="宋体" w:hAnsi="宋体" w:eastAsia="宋体"/>
          <w:b/>
          <w:bCs/>
          <w:sz w:val="21"/>
          <w:szCs w:val="21"/>
          <w:highlight w:val="none"/>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highlight w:val="none"/>
        </w:rPr>
      </w:pPr>
      <w:r>
        <w:rPr>
          <w:rFonts w:hint="eastAsia" w:ascii="宋体" w:hAnsi="宋体" w:eastAsia="宋体"/>
          <w:b/>
          <w:bCs/>
          <w:sz w:val="21"/>
          <w:szCs w:val="21"/>
          <w:highlight w:val="none"/>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highlight w:val="none"/>
        </w:rPr>
      </w:pPr>
      <w:r>
        <w:rPr>
          <w:rFonts w:hint="eastAsia" w:ascii="宋体" w:hAnsi="宋体" w:eastAsia="宋体"/>
          <w:b/>
          <w:bCs/>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highlight w:val="none"/>
        </w:rPr>
      </w:pPr>
      <w:r>
        <w:rPr>
          <w:rFonts w:hint="eastAsia" w:ascii="宋体" w:hAnsi="宋体" w:eastAsia="宋体"/>
          <w:b/>
          <w:bCs/>
          <w:sz w:val="21"/>
          <w:szCs w:val="21"/>
          <w:highlight w:val="none"/>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highlight w:val="none"/>
        </w:rPr>
      </w:pPr>
      <w:r>
        <w:rPr>
          <w:rFonts w:hint="eastAsia" w:ascii="宋体" w:hAnsi="宋体" w:eastAsia="宋体"/>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153" w:name="_Toc22451"/>
      <w:bookmarkStart w:id="154" w:name="_Toc1803"/>
      <w:bookmarkStart w:id="155" w:name="_Toc27279"/>
      <w:r>
        <w:rPr>
          <w:rFonts w:hint="eastAsia" w:ascii="宋体" w:hAnsi="宋体" w:eastAsia="宋体"/>
          <w:sz w:val="21"/>
          <w:szCs w:val="21"/>
          <w:highlight w:val="none"/>
        </w:rPr>
        <w:t>31.合同的签订与履行</w:t>
      </w:r>
      <w:bookmarkEnd w:id="153"/>
      <w:bookmarkEnd w:id="154"/>
      <w:bookmarkEnd w:id="15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政府采购合同的履行、违约责任和解决争议的方法等适用《中华人民共和国</w:t>
      </w:r>
      <w:r>
        <w:rPr>
          <w:rFonts w:hint="eastAsia" w:ascii="宋体" w:hAnsi="宋体" w:eastAsia="宋体"/>
          <w:sz w:val="21"/>
          <w:szCs w:val="21"/>
          <w:highlight w:val="none"/>
          <w:lang w:eastAsia="zh-CN"/>
        </w:rPr>
        <w:t>民法典</w:t>
      </w:r>
      <w:r>
        <w:rPr>
          <w:rFonts w:hint="eastAsia" w:ascii="宋体" w:hAnsi="宋体" w:eastAsia="宋体"/>
          <w:sz w:val="21"/>
          <w:szCs w:val="21"/>
          <w:highlight w:val="none"/>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sz w:val="21"/>
          <w:szCs w:val="21"/>
          <w:highlight w:val="none"/>
        </w:rPr>
      </w:pPr>
      <w:r>
        <w:rPr>
          <w:rFonts w:hint="eastAsia" w:ascii="宋体" w:hAnsi="宋体" w:eastAsia="宋体"/>
          <w:b/>
          <w:sz w:val="21"/>
          <w:szCs w:val="21"/>
          <w:highlight w:val="none"/>
        </w:rPr>
        <w:t>合同签订之日起2个工作日内，中标人应将所签订的合同副本（加盖公章）交至</w:t>
      </w:r>
      <w:r>
        <w:rPr>
          <w:rFonts w:hint="eastAsia" w:ascii="宋体" w:hAnsi="宋体" w:eastAsia="宋体"/>
          <w:b/>
          <w:sz w:val="21"/>
          <w:szCs w:val="21"/>
          <w:highlight w:val="none"/>
          <w:lang w:eastAsia="zh-CN"/>
        </w:rPr>
        <w:t>广东政通招标有限公司</w:t>
      </w:r>
      <w:r>
        <w:rPr>
          <w:rFonts w:hint="eastAsia" w:ascii="宋体" w:hAnsi="宋体" w:eastAsia="宋体"/>
          <w:b/>
          <w:sz w:val="21"/>
          <w:szCs w:val="21"/>
          <w:highlight w:val="none"/>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rPr>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156" w:name="_Toc2744"/>
      <w:bookmarkStart w:id="157" w:name="_Toc7405"/>
      <w:bookmarkStart w:id="158" w:name="_Toc17715"/>
      <w:bookmarkStart w:id="159" w:name="_Toc303084277"/>
      <w:bookmarkStart w:id="160" w:name="_Toc29009"/>
      <w:bookmarkStart w:id="161" w:name="_Toc382049124"/>
      <w:r>
        <w:rPr>
          <w:rFonts w:hint="eastAsia" w:ascii="宋体" w:hAnsi="宋体" w:eastAsia="宋体"/>
          <w:sz w:val="21"/>
          <w:szCs w:val="21"/>
          <w:highlight w:val="none"/>
        </w:rPr>
        <w:t>32.</w:t>
      </w:r>
      <w:r>
        <w:rPr>
          <w:rFonts w:ascii="宋体" w:hAnsi="宋体" w:eastAsia="宋体"/>
          <w:sz w:val="21"/>
          <w:szCs w:val="21"/>
          <w:highlight w:val="none"/>
        </w:rPr>
        <w:t>履约</w:t>
      </w:r>
      <w:r>
        <w:rPr>
          <w:rFonts w:hint="eastAsia" w:ascii="宋体" w:hAnsi="宋体" w:eastAsia="宋体"/>
          <w:sz w:val="21"/>
          <w:szCs w:val="21"/>
          <w:highlight w:val="none"/>
        </w:rPr>
        <w:t>保证金</w:t>
      </w:r>
      <w:bookmarkEnd w:id="156"/>
      <w:bookmarkEnd w:id="157"/>
      <w:bookmarkEnd w:id="158"/>
      <w:bookmarkEnd w:id="159"/>
      <w:bookmarkEnd w:id="160"/>
      <w:bookmarkEnd w:id="16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highlight w:val="none"/>
        </w:rPr>
      </w:pPr>
    </w:p>
    <w:p>
      <w:pPr>
        <w:pStyle w:val="5"/>
        <w:numPr>
          <w:ilvl w:val="0"/>
          <w:numId w:val="0"/>
        </w:numPr>
        <w:spacing w:before="0" w:after="0" w:line="480" w:lineRule="auto"/>
        <w:ind w:leftChars="0"/>
        <w:jc w:val="center"/>
        <w:rPr>
          <w:rFonts w:ascii="宋体" w:hAnsi="宋体" w:eastAsia="宋体"/>
          <w:highlight w:val="none"/>
        </w:rPr>
      </w:pPr>
      <w:bookmarkStart w:id="162" w:name="_Toc13694"/>
      <w:bookmarkStart w:id="163" w:name="_Toc7360"/>
      <w:bookmarkStart w:id="164" w:name="_Toc30209"/>
      <w:r>
        <w:rPr>
          <w:rFonts w:hint="eastAsia" w:ascii="宋体" w:hAnsi="宋体"/>
          <w:highlight w:val="none"/>
          <w:lang w:val="en-US" w:eastAsia="zh-CN"/>
        </w:rPr>
        <w:t>第七章</w:t>
      </w:r>
      <w:r>
        <w:rPr>
          <w:rFonts w:hint="eastAsia" w:ascii="宋体" w:hAnsi="宋体" w:eastAsia="宋体"/>
          <w:highlight w:val="none"/>
        </w:rPr>
        <w:t>询问或质疑</w:t>
      </w:r>
      <w:bookmarkEnd w:id="162"/>
      <w:bookmarkEnd w:id="163"/>
      <w:bookmarkEnd w:id="16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165" w:name="_Toc25498"/>
      <w:bookmarkStart w:id="166" w:name="_Toc22900"/>
      <w:bookmarkStart w:id="167" w:name="_Toc30136"/>
      <w:r>
        <w:rPr>
          <w:rFonts w:hint="eastAsia" w:ascii="宋体" w:hAnsi="宋体" w:eastAsia="宋体"/>
          <w:sz w:val="21"/>
          <w:szCs w:val="21"/>
          <w:highlight w:val="none"/>
        </w:rPr>
        <w:t>33.询问</w:t>
      </w:r>
      <w:bookmarkEnd w:id="165"/>
      <w:bookmarkEnd w:id="166"/>
      <w:bookmarkEnd w:id="167"/>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168" w:name="_Toc11264"/>
      <w:bookmarkStart w:id="169" w:name="_Toc8234"/>
      <w:bookmarkStart w:id="170" w:name="_Toc1113"/>
      <w:r>
        <w:rPr>
          <w:rFonts w:hint="eastAsia" w:ascii="宋体" w:hAnsi="宋体" w:eastAsia="宋体"/>
          <w:sz w:val="21"/>
          <w:szCs w:val="21"/>
          <w:highlight w:val="none"/>
        </w:rPr>
        <w:t>34.质疑</w:t>
      </w:r>
      <w:bookmarkEnd w:id="168"/>
      <w:bookmarkEnd w:id="169"/>
      <w:bookmarkEnd w:id="170"/>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highlight w:val="none"/>
        </w:rPr>
      </w:pPr>
      <w:r>
        <w:rPr>
          <w:rFonts w:hint="eastAsia" w:ascii="宋体" w:hAnsi="宋体" w:eastAsia="宋体"/>
          <w:b/>
          <w:bCs/>
          <w:sz w:val="21"/>
          <w:szCs w:val="21"/>
          <w:highlight w:val="none"/>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sz w:val="21"/>
          <w:szCs w:val="21"/>
          <w:highlight w:val="none"/>
        </w:rPr>
      </w:pPr>
      <w:r>
        <w:rPr>
          <w:rFonts w:hint="eastAsia" w:ascii="宋体" w:hAnsi="宋体" w:eastAsia="宋体"/>
          <w:b/>
          <w:bCs/>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sz w:val="21"/>
          <w:szCs w:val="21"/>
          <w:highlight w:val="none"/>
        </w:rPr>
      </w:pPr>
      <w:r>
        <w:rPr>
          <w:rFonts w:hint="eastAsia" w:ascii="宋体" w:hAnsi="宋体" w:eastAsia="宋体"/>
          <w:b/>
          <w:bCs/>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sz w:val="21"/>
          <w:szCs w:val="21"/>
          <w:highlight w:val="none"/>
        </w:rPr>
      </w:pPr>
      <w:r>
        <w:rPr>
          <w:rFonts w:hint="eastAsia" w:ascii="宋体" w:hAnsi="宋体" w:eastAsia="宋体"/>
          <w:b/>
          <w:bCs/>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以联合体形式参加政府采购活动的，其质疑应当由组成联合体的所有投标人共同提出。</w:t>
      </w:r>
    </w:p>
    <w:p>
      <w:pPr>
        <w:rPr>
          <w:highlight w:val="none"/>
        </w:rPr>
      </w:pPr>
    </w:p>
    <w:p>
      <w:pPr>
        <w:pStyle w:val="5"/>
        <w:numPr>
          <w:ilvl w:val="0"/>
          <w:numId w:val="0"/>
        </w:numPr>
        <w:spacing w:before="0" w:after="0" w:line="480" w:lineRule="auto"/>
        <w:ind w:leftChars="0"/>
        <w:jc w:val="center"/>
        <w:rPr>
          <w:rFonts w:ascii="宋体" w:hAnsi="宋体" w:eastAsia="宋体"/>
          <w:highlight w:val="none"/>
        </w:rPr>
      </w:pPr>
      <w:bookmarkStart w:id="171" w:name="_Toc8919"/>
      <w:bookmarkStart w:id="172" w:name="_Toc8853"/>
      <w:bookmarkStart w:id="173" w:name="_Toc24383"/>
      <w:r>
        <w:rPr>
          <w:rFonts w:hint="eastAsia" w:ascii="宋体" w:hAnsi="宋体"/>
          <w:highlight w:val="none"/>
          <w:lang w:val="en-US" w:eastAsia="zh-CN"/>
        </w:rPr>
        <w:t>第八章</w:t>
      </w:r>
      <w:r>
        <w:rPr>
          <w:rFonts w:hint="eastAsia" w:ascii="宋体" w:hAnsi="宋体" w:eastAsia="宋体"/>
          <w:highlight w:val="none"/>
        </w:rPr>
        <w:t>其他</w:t>
      </w:r>
      <w:bookmarkEnd w:id="171"/>
      <w:bookmarkEnd w:id="172"/>
      <w:bookmarkEnd w:id="17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highlight w:val="none"/>
        </w:rPr>
      </w:pPr>
      <w:bookmarkStart w:id="174" w:name="_Toc6548"/>
      <w:bookmarkStart w:id="175" w:name="_Toc20281"/>
      <w:bookmarkStart w:id="176" w:name="_Toc10082"/>
      <w:r>
        <w:rPr>
          <w:rFonts w:hint="eastAsia" w:ascii="宋体" w:hAnsi="宋体" w:eastAsia="宋体"/>
          <w:sz w:val="21"/>
          <w:szCs w:val="21"/>
          <w:highlight w:val="none"/>
        </w:rPr>
        <w:t>35.招标文件的解释权</w:t>
      </w:r>
      <w:bookmarkEnd w:id="174"/>
      <w:bookmarkEnd w:id="175"/>
      <w:bookmarkEnd w:id="176"/>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highlight w:val="none"/>
        </w:rPr>
      </w:pPr>
      <w:r>
        <w:rPr>
          <w:rFonts w:hint="eastAsia" w:ascii="宋体" w:hAnsi="宋体" w:eastAsia="宋体"/>
          <w:sz w:val="21"/>
          <w:szCs w:val="21"/>
          <w:highlight w:val="none"/>
        </w:rPr>
        <w:t>招标文件版本号：</w:t>
      </w:r>
      <w:r>
        <w:rPr>
          <w:rFonts w:hint="eastAsia" w:ascii="宋体" w:hAnsi="宋体" w:eastAsia="宋体"/>
          <w:sz w:val="21"/>
          <w:szCs w:val="21"/>
          <w:highlight w:val="none"/>
          <w:lang w:val="en-US" w:eastAsia="zh-CN"/>
        </w:rPr>
        <w:t>广东政通</w:t>
      </w:r>
      <w:r>
        <w:rPr>
          <w:rFonts w:hint="eastAsia" w:ascii="宋体" w:hAnsi="宋体" w:eastAsia="宋体"/>
          <w:sz w:val="21"/>
          <w:szCs w:val="21"/>
          <w:highlight w:val="none"/>
        </w:rPr>
        <w:t>202</w:t>
      </w:r>
      <w:r>
        <w:rPr>
          <w:rFonts w:hint="eastAsia" w:ascii="宋体" w:hAnsi="宋体" w:eastAsia="宋体"/>
          <w:sz w:val="21"/>
          <w:szCs w:val="21"/>
          <w:highlight w:val="none"/>
          <w:lang w:val="en-US" w:eastAsia="zh-CN"/>
        </w:rPr>
        <w:t>1</w:t>
      </w:r>
      <w:r>
        <w:rPr>
          <w:rFonts w:hint="eastAsia" w:ascii="宋体" w:hAnsi="宋体" w:eastAsia="宋体"/>
          <w:sz w:val="21"/>
          <w:szCs w:val="21"/>
          <w:highlight w:val="none"/>
        </w:rPr>
        <w:t>0</w:t>
      </w:r>
      <w:r>
        <w:rPr>
          <w:rFonts w:hint="eastAsia" w:ascii="宋体" w:hAnsi="宋体" w:eastAsia="宋体"/>
          <w:sz w:val="21"/>
          <w:szCs w:val="21"/>
          <w:highlight w:val="none"/>
          <w:lang w:val="en-US" w:eastAsia="zh-CN"/>
        </w:rPr>
        <w:t>6</w:t>
      </w:r>
      <w:r>
        <w:rPr>
          <w:rFonts w:hint="eastAsia" w:ascii="宋体" w:hAnsi="宋体"/>
          <w:sz w:val="21"/>
          <w:szCs w:val="21"/>
          <w:highlight w:val="none"/>
          <w:lang w:val="en-US" w:eastAsia="zh-CN"/>
        </w:rPr>
        <w:t>11</w:t>
      </w:r>
      <w:r>
        <w:rPr>
          <w:rFonts w:hint="eastAsia" w:ascii="宋体" w:hAnsi="宋体" w:eastAsia="宋体"/>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sz w:val="21"/>
          <w:szCs w:val="21"/>
          <w:highlight w:val="none"/>
        </w:rPr>
      </w:pPr>
      <w:r>
        <w:rPr>
          <w:rFonts w:hint="eastAsia" w:ascii="宋体" w:hAnsi="宋体" w:eastAsia="宋体"/>
          <w:b/>
          <w:bCs/>
          <w:sz w:val="21"/>
          <w:szCs w:val="21"/>
          <w:highlight w:val="none"/>
        </w:rPr>
        <w:t>本招标文件是根据国家有关法律、法规以及政府采购管理有关规定和参照国际惯例编制，解释权属本采购代理机构。</w:t>
      </w:r>
    </w:p>
    <w:p>
      <w:pPr>
        <w:bidi w:val="0"/>
        <w:rPr>
          <w:rFonts w:hint="eastAsia"/>
          <w:highlight w:val="none"/>
        </w:rPr>
      </w:pPr>
    </w:p>
    <w:bookmarkEnd w:id="20"/>
    <w:p>
      <w:pPr>
        <w:jc w:val="center"/>
        <w:rPr>
          <w:highlight w:val="none"/>
        </w:rPr>
      </w:pPr>
      <w:r>
        <w:rPr>
          <w:rFonts w:hint="eastAsia"/>
          <w:highlight w:val="none"/>
        </w:rPr>
        <w:br w:type="page"/>
      </w:r>
    </w:p>
    <w:p>
      <w:pPr>
        <w:pStyle w:val="4"/>
        <w:spacing w:before="0" w:after="0" w:line="240" w:lineRule="auto"/>
        <w:rPr>
          <w:rFonts w:hint="eastAsia"/>
          <w:sz w:val="28"/>
          <w:szCs w:val="28"/>
          <w:highlight w:val="none"/>
        </w:rPr>
      </w:pPr>
      <w:bookmarkStart w:id="177" w:name="_Toc16951"/>
      <w:bookmarkStart w:id="178" w:name="_Toc7011"/>
      <w:bookmarkStart w:id="179" w:name="_Toc31854"/>
      <w:r>
        <w:rPr>
          <w:rFonts w:hint="eastAsia"/>
          <w:sz w:val="28"/>
          <w:szCs w:val="28"/>
          <w:highlight w:val="none"/>
        </w:rPr>
        <w:t>第</w:t>
      </w:r>
      <w:r>
        <w:rPr>
          <w:rFonts w:hint="eastAsia"/>
          <w:sz w:val="28"/>
          <w:szCs w:val="28"/>
          <w:highlight w:val="none"/>
          <w:lang w:val="en-US" w:eastAsia="zh-CN"/>
        </w:rPr>
        <w:t>五</w:t>
      </w:r>
      <w:r>
        <w:rPr>
          <w:rFonts w:hint="eastAsia"/>
          <w:sz w:val="28"/>
          <w:szCs w:val="28"/>
          <w:highlight w:val="none"/>
        </w:rPr>
        <w:t>部分 用户需求书</w:t>
      </w:r>
      <w:bookmarkEnd w:id="177"/>
      <w:bookmarkEnd w:id="178"/>
      <w:bookmarkEnd w:id="179"/>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highlight w:val="none"/>
          <w:lang w:val="en-US" w:eastAsia="zh-CN"/>
        </w:rPr>
      </w:pPr>
      <w:bookmarkStart w:id="180" w:name="_Toc4523"/>
      <w:r>
        <w:rPr>
          <w:rFonts w:hint="eastAsia" w:ascii="宋体" w:hAnsi="宋体"/>
          <w:highlight w:val="none"/>
          <w:lang w:val="en-US" w:eastAsia="zh-CN"/>
        </w:rPr>
        <w:t>第一章 商务需求书</w:t>
      </w:r>
      <w:bookmarkEnd w:id="180"/>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2"/>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一年。（具体以合同签订时间为准）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94"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eastAsia="zh-CN"/>
              </w:rPr>
              <w:t>根据双方签订的合同要求及每月的服务完成情况，并经采购人考核后，</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zh-CN" w:eastAsia="zh-CN"/>
              </w:rPr>
              <w:t>于次月支付上月的服务费用。</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每月服务费用按实际到岗人数进行结算</w:t>
            </w:r>
            <w:r>
              <w:rPr>
                <w:rFonts w:hint="eastAsia" w:ascii="宋体" w:hAnsi="宋体" w:eastAsia="宋体" w:cs="宋体"/>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注：1、</w:t>
            </w:r>
            <w:r>
              <w:rPr>
                <w:rFonts w:hint="eastAsia" w:ascii="宋体" w:hAnsi="宋体" w:eastAsia="宋体" w:cs="宋体"/>
                <w:color w:val="auto"/>
                <w:sz w:val="21"/>
                <w:szCs w:val="21"/>
                <w:highlight w:val="none"/>
                <w:lang w:eastAsia="zh-CN"/>
              </w:rPr>
              <w:t>中标人向采购人申请付款时须提供相应额度的国家正式发票给采购人</w:t>
            </w:r>
            <w:r>
              <w:rPr>
                <w:rFonts w:hint="eastAsia" w:ascii="宋体" w:hAnsi="宋体" w:eastAsia="宋体"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Cs w:val="21"/>
                <w:highlight w:val="none"/>
              </w:rPr>
              <w:t>投标报价应包括本次招标所有服务内容的费用，包括</w:t>
            </w:r>
            <w:r>
              <w:rPr>
                <w:rFonts w:hint="eastAsia" w:ascii="宋体" w:hAnsi="宋体" w:eastAsia="宋体" w:cs="宋体"/>
                <w:color w:val="auto"/>
                <w:sz w:val="21"/>
                <w:szCs w:val="21"/>
                <w:highlight w:val="none"/>
              </w:rPr>
              <w:t>保安器具、橡胶棒、警棍</w:t>
            </w:r>
            <w:r>
              <w:rPr>
                <w:rFonts w:hint="eastAsia" w:ascii="宋体" w:hAnsi="宋体" w:eastAsia="宋体" w:cs="宋体"/>
                <w:color w:val="auto"/>
                <w:sz w:val="21"/>
                <w:szCs w:val="21"/>
                <w:highlight w:val="none"/>
                <w:lang w:eastAsia="zh-CN"/>
              </w:rPr>
              <w:t>、防暴装备</w:t>
            </w:r>
            <w:r>
              <w:rPr>
                <w:rFonts w:hint="eastAsia" w:ascii="宋体" w:hAnsi="宋体" w:eastAsia="宋体" w:cs="宋体"/>
                <w:color w:val="auto"/>
                <w:sz w:val="21"/>
                <w:szCs w:val="21"/>
                <w:highlight w:val="none"/>
              </w:rPr>
              <w:t>等保安用品</w:t>
            </w:r>
            <w:r>
              <w:rPr>
                <w:rFonts w:hint="eastAsia" w:ascii="宋体" w:hAnsi="宋体" w:cs="宋体"/>
                <w:color w:val="auto"/>
                <w:szCs w:val="21"/>
                <w:highlight w:val="none"/>
                <w:shd w:val="clear"/>
                <w:lang w:val="en-US" w:eastAsia="zh-CN"/>
              </w:rPr>
              <w:t>、</w:t>
            </w:r>
            <w:r>
              <w:rPr>
                <w:rFonts w:hint="eastAsia" w:ascii="宋体" w:hAnsi="宋体" w:cs="宋体"/>
                <w:color w:val="auto"/>
                <w:szCs w:val="21"/>
                <w:highlight w:val="none"/>
              </w:rPr>
              <w:t>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其他</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为保障人员流动性和稳定性，保安队员工资不低于4500元/人/月，保安队长不低于6500元/人/月。</w:t>
            </w:r>
          </w:p>
        </w:tc>
      </w:tr>
    </w:tbl>
    <w:p>
      <w:pPr>
        <w:bidi w:val="0"/>
        <w:rPr>
          <w:rFonts w:hint="eastAsia"/>
          <w:highlight w:val="none"/>
          <w:lang w:val="en-US" w:eastAsia="zh-CN"/>
        </w:rPr>
      </w:pPr>
    </w:p>
    <w:p>
      <w:pPr>
        <w:pStyle w:val="2"/>
        <w:rPr>
          <w:rFonts w:hint="eastAsia"/>
          <w:highlight w:val="none"/>
          <w:lang w:val="en-US" w:eastAsia="zh-CN"/>
        </w:rPr>
      </w:pPr>
    </w:p>
    <w:p>
      <w:pPr>
        <w:rPr>
          <w:rFonts w:hint="eastAsia"/>
          <w:highlight w:val="none"/>
          <w:lang w:val="en-US" w:eastAsia="zh-CN"/>
        </w:rPr>
      </w:pPr>
    </w:p>
    <w:p>
      <w:pPr>
        <w:bidi w:val="0"/>
        <w:rPr>
          <w:rFonts w:hint="eastAsia"/>
          <w:highlight w:val="none"/>
          <w:lang w:val="en-US" w:eastAsia="zh-CN"/>
        </w:rPr>
      </w:pPr>
    </w:p>
    <w:p>
      <w:pPr>
        <w:rPr>
          <w:rFonts w:hint="eastAsia"/>
          <w:highlight w:val="none"/>
          <w:lang w:val="en-US" w:eastAsia="zh-CN"/>
        </w:rPr>
      </w:pPr>
    </w:p>
    <w:p>
      <w:pPr>
        <w:bidi w:val="0"/>
        <w:rPr>
          <w:rFonts w:hint="eastAsia"/>
          <w:highlight w:val="none"/>
          <w:lang w:val="en-US" w:eastAsia="zh-CN"/>
        </w:rPr>
      </w:pPr>
    </w:p>
    <w:p>
      <w:pPr>
        <w:pStyle w:val="2"/>
        <w:rPr>
          <w:rFonts w:hint="eastAsia"/>
          <w:highlight w:val="none"/>
          <w:lang w:val="en-US" w:eastAsia="zh-CN"/>
        </w:rPr>
      </w:pPr>
    </w:p>
    <w:p>
      <w:pPr>
        <w:rPr>
          <w:rFonts w:hint="eastAsia"/>
          <w:highlight w:val="none"/>
          <w:lang w:val="en-US" w:eastAsia="zh-CN"/>
        </w:rPr>
      </w:pP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highlight w:val="none"/>
          <w:lang w:val="en-US" w:eastAsia="zh-CN"/>
        </w:rPr>
      </w:pPr>
      <w:bookmarkStart w:id="181" w:name="_Toc12402"/>
      <w:r>
        <w:rPr>
          <w:rFonts w:hint="eastAsia" w:ascii="宋体" w:hAnsi="宋体"/>
          <w:highlight w:val="none"/>
          <w:lang w:val="en-US" w:eastAsia="zh-CN"/>
        </w:rPr>
        <w:t>第二章 技术需求书</w:t>
      </w:r>
      <w:bookmarkEnd w:id="181"/>
      <w:bookmarkStart w:id="182" w:name="_Toc13112"/>
      <w:bookmarkStart w:id="183" w:name="_Toc14462"/>
      <w:bookmarkStart w:id="184" w:name="_Toc24679"/>
      <w:bookmarkStart w:id="185" w:name="_Toc31278"/>
    </w:p>
    <w:p>
      <w:pPr>
        <w:pStyle w:val="6"/>
        <w:bidi w:val="0"/>
        <w:rPr>
          <w:rFonts w:hint="eastAsia" w:eastAsia="宋体"/>
          <w:highlight w:val="none"/>
          <w:lang w:val="en-US" w:eastAsia="zh-CN"/>
        </w:rPr>
      </w:pPr>
      <w:bookmarkStart w:id="186" w:name="_Toc22884"/>
      <w:r>
        <w:rPr>
          <w:rFonts w:hint="eastAsia"/>
          <w:highlight w:val="none"/>
          <w:lang w:val="en-US" w:eastAsia="zh-CN"/>
        </w:rPr>
        <w:t>一</w:t>
      </w:r>
      <w:r>
        <w:rPr>
          <w:rFonts w:hint="eastAsia" w:eastAsia="宋体"/>
          <w:highlight w:val="none"/>
          <w:lang w:val="en-US" w:eastAsia="zh-CN"/>
        </w:rPr>
        <w:t>、服务内容</w:t>
      </w:r>
      <w:bookmarkEnd w:id="186"/>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1、防止火灾隐患的发生。</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2、维护正常医疗秩序，保护医护人员、患者及家属的人身和财产安全，有效处理各种突发事件，配合做好</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的预检测体温等工作。</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3、严格按照巡逻路线认真巡视，重点部位需重点巡查，发现问题立即上报，并认真做好巡视记录。</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、了解消防管理的基础知识以及各项法律法规、熟悉消防安全器材使用，熟知社区卫生服务中心及站点、接种点消防管理的重点、难点，熟悉各种火情特点并能够熟练掌握各种消防器材。</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、日常巡视时应包含防火巡查内容。严格执行禁烟政策，劝解吸烟人群；杜绝火灾隐患；重点区域、干燥季节、节假日、重大活动时，应增加人手，加强班次、频次进行巡视排查。</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、按要求组织有针对性的消防演练，至少每半年进行一次演练。配合完善消防应急工作管理制度，增强预警分析，提高防范意识，力争早发现、早报告、早控制、早解决。</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、熟知周围的社会治安情况，要与各警务区保持密切的联系，交换情报，通报治安情况，从进驻值班点的实际出发，及时提出保安工作的建议和要求。</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、及时清理公共区域内出现的医托、垃圾捡拾人员、推销人员、乞讨人员及滞留者，要协助公安部门受理盗窃案件，能有效处理各种突发事件。</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、加强与医护部门沟通，协助消防监控中心有效的处理各种突发事件。</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、自备标准服装，且需符合国家规定的统一保安制服。</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、由中标方自行提供服务所需通讯工具及消耗用品等。</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、中标方不能依条款按质按量完成工作，甲方有权按实际情况酌情扣除服务费。</w:t>
      </w:r>
    </w:p>
    <w:p>
      <w:pPr>
        <w:bidi w:val="0"/>
        <w:ind w:firstLine="420" w:firstLineChars="200"/>
        <w:rPr>
          <w:rFonts w:hint="eastAsia"/>
          <w:highlight w:val="none"/>
        </w:rPr>
      </w:pPr>
      <w:r>
        <w:rPr>
          <w:rFonts w:hint="eastAsia" w:ascii="宋体" w:hAnsi="宋体" w:cs="宋体"/>
          <w:color w:val="auto"/>
          <w:sz w:val="21"/>
          <w:szCs w:val="21"/>
          <w:highlight w:val="none"/>
          <w:lang w:val="en-US" w:eastAsia="zh-CN"/>
        </w:rPr>
        <w:t>13、</w:t>
      </w:r>
      <w:r>
        <w:rPr>
          <w:rFonts w:hint="eastAsia" w:ascii="宋体" w:hAnsi="宋体" w:cs="宋体"/>
          <w:color w:val="auto"/>
          <w:sz w:val="21"/>
          <w:szCs w:val="21"/>
          <w:highlight w:val="none"/>
          <w:lang w:eastAsia="zh-CN"/>
        </w:rPr>
        <w:t>中标方人员</w:t>
      </w:r>
      <w:r>
        <w:rPr>
          <w:rFonts w:hint="eastAsia" w:ascii="宋体" w:hAnsi="宋体" w:eastAsia="宋体" w:cs="宋体"/>
          <w:color w:val="auto"/>
          <w:sz w:val="21"/>
          <w:szCs w:val="21"/>
          <w:highlight w:val="none"/>
          <w:lang w:eastAsia="zh-CN"/>
        </w:rPr>
        <w:t>须</w:t>
      </w:r>
      <w:r>
        <w:rPr>
          <w:rFonts w:hint="eastAsia" w:ascii="宋体" w:hAnsi="宋体" w:eastAsia="宋体" w:cs="宋体"/>
          <w:color w:val="auto"/>
          <w:sz w:val="21"/>
          <w:szCs w:val="21"/>
          <w:highlight w:val="none"/>
        </w:rPr>
        <w:t>工作严谨认真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掌握清洁区域各楼层消防设备、设施的基本情况和操</w:t>
      </w:r>
      <w:r>
        <w:rPr>
          <w:rFonts w:hint="eastAsia" w:ascii="宋体" w:hAnsi="宋体" w:eastAsia="宋体" w:cs="宋体"/>
          <w:color w:val="auto"/>
          <w:sz w:val="21"/>
          <w:szCs w:val="21"/>
          <w:highlight w:val="none"/>
          <w:lang w:eastAsia="zh-CN"/>
        </w:rPr>
        <w:t>作</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熟悉相关消防业务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懂消防设施操作</w:t>
      </w:r>
      <w:r>
        <w:rPr>
          <w:rFonts w:hint="eastAsia" w:ascii="宋体" w:hAnsi="宋体" w:eastAsia="宋体" w:cs="宋体"/>
          <w:color w:val="auto"/>
          <w:sz w:val="21"/>
          <w:szCs w:val="21"/>
          <w:highlight w:val="none"/>
          <w:lang w:eastAsia="zh-CN"/>
        </w:rPr>
        <w:t>的优先派驻</w:t>
      </w:r>
      <w:r>
        <w:rPr>
          <w:rFonts w:hint="eastAsia" w:ascii="宋体" w:hAnsi="宋体" w:eastAsia="宋体" w:cs="宋体"/>
          <w:color w:val="auto"/>
          <w:sz w:val="21"/>
          <w:szCs w:val="21"/>
          <w:highlight w:val="none"/>
        </w:rPr>
        <w:t>。</w:t>
      </w:r>
    </w:p>
    <w:p>
      <w:pPr>
        <w:pStyle w:val="6"/>
        <w:bidi w:val="0"/>
        <w:rPr>
          <w:rFonts w:hint="eastAsia" w:eastAsia="宋体"/>
          <w:highlight w:val="none"/>
          <w:lang w:val="en-US" w:eastAsia="zh-CN"/>
        </w:rPr>
      </w:pPr>
      <w:bookmarkStart w:id="187" w:name="_Toc2222"/>
      <w:r>
        <w:rPr>
          <w:rFonts w:hint="eastAsia"/>
          <w:highlight w:val="none"/>
          <w:lang w:val="en-US" w:eastAsia="zh-CN"/>
        </w:rPr>
        <w:t>二</w:t>
      </w:r>
      <w:r>
        <w:rPr>
          <w:rFonts w:hint="eastAsia" w:eastAsia="宋体"/>
          <w:highlight w:val="none"/>
          <w:lang w:val="en-US" w:eastAsia="zh-CN"/>
        </w:rPr>
        <w:t>、岗位、人员数</w:t>
      </w:r>
      <w:bookmarkEnd w:id="187"/>
    </w:p>
    <w:tbl>
      <w:tblPr>
        <w:tblStyle w:val="22"/>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0"/>
        <w:gridCol w:w="783"/>
        <w:gridCol w:w="840"/>
        <w:gridCol w:w="675"/>
        <w:gridCol w:w="885"/>
        <w:gridCol w:w="1140"/>
        <w:gridCol w:w="33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名称</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预算</w:t>
            </w:r>
            <w:r>
              <w:rPr>
                <w:rFonts w:hint="eastAsia" w:ascii="宋体" w:hAnsi="宋体" w:eastAsia="宋体" w:cs="宋体"/>
                <w:i w:val="0"/>
                <w:iCs w:val="0"/>
                <w:color w:val="000000"/>
                <w:kern w:val="0"/>
                <w:sz w:val="21"/>
                <w:szCs w:val="21"/>
                <w:highlight w:val="none"/>
                <w:u w:val="none"/>
                <w:lang w:val="en-US" w:eastAsia="zh-CN" w:bidi="ar"/>
              </w:rPr>
              <w:t>单价</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人数/天数</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月服务费（元）</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年服务费（元）</w:t>
            </w:r>
          </w:p>
        </w:tc>
        <w:tc>
          <w:tcPr>
            <w:tcW w:w="3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5" w:hRule="atLeast"/>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保安管理人员</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6500元/人/月</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r>
              <w:rPr>
                <w:rFonts w:hint="eastAsia" w:ascii="宋体" w:hAnsi="宋体" w:cs="宋体"/>
                <w:i w:val="0"/>
                <w:iCs w:val="0"/>
                <w:color w:val="000000"/>
                <w:kern w:val="0"/>
                <w:sz w:val="21"/>
                <w:szCs w:val="21"/>
                <w:highlight w:val="none"/>
                <w:u w:val="none"/>
                <w:lang w:val="en-US" w:eastAsia="zh-CN" w:bidi="ar"/>
              </w:rPr>
              <w:t>人</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78000</w:t>
            </w: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负责制定社卫保安部月、周工作计划，并严格按照甲方负责人的工作安排开展工作，并贯彻到位督促辖区内消防设施、安全隐患的检查，保证无安全隐患。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7" w:hRule="atLeast"/>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保安人员</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4500元/人/月</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r>
              <w:rPr>
                <w:rFonts w:hint="eastAsia" w:ascii="宋体" w:hAnsi="宋体" w:cs="宋体"/>
                <w:i w:val="0"/>
                <w:iCs w:val="0"/>
                <w:color w:val="000000"/>
                <w:kern w:val="0"/>
                <w:sz w:val="21"/>
                <w:szCs w:val="21"/>
                <w:highlight w:val="none"/>
                <w:u w:val="none"/>
                <w:lang w:val="en-US" w:eastAsia="zh-CN" w:bidi="ar"/>
              </w:rPr>
              <w:t>人</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40500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486000</w:t>
            </w: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中心</w:t>
            </w:r>
            <w:r>
              <w:rPr>
                <w:rFonts w:hint="eastAsia" w:ascii="宋体" w:hAnsi="宋体" w:cs="宋体"/>
                <w:i w:val="0"/>
                <w:iCs w:val="0"/>
                <w:color w:val="000000"/>
                <w:kern w:val="0"/>
                <w:sz w:val="21"/>
                <w:szCs w:val="21"/>
                <w:highlight w:val="none"/>
                <w:u w:val="none"/>
                <w:lang w:val="en-US" w:eastAsia="zh-CN" w:bidi="ar"/>
              </w:rPr>
              <w:t>6</w:t>
            </w:r>
            <w:r>
              <w:rPr>
                <w:rFonts w:hint="eastAsia" w:ascii="宋体" w:hAnsi="宋体" w:eastAsia="宋体" w:cs="宋体"/>
                <w:i w:val="0"/>
                <w:iCs w:val="0"/>
                <w:color w:val="000000"/>
                <w:kern w:val="0"/>
                <w:sz w:val="21"/>
                <w:szCs w:val="21"/>
                <w:highlight w:val="none"/>
                <w:u w:val="none"/>
                <w:lang w:val="en-US" w:eastAsia="zh-CN" w:bidi="ar"/>
              </w:rPr>
              <w:t>人（早中晚各1人共3人，</w:t>
            </w:r>
            <w:r>
              <w:rPr>
                <w:rFonts w:hint="eastAsia" w:ascii="宋体" w:hAnsi="宋体" w:cs="宋体"/>
                <w:i w:val="0"/>
                <w:iCs w:val="0"/>
                <w:color w:val="000000"/>
                <w:kern w:val="0"/>
                <w:sz w:val="21"/>
                <w:szCs w:val="21"/>
                <w:highlight w:val="none"/>
                <w:u w:val="none"/>
                <w:lang w:val="en-US" w:eastAsia="zh-CN" w:bidi="ar"/>
              </w:rPr>
              <w:t>消毒班</w:t>
            </w:r>
            <w:r>
              <w:rPr>
                <w:rFonts w:hint="eastAsia" w:ascii="宋体" w:hAnsi="宋体" w:eastAsia="宋体" w:cs="宋体"/>
                <w:i w:val="0"/>
                <w:iCs w:val="0"/>
                <w:color w:val="000000"/>
                <w:kern w:val="0"/>
                <w:sz w:val="21"/>
                <w:szCs w:val="21"/>
                <w:highlight w:val="none"/>
                <w:u w:val="none"/>
                <w:lang w:val="en-US" w:eastAsia="zh-CN" w:bidi="ar"/>
              </w:rPr>
              <w:t>1人，消防控制室2人）、村尾1人、恒泉2人</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按8小时计算。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0" w:hRule="atLeast"/>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保安人员</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5400元/人/月</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2</w:t>
            </w:r>
            <w:r>
              <w:rPr>
                <w:rFonts w:hint="eastAsia" w:ascii="宋体" w:hAnsi="宋体" w:cs="宋体"/>
                <w:i w:val="0"/>
                <w:iCs w:val="0"/>
                <w:color w:val="000000"/>
                <w:kern w:val="0"/>
                <w:sz w:val="21"/>
                <w:szCs w:val="21"/>
                <w:highlight w:val="none"/>
                <w:u w:val="none"/>
                <w:lang w:val="en-US" w:eastAsia="zh-CN" w:bidi="ar"/>
              </w:rPr>
              <w:t>人</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10800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129600</w:t>
            </w: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田坑1人，新四1人，各加班2小时，按1小时15元计算，一个月900元，按10小时计算。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7" w:hRule="atLeast"/>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顶班</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150元/人/</w:t>
            </w:r>
            <w:r>
              <w:rPr>
                <w:rFonts w:hint="eastAsia" w:ascii="宋体" w:hAnsi="宋体" w:cs="宋体"/>
                <w:i w:val="0"/>
                <w:iCs w:val="0"/>
                <w:color w:val="000000"/>
                <w:kern w:val="0"/>
                <w:sz w:val="21"/>
                <w:szCs w:val="21"/>
                <w:highlight w:val="none"/>
                <w:u w:val="none"/>
                <w:lang w:val="en-US" w:eastAsia="zh-CN" w:bidi="ar"/>
              </w:rPr>
              <w:t>天</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72</w:t>
            </w:r>
            <w:r>
              <w:rPr>
                <w:rFonts w:hint="eastAsia" w:ascii="宋体" w:hAnsi="宋体" w:cs="宋体"/>
                <w:i w:val="0"/>
                <w:iCs w:val="0"/>
                <w:color w:val="000000"/>
                <w:kern w:val="0"/>
                <w:sz w:val="21"/>
                <w:szCs w:val="21"/>
                <w:highlight w:val="none"/>
                <w:u w:val="none"/>
                <w:lang w:val="en-US" w:eastAsia="zh-CN" w:bidi="ar"/>
              </w:rPr>
              <w:t>天</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10800</w:t>
            </w: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内保安3人，单价顶班为4500/30=150元，每人每月2天假期，假期共72天，合计10800元。</w:t>
            </w:r>
            <w:r>
              <w:rPr>
                <w:rFonts w:hint="eastAsia" w:ascii="宋体" w:hAnsi="宋体" w:cs="宋体"/>
                <w:i w:val="0"/>
                <w:iCs w:val="0"/>
                <w:color w:val="000000"/>
                <w:kern w:val="0"/>
                <w:sz w:val="21"/>
                <w:szCs w:val="21"/>
                <w:highlight w:val="none"/>
                <w:u w:val="none"/>
                <w:lang w:val="en-US" w:eastAsia="zh-CN" w:bidi="ar"/>
              </w:rPr>
              <w:t>顶班一天按8小时计算。</w:t>
            </w:r>
          </w:p>
        </w:tc>
      </w:tr>
    </w:tbl>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注:1、每周工作7天（含法定节假日。）</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2、各岗位上下班时间根据</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实际情况由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公司决定。</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3、各岗位人员数在总人数不变的情况下由公司调配，岗位职责由公司制定，</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和</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共同评估工作质量。</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必须要给各个保安制作名牌，（职位、编号、姓名）方便相关部门查岗核对。</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5、中标人所雇用的员工基本工资（不包括员工社保、医保、福利以及加班工资）不能低于东莞市规定的最低生活工资标准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如有最新政策则按新政策执行。</w:t>
      </w:r>
    </w:p>
    <w:p>
      <w:pPr>
        <w:bidi w:val="0"/>
        <w:rPr>
          <w:rFonts w:hint="eastAsia"/>
          <w:highlight w:val="none"/>
        </w:rPr>
      </w:pPr>
    </w:p>
    <w:p>
      <w:pPr>
        <w:pStyle w:val="6"/>
        <w:bidi w:val="0"/>
        <w:rPr>
          <w:rFonts w:hint="eastAsia" w:eastAsia="宋体"/>
          <w:highlight w:val="none"/>
          <w:lang w:val="en-US" w:eastAsia="zh-CN"/>
        </w:rPr>
      </w:pPr>
      <w:bookmarkStart w:id="188" w:name="_Toc3747"/>
      <w:r>
        <w:rPr>
          <w:rFonts w:hint="eastAsia"/>
          <w:highlight w:val="none"/>
          <w:lang w:val="en-US" w:eastAsia="zh-CN"/>
        </w:rPr>
        <w:t>三</w:t>
      </w:r>
      <w:r>
        <w:rPr>
          <w:rFonts w:hint="eastAsia" w:eastAsia="宋体"/>
          <w:highlight w:val="none"/>
          <w:lang w:val="en-US" w:eastAsia="zh-CN"/>
        </w:rPr>
        <w:t>、保安服务质量标准</w:t>
      </w:r>
      <w:bookmarkEnd w:id="188"/>
    </w:p>
    <w:tbl>
      <w:tblPr>
        <w:tblStyle w:val="2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1"/>
        <w:gridCol w:w="2132"/>
        <w:gridCol w:w="4058"/>
        <w:gridCol w:w="148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考核项目</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ind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ind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顾客满意率</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顾客对后勤服务的综合评定达到合格的比率</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每月差错次数</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在符合合同的范围内出现的工作失误</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有效投诉率</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收到病人或医护人员在符合合同范围内的各类投诉的比率</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有效服务提供率</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在符合甲方规定前提下，满足服务要求的比率</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服务响应时间</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从接到服务指令到提供服务的时间</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15分钟内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投诉回复率</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保证各项投诉后两小时内给予初步回复的比率</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服务规范率</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仪容仪表以及礼貌用语等各项服务态度达到回复的比率</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操作达标率</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后勤服务的各项操作达标比率</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培训上岗率</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经培训考试合格后上岗的比率</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服务所需消耗用品</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由投标方自行提供所需工具及消耗用品等</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ind w:firstLine="420" w:firstLineChars="20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罚则</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投标方不能依条款按质按量完成工作，或通过每月院方满意度调查结果，满80分以上为达标，80分以下院方有权按实际情况酌情扣除服务费1000.00―5000.00元，缺岗人员按实际人数计算工资。</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ind w:firstLine="420" w:firstLineChars="20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51" w:type="dxa"/>
            <w:tcBorders>
              <w:top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2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社会化费用支付方式</w:t>
            </w:r>
          </w:p>
        </w:tc>
        <w:tc>
          <w:tcPr>
            <w:tcW w:w="40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当月的社会化服务费用招标方于次月底前支付</w:t>
            </w:r>
          </w:p>
        </w:tc>
        <w:tc>
          <w:tcPr>
            <w:tcW w:w="1484" w:type="dxa"/>
            <w:tcBorders>
              <w:top w:val="single" w:color="auto" w:sz="4" w:space="0"/>
              <w:left w:val="single" w:color="auto" w:sz="4" w:space="0"/>
              <w:bottom w:val="single" w:color="auto" w:sz="4" w:space="0"/>
            </w:tcBorders>
            <w:noWrap w:val="0"/>
            <w:vAlign w:val="center"/>
          </w:tcPr>
          <w:p>
            <w:pPr>
              <w:keepNext w:val="0"/>
              <w:keepLines w:val="0"/>
              <w:pageBreakBefore w:val="0"/>
              <w:tabs>
                <w:tab w:val="left" w:pos="720"/>
              </w:tabs>
              <w:kinsoku/>
              <w:wordWrap/>
              <w:overflowPunct/>
              <w:topLinePunct w:val="0"/>
              <w:autoSpaceDE/>
              <w:autoSpaceDN/>
              <w:bidi w:val="0"/>
              <w:spacing w:line="360" w:lineRule="auto"/>
              <w:ind w:firstLine="420" w:firstLineChars="200"/>
              <w:jc w:val="center"/>
              <w:rPr>
                <w:rFonts w:hint="eastAsia" w:ascii="宋体" w:hAnsi="宋体" w:eastAsia="宋体" w:cs="宋体"/>
                <w:color w:val="auto"/>
                <w:sz w:val="21"/>
                <w:szCs w:val="21"/>
                <w:highlight w:val="none"/>
              </w:rPr>
            </w:pPr>
          </w:p>
        </w:tc>
      </w:tr>
    </w:tbl>
    <w:p>
      <w:pPr>
        <w:bidi w:val="0"/>
        <w:rPr>
          <w:rFonts w:hint="eastAsia"/>
          <w:highlight w:val="none"/>
          <w:lang w:val="en-US" w:eastAsia="zh-CN"/>
        </w:rPr>
      </w:pPr>
    </w:p>
    <w:p>
      <w:pPr>
        <w:pStyle w:val="6"/>
        <w:bidi w:val="0"/>
        <w:rPr>
          <w:rFonts w:hint="eastAsia" w:eastAsia="宋体"/>
          <w:highlight w:val="none"/>
          <w:lang w:val="en-US" w:eastAsia="zh-CN"/>
        </w:rPr>
      </w:pPr>
      <w:bookmarkStart w:id="189" w:name="_Toc19130"/>
      <w:r>
        <w:rPr>
          <w:rFonts w:hint="eastAsia"/>
          <w:highlight w:val="none"/>
          <w:lang w:val="en-US" w:eastAsia="zh-CN"/>
        </w:rPr>
        <w:t>四</w:t>
      </w:r>
      <w:r>
        <w:rPr>
          <w:rFonts w:hint="eastAsia" w:eastAsia="宋体"/>
          <w:highlight w:val="none"/>
          <w:lang w:val="en-US" w:eastAsia="zh-CN"/>
        </w:rPr>
        <w:t>、保安人员的基本要求</w:t>
      </w:r>
      <w:bookmarkEnd w:id="189"/>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1、各岗位上下班时间根据采购人实际情况由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决定。</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2、各岗位人员数在总人数不变的情况下由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调配，岗位职责由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制定，采购人和</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共同评估工作质量，对达不到采购人要求的，</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要整改。</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3、保安人员要求：</w:t>
      </w:r>
      <w:r>
        <w:rPr>
          <w:rFonts w:hint="eastAsia" w:ascii="宋体" w:hAnsi="宋体" w:eastAsia="宋体" w:cs="宋体"/>
          <w:color w:val="auto"/>
          <w:sz w:val="21"/>
          <w:szCs w:val="21"/>
          <w:highlight w:val="none"/>
          <w:lang w:eastAsia="zh-CN"/>
        </w:rPr>
        <w:t>年龄</w:t>
      </w:r>
      <w:r>
        <w:rPr>
          <w:rFonts w:hint="eastAsia" w:ascii="宋体" w:hAnsi="宋体" w:eastAsia="宋体" w:cs="宋体"/>
          <w:color w:val="auto"/>
          <w:sz w:val="21"/>
          <w:szCs w:val="21"/>
          <w:highlight w:val="none"/>
          <w:lang w:val="en-US" w:eastAsia="zh-CN"/>
        </w:rPr>
        <w:t>55周岁以下，</w:t>
      </w:r>
      <w:r>
        <w:rPr>
          <w:rFonts w:hint="eastAsia" w:ascii="宋体" w:hAnsi="宋体" w:eastAsia="宋体" w:cs="宋体"/>
          <w:color w:val="auto"/>
          <w:sz w:val="21"/>
          <w:szCs w:val="21"/>
          <w:highlight w:val="none"/>
        </w:rPr>
        <w:t>五官端正，身体健康，能吃苦耐劳、工作认真负责并服从工作安排，上班期间统一着装，言行规范，注重仪容仪表，业务能力强，执行严格的纪律和岗位责任制；思想健康，遵纪守法，作风正派，忠诚老实；思想素质高，品行端正，无违法犯罪、劳教等记录；服务期间，所有保安人员应服从采购人与保安公司的双重管理，采购人有权要求更换不服从安排的保安人员。</w:t>
      </w:r>
    </w:p>
    <w:p>
      <w:pPr>
        <w:bidi w:val="0"/>
        <w:ind w:firstLine="420" w:firstLineChars="200"/>
        <w:rPr>
          <w:rFonts w:hint="eastAsia" w:eastAsia="宋体"/>
          <w:highlight w:val="none"/>
          <w:lang w:val="en-US" w:eastAsia="zh-CN"/>
        </w:rPr>
      </w:pPr>
      <w:r>
        <w:rPr>
          <w:rFonts w:hint="eastAsia" w:ascii="宋体" w:hAnsi="宋体" w:eastAsia="宋体" w:cs="宋体"/>
          <w:sz w:val="21"/>
          <w:szCs w:val="21"/>
          <w:highlight w:val="none"/>
          <w:lang w:val="en-US" w:eastAsia="zh-CN"/>
        </w:rPr>
        <w:t>4、</w:t>
      </w:r>
      <w:r>
        <w:rPr>
          <w:rFonts w:hint="eastAsia" w:ascii="宋体" w:hAnsi="宋体" w:eastAsia="宋体" w:cs="宋体"/>
          <w:color w:val="auto"/>
          <w:sz w:val="21"/>
          <w:szCs w:val="21"/>
          <w:highlight w:val="none"/>
          <w:lang w:eastAsia="zh-CN"/>
        </w:rPr>
        <w:t>保安人员</w:t>
      </w:r>
      <w:r>
        <w:rPr>
          <w:rFonts w:hint="eastAsia" w:ascii="宋体" w:hAnsi="宋体" w:eastAsia="宋体" w:cs="宋体"/>
          <w:color w:val="auto"/>
          <w:sz w:val="21"/>
          <w:szCs w:val="21"/>
          <w:highlight w:val="none"/>
        </w:rPr>
        <w:t>工作严谨认真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掌握清洁区域各楼层消防设备、设施的基本情况和操</w:t>
      </w:r>
      <w:r>
        <w:rPr>
          <w:rFonts w:hint="eastAsia" w:ascii="宋体" w:hAnsi="宋体" w:eastAsia="宋体" w:cs="宋体"/>
          <w:color w:val="auto"/>
          <w:sz w:val="21"/>
          <w:szCs w:val="21"/>
          <w:highlight w:val="none"/>
          <w:lang w:eastAsia="zh-CN"/>
        </w:rPr>
        <w:t>作，</w:t>
      </w:r>
      <w:r>
        <w:rPr>
          <w:rFonts w:hint="eastAsia" w:ascii="宋体" w:hAnsi="宋体" w:eastAsia="宋体" w:cs="宋体"/>
          <w:color w:val="auto"/>
          <w:sz w:val="21"/>
          <w:szCs w:val="21"/>
          <w:highlight w:val="none"/>
        </w:rPr>
        <w:t>熟悉相关消防业务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懂消防设施操作</w:t>
      </w:r>
      <w:r>
        <w:rPr>
          <w:rFonts w:hint="eastAsia" w:ascii="宋体" w:hAnsi="宋体" w:eastAsia="宋体" w:cs="宋体"/>
          <w:color w:val="auto"/>
          <w:sz w:val="21"/>
          <w:szCs w:val="21"/>
          <w:highlight w:val="none"/>
          <w:lang w:eastAsia="zh-CN"/>
        </w:rPr>
        <w:t>的优先派驻</w:t>
      </w:r>
      <w:r>
        <w:rPr>
          <w:rFonts w:hint="eastAsia" w:ascii="宋体" w:hAnsi="宋体" w:eastAsia="宋体" w:cs="宋体"/>
          <w:color w:val="auto"/>
          <w:sz w:val="21"/>
          <w:szCs w:val="21"/>
          <w:highlight w:val="none"/>
        </w:rPr>
        <w:t>。</w:t>
      </w:r>
    </w:p>
    <w:p>
      <w:pPr>
        <w:pStyle w:val="6"/>
        <w:bidi w:val="0"/>
        <w:rPr>
          <w:rFonts w:hint="eastAsia" w:eastAsia="宋体"/>
          <w:highlight w:val="none"/>
          <w:lang w:val="en-US" w:eastAsia="zh-CN"/>
        </w:rPr>
      </w:pPr>
      <w:bookmarkStart w:id="190" w:name="_Toc20549"/>
      <w:r>
        <w:rPr>
          <w:rFonts w:hint="eastAsia"/>
          <w:highlight w:val="none"/>
          <w:lang w:val="en-US" w:eastAsia="zh-CN"/>
        </w:rPr>
        <w:t>五</w:t>
      </w:r>
      <w:r>
        <w:rPr>
          <w:rFonts w:hint="eastAsia" w:eastAsia="宋体"/>
          <w:highlight w:val="none"/>
          <w:lang w:val="en-US" w:eastAsia="zh-CN"/>
        </w:rPr>
        <w:t>、保安服务装配、食宿及费用</w:t>
      </w:r>
      <w:bookmarkEnd w:id="190"/>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1、保安服务装配：</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必须配备足够的保安器具、橡胶棒、警棍</w:t>
      </w:r>
      <w:r>
        <w:rPr>
          <w:rFonts w:hint="eastAsia" w:ascii="宋体" w:hAnsi="宋体" w:eastAsia="宋体" w:cs="宋体"/>
          <w:color w:val="auto"/>
          <w:sz w:val="21"/>
          <w:szCs w:val="21"/>
          <w:highlight w:val="none"/>
          <w:lang w:eastAsia="zh-CN"/>
        </w:rPr>
        <w:t>、防暴装备</w:t>
      </w:r>
      <w:r>
        <w:rPr>
          <w:rFonts w:hint="eastAsia" w:ascii="宋体" w:hAnsi="宋体" w:eastAsia="宋体" w:cs="宋体"/>
          <w:color w:val="auto"/>
          <w:sz w:val="21"/>
          <w:szCs w:val="21"/>
          <w:highlight w:val="none"/>
        </w:rPr>
        <w:t>等保安用品，为采购人提供及时、充分、完善的服务安全保卫服务，由中标</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自行提供服务所需通讯工具及办公消耗用品等</w:t>
      </w:r>
      <w:r>
        <w:rPr>
          <w:rFonts w:hint="eastAsia" w:ascii="宋体" w:hAnsi="宋体" w:eastAsia="宋体" w:cs="宋体"/>
          <w:color w:val="auto"/>
          <w:sz w:val="21"/>
          <w:szCs w:val="21"/>
          <w:highlight w:val="none"/>
          <w:lang w:eastAsia="zh-CN"/>
        </w:rPr>
        <w:t>。</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2、人员食宿及费用：</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人员食宿及费用由中标</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自理。</w:t>
      </w:r>
    </w:p>
    <w:p>
      <w:pPr>
        <w:bidi w:val="0"/>
        <w:rPr>
          <w:rFonts w:hint="eastAsia"/>
          <w:highlight w:val="none"/>
        </w:rPr>
      </w:pPr>
    </w:p>
    <w:p>
      <w:pPr>
        <w:pStyle w:val="6"/>
        <w:bidi w:val="0"/>
        <w:rPr>
          <w:rFonts w:hint="eastAsia" w:eastAsia="宋体"/>
          <w:highlight w:val="none"/>
          <w:lang w:val="en-US" w:eastAsia="zh-CN"/>
        </w:rPr>
      </w:pPr>
      <w:bookmarkStart w:id="191" w:name="_Toc26400"/>
      <w:r>
        <w:rPr>
          <w:rFonts w:hint="eastAsia"/>
          <w:highlight w:val="none"/>
          <w:lang w:val="en-US" w:eastAsia="zh-CN"/>
        </w:rPr>
        <w:t>六</w:t>
      </w:r>
      <w:r>
        <w:rPr>
          <w:rFonts w:hint="eastAsia" w:eastAsia="宋体"/>
          <w:highlight w:val="none"/>
          <w:lang w:val="en-US" w:eastAsia="zh-CN"/>
        </w:rPr>
        <w:t>、服务项目总体要求</w:t>
      </w:r>
      <w:bookmarkEnd w:id="191"/>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①</w:t>
      </w:r>
      <w:r>
        <w:rPr>
          <w:rFonts w:hint="eastAsia" w:ascii="宋体" w:hAnsi="宋体" w:eastAsia="宋体" w:cs="宋体"/>
          <w:color w:val="auto"/>
          <w:sz w:val="21"/>
          <w:szCs w:val="21"/>
          <w:highlight w:val="none"/>
        </w:rPr>
        <w:t>总目标：</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保安服务工作以满足广大患者的医疗需求为基础，确保医疗工作的高效运转，提供优质、细致，周到、高效的安保服务和智能化管理，创造安全、良好的工作、就医环境</w:t>
      </w:r>
      <w:r>
        <w:rPr>
          <w:rFonts w:hint="eastAsia" w:ascii="宋体" w:hAnsi="宋体" w:eastAsia="宋体" w:cs="宋体"/>
          <w:color w:val="auto"/>
          <w:sz w:val="21"/>
          <w:szCs w:val="21"/>
          <w:highlight w:val="none"/>
          <w:lang w:eastAsia="zh-CN"/>
        </w:rPr>
        <w:t>。</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②</w:t>
      </w:r>
      <w:r>
        <w:rPr>
          <w:rFonts w:hint="eastAsia" w:ascii="宋体" w:hAnsi="宋体" w:eastAsia="宋体" w:cs="宋体"/>
          <w:color w:val="auto"/>
          <w:sz w:val="21"/>
          <w:szCs w:val="21"/>
          <w:highlight w:val="none"/>
        </w:rPr>
        <w:t>总体质量要求：依据《保安服务管理条例》（国务院令第564号文件），投标的保安公司依照合同约定的安保服务项目及标准开展工作，严格按照质量标准执行。</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③</w:t>
      </w:r>
      <w:r>
        <w:rPr>
          <w:rFonts w:hint="eastAsia" w:ascii="宋体" w:hAnsi="宋体" w:eastAsia="宋体" w:cs="宋体"/>
          <w:color w:val="auto"/>
          <w:sz w:val="21"/>
          <w:szCs w:val="21"/>
          <w:highlight w:val="none"/>
        </w:rPr>
        <w:t>综合要求：中标单位须对所负责的项目委派专人管理。建立健全各项保安管理制度，各岗位工作程序，工作标准，并制定具体的落实措施和考核办法，经过</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审查合格方可上岗；保安员统一着装，佩戴明显标志，工作规范，作风严谨；服从</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 xml:space="preserve">保卫调度和管理。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1、坚持“预防为主、打防结合、服务第一、患者至上”的方针，坚持“友善与威严共存，服务与警卫共举”。</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2、有完善的保安管理制度和工作程序。</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3、能有效地配合公安部门打击区域内违法犯罪活动。</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4、制定突发事件处理预案：如物品遗失、突然死亡、打架斗殴、流氓滋扰、医患冲突、精神病人出丑、抢劫、爆炸、火灾等事件防范预案，并经常进行培训与演练。</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5、车辆停放秩序井然，自行车保管严密有序。</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6、保安员要求做到：</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（1）仪表整洁、言行举止得体</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（2）模范遵守国家法令、法规，依法办事</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（3）坚守岗位，保持高度警惕，预防治安案件的发生。巡逻人员按路线不少走一步，对一切可疑人员进行询问，发生事件及时制止。</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（4）制止违章行为，防止破坏，不能制止解决的要向上级报告。</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（5）熟悉和爱护甲方内配套的公共设施、贵重医疗设备、消防器材，并熟练掌握各种灭火器材的使用方法。</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（6）积极协助公安机关和甲方保卫部门开展各项治安防范动，努力完成各项安保服务工作。</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（7）密切联系群众，积极向甲方职工和患者进行治安防范和消防知识等方面的宣传。</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④</w:t>
      </w:r>
      <w:r>
        <w:rPr>
          <w:rFonts w:hint="eastAsia" w:ascii="宋体" w:hAnsi="宋体" w:eastAsia="宋体" w:cs="宋体"/>
          <w:color w:val="auto"/>
          <w:sz w:val="21"/>
          <w:szCs w:val="21"/>
          <w:highlight w:val="none"/>
        </w:rPr>
        <w:t>消防巡查人员岗位职责：</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1、单位应当组织开展消防安全巡查、检查，明确巡查、检查人员。</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2、防火巡查应当每日进行并填写记录，公众聚集场所防火巡查应当至少每二小时开展一次。</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3、消防安全检查应由单位消防安全管理人组织相关人员参加，消防安全检查应当每月不少于一次，并填写记录。</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防火巡查应当检查下列内容：用火、用电有无违章情况；安全出口、疏散通道是否畅通，安全疏散指示标志、应急照明是否完好；消防设施、器材和消防安全标志是否在位、完整；常闭式防火门是否处于关闭状态、防火卷帘下是否堆放物品影响使用；消防安全重点部位的人员在岗情况等。</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消防安全检查应当检查下列内容：火灾隐患的整改情况以及防范措施的落实情况；安全疏散通道、疏散指示标志、应急照明和安全出口情况；消防车通道、消防水源情况；灭火器材配置及有效情况；用水、用电有无违章情况；重点工作人员以及其他员工消防指示的掌握情况；消防安全重点部位的管理情况；易燃易爆危险品和场所防火防爆措施的落实情况以及其他重要物资的防火安全情况；消防（控制室）值班情况和设施运行、记录情况。</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6、防火巡查人员当及时纠正消防安全违章行为，妥善处置火灾隐患，无法处置时，应当立即报告主管人员，单位应当追究相关人员责任。</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在火灾隐患未消除之前，单位应当落实防范措施，保障消防安全。不能确保消防安全随时可能引发火灾或者一旦发生火灾将严重危及人身安全的，应当将危险部位停产停业整改。需要停用消防设施超过24小时的，应报公安机关消防机构备案，并应当落实消防安全措施，保证消防安全。</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⑤</w:t>
      </w:r>
      <w:r>
        <w:rPr>
          <w:rFonts w:hint="eastAsia" w:ascii="宋体" w:hAnsi="宋体" w:eastAsia="宋体" w:cs="宋体"/>
          <w:color w:val="auto"/>
          <w:sz w:val="21"/>
          <w:szCs w:val="21"/>
          <w:highlight w:val="none"/>
        </w:rPr>
        <w:t>保安</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1、负责</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范围内的公共安全秩序的维持与管理及消防、防盗、巡逻工作；确定值勤岗位、值勤时间、岗位职责等，确保</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及工作人员在工作场所、宿舍的人身、财产安全。</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对社区卫生服务中心出入口实施24小时设岗，按要求维持车辆及行人的进出秩序。严格执行人员出入的管理制度，对一般外来访问、办事人员，建立询问登记制度。对公用车辆进出做好登记，对外来车辆做好出入询问和登记。</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3、对按规定允许进入</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的车辆停放有专人指引，保持自行车、电动车、机动车等各种车辆停放有序、规范、整齐、分类、安全。对可疑车辆和行人进出甲方进行盘问和检查。</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固定的社区卫生服务中心实施24小时设岗，维持</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内秩序，预防盗窃案件的发生。办公公共场所要控制噪音，制止喧闹现象，无闲杂人员随意流动。</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5、制定并落实保密管理制度，未经采购人批准不得在办公区照相、录音和录像，不得泄露客户单位内部工作人员、医护人员电话、车牌号等私人资料。</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重点区域、场所和设施进行看护，防止单位财产被盗。对在</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内的可疑人员进行盘问检查，维护</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的正常秩序</w:t>
      </w:r>
      <w:r>
        <w:rPr>
          <w:rFonts w:hint="eastAsia" w:ascii="宋体" w:hAnsi="宋体" w:eastAsia="宋体" w:cs="宋体"/>
          <w:color w:val="auto"/>
          <w:sz w:val="21"/>
          <w:szCs w:val="21"/>
          <w:highlight w:val="none"/>
          <w:lang w:val="en-US" w:eastAsia="zh-CN"/>
        </w:rPr>
        <w:t>和</w:t>
      </w:r>
      <w:r>
        <w:rPr>
          <w:rFonts w:hint="eastAsia" w:ascii="宋体" w:hAnsi="宋体" w:eastAsia="宋体" w:cs="宋体"/>
          <w:color w:val="auto"/>
          <w:sz w:val="21"/>
          <w:szCs w:val="21"/>
          <w:highlight w:val="none"/>
        </w:rPr>
        <w:t>安全。</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7、负责各楼层所有门窗、照明、公用电器设备等的开、关，及时发现和排除各种安全隐患。</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8、对</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防火、防爆等重点区域和消防设备要加强巡查，对突发事件有应急处理计划和措施。避免火灾事故发生。一旦发生火灾事故要及时报告消防部门和委托方，并协助消防部门将损失降到最低点，防止事态进一步恶化，协助保护现场。</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9、接受</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监督指导，圆满处理</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内突发治安事件，维护</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大门周围治安秩序，并完成</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临时交给的任务。</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10、协助</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应对医患关系及纠结的应急处置工作，及时制止、清理扰乱</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公共秩序的人员。</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11、协助完成</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临时要求的搬运工作任务（如搬运资料等）。</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12、协助负责</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内所有消防设施、电梯的管理工作。</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13、负责做好</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要求的其他属于保安服务管理范围内的工作任务。</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可随时检查保安员工作是否称职，对不称职的保安员甲方可进行教育批评并应通知</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，对多次教育不改者，可提请</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予以调换。</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15、任何保安员上班前不准喝酒、抽烟，上班期间不得做与本岗位职责范围外的一切事情。</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16、我单位是无烟</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，本院职工、患者及家属一律不得在院内诊疗区域、办公室、公共场所等所有非吸烟区吸烟，保安应积极采取措施，予以制止。</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17、保安每二小时对</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工作场所巡查一次。组织安保力量维护</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正常诊疗秩序，督促、指导、维护甲方急诊、门诊、挂号大厅等公共区域的医疗秩序，对扰乱</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正常诊疗秩序治安问题开展打击整治，配合预检测体温等。</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⑥</w:t>
      </w:r>
      <w:r>
        <w:rPr>
          <w:rFonts w:hint="eastAsia" w:ascii="宋体" w:hAnsi="宋体" w:eastAsia="宋体" w:cs="宋体"/>
          <w:color w:val="auto"/>
          <w:sz w:val="21"/>
          <w:szCs w:val="21"/>
          <w:highlight w:val="none"/>
        </w:rPr>
        <w:t>保安、消防、交通管理工作质量标准</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1、严格执行《企业事业单位内部治安保卫条例》，保护</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 xml:space="preserve">的财产和人身安全；如发生财产失窃，中标人应承担相应的赔偿责任。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2、有健全的安保组织和标准作业规程，有应急处理预案，发现问题，及时报告</w:t>
      </w:r>
      <w:r>
        <w:rPr>
          <w:rFonts w:hint="eastAsia" w:ascii="宋体" w:hAnsi="宋体" w:eastAsia="宋体" w:cs="宋体"/>
          <w:color w:val="auto"/>
          <w:sz w:val="21"/>
          <w:szCs w:val="21"/>
          <w:highlight w:val="none"/>
          <w:lang w:val="en-US" w:eastAsia="zh-CN"/>
        </w:rPr>
        <w:t>院</w:t>
      </w:r>
      <w:r>
        <w:rPr>
          <w:rFonts w:hint="eastAsia" w:ascii="宋体" w:hAnsi="宋体" w:eastAsia="宋体" w:cs="宋体"/>
          <w:color w:val="auto"/>
          <w:sz w:val="21"/>
          <w:szCs w:val="21"/>
          <w:highlight w:val="none"/>
        </w:rPr>
        <w:t>方及相关行政管理部门并协助处理解决。</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3、保安人员应经过严格培训，着装整齐，姿态端正，精神饱满，举止文明，严守职责，确保能有效地应对紧急事件。</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4、按岗位设置实行24小时值班和巡逻，保安人员政治素质过硬，服务形象佳，业务能力精，具备应急处理能力和消防救灾技能，服从有关部门的指挥和领导，保安人员100％持证上岗。</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5、保安人员实行二级培训制，每半月不少于2小时的技能培训和政治学习。</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6、责任区域没有重大的刑事案件和交通事故。恶性案件发生率为0，一般性治安案件有效控制。案发现场得到控制并能及时报警和协助破案。</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7、停车场车辆停放有序，道路畅通，交通标志清楚，交通指挥及导引正确。</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8、维持</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正常办公秩序。对公共设施的巡逻、防盗及时，没有因保安员疏于职责造成的案件，没有监守自盗现象。</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9、突发事件应急处理方案，反应快捷，保证事故现场秩序有条不紊。</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10、消防管理工作符合国家消防管理法律法规，符合并通过东莞市消防局对重点消防单位的检查验收，不存在重大的消防隐患。同时制订有效的应急措施。</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11、建立消防管理责任制，建立义务消防队伍，每年定期进行消防法规、消防知识和消防技能培训，定期进行消防演习。</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12、消防控制室及消防系统配备齐全，完好无损，可随时起用，无火灾及其他安全隐患，安全通道畅通、标志明显。</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13、实行24小时值班巡逻，重点岗位实行电子签到。认真巡逻检查，及时发现水、电、气、暖、空调、车辆等出现的问题。</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⑦</w:t>
      </w:r>
      <w:r>
        <w:rPr>
          <w:rFonts w:hint="eastAsia" w:ascii="宋体" w:hAnsi="宋体" w:eastAsia="宋体" w:cs="宋体"/>
          <w:color w:val="auto"/>
          <w:sz w:val="21"/>
          <w:szCs w:val="21"/>
          <w:highlight w:val="none"/>
        </w:rPr>
        <w:t>服务规范</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1、公开办事制度、办事纪律、服务标准。</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2、制定各岗位的工作标准，严格执行，有完善的检查落实措施。</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 xml:space="preserve">    3、服务态度和蔼，用语规范、耐心热情、实行“首问负责制”。</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4、所有服务人员必须着装整齐、举止文明。</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5、建立与</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定期交流制度，每季向</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进行一次工作汇报，每月进行一次沟通；与</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代表、工作人员随时交流，虚心接受</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的监督及意见，经常走访服务对象，及时改进工作方法和服务方式，提高服务水平。</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6、每月投诉率必须保持在2％以下；涉及到投诉、批评、建议的必须进行回访反馈。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⑧</w:t>
      </w:r>
      <w:r>
        <w:rPr>
          <w:rFonts w:hint="eastAsia" w:ascii="宋体" w:hAnsi="宋体" w:eastAsia="宋体" w:cs="宋体"/>
          <w:color w:val="auto"/>
          <w:sz w:val="21"/>
          <w:szCs w:val="21"/>
          <w:highlight w:val="none"/>
        </w:rPr>
        <w:t>保安负责人及巡逻岗职责</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(1)保安队长职责</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1、全权负责本单位保安事宜，熟悉客户单位周围的社会治安情况，从进驻单位的实际出发，及时提出保安工作的建议和要求，以保障客户安全，维护客户利益。</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2、负责维护本单位内治安秩序，预防和查处安全事故；做好安全保卫工作。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3、根据本单位的大小、工作性质和周边社会治安情况，配备相应的保安人员，并对保安人员落实24小时值班制度的情况进行监督和检查。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4、密切保持与保安人员的通讯联络，检查各值班岗位人员的值勤情况。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5、制定突发事件的处理程序，建立和健全各项安全保卫制度。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6、每天定时或不定时巡视甲方安全工作，并做好记录。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7、建立正常的巡视制度并明确重点保卫目标；做到点、面结合。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8、完善甲方内安全防范措施；安全岗位设施、设备、器材等的使用情况，保证其能在工作中达到预定的使用效果。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9、检查甲方内有无妨害公共安全和社会治安秩序的行为，并及时进行纠正，提出整改意见、跟进处理结果；并做好记录、归档。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10、协调处理各种纠纷和治安违纪行为。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11、做好保安人员的出勤统计、业绩考核等的登记管理工作。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12、掌握保安人员的思想动态，定期召开员工会议，做好员工的沟通工作。 要关心爱护队员，了解队员的思想、工作、家庭等的情况，及时发现问题。做到政治上关心，思想上信任，工作上教导，生活上体贴。</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13、定期对保安人员进行职业安全、思想道德和各类业务技能的培训工作。不断提高队员的业务素质。要有计划的组织队员学习业务，检查督促队员管好、用好装备和消防器材，使其保持良好工作状态。</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14、做好各种内外文件、信函、资料的整理归档；各种通知的起草以及各类案例处理的书面报告。 </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15、以身作则、亲力亲为，全面提高安全管理工作的质量。</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16、做好报刊、信件快递的分派等工作。</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17、与保安队长相关的其他工作。</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（2）巡逻岗（班长）</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1、根据每日排班表，按规定的区域及路线实施巡逻执勤；</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2、对甲方内陌生、可疑人员进行询问，劝告并引导已进入局的无关闲杂人员离开；</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3、巡查车辆停放情况；发现车辆车门窗未关好的，应及时联系车主；</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4、巡查办公楼走道、水电、外观、灯光、消防设备等相关配套设备设施是否完好，发现不安全隐患或损坏等问题的，及时向安全办报告；</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5、巡查办公楼门、窗、水电开关等是否关闭；特别是雷暴雨等恶劣天气下，注意门窗是否及时关闭、水渠是否畅通、下水道是否有倒灌水等情况；</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6、制止违法行为；对正在发生的违法行为，应积极采取措施，予以制止；必要时，将违法行为人送交公安机关或有关部门处理；</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7、详细记录巡逻情况；</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8、临时替换固定岗位保安人员例如换岗吃饭等临时性顶岗；</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9、与巡逻岗相关的其他工作。</w:t>
      </w:r>
    </w:p>
    <w:p>
      <w:pPr>
        <w:bidi w:val="0"/>
        <w:rPr>
          <w:rFonts w:hint="eastAsia"/>
          <w:highlight w:val="none"/>
        </w:rPr>
      </w:pPr>
    </w:p>
    <w:p>
      <w:pPr>
        <w:pStyle w:val="6"/>
        <w:bidi w:val="0"/>
        <w:rPr>
          <w:rFonts w:hint="eastAsia" w:eastAsia="宋体"/>
          <w:highlight w:val="none"/>
          <w:lang w:val="en-US" w:eastAsia="zh-CN"/>
        </w:rPr>
      </w:pPr>
      <w:bookmarkStart w:id="192" w:name="_Toc27972"/>
      <w:r>
        <w:rPr>
          <w:rFonts w:hint="eastAsia"/>
          <w:highlight w:val="none"/>
          <w:lang w:val="en-US" w:eastAsia="zh-CN"/>
        </w:rPr>
        <w:t>七</w:t>
      </w:r>
      <w:r>
        <w:rPr>
          <w:rFonts w:hint="eastAsia" w:eastAsia="宋体"/>
          <w:highlight w:val="none"/>
          <w:lang w:val="en-US" w:eastAsia="zh-CN"/>
        </w:rPr>
        <w:t>、安全应急计划和措施</w:t>
      </w:r>
      <w:bookmarkEnd w:id="192"/>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1、医疗纠纷人员闹事</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当医疗纠纷人员到甲方领导办公室、医务科等科室闹事时，值勤人员应及时上前制止劝阻并与相关领导联系，组织相关人员妥善处理有关问题，防止事态扩大，坚决杜绝在甲方门口等地设置灵堂、摆放花圈、烧纸等过激行为，采取必要的安保措施来维护甲方安全秩序。</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2、巡逻中遇犯罪分子实施犯罪活动</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遇有犯罪分子正在实施犯罪活动时应迅速制止，并将其扭送保安室或报110，力量不足时可动员现场职工或通知其它保安人员，途中要提高警惕，防止其行凶或逃路，同时应积极采取抢救、补救、排除险情等措施，尽量避免或减轻损失，并作好现场保护工作。</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3、发生盗窃事件</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保安人员应迅速向公安机关报案，并向队长汇报，主动维护好现场，不准无关人员进入现场，积极向公安机关、保卫科提供情况，协助破案。将抓获的现行犯罪嫌疑人员及时向保卫科或公安机关汇报，或拨打110报警电话请求派员处理。</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4、发生突发事件</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医疗纠纷事态扩大聚众滋事或因交通事故或社会上人员斗殴后外伤事件，患者和陪同人员双方发生过激事态、群打群殴事件致医务人员无法正常治疗或危害医务人员安全等事件时，保安人员要及时上前制止、劝导并报院领导、总值班、安全办，应急小组负责人，必要时报110并向公司报告，协助公安机关维护甲方秩序。</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5、发生火警</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发现火警时，保安部要做好以下几个方面的工作：一要根据火情大小，利用消防用具积极采取扑救，火情大的要迅速报119向消防部门讲明发生火警的单位、地点、着火的是何物品，并派人在路口引导消防车辆进入现场，明确介绍火警情况和水源情况。</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（2）、积极扑救迅速切断与灭火无关的电源。关掉燃气开关，将易燃易爆物品撤离火灾现场，积极有效的使用灭火器材，努力扑灭初期火险。</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（3）、注意保护好现场，维护好火场秩序，防止坏人趁火打劫，并积极参加抢救工作。</w:t>
      </w:r>
    </w:p>
    <w:p>
      <w:pPr>
        <w:keepNext w:val="0"/>
        <w:keepLines w:val="0"/>
        <w:pageBreakBefore w:val="0"/>
        <w:tabs>
          <w:tab w:val="left" w:pos="7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（4）、积极向消防部门和保卫科提供情况，协助有关部门查找火灾的原因，研究改进防火安全措施。</w:t>
      </w:r>
    </w:p>
    <w:p>
      <w:pPr>
        <w:bidi w:val="0"/>
        <w:rPr>
          <w:rFonts w:hint="eastAsia"/>
          <w:highlight w:val="none"/>
        </w:rPr>
      </w:pPr>
    </w:p>
    <w:p>
      <w:pPr>
        <w:pStyle w:val="6"/>
        <w:bidi w:val="0"/>
        <w:rPr>
          <w:rFonts w:hint="eastAsia" w:eastAsia="宋体"/>
          <w:highlight w:val="none"/>
          <w:lang w:val="en-US" w:eastAsia="zh-CN"/>
        </w:rPr>
      </w:pPr>
      <w:bookmarkStart w:id="193" w:name="_Toc30509"/>
      <w:r>
        <w:rPr>
          <w:rFonts w:hint="eastAsia"/>
          <w:highlight w:val="none"/>
          <w:lang w:val="en-US" w:eastAsia="zh-CN"/>
        </w:rPr>
        <w:t>八</w:t>
      </w:r>
      <w:r>
        <w:rPr>
          <w:rFonts w:hint="eastAsia" w:eastAsia="宋体"/>
          <w:highlight w:val="none"/>
          <w:lang w:val="en-US" w:eastAsia="zh-CN"/>
        </w:rPr>
        <w:t>、考核标准</w:t>
      </w:r>
      <w:bookmarkEnd w:id="193"/>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1、日常工作考核表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保安服务考核标准</w:t>
      </w:r>
    </w:p>
    <w:tbl>
      <w:tblPr>
        <w:tblStyle w:val="22"/>
        <w:tblW w:w="85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803"/>
        <w:gridCol w:w="4135"/>
        <w:gridCol w:w="648"/>
        <w:gridCol w:w="803"/>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113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项目</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考核内容</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满分</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考核分</w:t>
            </w: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扣分原因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33"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安全责任与纪律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（占10%）</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是否没有因疏忽、大意或处理不当而引起安全责任事故，导致采购人守护目标范围内有人员伤亡</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2分。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是否没有因疏忽、大意或处理不当而引起安全责任事故，导致采购人守护目标有财物损失</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1分。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是否严格按照岗位安全操作规程执勤，没有造成采购人单位设备设施的损毁</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1分。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是否自觉遵守采购人守护区域内各项安全管理规章制度</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1分。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33"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职业道德</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与诚信</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（占10%）</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中标人保安服务人员是否无发生偷窃采购人守护目标物品行为，无发生未经采购人同意私自倒卖采购人物资行为</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中标人保安服务人员是否无发生违规收取停车费或乱收费现象</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中标人保安服务人员是否没有将工作中知悉的采购人单位任何信息、资料向任何第三方泄露</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中标人保安服务人员是否无故意隐瞒投诉，接到投诉能及时向采购人反映情况并解决问题</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服务意识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与态度</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（占10%）</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中标人保安服务人员上岗前是否须经过严格的岗位培训，具有一定的思想品德素质和职业道德</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中标人保安服务人员是否工作积极主动、及时、到位</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是否提供耐心、周到的服务</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是否积极为各部门提供有价值的建议，并实施后取得良好效果</w:t>
            </w:r>
            <w:r>
              <w:rPr>
                <w:rFonts w:hint="eastAsia" w:ascii="宋体" w:hAnsi="宋体" w:eastAsia="宋体" w:cs="宋体"/>
                <w:color w:val="auto"/>
                <w:sz w:val="21"/>
                <w:szCs w:val="21"/>
                <w:highlight w:val="none"/>
                <w:lang w:eastAsia="zh-CN"/>
              </w:rPr>
              <w:t>。</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是否与采购人管理人员保持良好的沟通联系，及时解决工作中出现的问题</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是否正确使用服务用语，行为举止大方有礼</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7</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是否服务态度好，无员工投诉</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8</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中标人是否及时为采购人提供临时服务支援</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服务内容与要求</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(占70%)</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中标人是否按合同要求提供合格保安服务人员，且保证人员在岗率</w:t>
            </w:r>
            <w:r>
              <w:rPr>
                <w:rFonts w:hint="eastAsia" w:ascii="宋体" w:hAnsi="宋体" w:eastAsia="宋体" w:cs="宋体"/>
                <w:color w:val="auto"/>
                <w:sz w:val="21"/>
                <w:szCs w:val="21"/>
                <w:highlight w:val="none"/>
                <w:lang w:eastAsia="zh-CN"/>
              </w:rPr>
              <w:t>及人员充足率。发生一例扣</w:t>
            </w:r>
            <w:r>
              <w:rPr>
                <w:rFonts w:hint="eastAsia" w:ascii="宋体" w:hAnsi="宋体" w:eastAsia="宋体" w:cs="宋体"/>
                <w:color w:val="auto"/>
                <w:sz w:val="21"/>
                <w:szCs w:val="21"/>
                <w:highlight w:val="none"/>
                <w:lang w:val="en-US" w:eastAsia="zh-CN"/>
              </w:rPr>
              <w:t>1分。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中标人是否按合同要求对保安服务人员进行招聘培训，并保证相关费用的落实</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中标人是否提供高素质管理人员对移动队伍进行管理，管理人员能提供有效的双向沟通</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中标人是否提供保安队伍日常管理必要的执勤装备和办公设备，保证日常管理工作的开展</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1分。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中标人是否按合同约定支付人员薪酬福利、职务补贴和加班费用</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保安队伍日常管理是否及时上报队伍状况和工作总结计划</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7</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保安队伍日常管理是否按要求落实队伍管理工作制度</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8</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保安队伍各级管理人员是否团结稳定</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9</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保安队伍日常管理是否能按要求落实临时加班工作任务</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保安队伍日常管理是否能果断及时处置守护目标突发事件</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11</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保安队伍日常管理是否能及时准确更新队伍人员信息资料</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12</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保安队员是否能自觉遵守岗位管理工作纪律</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13</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保安队员仪容仪表是否符合岗位管理要求</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0.5分。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14</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保安队员是否落实岗位管理工作</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1分。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15</w:t>
            </w: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保安队员岗位是否有服务意识</w:t>
            </w:r>
            <w:r>
              <w:rPr>
                <w:rFonts w:hint="eastAsia" w:ascii="宋体" w:hAnsi="宋体" w:eastAsia="宋体" w:cs="宋体"/>
                <w:color w:val="auto"/>
                <w:sz w:val="21"/>
                <w:szCs w:val="21"/>
                <w:highlight w:val="none"/>
                <w:lang w:eastAsia="zh-CN"/>
              </w:rPr>
              <w:t>。发生一例扣</w:t>
            </w:r>
            <w:r>
              <w:rPr>
                <w:rFonts w:hint="eastAsia" w:ascii="宋体" w:hAnsi="宋体" w:eastAsia="宋体" w:cs="宋体"/>
                <w:color w:val="auto"/>
                <w:sz w:val="21"/>
                <w:szCs w:val="21"/>
                <w:highlight w:val="none"/>
                <w:lang w:val="en-US" w:eastAsia="zh-CN"/>
              </w:rPr>
              <w:t>1分。</w:t>
            </w: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7</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13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总分</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p>
        </w:tc>
        <w:tc>
          <w:tcPr>
            <w:tcW w:w="413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64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100</w:t>
            </w:r>
          </w:p>
        </w:tc>
        <w:tc>
          <w:tcPr>
            <w:tcW w:w="8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考核说明：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1.本考核表根据当月实际情况由采购人主管部门进行评分，达到最高可得“10</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分”，不达标可视乎程度给予“0分”；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2.此考核成绩满分100分，其中“安全责任与纪律”、“职业道德与诚信”、“服务意识与态度”共30分，“服务内容与要求”占70分；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3.考核成绩在≥</w:t>
      </w:r>
      <w:r>
        <w:rPr>
          <w:rFonts w:hint="eastAsia" w:ascii="宋体" w:hAnsi="宋体" w:eastAsia="宋体" w:cs="宋体"/>
          <w:color w:val="auto"/>
          <w:sz w:val="21"/>
          <w:szCs w:val="21"/>
          <w:highlight w:val="none"/>
          <w:lang w:val="en-US" w:eastAsia="zh-CN"/>
        </w:rPr>
        <w:t>75</w:t>
      </w:r>
      <w:r>
        <w:rPr>
          <w:rFonts w:hint="eastAsia" w:ascii="宋体" w:hAnsi="宋体" w:eastAsia="宋体" w:cs="宋体"/>
          <w:color w:val="auto"/>
          <w:sz w:val="21"/>
          <w:szCs w:val="21"/>
          <w:highlight w:val="none"/>
        </w:rPr>
        <w:t>分，可按合同金额全额支付当月服务费用；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4.考核成绩在≤</w:t>
      </w:r>
      <w:r>
        <w:rPr>
          <w:rFonts w:hint="eastAsia" w:ascii="宋体" w:hAnsi="宋体" w:eastAsia="宋体" w:cs="宋体"/>
          <w:color w:val="auto"/>
          <w:sz w:val="21"/>
          <w:szCs w:val="21"/>
          <w:highlight w:val="none"/>
          <w:lang w:val="en-US" w:eastAsia="zh-CN"/>
        </w:rPr>
        <w:t>75</w:t>
      </w:r>
      <w:r>
        <w:rPr>
          <w:rFonts w:hint="eastAsia" w:ascii="宋体" w:hAnsi="宋体" w:eastAsia="宋体" w:cs="宋体"/>
          <w:color w:val="auto"/>
          <w:sz w:val="21"/>
          <w:szCs w:val="21"/>
          <w:highlight w:val="none"/>
        </w:rPr>
        <w:t>分，每低于1分，按当月固定服务费的1%扣款，依次类推。</w:t>
      </w:r>
    </w:p>
    <w:p>
      <w:pPr>
        <w:spacing w:after="0" w:line="360" w:lineRule="auto"/>
        <w:rPr>
          <w:rFonts w:ascii="宋体" w:hAnsi="宋体" w:eastAsia="宋体" w:cs="Times New Roman"/>
          <w:b/>
          <w:bCs/>
          <w:sz w:val="21"/>
          <w:szCs w:val="21"/>
          <w:highlight w:val="none"/>
        </w:rPr>
      </w:pPr>
    </w:p>
    <w:p>
      <w:pPr>
        <w:spacing w:after="0" w:line="360" w:lineRule="auto"/>
        <w:ind w:firstLine="422" w:firstLineChars="200"/>
        <w:rPr>
          <w:rFonts w:hint="eastAsia"/>
          <w:sz w:val="28"/>
          <w:szCs w:val="28"/>
          <w:highlight w:val="none"/>
        </w:rPr>
      </w:pPr>
      <w:r>
        <w:rPr>
          <w:rFonts w:hint="eastAsia" w:ascii="宋体" w:hAnsi="宋体" w:eastAsia="宋体" w:cs="Times New Roman"/>
          <w:b/>
          <w:bCs/>
          <w:sz w:val="21"/>
          <w:szCs w:val="21"/>
          <w:highlight w:val="none"/>
        </w:rPr>
        <w:t>注：不满足招标文件中 “★”条款的投标文件将作无效投标处理。</w:t>
      </w:r>
      <w:bookmarkEnd w:id="182"/>
      <w:bookmarkEnd w:id="183"/>
      <w:bookmarkEnd w:id="184"/>
      <w:bookmarkEnd w:id="185"/>
      <w:bookmarkStart w:id="194" w:name="_Toc12485"/>
      <w:bookmarkStart w:id="195" w:name="_Toc21448"/>
    </w:p>
    <w:p>
      <w:pPr>
        <w:bidi w:val="0"/>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pStyle w:val="2"/>
        <w:rPr>
          <w:rFonts w:hint="eastAsia"/>
          <w:highlight w:val="none"/>
        </w:rPr>
      </w:pPr>
    </w:p>
    <w:p>
      <w:pPr>
        <w:pStyle w:val="4"/>
        <w:spacing w:before="0" w:after="0" w:line="240" w:lineRule="auto"/>
        <w:rPr>
          <w:sz w:val="28"/>
          <w:szCs w:val="28"/>
          <w:highlight w:val="none"/>
        </w:rPr>
      </w:pPr>
      <w:bookmarkStart w:id="196" w:name="_Toc20265"/>
      <w:r>
        <w:rPr>
          <w:rFonts w:hint="eastAsia"/>
          <w:sz w:val="28"/>
          <w:szCs w:val="28"/>
          <w:highlight w:val="none"/>
        </w:rPr>
        <w:t>第</w:t>
      </w:r>
      <w:r>
        <w:rPr>
          <w:rFonts w:hint="eastAsia"/>
          <w:sz w:val="28"/>
          <w:szCs w:val="28"/>
          <w:highlight w:val="none"/>
          <w:lang w:val="en-US" w:eastAsia="zh-CN"/>
        </w:rPr>
        <w:t>六</w:t>
      </w:r>
      <w:r>
        <w:rPr>
          <w:rFonts w:hint="eastAsia"/>
          <w:sz w:val="28"/>
          <w:szCs w:val="28"/>
          <w:highlight w:val="none"/>
        </w:rPr>
        <w:t>部分 合同格式（仅供参考）</w:t>
      </w:r>
      <w:bookmarkEnd w:id="194"/>
      <w:bookmarkEnd w:id="195"/>
      <w:bookmarkEnd w:id="196"/>
      <w:bookmarkStart w:id="197" w:name="_Toc13430"/>
      <w:bookmarkStart w:id="198" w:name="_Toc1534"/>
      <w:bookmarkStart w:id="199" w:name="_Toc21155"/>
    </w:p>
    <w:p>
      <w:pPr>
        <w:pStyle w:val="5"/>
        <w:spacing w:before="0" w:after="0" w:line="240" w:lineRule="auto"/>
        <w:jc w:val="center"/>
        <w:rPr>
          <w:rFonts w:ascii="宋体" w:hAnsi="宋体" w:eastAsia="宋体" w:cs="宋体"/>
          <w:highlight w:val="none"/>
        </w:rPr>
      </w:pPr>
      <w:bookmarkStart w:id="200" w:name="_Toc19575"/>
      <w:bookmarkStart w:id="201" w:name="_Toc17920"/>
      <w:bookmarkStart w:id="202" w:name="_Toc16730"/>
      <w:r>
        <w:rPr>
          <w:rFonts w:hint="eastAsia" w:ascii="宋体" w:hAnsi="宋体" w:eastAsia="宋体" w:cs="宋体"/>
          <w:highlight w:val="none"/>
        </w:rPr>
        <w:t>合同格式</w:t>
      </w:r>
      <w:bookmarkEnd w:id="197"/>
      <w:bookmarkEnd w:id="198"/>
      <w:bookmarkEnd w:id="199"/>
      <w:bookmarkEnd w:id="200"/>
      <w:bookmarkEnd w:id="201"/>
      <w:bookmarkEnd w:id="202"/>
    </w:p>
    <w:p>
      <w:pPr>
        <w:spacing w:line="420" w:lineRule="atLeast"/>
        <w:ind w:right="560"/>
        <w:rPr>
          <w:rFonts w:ascii="宋体" w:hAnsi="宋体" w:eastAsia="宋体"/>
          <w:sz w:val="21"/>
          <w:szCs w:val="21"/>
          <w:highlight w:val="none"/>
        </w:rPr>
      </w:pPr>
      <w:r>
        <w:rPr>
          <w:rFonts w:hint="eastAsia" w:ascii="宋体" w:hAnsi="宋体" w:eastAsia="宋体"/>
          <w:sz w:val="21"/>
          <w:szCs w:val="21"/>
          <w:highlight w:val="none"/>
        </w:rPr>
        <w:t>合同编号：</w:t>
      </w:r>
    </w:p>
    <w:p>
      <w:pPr>
        <w:spacing w:line="420" w:lineRule="atLeast"/>
        <w:rPr>
          <w:rFonts w:ascii="宋体" w:hAnsi="宋体" w:eastAsia="宋体"/>
          <w:sz w:val="21"/>
          <w:szCs w:val="21"/>
          <w:highlight w:val="none"/>
        </w:rPr>
      </w:pPr>
      <w:r>
        <w:rPr>
          <w:rFonts w:hint="eastAsia" w:ascii="宋体" w:hAnsi="宋体" w:eastAsia="宋体"/>
          <w:sz w:val="21"/>
          <w:szCs w:val="21"/>
          <w:highlight w:val="none"/>
        </w:rPr>
        <w:t>甲方：</w:t>
      </w:r>
    </w:p>
    <w:p>
      <w:pPr>
        <w:spacing w:line="420" w:lineRule="atLeast"/>
        <w:rPr>
          <w:rFonts w:ascii="宋体" w:hAnsi="宋体" w:eastAsia="宋体"/>
          <w:sz w:val="21"/>
          <w:szCs w:val="21"/>
          <w:highlight w:val="none"/>
        </w:rPr>
      </w:pPr>
      <w:r>
        <w:rPr>
          <w:rFonts w:hint="eastAsia" w:ascii="宋体" w:hAnsi="宋体" w:eastAsia="宋体"/>
          <w:sz w:val="21"/>
          <w:szCs w:val="21"/>
          <w:highlight w:val="none"/>
        </w:rPr>
        <w:t>乙方：“ ”为中标单位</w:t>
      </w: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受甲方委托，</w:t>
      </w:r>
      <w:r>
        <w:rPr>
          <w:rFonts w:hint="eastAsia" w:ascii="宋体" w:hAnsi="宋体" w:eastAsia="宋体"/>
          <w:sz w:val="21"/>
          <w:szCs w:val="21"/>
          <w:highlight w:val="none"/>
          <w:u w:val="single"/>
        </w:rPr>
        <w:t xml:space="preserve">           (采购代理机构)</w:t>
      </w:r>
      <w:r>
        <w:rPr>
          <w:rFonts w:hint="eastAsia" w:ascii="宋体" w:hAnsi="宋体" w:eastAsia="宋体"/>
          <w:sz w:val="21"/>
          <w:szCs w:val="21"/>
          <w:highlight w:val="none"/>
        </w:rPr>
        <w:t>组织对</w:t>
      </w:r>
      <w:r>
        <w:rPr>
          <w:rFonts w:hint="eastAsia" w:ascii="宋体" w:hAnsi="宋体" w:eastAsia="宋体"/>
          <w:sz w:val="21"/>
          <w:szCs w:val="21"/>
          <w:highlight w:val="none"/>
          <w:u w:val="single"/>
        </w:rPr>
        <w:t xml:space="preserve">         （项目名称）</w:t>
      </w:r>
      <w:r>
        <w:rPr>
          <w:rFonts w:hint="eastAsia" w:ascii="宋体" w:hAnsi="宋体" w:eastAsia="宋体"/>
          <w:sz w:val="21"/>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highlight w:val="none"/>
          <w:lang w:val="en-US" w:eastAsia="zh-CN"/>
        </w:rPr>
        <w:t>民法典</w:t>
      </w:r>
      <w:r>
        <w:rPr>
          <w:rFonts w:hint="eastAsia" w:ascii="宋体" w:hAnsi="宋体" w:eastAsia="宋体"/>
          <w:sz w:val="21"/>
          <w:szCs w:val="21"/>
          <w:highlight w:val="none"/>
        </w:rPr>
        <w:t>》，在平等自愿的基础上，按照下面的条款和条件，签署本合同。</w:t>
      </w:r>
    </w:p>
    <w:p>
      <w:pPr>
        <w:spacing w:after="0" w:line="360" w:lineRule="auto"/>
        <w:ind w:firstLine="422" w:firstLineChars="200"/>
        <w:rPr>
          <w:rFonts w:ascii="宋体" w:hAnsi="宋体" w:eastAsia="宋体"/>
          <w:b/>
          <w:sz w:val="21"/>
          <w:szCs w:val="21"/>
          <w:highlight w:val="none"/>
        </w:rPr>
      </w:pPr>
      <w:r>
        <w:rPr>
          <w:rFonts w:hint="eastAsia" w:ascii="宋体" w:hAnsi="宋体" w:eastAsia="宋体"/>
          <w:b/>
          <w:sz w:val="21"/>
          <w:szCs w:val="21"/>
          <w:highlight w:val="none"/>
        </w:rPr>
        <w:t>第一条 合同项目</w:t>
      </w: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1、项目名称：                              ；</w:t>
      </w: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2、采购项目编号：                   。</w:t>
      </w:r>
    </w:p>
    <w:p>
      <w:pPr>
        <w:spacing w:after="0" w:line="360" w:lineRule="auto"/>
        <w:ind w:firstLine="422" w:firstLineChars="200"/>
        <w:rPr>
          <w:rFonts w:ascii="宋体" w:hAnsi="宋体" w:eastAsia="宋体"/>
          <w:b/>
          <w:sz w:val="21"/>
          <w:szCs w:val="21"/>
          <w:highlight w:val="none"/>
        </w:rPr>
      </w:pPr>
      <w:r>
        <w:rPr>
          <w:rFonts w:hint="eastAsia" w:ascii="宋体" w:hAnsi="宋体" w:eastAsia="宋体"/>
          <w:b/>
          <w:sz w:val="21"/>
          <w:szCs w:val="21"/>
          <w:highlight w:val="none"/>
        </w:rPr>
        <w:t>第二条 合同组成</w:t>
      </w: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sz w:val="21"/>
          <w:szCs w:val="21"/>
          <w:highlight w:val="none"/>
        </w:rPr>
      </w:pPr>
      <w:bookmarkStart w:id="203" w:name="_Toc86481558"/>
      <w:r>
        <w:rPr>
          <w:rFonts w:hint="eastAsia" w:ascii="宋体" w:hAnsi="宋体" w:eastAsia="宋体"/>
          <w:b/>
          <w:sz w:val="21"/>
          <w:szCs w:val="21"/>
          <w:highlight w:val="none"/>
        </w:rPr>
        <w:t>第三条 服务内容、标准及要求</w:t>
      </w:r>
    </w:p>
    <w:p>
      <w:pPr>
        <w:spacing w:after="0" w:line="360" w:lineRule="auto"/>
        <w:rPr>
          <w:rFonts w:ascii="宋体" w:hAnsi="宋体" w:eastAsia="宋体" w:cs="仿宋"/>
          <w:sz w:val="21"/>
          <w:szCs w:val="21"/>
          <w:highlight w:val="none"/>
          <w:u w:val="single"/>
          <w:shd w:val="clear" w:color="auto" w:fill="FFFFFF"/>
        </w:rPr>
      </w:pPr>
      <w:r>
        <w:rPr>
          <w:rFonts w:hint="eastAsia" w:ascii="宋体" w:hAnsi="宋体" w:eastAsia="宋体" w:cs="仿宋"/>
          <w:sz w:val="21"/>
          <w:szCs w:val="21"/>
          <w:highlight w:val="none"/>
          <w:shd w:val="clear" w:color="auto" w:fill="FFFFFF"/>
        </w:rPr>
        <w:t>1、采购内容：</w:t>
      </w:r>
      <w:r>
        <w:rPr>
          <w:rFonts w:hint="eastAsia" w:ascii="宋体" w:hAnsi="宋体" w:eastAsia="宋体" w:cs="仿宋"/>
          <w:sz w:val="21"/>
          <w:szCs w:val="21"/>
          <w:highlight w:val="none"/>
          <w:u w:val="single"/>
          <w:shd w:val="clear" w:color="auto" w:fill="FFFFFF"/>
        </w:rPr>
        <w:t xml:space="preserve">                                                              。</w:t>
      </w:r>
    </w:p>
    <w:p>
      <w:pPr>
        <w:spacing w:after="0" w:line="360" w:lineRule="auto"/>
        <w:rPr>
          <w:rFonts w:ascii="宋体" w:hAnsi="宋体" w:eastAsia="宋体" w:cs="仿宋"/>
          <w:sz w:val="21"/>
          <w:szCs w:val="21"/>
          <w:highlight w:val="none"/>
          <w:shd w:val="clear" w:color="auto" w:fill="FFFFFF"/>
        </w:rPr>
      </w:pPr>
      <w:r>
        <w:rPr>
          <w:rFonts w:hint="eastAsia" w:ascii="宋体" w:hAnsi="宋体" w:eastAsia="宋体" w:cs="仿宋"/>
          <w:sz w:val="21"/>
          <w:szCs w:val="21"/>
          <w:highlight w:val="none"/>
          <w:shd w:val="clear" w:color="auto" w:fill="FFFFFF"/>
        </w:rPr>
        <w:t>2、采购标准：</w:t>
      </w:r>
      <w:r>
        <w:rPr>
          <w:rFonts w:hint="eastAsia" w:ascii="宋体" w:hAnsi="宋体" w:eastAsia="宋体" w:cs="仿宋"/>
          <w:sz w:val="21"/>
          <w:szCs w:val="21"/>
          <w:highlight w:val="none"/>
          <w:u w:val="single"/>
          <w:shd w:val="clear" w:color="auto" w:fill="FFFFFF"/>
        </w:rPr>
        <w:t xml:space="preserve">                                                              。</w:t>
      </w:r>
    </w:p>
    <w:p>
      <w:pPr>
        <w:spacing w:after="0" w:line="360" w:lineRule="auto"/>
        <w:rPr>
          <w:rFonts w:ascii="宋体" w:hAnsi="宋体" w:eastAsia="宋体" w:cs="仿宋"/>
          <w:sz w:val="21"/>
          <w:szCs w:val="21"/>
          <w:highlight w:val="none"/>
          <w:shd w:val="clear" w:color="auto" w:fill="FFFFFF"/>
        </w:rPr>
      </w:pPr>
      <w:r>
        <w:rPr>
          <w:rFonts w:hint="eastAsia" w:ascii="宋体" w:hAnsi="宋体" w:eastAsia="宋体" w:cs="仿宋"/>
          <w:sz w:val="21"/>
          <w:szCs w:val="21"/>
          <w:highlight w:val="none"/>
          <w:shd w:val="clear" w:color="auto" w:fill="FFFFFF"/>
        </w:rPr>
        <w:t>3、采购要求：</w:t>
      </w:r>
      <w:r>
        <w:rPr>
          <w:rFonts w:hint="eastAsia" w:ascii="宋体" w:hAnsi="宋体" w:eastAsia="宋体" w:cs="仿宋"/>
          <w:sz w:val="21"/>
          <w:szCs w:val="21"/>
          <w:highlight w:val="none"/>
          <w:u w:val="single"/>
          <w:shd w:val="clear" w:color="auto" w:fill="FFFFFF"/>
        </w:rPr>
        <w:t xml:space="preserve">                                                              。</w:t>
      </w:r>
    </w:p>
    <w:p>
      <w:pPr>
        <w:spacing w:after="0" w:line="360" w:lineRule="auto"/>
        <w:rPr>
          <w:rFonts w:ascii="宋体" w:hAnsi="宋体" w:eastAsia="宋体" w:cs="仿宋"/>
          <w:sz w:val="21"/>
          <w:szCs w:val="21"/>
          <w:highlight w:val="none"/>
          <w:shd w:val="clear" w:color="auto" w:fill="FFFFFF"/>
        </w:rPr>
      </w:pPr>
      <w:r>
        <w:rPr>
          <w:rFonts w:hint="eastAsia" w:ascii="宋体" w:hAnsi="宋体" w:eastAsia="宋体" w:cs="仿宋"/>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sz w:val="21"/>
          <w:szCs w:val="21"/>
          <w:highlight w:val="none"/>
        </w:rPr>
      </w:pPr>
      <w:r>
        <w:rPr>
          <w:rFonts w:hint="eastAsia" w:ascii="宋体" w:hAnsi="宋体" w:eastAsia="宋体"/>
          <w:b/>
          <w:sz w:val="21"/>
          <w:szCs w:val="21"/>
          <w:highlight w:val="none"/>
        </w:rPr>
        <w:t>第四条 价格</w:t>
      </w:r>
    </w:p>
    <w:p>
      <w:pPr>
        <w:spacing w:after="0" w:line="360" w:lineRule="auto"/>
        <w:ind w:firstLine="420" w:firstLineChars="200"/>
        <w:rPr>
          <w:rFonts w:ascii="宋体" w:hAnsi="宋体" w:eastAsia="宋体" w:cs="仿宋"/>
          <w:sz w:val="21"/>
          <w:szCs w:val="21"/>
          <w:highlight w:val="none"/>
          <w:shd w:val="clear" w:color="auto" w:fill="FFFFFF"/>
        </w:rPr>
      </w:pPr>
      <w:r>
        <w:rPr>
          <w:rFonts w:hint="eastAsia" w:ascii="宋体" w:hAnsi="宋体" w:eastAsia="宋体" w:cs="仿宋"/>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sz w:val="21"/>
          <w:szCs w:val="21"/>
          <w:highlight w:val="none"/>
        </w:rPr>
      </w:pPr>
      <w:r>
        <w:rPr>
          <w:rFonts w:hint="eastAsia" w:ascii="宋体" w:hAnsi="宋体" w:eastAsia="宋体"/>
          <w:sz w:val="21"/>
          <w:szCs w:val="21"/>
          <w:highlight w:val="none"/>
        </w:rPr>
        <w:t>2、合同总价：（人民币）大写 （¥）</w:t>
      </w:r>
    </w:p>
    <w:p>
      <w:pPr>
        <w:spacing w:after="0" w:line="360" w:lineRule="auto"/>
        <w:ind w:firstLine="399" w:firstLineChars="190"/>
        <w:rPr>
          <w:rFonts w:ascii="宋体" w:hAnsi="宋体" w:eastAsia="宋体"/>
          <w:sz w:val="21"/>
          <w:szCs w:val="21"/>
          <w:highlight w:val="none"/>
        </w:rPr>
      </w:pPr>
      <w:r>
        <w:rPr>
          <w:rFonts w:hint="eastAsia" w:ascii="宋体" w:hAnsi="宋体" w:eastAsia="宋体"/>
          <w:sz w:val="21"/>
          <w:szCs w:val="21"/>
          <w:highlight w:val="none"/>
        </w:rPr>
        <w:t>3、本合同价为固定不变价。</w:t>
      </w:r>
    </w:p>
    <w:p>
      <w:pPr>
        <w:spacing w:after="0" w:line="360" w:lineRule="auto"/>
        <w:ind w:firstLine="422" w:firstLineChars="200"/>
        <w:rPr>
          <w:rFonts w:ascii="宋体" w:hAnsi="宋体" w:eastAsia="宋体"/>
          <w:b/>
          <w:sz w:val="21"/>
          <w:szCs w:val="21"/>
          <w:highlight w:val="none"/>
        </w:rPr>
      </w:pPr>
      <w:r>
        <w:rPr>
          <w:rFonts w:hint="eastAsia" w:ascii="宋体" w:hAnsi="宋体" w:eastAsia="宋体"/>
          <w:b/>
          <w:sz w:val="21"/>
          <w:szCs w:val="21"/>
          <w:highlight w:val="none"/>
        </w:rPr>
        <w:t>第五条 服务期限及地点</w:t>
      </w:r>
    </w:p>
    <w:p>
      <w:pPr>
        <w:spacing w:after="0" w:line="360" w:lineRule="auto"/>
        <w:ind w:firstLine="495" w:firstLineChars="236"/>
        <w:rPr>
          <w:rFonts w:ascii="宋体" w:hAnsi="宋体" w:eastAsia="宋体"/>
          <w:sz w:val="21"/>
          <w:szCs w:val="21"/>
          <w:highlight w:val="none"/>
        </w:rPr>
      </w:pPr>
      <w:r>
        <w:rPr>
          <w:rFonts w:hint="eastAsia" w:ascii="宋体" w:hAnsi="宋体" w:eastAsia="宋体"/>
          <w:sz w:val="21"/>
          <w:szCs w:val="21"/>
          <w:highlight w:val="none"/>
        </w:rPr>
        <w:t>1、服务期：  年，合同生效之日自       年  月  日至     年  月  日止。</w:t>
      </w:r>
    </w:p>
    <w:p>
      <w:pPr>
        <w:spacing w:after="0" w:line="360" w:lineRule="auto"/>
        <w:ind w:firstLine="495" w:firstLineChars="236"/>
        <w:rPr>
          <w:rFonts w:ascii="宋体" w:hAnsi="宋体" w:eastAsia="宋体"/>
          <w:sz w:val="21"/>
          <w:szCs w:val="21"/>
          <w:highlight w:val="none"/>
        </w:rPr>
      </w:pPr>
      <w:r>
        <w:rPr>
          <w:rFonts w:hint="eastAsia" w:ascii="宋体" w:hAnsi="宋体" w:eastAsia="宋体"/>
          <w:sz w:val="21"/>
          <w:szCs w:val="21"/>
          <w:highlight w:val="none"/>
        </w:rPr>
        <w:t>2、服务地点：              或甲方指定地点。</w:t>
      </w:r>
    </w:p>
    <w:p>
      <w:pPr>
        <w:spacing w:after="0" w:line="360" w:lineRule="auto"/>
        <w:ind w:firstLine="422" w:firstLineChars="200"/>
        <w:rPr>
          <w:rFonts w:ascii="宋体" w:hAnsi="宋体" w:eastAsia="宋体"/>
          <w:b/>
          <w:sz w:val="21"/>
          <w:szCs w:val="21"/>
          <w:highlight w:val="none"/>
        </w:rPr>
      </w:pPr>
      <w:r>
        <w:rPr>
          <w:rFonts w:hint="eastAsia" w:ascii="宋体" w:hAnsi="宋体" w:eastAsia="宋体"/>
          <w:b/>
          <w:sz w:val="21"/>
          <w:szCs w:val="21"/>
          <w:highlight w:val="none"/>
        </w:rPr>
        <w:t>第六条 付款方式</w:t>
      </w:r>
    </w:p>
    <w:p>
      <w:pPr>
        <w:pStyle w:val="20"/>
        <w:spacing w:line="360" w:lineRule="auto"/>
        <w:ind w:firstLine="420" w:firstLineChars="200"/>
        <w:rPr>
          <w:rFonts w:ascii="宋体" w:hAnsi="宋体"/>
          <w:sz w:val="21"/>
          <w:szCs w:val="21"/>
          <w:highlight w:val="none"/>
        </w:rPr>
      </w:pPr>
      <w:r>
        <w:rPr>
          <w:rFonts w:hint="eastAsia" w:ascii="宋体" w:hAnsi="宋体"/>
          <w:sz w:val="21"/>
          <w:szCs w:val="21"/>
          <w:highlight w:val="none"/>
        </w:rPr>
        <w:t>1、本合同的付款方式为：。</w:t>
      </w:r>
    </w:p>
    <w:p>
      <w:pPr>
        <w:pStyle w:val="20"/>
        <w:spacing w:line="360" w:lineRule="auto"/>
        <w:ind w:firstLine="420" w:firstLineChars="200"/>
        <w:rPr>
          <w:rFonts w:ascii="宋体" w:hAnsi="宋体"/>
          <w:sz w:val="21"/>
          <w:szCs w:val="21"/>
          <w:highlight w:val="none"/>
        </w:rPr>
      </w:pPr>
      <w:r>
        <w:rPr>
          <w:rFonts w:hint="eastAsia" w:ascii="宋体" w:hAnsi="宋体"/>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sz w:val="21"/>
          <w:szCs w:val="21"/>
          <w:highlight w:val="none"/>
        </w:rPr>
      </w:pPr>
      <w:r>
        <w:rPr>
          <w:rFonts w:hint="eastAsia" w:ascii="宋体" w:hAnsi="宋体" w:eastAsia="宋体"/>
          <w:b/>
          <w:sz w:val="21"/>
          <w:szCs w:val="21"/>
          <w:highlight w:val="none"/>
        </w:rPr>
        <w:t>第七条 验收方式</w:t>
      </w:r>
    </w:p>
    <w:p>
      <w:pPr>
        <w:pStyle w:val="20"/>
        <w:spacing w:line="360" w:lineRule="auto"/>
        <w:ind w:firstLine="480"/>
        <w:rPr>
          <w:rFonts w:ascii="宋体" w:hAnsi="宋体"/>
          <w:sz w:val="21"/>
          <w:szCs w:val="21"/>
          <w:highlight w:val="none"/>
        </w:rPr>
      </w:pPr>
      <w:r>
        <w:rPr>
          <w:rFonts w:hint="eastAsia" w:ascii="宋体" w:hAnsi="宋体"/>
          <w:sz w:val="21"/>
          <w:szCs w:val="21"/>
          <w:highlight w:val="none"/>
        </w:rPr>
        <w:t>1、验收应在甲乙双方共同参加下进行，依据招标文件及本合同的有关规定制定的方案进行验收，并按国家有关规定、规范进行。</w:t>
      </w:r>
    </w:p>
    <w:p>
      <w:pPr>
        <w:pStyle w:val="20"/>
        <w:spacing w:line="360" w:lineRule="auto"/>
        <w:ind w:firstLine="480"/>
        <w:rPr>
          <w:rFonts w:ascii="宋体" w:hAnsi="宋体"/>
          <w:sz w:val="21"/>
          <w:szCs w:val="21"/>
          <w:highlight w:val="none"/>
        </w:rPr>
      </w:pPr>
      <w:r>
        <w:rPr>
          <w:rFonts w:hint="eastAsia" w:ascii="宋体" w:hAnsi="宋体"/>
          <w:sz w:val="21"/>
          <w:szCs w:val="21"/>
          <w:highlight w:val="none"/>
        </w:rPr>
        <w:t>2、甲方组织项目验收小组按国家有关规定、规范进行验收，必要时邀请相关专业人员或机构参与验收。</w:t>
      </w:r>
    </w:p>
    <w:p>
      <w:pPr>
        <w:pStyle w:val="20"/>
        <w:spacing w:line="360" w:lineRule="auto"/>
        <w:ind w:firstLine="480"/>
        <w:rPr>
          <w:rFonts w:ascii="宋体" w:hAnsi="宋体"/>
          <w:sz w:val="21"/>
          <w:szCs w:val="21"/>
          <w:highlight w:val="none"/>
        </w:rPr>
      </w:pPr>
      <w:r>
        <w:rPr>
          <w:rFonts w:hint="eastAsia" w:ascii="宋体" w:hAnsi="宋体"/>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sz w:val="21"/>
          <w:szCs w:val="21"/>
          <w:highlight w:val="none"/>
        </w:rPr>
      </w:pPr>
      <w:r>
        <w:rPr>
          <w:rFonts w:hint="eastAsia" w:ascii="宋体" w:hAnsi="宋体" w:eastAsia="宋体"/>
          <w:b/>
          <w:sz w:val="21"/>
          <w:szCs w:val="21"/>
          <w:highlight w:val="none"/>
        </w:rPr>
        <w:t>第八条 税和关税</w:t>
      </w:r>
    </w:p>
    <w:p>
      <w:pPr>
        <w:pStyle w:val="20"/>
        <w:spacing w:line="360" w:lineRule="auto"/>
        <w:ind w:firstLine="482"/>
        <w:rPr>
          <w:rFonts w:ascii="宋体" w:hAnsi="宋体"/>
          <w:sz w:val="21"/>
          <w:szCs w:val="21"/>
          <w:highlight w:val="none"/>
        </w:rPr>
      </w:pPr>
      <w:r>
        <w:rPr>
          <w:rFonts w:hint="eastAsia" w:ascii="宋体" w:hAnsi="宋体"/>
          <w:sz w:val="21"/>
          <w:szCs w:val="21"/>
          <w:highlight w:val="none"/>
        </w:rPr>
        <w:t>1、中国政府根据现行税法对甲方征收的与本合同有关的一切税费均应由甲方承担。</w:t>
      </w:r>
    </w:p>
    <w:p>
      <w:pPr>
        <w:pStyle w:val="20"/>
        <w:spacing w:line="360" w:lineRule="auto"/>
        <w:ind w:firstLine="482"/>
        <w:rPr>
          <w:rFonts w:ascii="宋体" w:hAnsi="宋体"/>
          <w:sz w:val="21"/>
          <w:szCs w:val="21"/>
          <w:highlight w:val="none"/>
        </w:rPr>
      </w:pPr>
      <w:r>
        <w:rPr>
          <w:rFonts w:hint="eastAsia" w:ascii="宋体" w:hAnsi="宋体"/>
          <w:sz w:val="21"/>
          <w:szCs w:val="21"/>
          <w:highlight w:val="none"/>
        </w:rPr>
        <w:t>2、中国政府根据现行税法规定对乙方或其雇员征收的与本合同有关的一切税费应由乙方承担。</w:t>
      </w:r>
    </w:p>
    <w:p>
      <w:pPr>
        <w:pStyle w:val="20"/>
        <w:spacing w:line="360" w:lineRule="auto"/>
        <w:ind w:firstLine="482"/>
        <w:rPr>
          <w:rFonts w:ascii="宋体" w:hAnsi="宋体"/>
          <w:sz w:val="21"/>
          <w:szCs w:val="21"/>
          <w:highlight w:val="none"/>
        </w:rPr>
      </w:pPr>
      <w:r>
        <w:rPr>
          <w:rFonts w:hint="eastAsia" w:ascii="宋体" w:hAnsi="宋体"/>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sz w:val="21"/>
          <w:szCs w:val="21"/>
          <w:highlight w:val="none"/>
        </w:rPr>
      </w:pPr>
      <w:r>
        <w:rPr>
          <w:rFonts w:hint="eastAsia" w:ascii="宋体" w:hAnsi="宋体" w:eastAsia="宋体"/>
          <w:b/>
          <w:sz w:val="21"/>
          <w:szCs w:val="21"/>
          <w:highlight w:val="none"/>
        </w:rPr>
        <w:t>第九条 其它约定</w:t>
      </w:r>
    </w:p>
    <w:p>
      <w:pPr>
        <w:spacing w:after="0" w:line="360" w:lineRule="auto"/>
        <w:ind w:firstLine="420" w:firstLineChars="200"/>
        <w:rPr>
          <w:rFonts w:ascii="宋体" w:hAnsi="宋体" w:eastAsia="宋体"/>
          <w:sz w:val="21"/>
          <w:szCs w:val="21"/>
          <w:highlight w:val="none"/>
        </w:rPr>
      </w:pPr>
      <w:r>
        <w:rPr>
          <w:rFonts w:ascii="宋体" w:hAnsi="宋体" w:eastAsia="宋体"/>
          <w:sz w:val="21"/>
          <w:szCs w:val="21"/>
          <w:highlight w:val="none"/>
        </w:rPr>
        <w:t>1</w:t>
      </w:r>
      <w:r>
        <w:rPr>
          <w:rFonts w:hint="eastAsia" w:ascii="宋体" w:hAnsi="宋体" w:eastAsia="宋体"/>
          <w:sz w:val="21"/>
          <w:szCs w:val="21"/>
          <w:highlight w:val="none"/>
        </w:rPr>
        <w:t>、严禁转包，未经甲方书面同意不得分包。</w:t>
      </w: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2、乙方全部工作人员，须符合东莞市政府用工标准要求。</w:t>
      </w: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sz w:val="21"/>
          <w:szCs w:val="21"/>
          <w:highlight w:val="none"/>
        </w:rPr>
      </w:pPr>
      <w:r>
        <w:rPr>
          <w:rFonts w:hint="eastAsia" w:ascii="宋体" w:hAnsi="宋体" w:eastAsia="宋体"/>
          <w:b/>
          <w:sz w:val="21"/>
          <w:szCs w:val="21"/>
          <w:highlight w:val="none"/>
        </w:rPr>
        <w:t>第十条 违约责任</w:t>
      </w: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2、由于乙方的原因，导致双方签订的合同终止，乙方因此而遭受的损失，将由乙方独立承担，甲方对此不负任何责任，也不作任何赔偿。</w:t>
      </w:r>
    </w:p>
    <w:bookmarkEnd w:id="203"/>
    <w:p>
      <w:pPr>
        <w:spacing w:after="0" w:line="360" w:lineRule="auto"/>
        <w:ind w:firstLine="422" w:firstLineChars="200"/>
        <w:rPr>
          <w:rFonts w:ascii="宋体" w:hAnsi="宋体" w:eastAsia="宋体"/>
          <w:b/>
          <w:sz w:val="21"/>
          <w:szCs w:val="21"/>
          <w:highlight w:val="none"/>
        </w:rPr>
      </w:pPr>
      <w:bookmarkStart w:id="204" w:name="_Toc86481570"/>
      <w:r>
        <w:rPr>
          <w:rFonts w:hint="eastAsia" w:ascii="宋体" w:hAnsi="宋体" w:eastAsia="宋体"/>
          <w:b/>
          <w:sz w:val="21"/>
          <w:szCs w:val="21"/>
          <w:highlight w:val="none"/>
        </w:rPr>
        <w:t>第十一条 争议的解决</w:t>
      </w:r>
    </w:p>
    <w:p>
      <w:pPr>
        <w:spacing w:after="0" w:line="360" w:lineRule="auto"/>
        <w:ind w:firstLine="420" w:firstLineChars="200"/>
        <w:rPr>
          <w:rFonts w:ascii="宋体" w:hAnsi="宋体" w:eastAsia="宋体" w:cs="宋体"/>
          <w:sz w:val="21"/>
          <w:szCs w:val="21"/>
          <w:highlight w:val="none"/>
        </w:rPr>
      </w:pPr>
      <w:r>
        <w:rPr>
          <w:rFonts w:hint="eastAsia" w:ascii="宋体" w:hAnsi="宋体" w:eastAsia="宋体" w:cs="宋体"/>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sz w:val="21"/>
          <w:szCs w:val="21"/>
          <w:highlight w:val="none"/>
        </w:rPr>
      </w:pPr>
      <w:r>
        <w:rPr>
          <w:rFonts w:hint="eastAsia" w:ascii="宋体" w:hAnsi="宋体" w:eastAsia="宋体" w:cs="宋体"/>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sz w:val="21"/>
          <w:szCs w:val="21"/>
          <w:highlight w:val="none"/>
        </w:rPr>
      </w:pPr>
      <w:r>
        <w:rPr>
          <w:rFonts w:hint="eastAsia" w:ascii="宋体" w:hAnsi="宋体" w:eastAsia="宋体" w:cs="宋体"/>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sz w:val="21"/>
          <w:szCs w:val="21"/>
          <w:highlight w:val="none"/>
          <w:shd w:val="clear" w:color="auto" w:fill="FFFFFF"/>
        </w:rPr>
      </w:pPr>
      <w:r>
        <w:rPr>
          <w:rFonts w:hint="eastAsia" w:ascii="宋体" w:hAnsi="宋体" w:eastAsia="宋体" w:cs="宋体"/>
          <w:sz w:val="21"/>
          <w:szCs w:val="21"/>
          <w:highlight w:val="none"/>
        </w:rPr>
        <w:t>4、本合同按照中华人民共和国的法律进行解释</w:t>
      </w:r>
      <w:r>
        <w:rPr>
          <w:rFonts w:hint="eastAsia" w:ascii="宋体" w:hAnsi="宋体" w:eastAsia="宋体" w:cs="仿宋"/>
          <w:sz w:val="21"/>
          <w:szCs w:val="21"/>
          <w:highlight w:val="none"/>
          <w:shd w:val="clear" w:color="auto" w:fill="FFFFFF"/>
        </w:rPr>
        <w:t>。</w:t>
      </w:r>
    </w:p>
    <w:p>
      <w:pPr>
        <w:spacing w:after="0" w:line="360" w:lineRule="auto"/>
        <w:ind w:firstLine="422" w:firstLineChars="200"/>
        <w:rPr>
          <w:rFonts w:ascii="宋体" w:hAnsi="宋体" w:eastAsia="宋体"/>
          <w:b/>
          <w:sz w:val="21"/>
          <w:szCs w:val="21"/>
          <w:highlight w:val="none"/>
        </w:rPr>
      </w:pPr>
      <w:bookmarkStart w:id="205" w:name="_Toc86481569"/>
      <w:r>
        <w:rPr>
          <w:rFonts w:hint="eastAsia" w:ascii="宋体" w:hAnsi="宋体" w:eastAsia="宋体"/>
          <w:b/>
          <w:sz w:val="21"/>
          <w:szCs w:val="21"/>
          <w:highlight w:val="none"/>
        </w:rPr>
        <w:t>第十二条 合同生效</w:t>
      </w:r>
      <w:bookmarkEnd w:id="205"/>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sz w:val="21"/>
          <w:szCs w:val="21"/>
          <w:highlight w:val="none"/>
        </w:rPr>
      </w:pPr>
      <w:r>
        <w:rPr>
          <w:rFonts w:hint="eastAsia" w:ascii="宋体" w:hAnsi="宋体" w:eastAsia="宋体"/>
          <w:b/>
          <w:sz w:val="21"/>
          <w:szCs w:val="21"/>
          <w:highlight w:val="none"/>
        </w:rPr>
        <w:t>第十三条 其它</w:t>
      </w:r>
      <w:bookmarkEnd w:id="204"/>
    </w:p>
    <w:p>
      <w:pPr>
        <w:spacing w:after="0" w:line="360" w:lineRule="auto"/>
        <w:ind w:firstLine="399" w:firstLineChars="190"/>
        <w:rPr>
          <w:rFonts w:ascii="宋体" w:hAnsi="宋体" w:eastAsia="宋体"/>
          <w:sz w:val="21"/>
          <w:szCs w:val="21"/>
          <w:highlight w:val="none"/>
        </w:rPr>
      </w:pPr>
      <w:r>
        <w:rPr>
          <w:rFonts w:hint="eastAsia" w:ascii="宋体" w:hAnsi="宋体" w:eastAsia="宋体"/>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sz w:val="21"/>
          <w:szCs w:val="21"/>
          <w:highlight w:val="none"/>
        </w:rPr>
      </w:pPr>
      <w:r>
        <w:rPr>
          <w:rFonts w:hint="eastAsia" w:ascii="宋体" w:hAnsi="宋体" w:eastAsia="宋体"/>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本合同合计   页A4纸张，缺页之合同为无效合同。</w:t>
      </w:r>
    </w:p>
    <w:p>
      <w:pPr>
        <w:spacing w:after="0" w:line="360" w:lineRule="auto"/>
        <w:rPr>
          <w:rFonts w:ascii="宋体" w:hAnsi="宋体" w:eastAsia="宋体"/>
          <w:sz w:val="21"/>
          <w:szCs w:val="21"/>
          <w:highlight w:val="none"/>
        </w:rPr>
      </w:pPr>
      <w:r>
        <w:rPr>
          <w:rFonts w:hint="eastAsia" w:ascii="宋体" w:hAnsi="宋体" w:eastAsia="宋体"/>
          <w:sz w:val="21"/>
          <w:szCs w:val="21"/>
          <w:highlight w:val="none"/>
        </w:rPr>
        <w:t>甲方（盖章）：                      乙方（盖章）：</w:t>
      </w:r>
    </w:p>
    <w:p>
      <w:pPr>
        <w:spacing w:after="0" w:line="360" w:lineRule="auto"/>
        <w:rPr>
          <w:rFonts w:ascii="宋体" w:hAnsi="宋体" w:eastAsia="宋体"/>
          <w:sz w:val="21"/>
          <w:szCs w:val="21"/>
          <w:highlight w:val="none"/>
        </w:rPr>
      </w:pPr>
      <w:r>
        <w:rPr>
          <w:rFonts w:hint="eastAsia" w:ascii="宋体" w:hAnsi="宋体" w:eastAsia="宋体"/>
          <w:sz w:val="21"/>
          <w:szCs w:val="21"/>
          <w:highlight w:val="none"/>
        </w:rPr>
        <w:t>法定代表(签字)：                   法定代表(签字)：</w:t>
      </w:r>
    </w:p>
    <w:p>
      <w:pPr>
        <w:spacing w:after="0" w:line="360" w:lineRule="auto"/>
        <w:rPr>
          <w:rFonts w:ascii="宋体" w:hAnsi="宋体" w:eastAsia="宋体"/>
          <w:sz w:val="21"/>
          <w:szCs w:val="21"/>
          <w:highlight w:val="none"/>
        </w:rPr>
      </w:pPr>
      <w:r>
        <w:rPr>
          <w:rFonts w:hint="eastAsia" w:ascii="宋体" w:hAnsi="宋体" w:eastAsia="宋体"/>
          <w:sz w:val="21"/>
          <w:szCs w:val="21"/>
          <w:highlight w:val="none"/>
        </w:rPr>
        <w:t xml:space="preserve">地址：                             地址： </w:t>
      </w:r>
    </w:p>
    <w:p>
      <w:pPr>
        <w:spacing w:after="0" w:line="360" w:lineRule="auto"/>
        <w:rPr>
          <w:rFonts w:ascii="宋体" w:hAnsi="宋体" w:eastAsia="宋体"/>
          <w:sz w:val="21"/>
          <w:szCs w:val="21"/>
          <w:highlight w:val="none"/>
        </w:rPr>
      </w:pPr>
      <w:r>
        <w:rPr>
          <w:rFonts w:hint="eastAsia" w:ascii="宋体" w:hAnsi="宋体" w:eastAsia="宋体"/>
          <w:sz w:val="21"/>
          <w:szCs w:val="21"/>
          <w:highlight w:val="none"/>
        </w:rPr>
        <w:t>电话：                             电话：</w:t>
      </w:r>
    </w:p>
    <w:p>
      <w:pPr>
        <w:spacing w:after="0" w:line="360" w:lineRule="auto"/>
        <w:rPr>
          <w:rFonts w:ascii="宋体" w:hAnsi="宋体" w:eastAsia="宋体"/>
          <w:sz w:val="21"/>
          <w:szCs w:val="21"/>
          <w:highlight w:val="none"/>
        </w:rPr>
      </w:pPr>
      <w:r>
        <w:rPr>
          <w:rFonts w:hint="eastAsia" w:ascii="宋体" w:hAnsi="宋体" w:eastAsia="宋体"/>
          <w:sz w:val="21"/>
          <w:szCs w:val="21"/>
          <w:highlight w:val="none"/>
        </w:rPr>
        <w:t>传真：</w:t>
      </w:r>
      <w:r>
        <w:rPr>
          <w:rFonts w:hint="eastAsia" w:ascii="宋体" w:hAnsi="宋体" w:eastAsia="宋体"/>
          <w:sz w:val="21"/>
          <w:szCs w:val="21"/>
          <w:highlight w:val="none"/>
        </w:rPr>
        <w:tab/>
      </w:r>
      <w:r>
        <w:rPr>
          <w:rFonts w:hint="eastAsia" w:ascii="宋体" w:hAnsi="宋体" w:eastAsia="宋体"/>
          <w:sz w:val="21"/>
          <w:szCs w:val="21"/>
          <w:highlight w:val="none"/>
        </w:rPr>
        <w:tab/>
      </w:r>
      <w:r>
        <w:rPr>
          <w:rFonts w:hint="eastAsia" w:ascii="宋体" w:hAnsi="宋体" w:eastAsia="宋体"/>
          <w:sz w:val="21"/>
          <w:szCs w:val="21"/>
          <w:highlight w:val="none"/>
        </w:rPr>
        <w:tab/>
      </w:r>
      <w:r>
        <w:rPr>
          <w:rFonts w:hint="eastAsia" w:ascii="宋体" w:hAnsi="宋体" w:eastAsia="宋体"/>
          <w:sz w:val="21"/>
          <w:szCs w:val="21"/>
          <w:highlight w:val="none"/>
        </w:rPr>
        <w:tab/>
      </w:r>
      <w:r>
        <w:rPr>
          <w:rFonts w:hint="eastAsia" w:ascii="宋体" w:hAnsi="宋体" w:eastAsia="宋体"/>
          <w:sz w:val="21"/>
          <w:szCs w:val="21"/>
          <w:highlight w:val="none"/>
        </w:rPr>
        <w:tab/>
      </w:r>
      <w:r>
        <w:rPr>
          <w:rFonts w:hint="eastAsia" w:ascii="宋体" w:hAnsi="宋体" w:eastAsia="宋体"/>
          <w:sz w:val="21"/>
          <w:szCs w:val="21"/>
          <w:highlight w:val="none"/>
        </w:rPr>
        <w:t>传真：</w:t>
      </w:r>
    </w:p>
    <w:p>
      <w:pPr>
        <w:spacing w:after="0" w:line="360" w:lineRule="auto"/>
        <w:rPr>
          <w:rFonts w:ascii="宋体" w:hAnsi="宋体" w:eastAsia="宋体"/>
          <w:sz w:val="21"/>
          <w:szCs w:val="21"/>
          <w:highlight w:val="none"/>
        </w:rPr>
      </w:pPr>
      <w:r>
        <w:rPr>
          <w:rFonts w:hint="eastAsia" w:ascii="宋体" w:hAnsi="宋体" w:eastAsia="宋体"/>
          <w:sz w:val="21"/>
          <w:szCs w:val="21"/>
          <w:highlight w:val="none"/>
        </w:rPr>
        <w:t>开户银行：</w:t>
      </w:r>
      <w:r>
        <w:rPr>
          <w:rFonts w:hint="eastAsia" w:ascii="宋体" w:hAnsi="宋体" w:eastAsia="宋体"/>
          <w:sz w:val="21"/>
          <w:szCs w:val="21"/>
          <w:highlight w:val="none"/>
        </w:rPr>
        <w:tab/>
      </w:r>
      <w:r>
        <w:rPr>
          <w:rFonts w:hint="eastAsia" w:ascii="宋体" w:hAnsi="宋体" w:eastAsia="宋体"/>
          <w:sz w:val="21"/>
          <w:szCs w:val="21"/>
          <w:highlight w:val="none"/>
        </w:rPr>
        <w:t xml:space="preserve">                     开户银行：</w:t>
      </w:r>
    </w:p>
    <w:p>
      <w:pPr>
        <w:spacing w:after="0" w:line="360" w:lineRule="auto"/>
        <w:rPr>
          <w:rFonts w:ascii="宋体" w:hAnsi="宋体" w:eastAsia="宋体"/>
          <w:sz w:val="21"/>
          <w:szCs w:val="21"/>
          <w:highlight w:val="none"/>
        </w:rPr>
      </w:pPr>
      <w:r>
        <w:rPr>
          <w:rFonts w:hint="eastAsia" w:ascii="宋体" w:hAnsi="宋体" w:eastAsia="宋体"/>
          <w:sz w:val="21"/>
          <w:szCs w:val="21"/>
          <w:highlight w:val="none"/>
        </w:rPr>
        <w:t>账号：                             账号：</w:t>
      </w:r>
    </w:p>
    <w:p>
      <w:pPr>
        <w:spacing w:after="0" w:line="360" w:lineRule="auto"/>
        <w:rPr>
          <w:rFonts w:ascii="宋体" w:hAnsi="宋体" w:eastAsia="宋体"/>
          <w:sz w:val="21"/>
          <w:szCs w:val="21"/>
          <w:highlight w:val="none"/>
        </w:rPr>
      </w:pPr>
      <w:r>
        <w:rPr>
          <w:rFonts w:hint="eastAsia" w:ascii="宋体" w:hAnsi="宋体" w:eastAsia="宋体"/>
          <w:sz w:val="21"/>
          <w:szCs w:val="21"/>
          <w:highlight w:val="none"/>
        </w:rPr>
        <w:t>签约时间：</w:t>
      </w:r>
    </w:p>
    <w:p>
      <w:pPr>
        <w:spacing w:after="0" w:line="360" w:lineRule="auto"/>
        <w:rPr>
          <w:rFonts w:ascii="宋体" w:hAnsi="宋体" w:eastAsia="宋体"/>
          <w:sz w:val="21"/>
          <w:szCs w:val="21"/>
          <w:highlight w:val="none"/>
        </w:rPr>
      </w:pPr>
      <w:r>
        <w:rPr>
          <w:rFonts w:hint="eastAsia" w:ascii="宋体" w:hAnsi="宋体" w:eastAsia="宋体"/>
          <w:sz w:val="21"/>
          <w:szCs w:val="21"/>
          <w:highlight w:val="none"/>
        </w:rPr>
        <w:t>签约地点：</w:t>
      </w:r>
    </w:p>
    <w:p>
      <w:pPr>
        <w:rPr>
          <w:rFonts w:ascii="宋体" w:hAnsi="宋体" w:eastAsia="宋体"/>
          <w:b/>
          <w:sz w:val="21"/>
          <w:szCs w:val="21"/>
          <w:highlight w:val="none"/>
        </w:rPr>
      </w:pPr>
      <w:r>
        <w:rPr>
          <w:rFonts w:hint="eastAsia" w:ascii="宋体" w:hAnsi="宋体" w:eastAsia="宋体"/>
          <w:b/>
          <w:sz w:val="21"/>
          <w:szCs w:val="21"/>
          <w:highlight w:val="none"/>
        </w:rPr>
        <w:t>此仅为合同书样本，中标人需根据实际情况和甲方签订相应的合同！</w:t>
      </w:r>
    </w:p>
    <w:p>
      <w:pPr>
        <w:rPr>
          <w:rFonts w:ascii="宋体" w:hAnsi="宋体" w:eastAsia="宋体"/>
          <w:b/>
          <w:sz w:val="21"/>
          <w:szCs w:val="21"/>
          <w:highlight w:val="none"/>
        </w:rPr>
      </w:pPr>
      <w:r>
        <w:rPr>
          <w:rFonts w:hint="eastAsia" w:ascii="宋体" w:hAnsi="宋体" w:eastAsia="宋体"/>
          <w:b/>
          <w:sz w:val="21"/>
          <w:szCs w:val="21"/>
          <w:highlight w:val="none"/>
        </w:rPr>
        <w:br w:type="page"/>
      </w:r>
    </w:p>
    <w:p>
      <w:pPr>
        <w:pStyle w:val="4"/>
        <w:spacing w:before="0" w:after="0" w:line="240" w:lineRule="auto"/>
        <w:rPr>
          <w:sz w:val="28"/>
          <w:szCs w:val="28"/>
          <w:highlight w:val="none"/>
        </w:rPr>
      </w:pPr>
      <w:bookmarkStart w:id="206" w:name="_Toc31587"/>
      <w:bookmarkStart w:id="207" w:name="_Toc23749"/>
      <w:bookmarkStart w:id="208" w:name="_Toc1355"/>
      <w:r>
        <w:rPr>
          <w:rFonts w:hint="eastAsia"/>
          <w:sz w:val="28"/>
          <w:szCs w:val="28"/>
          <w:highlight w:val="none"/>
        </w:rPr>
        <w:t>第</w:t>
      </w:r>
      <w:r>
        <w:rPr>
          <w:rFonts w:hint="eastAsia"/>
          <w:sz w:val="28"/>
          <w:szCs w:val="28"/>
          <w:highlight w:val="none"/>
          <w:lang w:val="en-US" w:eastAsia="zh-CN"/>
        </w:rPr>
        <w:t>七</w:t>
      </w:r>
      <w:r>
        <w:rPr>
          <w:rFonts w:hint="eastAsia"/>
          <w:sz w:val="28"/>
          <w:szCs w:val="28"/>
          <w:highlight w:val="none"/>
        </w:rPr>
        <w:t>部分  投标文件格式</w:t>
      </w:r>
      <w:bookmarkEnd w:id="206"/>
      <w:bookmarkEnd w:id="207"/>
      <w:bookmarkEnd w:id="208"/>
    </w:p>
    <w:p>
      <w:pPr>
        <w:rPr>
          <w:highlight w:val="none"/>
        </w:rPr>
      </w:pPr>
    </w:p>
    <w:p>
      <w:pPr>
        <w:pStyle w:val="5"/>
        <w:keepNext/>
        <w:keepLines/>
        <w:pageBreakBefore w:val="0"/>
        <w:widowControl/>
        <w:kinsoku/>
        <w:wordWrap/>
        <w:overflowPunct/>
        <w:topLinePunct w:val="0"/>
        <w:autoSpaceDE/>
        <w:autoSpaceDN/>
        <w:bidi w:val="0"/>
        <w:adjustRightInd w:val="0"/>
        <w:snapToGrid w:val="0"/>
        <w:spacing w:after="0"/>
        <w:textAlignment w:val="auto"/>
        <w:rPr>
          <w:highlight w:val="none"/>
        </w:rPr>
      </w:pPr>
      <w:bookmarkStart w:id="209" w:name="_Toc6790"/>
      <w:bookmarkStart w:id="210" w:name="_Toc26830"/>
      <w:bookmarkStart w:id="211" w:name="_Toc15205"/>
      <w:r>
        <w:rPr>
          <w:rFonts w:hint="eastAsia"/>
          <w:highlight w:val="none"/>
        </w:rPr>
        <w:t>投标文件目录</w:t>
      </w:r>
      <w:bookmarkEnd w:id="209"/>
      <w:bookmarkEnd w:id="210"/>
      <w:bookmarkEnd w:id="211"/>
    </w:p>
    <w:p>
      <w:pPr>
        <w:jc w:val="center"/>
        <w:rPr>
          <w:rFonts w:ascii="黑体" w:eastAsia="黑体"/>
          <w:sz w:val="32"/>
          <w:szCs w:val="32"/>
          <w:highlight w:val="none"/>
        </w:rPr>
      </w:pPr>
    </w:p>
    <w:p>
      <w:pPr>
        <w:jc w:val="center"/>
        <w:rPr>
          <w:rFonts w:hint="eastAsia"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sz w:val="32"/>
          <w:szCs w:val="32"/>
          <w:highlight w:val="none"/>
        </w:rPr>
        <w:t>目录</w:t>
      </w:r>
    </w:p>
    <w:p>
      <w:pPr>
        <w:adjustRightInd/>
        <w:snapToGrid/>
        <w:spacing w:line="276" w:lineRule="auto"/>
        <w:rPr>
          <w:rFonts w:ascii="宋体" w:hAnsi="宋体" w:eastAsia="宋体"/>
          <w:sz w:val="21"/>
          <w:szCs w:val="21"/>
          <w:highlight w:val="none"/>
        </w:rPr>
      </w:pPr>
      <w:r>
        <w:rPr>
          <w:rFonts w:hint="eastAsia" w:ascii="宋体" w:hAnsi="宋体" w:eastAsia="宋体"/>
          <w:sz w:val="21"/>
          <w:szCs w:val="21"/>
          <w:highlight w:val="none"/>
        </w:rPr>
        <w:t>格式自理。</w:t>
      </w:r>
    </w:p>
    <w:p>
      <w:pPr>
        <w:adjustRightInd/>
        <w:snapToGrid/>
        <w:spacing w:line="276" w:lineRule="auto"/>
        <w:rPr>
          <w:rFonts w:ascii="宋体" w:hAnsi="宋体" w:eastAsia="宋体"/>
          <w:sz w:val="21"/>
          <w:szCs w:val="21"/>
          <w:highlight w:val="none"/>
        </w:rPr>
      </w:pPr>
    </w:p>
    <w:p>
      <w:pPr>
        <w:adjustRightInd/>
        <w:snapToGrid/>
        <w:spacing w:line="276" w:lineRule="auto"/>
        <w:rPr>
          <w:rFonts w:ascii="宋体" w:hAnsi="宋体" w:eastAsia="宋体"/>
          <w:sz w:val="21"/>
          <w:szCs w:val="21"/>
          <w:highlight w:val="none"/>
        </w:rPr>
      </w:pPr>
    </w:p>
    <w:p>
      <w:pPr>
        <w:adjustRightInd/>
        <w:snapToGrid/>
        <w:spacing w:line="276" w:lineRule="auto"/>
        <w:rPr>
          <w:rFonts w:ascii="宋体" w:hAnsi="宋体" w:eastAsia="宋体"/>
          <w:sz w:val="21"/>
          <w:szCs w:val="21"/>
          <w:highlight w:val="none"/>
        </w:rPr>
      </w:pPr>
      <w:r>
        <w:rPr>
          <w:rFonts w:ascii="宋体" w:hAnsi="宋体" w:eastAsia="宋体"/>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textAlignment w:val="auto"/>
        <w:rPr>
          <w:highlight w:val="none"/>
        </w:rPr>
      </w:pPr>
      <w:bookmarkStart w:id="212" w:name="_Toc25502"/>
      <w:bookmarkStart w:id="213" w:name="_Toc18893"/>
      <w:bookmarkStart w:id="214" w:name="_Toc24274"/>
      <w:r>
        <w:rPr>
          <w:rFonts w:hint="eastAsia"/>
          <w:highlight w:val="none"/>
        </w:rPr>
        <w:t>评分标准索引表</w:t>
      </w:r>
      <w:bookmarkEnd w:id="212"/>
      <w:bookmarkEnd w:id="213"/>
      <w:bookmarkEnd w:id="214"/>
    </w:p>
    <w:p>
      <w:pPr>
        <w:adjustRightInd/>
        <w:snapToGrid/>
        <w:spacing w:line="276" w:lineRule="auto"/>
        <w:rPr>
          <w:rFonts w:ascii="宋体" w:hAnsi="宋体" w:eastAsia="宋体"/>
          <w:sz w:val="21"/>
          <w:szCs w:val="21"/>
          <w:highlight w:val="none"/>
        </w:rPr>
      </w:pPr>
    </w:p>
    <w:p>
      <w:pPr>
        <w:jc w:val="center"/>
        <w:rPr>
          <w:rFonts w:ascii="黑体" w:eastAsia="黑体"/>
          <w:sz w:val="32"/>
          <w:szCs w:val="32"/>
          <w:highlight w:val="none"/>
        </w:rPr>
      </w:pPr>
      <w:r>
        <w:rPr>
          <w:rFonts w:hint="eastAsia" w:ascii="黑体" w:eastAsia="黑体"/>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spacing w:val="0"/>
                <w:kern w:val="2"/>
                <w:sz w:val="21"/>
                <w:szCs w:val="21"/>
                <w:highlight w:val="none"/>
                <w:lang w:val="en-US" w:eastAsia="zh-CN"/>
              </w:rPr>
            </w:pPr>
            <w:r>
              <w:rPr>
                <w:rFonts w:hint="eastAsia" w:ascii="宋体" w:hAnsi="宋体" w:eastAsia="宋体" w:cs="宋体"/>
                <w:b/>
                <w:bCs/>
                <w:snapToGrid/>
                <w:spacing w:val="0"/>
                <w:kern w:val="2"/>
                <w:sz w:val="21"/>
                <w:szCs w:val="21"/>
                <w:highlight w:val="none"/>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spacing w:val="0"/>
                <w:kern w:val="2"/>
                <w:sz w:val="21"/>
                <w:szCs w:val="21"/>
                <w:highlight w:val="none"/>
                <w:lang w:val="en-US" w:eastAsia="zh-CN"/>
              </w:rPr>
            </w:pPr>
            <w:r>
              <w:rPr>
                <w:rFonts w:hint="eastAsia" w:ascii="宋体" w:hAnsi="宋体" w:eastAsia="宋体" w:cs="宋体"/>
                <w:b/>
                <w:bCs/>
                <w:snapToGrid/>
                <w:spacing w:val="0"/>
                <w:kern w:val="2"/>
                <w:sz w:val="21"/>
                <w:szCs w:val="21"/>
                <w:highlight w:val="none"/>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spacing w:val="0"/>
                <w:kern w:val="2"/>
                <w:sz w:val="21"/>
                <w:szCs w:val="21"/>
                <w:highlight w:val="none"/>
                <w:lang w:val="en-US" w:eastAsia="zh-CN"/>
              </w:rPr>
            </w:pPr>
            <w:r>
              <w:rPr>
                <w:rFonts w:hint="eastAsia" w:ascii="宋体" w:hAnsi="宋体" w:eastAsia="宋体" w:cs="宋体"/>
                <w:b/>
                <w:bCs/>
                <w:snapToGrid/>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highlight w:val="none"/>
              </w:rPr>
            </w:pPr>
          </w:p>
        </w:tc>
        <w:tc>
          <w:tcPr>
            <w:tcW w:w="5028" w:type="dxa"/>
            <w:noWrap w:val="0"/>
            <w:vAlign w:val="center"/>
          </w:tcPr>
          <w:p>
            <w:pPr>
              <w:pStyle w:val="29"/>
              <w:jc w:val="both"/>
              <w:rPr>
                <w:rFonts w:hint="eastAsia" w:ascii="宋体" w:hAnsi="宋体" w:eastAsia="宋体" w:cs="宋体"/>
                <w:sz w:val="21"/>
                <w:szCs w:val="21"/>
                <w:highlight w:val="none"/>
              </w:rPr>
            </w:pPr>
          </w:p>
        </w:tc>
        <w:tc>
          <w:tcPr>
            <w:tcW w:w="2126" w:type="dxa"/>
            <w:noWrap w:val="0"/>
            <w:vAlign w:val="center"/>
          </w:tcPr>
          <w:p>
            <w:pPr>
              <w:pStyle w:val="16"/>
              <w:rPr>
                <w:rFonts w:hint="eastAsia" w:ascii="宋体" w:hAnsi="宋体" w:eastAsia="宋体" w:cs="宋体"/>
                <w:sz w:val="21"/>
                <w:szCs w:val="21"/>
                <w:highlight w:val="none"/>
              </w:rPr>
            </w:pPr>
            <w:r>
              <w:rPr>
                <w:rFonts w:hint="eastAsia" w:ascii="宋体" w:hAnsi="宋体" w:eastAsia="宋体" w:cs="宋体"/>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highlight w:val="none"/>
              </w:rPr>
            </w:pPr>
          </w:p>
        </w:tc>
        <w:tc>
          <w:tcPr>
            <w:tcW w:w="5028" w:type="dxa"/>
            <w:noWrap w:val="0"/>
            <w:vAlign w:val="center"/>
          </w:tcPr>
          <w:p>
            <w:pPr>
              <w:pStyle w:val="29"/>
              <w:jc w:val="both"/>
              <w:rPr>
                <w:rFonts w:hint="eastAsia" w:ascii="宋体" w:hAnsi="宋体" w:eastAsia="宋体" w:cs="宋体"/>
                <w:sz w:val="21"/>
                <w:szCs w:val="21"/>
                <w:highlight w:val="none"/>
              </w:rPr>
            </w:pPr>
          </w:p>
        </w:tc>
        <w:tc>
          <w:tcPr>
            <w:tcW w:w="2126" w:type="dxa"/>
            <w:noWrap w:val="0"/>
            <w:vAlign w:val="center"/>
          </w:tcPr>
          <w:p>
            <w:pPr>
              <w:pStyle w:val="16"/>
              <w:rPr>
                <w:rFonts w:hint="eastAsia" w:ascii="宋体" w:hAnsi="宋体" w:eastAsia="宋体" w:cs="宋体"/>
                <w:sz w:val="21"/>
                <w:szCs w:val="21"/>
                <w:highlight w:val="none"/>
              </w:rPr>
            </w:pPr>
            <w:r>
              <w:rPr>
                <w:rFonts w:hint="eastAsia" w:ascii="宋体" w:hAnsi="宋体" w:eastAsia="宋体" w:cs="宋体"/>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highlight w:val="none"/>
              </w:rPr>
            </w:pPr>
          </w:p>
        </w:tc>
        <w:tc>
          <w:tcPr>
            <w:tcW w:w="5028" w:type="dxa"/>
            <w:noWrap w:val="0"/>
            <w:vAlign w:val="center"/>
          </w:tcPr>
          <w:p>
            <w:pPr>
              <w:pStyle w:val="29"/>
              <w:jc w:val="both"/>
              <w:rPr>
                <w:rFonts w:hint="eastAsia" w:ascii="宋体" w:hAnsi="宋体" w:eastAsia="宋体" w:cs="宋体"/>
                <w:sz w:val="21"/>
                <w:szCs w:val="21"/>
                <w:highlight w:val="none"/>
              </w:rPr>
            </w:pPr>
          </w:p>
        </w:tc>
        <w:tc>
          <w:tcPr>
            <w:tcW w:w="2126" w:type="dxa"/>
            <w:noWrap w:val="0"/>
            <w:vAlign w:val="center"/>
          </w:tcPr>
          <w:p>
            <w:pPr>
              <w:pStyle w:val="16"/>
              <w:rPr>
                <w:rFonts w:hint="eastAsia" w:ascii="宋体" w:hAnsi="宋体" w:eastAsia="宋体" w:cs="宋体"/>
                <w:sz w:val="21"/>
                <w:szCs w:val="21"/>
                <w:highlight w:val="none"/>
              </w:rPr>
            </w:pPr>
            <w:r>
              <w:rPr>
                <w:rFonts w:hint="eastAsia" w:ascii="宋体" w:hAnsi="宋体" w:eastAsia="宋体" w:cs="宋体"/>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highlight w:val="none"/>
              </w:rPr>
            </w:pPr>
          </w:p>
        </w:tc>
        <w:tc>
          <w:tcPr>
            <w:tcW w:w="5028" w:type="dxa"/>
            <w:noWrap w:val="0"/>
            <w:vAlign w:val="center"/>
          </w:tcPr>
          <w:p>
            <w:pPr>
              <w:pStyle w:val="29"/>
              <w:jc w:val="both"/>
              <w:rPr>
                <w:rFonts w:hint="eastAsia" w:ascii="宋体" w:hAnsi="宋体" w:eastAsia="宋体" w:cs="宋体"/>
                <w:sz w:val="21"/>
                <w:szCs w:val="21"/>
                <w:highlight w:val="none"/>
              </w:rPr>
            </w:pPr>
          </w:p>
        </w:tc>
        <w:tc>
          <w:tcPr>
            <w:tcW w:w="2126" w:type="dxa"/>
            <w:noWrap w:val="0"/>
            <w:vAlign w:val="center"/>
          </w:tcPr>
          <w:p>
            <w:pPr>
              <w:pStyle w:val="16"/>
              <w:rPr>
                <w:rFonts w:hint="eastAsia" w:ascii="宋体" w:hAnsi="宋体" w:eastAsia="宋体" w:cs="宋体"/>
                <w:sz w:val="21"/>
                <w:szCs w:val="21"/>
                <w:highlight w:val="none"/>
              </w:rPr>
            </w:pPr>
            <w:r>
              <w:rPr>
                <w:rFonts w:hint="eastAsia" w:ascii="宋体" w:hAnsi="宋体" w:eastAsia="宋体" w:cs="宋体"/>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highlight w:val="none"/>
              </w:rPr>
            </w:pPr>
          </w:p>
        </w:tc>
        <w:tc>
          <w:tcPr>
            <w:tcW w:w="5028" w:type="dxa"/>
            <w:noWrap w:val="0"/>
            <w:vAlign w:val="center"/>
          </w:tcPr>
          <w:p>
            <w:pPr>
              <w:pStyle w:val="29"/>
              <w:jc w:val="both"/>
              <w:rPr>
                <w:rFonts w:hint="eastAsia" w:ascii="宋体" w:hAnsi="宋体" w:eastAsia="宋体" w:cs="宋体"/>
                <w:sz w:val="21"/>
                <w:szCs w:val="21"/>
                <w:highlight w:val="none"/>
              </w:rPr>
            </w:pPr>
          </w:p>
        </w:tc>
        <w:tc>
          <w:tcPr>
            <w:tcW w:w="2126" w:type="dxa"/>
            <w:noWrap w:val="0"/>
            <w:vAlign w:val="center"/>
          </w:tcPr>
          <w:p>
            <w:pPr>
              <w:pStyle w:val="16"/>
              <w:rPr>
                <w:rFonts w:hint="eastAsia" w:ascii="宋体" w:hAnsi="宋体" w:eastAsia="宋体" w:cs="宋体"/>
                <w:sz w:val="21"/>
                <w:szCs w:val="21"/>
                <w:highlight w:val="none"/>
              </w:rPr>
            </w:pPr>
            <w:r>
              <w:rPr>
                <w:rFonts w:hint="eastAsia" w:ascii="宋体" w:hAnsi="宋体" w:eastAsia="宋体" w:cs="宋体"/>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highlight w:val="none"/>
              </w:rPr>
            </w:pPr>
          </w:p>
        </w:tc>
        <w:tc>
          <w:tcPr>
            <w:tcW w:w="5028" w:type="dxa"/>
            <w:noWrap w:val="0"/>
            <w:vAlign w:val="center"/>
          </w:tcPr>
          <w:p>
            <w:pPr>
              <w:pStyle w:val="29"/>
              <w:jc w:val="both"/>
              <w:rPr>
                <w:rFonts w:hint="eastAsia" w:ascii="宋体" w:hAnsi="宋体" w:eastAsia="宋体" w:cs="宋体"/>
                <w:sz w:val="21"/>
                <w:szCs w:val="21"/>
                <w:highlight w:val="none"/>
              </w:rPr>
            </w:pPr>
          </w:p>
        </w:tc>
        <w:tc>
          <w:tcPr>
            <w:tcW w:w="2126" w:type="dxa"/>
            <w:noWrap w:val="0"/>
            <w:vAlign w:val="center"/>
          </w:tcPr>
          <w:p>
            <w:pPr>
              <w:pStyle w:val="16"/>
              <w:rPr>
                <w:rFonts w:hint="eastAsia" w:ascii="宋体" w:hAnsi="宋体" w:eastAsia="宋体" w:cs="宋体"/>
                <w:sz w:val="21"/>
                <w:szCs w:val="21"/>
                <w:highlight w:val="none"/>
              </w:rPr>
            </w:pPr>
            <w:r>
              <w:rPr>
                <w:rFonts w:hint="eastAsia" w:ascii="宋体" w:hAnsi="宋体" w:eastAsia="宋体" w:cs="宋体"/>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highlight w:val="none"/>
              </w:rPr>
            </w:pPr>
          </w:p>
        </w:tc>
        <w:tc>
          <w:tcPr>
            <w:tcW w:w="5028" w:type="dxa"/>
            <w:noWrap w:val="0"/>
            <w:vAlign w:val="center"/>
          </w:tcPr>
          <w:p>
            <w:pPr>
              <w:pStyle w:val="29"/>
              <w:jc w:val="both"/>
              <w:rPr>
                <w:rFonts w:hint="eastAsia" w:ascii="宋体" w:hAnsi="宋体" w:eastAsia="宋体" w:cs="宋体"/>
                <w:sz w:val="21"/>
                <w:szCs w:val="21"/>
                <w:highlight w:val="none"/>
              </w:rPr>
            </w:pPr>
          </w:p>
        </w:tc>
        <w:tc>
          <w:tcPr>
            <w:tcW w:w="2126" w:type="dxa"/>
            <w:noWrap w:val="0"/>
            <w:vAlign w:val="center"/>
          </w:tcPr>
          <w:p>
            <w:pPr>
              <w:pStyle w:val="16"/>
              <w:rPr>
                <w:rFonts w:hint="eastAsia" w:ascii="宋体" w:hAnsi="宋体" w:eastAsia="宋体" w:cs="宋体"/>
                <w:sz w:val="21"/>
                <w:szCs w:val="21"/>
                <w:highlight w:val="none"/>
              </w:rPr>
            </w:pPr>
            <w:r>
              <w:rPr>
                <w:rFonts w:hint="eastAsia" w:ascii="宋体" w:hAnsi="宋体" w:eastAsia="宋体" w:cs="宋体"/>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highlight w:val="none"/>
              </w:rPr>
            </w:pPr>
          </w:p>
        </w:tc>
        <w:tc>
          <w:tcPr>
            <w:tcW w:w="5028" w:type="dxa"/>
            <w:noWrap w:val="0"/>
            <w:vAlign w:val="center"/>
          </w:tcPr>
          <w:p>
            <w:pPr>
              <w:pStyle w:val="29"/>
              <w:jc w:val="both"/>
              <w:rPr>
                <w:rFonts w:hint="eastAsia" w:ascii="宋体" w:hAnsi="宋体" w:eastAsia="宋体" w:cs="宋体"/>
                <w:sz w:val="21"/>
                <w:szCs w:val="21"/>
                <w:highlight w:val="none"/>
              </w:rPr>
            </w:pPr>
          </w:p>
        </w:tc>
        <w:tc>
          <w:tcPr>
            <w:tcW w:w="2126" w:type="dxa"/>
            <w:noWrap w:val="0"/>
            <w:vAlign w:val="center"/>
          </w:tcPr>
          <w:p>
            <w:pPr>
              <w:pStyle w:val="16"/>
              <w:rPr>
                <w:rFonts w:hint="eastAsia" w:ascii="宋体" w:hAnsi="宋体" w:eastAsia="宋体" w:cs="宋体"/>
                <w:sz w:val="21"/>
                <w:szCs w:val="21"/>
                <w:highlight w:val="none"/>
              </w:rPr>
            </w:pPr>
            <w:r>
              <w:rPr>
                <w:rFonts w:hint="eastAsia" w:ascii="宋体" w:hAnsi="宋体" w:eastAsia="宋体" w:cs="宋体"/>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highlight w:val="none"/>
              </w:rPr>
            </w:pPr>
          </w:p>
        </w:tc>
        <w:tc>
          <w:tcPr>
            <w:tcW w:w="5028" w:type="dxa"/>
            <w:noWrap w:val="0"/>
            <w:vAlign w:val="center"/>
          </w:tcPr>
          <w:p>
            <w:pPr>
              <w:pStyle w:val="29"/>
              <w:jc w:val="both"/>
              <w:rPr>
                <w:rFonts w:hint="eastAsia" w:ascii="宋体" w:hAnsi="宋体" w:eastAsia="宋体" w:cs="宋体"/>
                <w:sz w:val="21"/>
                <w:szCs w:val="21"/>
                <w:highlight w:val="none"/>
              </w:rPr>
            </w:pPr>
          </w:p>
        </w:tc>
        <w:tc>
          <w:tcPr>
            <w:tcW w:w="2126" w:type="dxa"/>
            <w:noWrap w:val="0"/>
            <w:vAlign w:val="center"/>
          </w:tcPr>
          <w:p>
            <w:pPr>
              <w:pStyle w:val="16"/>
              <w:rPr>
                <w:rFonts w:hint="eastAsia" w:ascii="宋体" w:hAnsi="宋体" w:eastAsia="宋体" w:cs="宋体"/>
                <w:sz w:val="21"/>
                <w:szCs w:val="21"/>
                <w:highlight w:val="none"/>
              </w:rPr>
            </w:pPr>
            <w:r>
              <w:rPr>
                <w:rFonts w:hint="eastAsia" w:ascii="宋体" w:hAnsi="宋体" w:eastAsia="宋体" w:cs="宋体"/>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highlight w:val="none"/>
              </w:rPr>
            </w:pPr>
          </w:p>
        </w:tc>
        <w:tc>
          <w:tcPr>
            <w:tcW w:w="5028" w:type="dxa"/>
            <w:noWrap w:val="0"/>
            <w:vAlign w:val="center"/>
          </w:tcPr>
          <w:p>
            <w:pPr>
              <w:pStyle w:val="29"/>
              <w:jc w:val="both"/>
              <w:rPr>
                <w:rFonts w:hint="eastAsia" w:ascii="宋体" w:hAnsi="宋体" w:eastAsia="宋体" w:cs="宋体"/>
                <w:sz w:val="21"/>
                <w:szCs w:val="21"/>
                <w:highlight w:val="none"/>
              </w:rPr>
            </w:pPr>
          </w:p>
        </w:tc>
        <w:tc>
          <w:tcPr>
            <w:tcW w:w="2126" w:type="dxa"/>
            <w:noWrap w:val="0"/>
            <w:vAlign w:val="center"/>
          </w:tcPr>
          <w:p>
            <w:pPr>
              <w:pStyle w:val="16"/>
              <w:rPr>
                <w:rFonts w:hint="eastAsia" w:ascii="宋体" w:hAnsi="宋体" w:eastAsia="宋体" w:cs="宋体"/>
                <w:sz w:val="21"/>
                <w:szCs w:val="21"/>
                <w:highlight w:val="none"/>
              </w:rPr>
            </w:pPr>
            <w:r>
              <w:rPr>
                <w:rFonts w:hint="eastAsia" w:ascii="宋体" w:hAnsi="宋体" w:eastAsia="宋体" w:cs="宋体"/>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highlight w:val="none"/>
              </w:rPr>
            </w:pPr>
          </w:p>
        </w:tc>
        <w:tc>
          <w:tcPr>
            <w:tcW w:w="5028" w:type="dxa"/>
            <w:noWrap w:val="0"/>
            <w:vAlign w:val="center"/>
          </w:tcPr>
          <w:p>
            <w:pPr>
              <w:pStyle w:val="29"/>
              <w:jc w:val="both"/>
              <w:rPr>
                <w:rFonts w:hint="eastAsia" w:ascii="宋体" w:hAnsi="宋体" w:eastAsia="宋体" w:cs="宋体"/>
                <w:sz w:val="21"/>
                <w:szCs w:val="21"/>
                <w:highlight w:val="none"/>
              </w:rPr>
            </w:pPr>
          </w:p>
        </w:tc>
        <w:tc>
          <w:tcPr>
            <w:tcW w:w="2126" w:type="dxa"/>
            <w:noWrap w:val="0"/>
            <w:vAlign w:val="center"/>
          </w:tcPr>
          <w:p>
            <w:pPr>
              <w:pStyle w:val="16"/>
              <w:rPr>
                <w:rFonts w:hint="eastAsia" w:ascii="宋体" w:hAnsi="宋体" w:eastAsia="宋体" w:cs="宋体"/>
                <w:sz w:val="21"/>
                <w:szCs w:val="21"/>
                <w:highlight w:val="none"/>
              </w:rPr>
            </w:pPr>
            <w:r>
              <w:rPr>
                <w:rFonts w:hint="eastAsia" w:ascii="宋体" w:hAnsi="宋体" w:eastAsia="宋体" w:cs="宋体"/>
                <w:sz w:val="21"/>
                <w:szCs w:val="21"/>
                <w:highlight w:val="none"/>
              </w:rPr>
              <w:t>投标文件第（）页</w:t>
            </w:r>
          </w:p>
        </w:tc>
      </w:tr>
    </w:tbl>
    <w:p>
      <w:pPr>
        <w:rPr>
          <w:rFonts w:ascii="宋体" w:hAnsi="宋体" w:eastAsia="宋体"/>
          <w:sz w:val="21"/>
          <w:szCs w:val="21"/>
          <w:highlight w:val="none"/>
        </w:rPr>
      </w:pPr>
    </w:p>
    <w:p>
      <w:pPr>
        <w:rPr>
          <w:rFonts w:ascii="宋体" w:hAnsi="宋体" w:eastAsia="宋体"/>
          <w:sz w:val="21"/>
          <w:szCs w:val="21"/>
          <w:highlight w:val="none"/>
        </w:rPr>
      </w:pPr>
      <w:r>
        <w:rPr>
          <w:rFonts w:hint="eastAsia" w:ascii="宋体" w:hAnsi="宋体" w:eastAsia="宋体"/>
          <w:sz w:val="21"/>
          <w:szCs w:val="21"/>
          <w:highlight w:val="none"/>
        </w:rPr>
        <w:t>注：</w:t>
      </w:r>
    </w:p>
    <w:p>
      <w:pPr>
        <w:numPr>
          <w:ilvl w:val="0"/>
          <w:numId w:val="9"/>
        </w:numPr>
        <w:rPr>
          <w:rFonts w:ascii="宋体" w:hAnsi="宋体" w:eastAsia="宋体"/>
          <w:sz w:val="21"/>
          <w:szCs w:val="21"/>
          <w:highlight w:val="none"/>
        </w:rPr>
      </w:pPr>
      <w:r>
        <w:rPr>
          <w:rFonts w:hint="eastAsia" w:ascii="宋体" w:hAnsi="宋体" w:eastAsia="宋体"/>
          <w:sz w:val="21"/>
          <w:szCs w:val="21"/>
          <w:highlight w:val="none"/>
        </w:rPr>
        <w:t>该表格为参考格式，投标人可按实际情况自行制订评分标准索引表。</w:t>
      </w:r>
    </w:p>
    <w:p>
      <w:pPr>
        <w:pStyle w:val="2"/>
        <w:spacing w:before="0"/>
        <w:ind w:left="0"/>
        <w:rPr>
          <w:highlight w:val="none"/>
        </w:rPr>
      </w:pPr>
    </w:p>
    <w:p>
      <w:pPr>
        <w:adjustRightInd/>
        <w:snapToGrid/>
        <w:spacing w:line="276" w:lineRule="auto"/>
        <w:rPr>
          <w:rFonts w:ascii="宋体" w:hAnsi="宋体" w:eastAsia="宋体"/>
          <w:sz w:val="21"/>
          <w:szCs w:val="21"/>
          <w:highlight w:val="none"/>
        </w:rPr>
      </w:pPr>
    </w:p>
    <w:p>
      <w:pPr>
        <w:adjustRightInd/>
        <w:snapToGrid/>
        <w:spacing w:line="276" w:lineRule="auto"/>
        <w:rPr>
          <w:rFonts w:ascii="宋体" w:hAnsi="宋体" w:eastAsia="宋体"/>
          <w:sz w:val="21"/>
          <w:szCs w:val="21"/>
          <w:highlight w:val="none"/>
        </w:rPr>
      </w:pPr>
    </w:p>
    <w:p>
      <w:pPr>
        <w:adjustRightInd/>
        <w:snapToGrid/>
        <w:spacing w:line="276" w:lineRule="auto"/>
        <w:rPr>
          <w:rFonts w:ascii="宋体" w:hAnsi="宋体" w:eastAsia="宋体"/>
          <w:sz w:val="21"/>
          <w:szCs w:val="21"/>
          <w:highlight w:val="none"/>
        </w:rPr>
      </w:pPr>
    </w:p>
    <w:p>
      <w:pPr>
        <w:adjustRightInd/>
        <w:snapToGrid/>
        <w:spacing w:line="276" w:lineRule="auto"/>
        <w:rPr>
          <w:rFonts w:ascii="宋体" w:hAnsi="宋体" w:eastAsia="宋体"/>
          <w:sz w:val="21"/>
          <w:szCs w:val="21"/>
          <w:highlight w:val="none"/>
        </w:rPr>
      </w:pPr>
    </w:p>
    <w:p>
      <w:pPr>
        <w:adjustRightInd/>
        <w:snapToGrid/>
        <w:spacing w:line="276" w:lineRule="auto"/>
        <w:rPr>
          <w:rFonts w:ascii="宋体" w:hAnsi="宋体" w:eastAsia="宋体"/>
          <w:sz w:val="21"/>
          <w:szCs w:val="21"/>
          <w:highlight w:val="none"/>
        </w:rPr>
      </w:pPr>
    </w:p>
    <w:p>
      <w:pPr>
        <w:adjustRightInd/>
        <w:snapToGrid/>
        <w:spacing w:line="276" w:lineRule="auto"/>
        <w:rPr>
          <w:rFonts w:ascii="宋体" w:hAnsi="宋体" w:eastAsia="宋体"/>
          <w:sz w:val="21"/>
          <w:szCs w:val="21"/>
          <w:highlight w:val="none"/>
        </w:rPr>
      </w:pPr>
      <w:r>
        <w:rPr>
          <w:rFonts w:ascii="宋体" w:hAnsi="宋体" w:eastAsia="宋体"/>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highlight w:val="none"/>
          <w:lang w:val="en-US" w:eastAsia="zh-CN"/>
        </w:rPr>
      </w:pPr>
      <w:bookmarkStart w:id="215" w:name="_Toc22080"/>
      <w:bookmarkStart w:id="216" w:name="_Toc32334"/>
      <w:bookmarkStart w:id="217" w:name="_Toc30640"/>
      <w:r>
        <w:rPr>
          <w:rFonts w:hint="eastAsia"/>
          <w:highlight w:val="none"/>
          <w:lang w:val="en-US" w:eastAsia="zh-CN"/>
        </w:rPr>
        <w:t>第一章价格文件</w:t>
      </w:r>
      <w:bookmarkEnd w:id="215"/>
      <w:bookmarkEnd w:id="216"/>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lang w:val="en-US" w:eastAsia="zh-CN"/>
        </w:rPr>
      </w:pPr>
      <w:bookmarkStart w:id="218" w:name="_Toc12739"/>
      <w:bookmarkStart w:id="219" w:name="_Toc4168"/>
      <w:r>
        <w:rPr>
          <w:rFonts w:hint="eastAsia"/>
          <w:highlight w:val="none"/>
          <w:lang w:val="en-US" w:eastAsia="zh-CN"/>
        </w:rPr>
        <w:t>一、唱标一览表</w:t>
      </w:r>
      <w:bookmarkEnd w:id="218"/>
      <w:bookmarkEnd w:id="219"/>
    </w:p>
    <w:p>
      <w:pPr>
        <w:spacing w:line="360" w:lineRule="auto"/>
        <w:rPr>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highlight w:val="none"/>
              </w:rPr>
            </w:pPr>
            <w:r>
              <w:rPr>
                <w:rFonts w:hint="eastAsia" w:ascii="宋体" w:hAnsi="宋体" w:eastAsia="宋体"/>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highlight w:val="none"/>
              </w:rPr>
            </w:pPr>
            <w:r>
              <w:rPr>
                <w:rFonts w:hint="eastAsia" w:ascii="宋体" w:hAnsi="宋体" w:eastAsia="宋体"/>
                <w:sz w:val="21"/>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highlight w:val="none"/>
              </w:rPr>
            </w:pPr>
            <w:r>
              <w:rPr>
                <w:rFonts w:hint="eastAsia" w:ascii="宋体" w:hAnsi="宋体" w:eastAsia="宋体"/>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sz w:val="21"/>
                <w:szCs w:val="21"/>
                <w:highlight w:val="none"/>
              </w:rPr>
            </w:pPr>
            <w:r>
              <w:rPr>
                <w:rFonts w:hint="eastAsia" w:ascii="宋体" w:hAnsi="宋体" w:eastAsia="宋体"/>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sz w:val="21"/>
                <w:szCs w:val="21"/>
                <w:highlight w:val="none"/>
              </w:rPr>
            </w:pPr>
            <w:r>
              <w:rPr>
                <w:rFonts w:hint="eastAsia" w:ascii="宋体" w:hAnsi="宋体" w:eastAsia="宋体"/>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sz w:val="21"/>
                <w:szCs w:val="21"/>
                <w:highlight w:val="none"/>
              </w:rPr>
            </w:pPr>
          </w:p>
        </w:tc>
      </w:tr>
    </w:tbl>
    <w:p>
      <w:pPr>
        <w:spacing w:after="0" w:line="360" w:lineRule="auto"/>
        <w:rPr>
          <w:rFonts w:ascii="宋体" w:hAnsi="宋体" w:eastAsia="宋体"/>
          <w:sz w:val="21"/>
          <w:szCs w:val="21"/>
          <w:highlight w:val="none"/>
        </w:rPr>
      </w:pPr>
    </w:p>
    <w:p>
      <w:pPr>
        <w:spacing w:after="0" w:line="360" w:lineRule="auto"/>
        <w:ind w:firstLine="359" w:firstLineChars="171"/>
        <w:rPr>
          <w:rFonts w:ascii="宋体" w:hAnsi="宋体" w:eastAsia="宋体"/>
          <w:sz w:val="21"/>
          <w:szCs w:val="21"/>
          <w:highlight w:val="none"/>
        </w:rPr>
      </w:pPr>
    </w:p>
    <w:p>
      <w:pPr>
        <w:spacing w:after="0" w:line="360" w:lineRule="auto"/>
        <w:ind w:firstLine="359" w:firstLineChars="171"/>
        <w:rPr>
          <w:rFonts w:ascii="宋体" w:hAnsi="宋体" w:eastAsia="宋体"/>
          <w:sz w:val="21"/>
          <w:szCs w:val="21"/>
          <w:highlight w:val="none"/>
        </w:rPr>
      </w:pPr>
      <w:r>
        <w:rPr>
          <w:rFonts w:hint="eastAsia" w:ascii="宋体" w:hAnsi="宋体" w:eastAsia="宋体"/>
          <w:sz w:val="21"/>
          <w:szCs w:val="21"/>
          <w:highlight w:val="none"/>
        </w:rPr>
        <w:t>投标人代表签字：</w:t>
      </w:r>
    </w:p>
    <w:p>
      <w:pPr>
        <w:spacing w:after="0" w:line="360" w:lineRule="auto"/>
        <w:ind w:firstLine="359" w:firstLineChars="171"/>
        <w:rPr>
          <w:rFonts w:ascii="宋体" w:hAnsi="宋体" w:eastAsia="宋体"/>
          <w:sz w:val="21"/>
          <w:szCs w:val="21"/>
          <w:highlight w:val="none"/>
        </w:rPr>
      </w:pPr>
      <w:r>
        <w:rPr>
          <w:rFonts w:hint="eastAsia" w:ascii="宋体" w:hAnsi="宋体" w:eastAsia="宋体"/>
          <w:sz w:val="21"/>
          <w:szCs w:val="21"/>
          <w:highlight w:val="none"/>
        </w:rPr>
        <w:t>投标人盖章：</w:t>
      </w:r>
    </w:p>
    <w:p>
      <w:pPr>
        <w:spacing w:after="0" w:line="360" w:lineRule="auto"/>
        <w:ind w:firstLine="359" w:firstLineChars="171"/>
        <w:rPr>
          <w:rFonts w:ascii="宋体" w:hAnsi="宋体" w:eastAsia="宋体"/>
          <w:sz w:val="21"/>
          <w:szCs w:val="21"/>
          <w:highlight w:val="none"/>
        </w:rPr>
      </w:pPr>
      <w:r>
        <w:rPr>
          <w:rFonts w:hint="eastAsia" w:ascii="宋体" w:hAnsi="宋体" w:eastAsia="宋体"/>
          <w:sz w:val="21"/>
          <w:szCs w:val="21"/>
          <w:highlight w:val="none"/>
        </w:rPr>
        <w:t>日期：</w:t>
      </w:r>
    </w:p>
    <w:p>
      <w:pPr>
        <w:spacing w:after="0" w:line="360" w:lineRule="auto"/>
        <w:ind w:firstLine="359" w:firstLineChars="171"/>
        <w:rPr>
          <w:rFonts w:ascii="宋体" w:hAnsi="宋体" w:eastAsia="宋体"/>
          <w:sz w:val="21"/>
          <w:szCs w:val="21"/>
          <w:highlight w:val="none"/>
        </w:rPr>
      </w:pPr>
    </w:p>
    <w:p>
      <w:pPr>
        <w:spacing w:after="0" w:line="360" w:lineRule="auto"/>
        <w:ind w:left="391" w:hanging="390" w:hangingChars="186"/>
        <w:rPr>
          <w:rFonts w:ascii="宋体" w:hAnsi="宋体" w:eastAsia="宋体"/>
          <w:sz w:val="21"/>
          <w:szCs w:val="21"/>
          <w:highlight w:val="none"/>
        </w:rPr>
      </w:pPr>
      <w:r>
        <w:rPr>
          <w:rFonts w:hint="eastAsia" w:ascii="宋体" w:hAnsi="宋体" w:eastAsia="宋体"/>
          <w:sz w:val="21"/>
          <w:szCs w:val="21"/>
          <w:highlight w:val="none"/>
        </w:rPr>
        <w:t xml:space="preserve">       注：1、投标总价栏须</w:t>
      </w:r>
      <w:r>
        <w:rPr>
          <w:rFonts w:ascii="宋体" w:hAnsi="宋体" w:eastAsia="宋体"/>
          <w:sz w:val="21"/>
          <w:szCs w:val="21"/>
          <w:highlight w:val="none"/>
        </w:rPr>
        <w:t>用</w:t>
      </w:r>
      <w:r>
        <w:rPr>
          <w:rFonts w:hint="eastAsia" w:ascii="宋体" w:hAnsi="宋体" w:eastAsia="宋体"/>
          <w:sz w:val="21"/>
          <w:szCs w:val="21"/>
          <w:highlight w:val="none"/>
        </w:rPr>
        <w:t>大写金额和小写金额两种方式</w:t>
      </w:r>
      <w:r>
        <w:rPr>
          <w:rFonts w:ascii="宋体" w:hAnsi="宋体" w:eastAsia="宋体"/>
          <w:sz w:val="21"/>
          <w:szCs w:val="21"/>
          <w:highlight w:val="none"/>
        </w:rPr>
        <w:t>表示的投标总价</w:t>
      </w:r>
      <w:r>
        <w:rPr>
          <w:rFonts w:hint="eastAsia" w:ascii="宋体" w:hAnsi="宋体" w:eastAsia="宋体"/>
          <w:sz w:val="21"/>
          <w:szCs w:val="21"/>
          <w:highlight w:val="none"/>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sz w:val="21"/>
          <w:szCs w:val="21"/>
          <w:highlight w:val="none"/>
        </w:rPr>
      </w:pPr>
      <w:r>
        <w:rPr>
          <w:rFonts w:hint="eastAsia" w:ascii="宋体" w:hAnsi="宋体" w:eastAsia="宋体"/>
          <w:sz w:val="21"/>
          <w:szCs w:val="21"/>
          <w:highlight w:val="none"/>
        </w:rPr>
        <w:t>2、此表应按投标人须知的规定密封标记并与《授权委托书》</w:t>
      </w:r>
      <w:r>
        <w:rPr>
          <w:rFonts w:hint="eastAsia" w:ascii="宋体" w:hAnsi="宋体"/>
          <w:sz w:val="21"/>
          <w:szCs w:val="21"/>
          <w:highlight w:val="none"/>
          <w:lang w:val="en-US" w:eastAsia="zh-CN"/>
        </w:rPr>
        <w:t>一</w:t>
      </w:r>
      <w:r>
        <w:rPr>
          <w:rFonts w:hint="eastAsia" w:ascii="宋体" w:hAnsi="宋体" w:eastAsia="宋体"/>
          <w:sz w:val="21"/>
          <w:szCs w:val="21"/>
          <w:highlight w:val="none"/>
        </w:rPr>
        <w:t>同密封单独提交。</w:t>
      </w:r>
    </w:p>
    <w:p>
      <w:pPr>
        <w:bidi w:val="0"/>
        <w:rPr>
          <w:rFonts w:hint="eastAsia"/>
          <w:highlight w:val="none"/>
        </w:rPr>
      </w:pPr>
    </w:p>
    <w:p>
      <w:pPr>
        <w:pStyle w:val="2"/>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highlight w:val="none"/>
        </w:rPr>
      </w:pPr>
    </w:p>
    <w:p>
      <w:pPr>
        <w:pStyle w:val="2"/>
        <w:rPr>
          <w:highlight w:val="none"/>
        </w:rPr>
      </w:pPr>
    </w:p>
    <w:p>
      <w:pPr>
        <w:rPr>
          <w:highlight w:val="none"/>
        </w:rPr>
      </w:pPr>
    </w:p>
    <w:p>
      <w:pPr>
        <w:rPr>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lang w:val="en-US" w:eastAsia="zh-CN"/>
        </w:rPr>
      </w:pPr>
      <w:bookmarkStart w:id="220" w:name="_Toc31062"/>
      <w:bookmarkStart w:id="221" w:name="_Toc5143"/>
      <w:r>
        <w:rPr>
          <w:rFonts w:hint="eastAsia"/>
          <w:highlight w:val="none"/>
          <w:lang w:val="en-US" w:eastAsia="zh-CN"/>
        </w:rPr>
        <w:t>二、报价明细表</w:t>
      </w:r>
      <w:bookmarkEnd w:id="220"/>
      <w:bookmarkEnd w:id="221"/>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r>
              <w:rPr>
                <w:rFonts w:hint="eastAsia" w:ascii="宋体" w:hAnsi="宋体" w:eastAsia="宋体"/>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r>
              <w:rPr>
                <w:rFonts w:hint="eastAsia" w:ascii="宋体" w:hAnsi="宋体" w:eastAsia="宋体"/>
                <w:sz w:val="21"/>
                <w:szCs w:val="21"/>
                <w:highlight w:val="none"/>
              </w:rPr>
              <w:t>货物</w:t>
            </w:r>
            <w:r>
              <w:rPr>
                <w:rFonts w:hint="eastAsia" w:ascii="宋体" w:hAnsi="宋体" w:eastAsia="宋体"/>
                <w:sz w:val="21"/>
                <w:szCs w:val="21"/>
                <w:highlight w:val="none"/>
                <w:lang w:val="en-US" w:eastAsia="zh-CN"/>
              </w:rPr>
              <w:t>/</w:t>
            </w:r>
            <w:r>
              <w:rPr>
                <w:rFonts w:hint="eastAsia" w:ascii="宋体" w:hAnsi="宋体" w:eastAsia="宋体"/>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sz w:val="21"/>
                <w:szCs w:val="21"/>
                <w:highlight w:val="none"/>
                <w:lang w:val="en-US" w:eastAsia="zh-CN"/>
              </w:rPr>
            </w:pPr>
            <w:r>
              <w:rPr>
                <w:rFonts w:hint="eastAsia" w:ascii="宋体" w:hAnsi="宋体" w:eastAsia="宋体"/>
                <w:sz w:val="21"/>
                <w:szCs w:val="21"/>
                <w:highlight w:val="none"/>
              </w:rPr>
              <w:t>规格型号</w:t>
            </w:r>
            <w:r>
              <w:rPr>
                <w:rFonts w:hint="eastAsia" w:ascii="宋体" w:hAnsi="宋体" w:eastAsia="宋体"/>
                <w:sz w:val="21"/>
                <w:szCs w:val="21"/>
                <w:highlight w:val="none"/>
                <w:lang w:val="en-US" w:eastAsia="zh-CN"/>
              </w:rPr>
              <w:t>/</w:t>
            </w:r>
            <w:r>
              <w:rPr>
                <w:rFonts w:hint="eastAsia" w:ascii="宋体" w:hAnsi="宋体" w:eastAsia="宋体"/>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r>
              <w:rPr>
                <w:rFonts w:hint="eastAsia" w:ascii="宋体" w:hAnsi="宋体" w:eastAsia="宋体"/>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r>
              <w:rPr>
                <w:rFonts w:hint="eastAsia" w:ascii="宋体" w:hAnsi="宋体" w:eastAsia="宋体"/>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sz w:val="21"/>
                <w:szCs w:val="21"/>
                <w:highlight w:val="none"/>
                <w:lang w:eastAsia="zh-CN"/>
              </w:rPr>
            </w:pPr>
            <w:r>
              <w:rPr>
                <w:rFonts w:hint="eastAsia" w:ascii="宋体" w:hAnsi="宋体" w:eastAsia="宋体"/>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r>
              <w:rPr>
                <w:rFonts w:hint="eastAsia" w:ascii="宋体" w:hAnsi="宋体" w:eastAsia="宋体"/>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sz w:val="21"/>
                <w:szCs w:val="21"/>
                <w:highlight w:val="none"/>
                <w:lang w:eastAsia="zh-CN"/>
              </w:rPr>
            </w:pPr>
            <w:r>
              <w:rPr>
                <w:rFonts w:hint="eastAsia" w:ascii="宋体" w:hAnsi="宋体" w:eastAsia="宋体"/>
                <w:sz w:val="21"/>
                <w:szCs w:val="21"/>
                <w:highlight w:val="none"/>
                <w:lang w:val="en-US" w:eastAsia="zh-CN"/>
              </w:rPr>
              <w:t>合计</w:t>
            </w:r>
            <w:r>
              <w:rPr>
                <w:rFonts w:hint="eastAsia" w:ascii="宋体" w:hAnsi="宋体" w:eastAsia="宋体"/>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sz w:val="21"/>
                <w:szCs w:val="21"/>
                <w:highlight w:val="none"/>
              </w:rPr>
            </w:pPr>
          </w:p>
        </w:tc>
      </w:tr>
    </w:tbl>
    <w:p>
      <w:pPr>
        <w:rPr>
          <w:rFonts w:ascii="宋体" w:hAnsi="宋体" w:eastAsia="宋体" w:cs="宋体"/>
          <w:b/>
          <w:sz w:val="21"/>
          <w:szCs w:val="21"/>
          <w:highlight w:val="none"/>
        </w:rPr>
      </w:pPr>
    </w:p>
    <w:p>
      <w:pPr>
        <w:bidi w:val="0"/>
        <w:rPr>
          <w:highlight w:val="none"/>
        </w:rPr>
      </w:pPr>
    </w:p>
    <w:p>
      <w:pPr>
        <w:spacing w:after="0"/>
        <w:rPr>
          <w:rFonts w:ascii="宋体" w:hAnsi="宋体" w:eastAsia="宋体"/>
          <w:sz w:val="21"/>
          <w:szCs w:val="21"/>
          <w:highlight w:val="none"/>
        </w:rPr>
      </w:pPr>
      <w:r>
        <w:rPr>
          <w:rFonts w:hint="eastAsia" w:ascii="宋体" w:hAnsi="宋体" w:eastAsia="宋体"/>
          <w:sz w:val="21"/>
          <w:szCs w:val="21"/>
          <w:highlight w:val="none"/>
        </w:rPr>
        <w:t>投标人代表签字：</w:t>
      </w:r>
    </w:p>
    <w:p>
      <w:pPr>
        <w:spacing w:after="0"/>
        <w:rPr>
          <w:rFonts w:ascii="宋体" w:hAnsi="宋体" w:eastAsia="宋体"/>
          <w:sz w:val="21"/>
          <w:szCs w:val="21"/>
          <w:highlight w:val="none"/>
        </w:rPr>
      </w:pPr>
      <w:r>
        <w:rPr>
          <w:rFonts w:hint="eastAsia" w:ascii="宋体" w:hAnsi="宋体" w:eastAsia="宋体"/>
          <w:sz w:val="21"/>
          <w:szCs w:val="21"/>
          <w:highlight w:val="none"/>
        </w:rPr>
        <w:t>投标人盖章：</w:t>
      </w:r>
    </w:p>
    <w:p>
      <w:pPr>
        <w:rPr>
          <w:rFonts w:ascii="宋体" w:hAnsi="宋体" w:eastAsia="宋体" w:cs="宋体"/>
          <w:b/>
          <w:sz w:val="21"/>
          <w:szCs w:val="21"/>
          <w:highlight w:val="none"/>
        </w:rPr>
      </w:pPr>
      <w:r>
        <w:rPr>
          <w:rFonts w:hint="eastAsia" w:ascii="宋体" w:hAnsi="宋体" w:eastAsia="宋体"/>
          <w:sz w:val="21"/>
          <w:szCs w:val="21"/>
          <w:highlight w:val="none"/>
        </w:rPr>
        <w:t>日期：</w:t>
      </w:r>
    </w:p>
    <w:p>
      <w:pPr>
        <w:pStyle w:val="29"/>
        <w:rPr>
          <w:rFonts w:ascii="黑体" w:eastAsia="黑体"/>
          <w:sz w:val="32"/>
          <w:szCs w:val="32"/>
          <w:highlight w:val="none"/>
        </w:rPr>
      </w:pPr>
    </w:p>
    <w:p>
      <w:pPr>
        <w:pStyle w:val="29"/>
        <w:rPr>
          <w:rFonts w:ascii="黑体" w:eastAsia="黑体"/>
          <w:sz w:val="32"/>
          <w:szCs w:val="32"/>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lang w:val="en-US" w:eastAsia="zh-CN"/>
        </w:rPr>
      </w:pPr>
      <w:bookmarkStart w:id="222" w:name="_Toc20974"/>
      <w:bookmarkStart w:id="223" w:name="_Toc8116"/>
      <w:r>
        <w:rPr>
          <w:rFonts w:hint="eastAsia"/>
          <w:highlight w:val="none"/>
          <w:lang w:val="en-US" w:eastAsia="zh-CN"/>
        </w:rPr>
        <w:t>三、小型或微型企业（货物/服务/承担的工程）明细表</w:t>
      </w:r>
      <w:bookmarkEnd w:id="222"/>
      <w:bookmarkEnd w:id="223"/>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highlight w:val="none"/>
              </w:rPr>
            </w:pPr>
            <w:r>
              <w:rPr>
                <w:rFonts w:hint="eastAsia" w:ascii="宋体" w:hAnsi="宋体" w:eastAsia="宋体" w:cs="宋体"/>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sz w:val="21"/>
                <w:szCs w:val="21"/>
                <w:highlight w:val="none"/>
              </w:rPr>
            </w:pPr>
            <w:r>
              <w:rPr>
                <w:rFonts w:hint="eastAsia" w:ascii="宋体" w:hAnsi="宋体" w:eastAsia="宋体" w:cs="宋体"/>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sz w:val="21"/>
                <w:szCs w:val="21"/>
                <w:highlight w:val="none"/>
              </w:rPr>
            </w:pPr>
            <w:r>
              <w:rPr>
                <w:rFonts w:hint="eastAsia" w:ascii="宋体" w:hAnsi="宋体" w:eastAsia="宋体" w:cs="宋体"/>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sz w:val="21"/>
                <w:szCs w:val="21"/>
                <w:highlight w:val="none"/>
              </w:rPr>
            </w:pPr>
            <w:r>
              <w:rPr>
                <w:rFonts w:hint="eastAsia" w:ascii="宋体" w:hAnsi="宋体" w:eastAsia="宋体" w:cs="宋体"/>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r>
              <w:rPr>
                <w:rFonts w:hint="eastAsia" w:ascii="宋体" w:hAnsi="宋体" w:eastAsia="宋体" w:cs="宋体"/>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r>
              <w:rPr>
                <w:rFonts w:hint="eastAsia" w:ascii="宋体" w:hAnsi="宋体" w:eastAsia="宋体" w:cs="宋体"/>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r>
              <w:rPr>
                <w:rFonts w:hint="eastAsia" w:ascii="宋体" w:hAnsi="宋体" w:eastAsia="宋体" w:cs="宋体"/>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sz w:val="21"/>
                <w:szCs w:val="21"/>
                <w:highlight w:val="none"/>
              </w:rPr>
            </w:pPr>
            <w:r>
              <w:rPr>
                <w:rFonts w:hint="eastAsia" w:ascii="宋体" w:hAnsi="宋体" w:eastAsia="宋体" w:cs="宋体"/>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sz w:val="21"/>
                <w:szCs w:val="21"/>
                <w:highlight w:val="none"/>
              </w:rPr>
            </w:pPr>
            <w:r>
              <w:rPr>
                <w:rFonts w:hint="eastAsia" w:ascii="宋体" w:hAnsi="宋体" w:eastAsia="宋体" w:cs="宋体"/>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sz w:val="21"/>
                <w:szCs w:val="21"/>
                <w:highlight w:val="none"/>
              </w:rPr>
            </w:pPr>
          </w:p>
        </w:tc>
      </w:tr>
    </w:tbl>
    <w:p>
      <w:pPr>
        <w:spacing w:after="0"/>
        <w:rPr>
          <w:rFonts w:hint="eastAsia" w:ascii="宋体" w:hAnsi="宋体" w:eastAsia="宋体"/>
          <w:sz w:val="21"/>
          <w:szCs w:val="21"/>
          <w:highlight w:val="none"/>
        </w:rPr>
      </w:pPr>
    </w:p>
    <w:p>
      <w:pPr>
        <w:spacing w:after="0"/>
        <w:rPr>
          <w:rFonts w:hint="eastAsia" w:ascii="宋体" w:hAnsi="宋体" w:eastAsia="宋体"/>
          <w:sz w:val="21"/>
          <w:szCs w:val="21"/>
          <w:highlight w:val="none"/>
        </w:rPr>
      </w:pPr>
    </w:p>
    <w:p>
      <w:pPr>
        <w:spacing w:after="0"/>
        <w:rPr>
          <w:rFonts w:ascii="宋体" w:hAnsi="宋体" w:eastAsia="宋体"/>
          <w:sz w:val="21"/>
          <w:szCs w:val="21"/>
          <w:highlight w:val="none"/>
        </w:rPr>
      </w:pPr>
      <w:r>
        <w:rPr>
          <w:rFonts w:hint="eastAsia" w:ascii="宋体" w:hAnsi="宋体" w:eastAsia="宋体"/>
          <w:sz w:val="21"/>
          <w:szCs w:val="21"/>
          <w:highlight w:val="none"/>
        </w:rPr>
        <w:t>投标人代表签字：</w:t>
      </w:r>
    </w:p>
    <w:p>
      <w:pPr>
        <w:spacing w:after="0"/>
        <w:rPr>
          <w:rFonts w:ascii="宋体" w:hAnsi="宋体" w:eastAsia="宋体"/>
          <w:sz w:val="21"/>
          <w:szCs w:val="21"/>
          <w:highlight w:val="none"/>
        </w:rPr>
      </w:pPr>
      <w:r>
        <w:rPr>
          <w:rFonts w:hint="eastAsia" w:ascii="宋体" w:hAnsi="宋体" w:eastAsia="宋体"/>
          <w:sz w:val="21"/>
          <w:szCs w:val="21"/>
          <w:highlight w:val="none"/>
        </w:rPr>
        <w:t>投标人盖章：</w:t>
      </w:r>
    </w:p>
    <w:p>
      <w:pPr>
        <w:pStyle w:val="32"/>
        <w:spacing w:after="0" w:line="360" w:lineRule="auto"/>
        <w:ind w:firstLine="0" w:firstLineChars="0"/>
        <w:rPr>
          <w:rFonts w:hint="eastAsia" w:ascii="宋体" w:hAnsi="宋体" w:eastAsia="宋体"/>
          <w:sz w:val="21"/>
          <w:szCs w:val="21"/>
          <w:highlight w:val="none"/>
        </w:rPr>
      </w:pPr>
      <w:r>
        <w:rPr>
          <w:rFonts w:hint="eastAsia" w:ascii="宋体" w:hAnsi="宋体" w:eastAsia="宋体"/>
          <w:sz w:val="21"/>
          <w:szCs w:val="21"/>
          <w:highlight w:val="none"/>
        </w:rPr>
        <w:t>日期：</w:t>
      </w:r>
    </w:p>
    <w:p>
      <w:pPr>
        <w:bidi w:val="0"/>
        <w:rPr>
          <w:rFonts w:hint="eastAsia"/>
          <w:highlight w:val="none"/>
        </w:rPr>
      </w:pPr>
    </w:p>
    <w:p>
      <w:pPr>
        <w:spacing w:after="0"/>
        <w:rPr>
          <w:rStyle w:val="42"/>
          <w:rFonts w:hint="eastAsia" w:ascii="宋体" w:hAnsi="宋体" w:eastAsia="宋体" w:cs="宋体"/>
          <w:b/>
          <w:sz w:val="21"/>
          <w:szCs w:val="21"/>
          <w:highlight w:val="none"/>
        </w:rPr>
      </w:pPr>
      <w:r>
        <w:rPr>
          <w:rStyle w:val="42"/>
          <w:rFonts w:hint="eastAsia" w:ascii="宋体" w:hAnsi="宋体" w:eastAsia="宋体" w:cs="宋体"/>
          <w:b/>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sz w:val="21"/>
          <w:szCs w:val="21"/>
          <w:highlight w:val="none"/>
        </w:rPr>
      </w:pPr>
      <w:r>
        <w:rPr>
          <w:rStyle w:val="42"/>
          <w:rFonts w:hint="eastAsia" w:ascii="宋体" w:hAnsi="宋体" w:eastAsia="宋体" w:cs="宋体"/>
          <w:b/>
          <w:sz w:val="21"/>
          <w:szCs w:val="21"/>
          <w:highlight w:val="none"/>
        </w:rPr>
        <w:t>1、投标人在“货物</w:t>
      </w:r>
      <w:r>
        <w:rPr>
          <w:rStyle w:val="42"/>
          <w:rFonts w:hint="eastAsia" w:ascii="宋体" w:hAnsi="宋体" w:eastAsia="宋体" w:cs="宋体"/>
          <w:b/>
          <w:sz w:val="21"/>
          <w:szCs w:val="21"/>
          <w:highlight w:val="none"/>
          <w:lang w:val="en-US" w:eastAsia="zh-CN"/>
        </w:rPr>
        <w:t>/</w:t>
      </w:r>
      <w:r>
        <w:rPr>
          <w:rStyle w:val="42"/>
          <w:rFonts w:hint="eastAsia" w:ascii="宋体" w:hAnsi="宋体" w:eastAsia="宋体" w:cs="宋体"/>
          <w:b/>
          <w:sz w:val="21"/>
          <w:szCs w:val="21"/>
          <w:highlight w:val="none"/>
        </w:rPr>
        <w:t>服务报价</w:t>
      </w:r>
      <w:r>
        <w:rPr>
          <w:rStyle w:val="42"/>
          <w:rFonts w:hint="eastAsia" w:ascii="宋体" w:hAnsi="宋体" w:eastAsia="宋体" w:cs="宋体"/>
          <w:b/>
          <w:sz w:val="21"/>
          <w:szCs w:val="21"/>
          <w:highlight w:val="none"/>
          <w:lang w:val="en-US" w:eastAsia="zh-CN"/>
        </w:rPr>
        <w:t>明细</w:t>
      </w:r>
      <w:r>
        <w:rPr>
          <w:rStyle w:val="42"/>
          <w:rFonts w:hint="eastAsia" w:ascii="宋体" w:hAnsi="宋体" w:eastAsia="宋体" w:cs="宋体"/>
          <w:b/>
          <w:sz w:val="21"/>
          <w:szCs w:val="21"/>
          <w:highlight w:val="none"/>
        </w:rPr>
        <w:t>表”中的报价内容中，如有属于</w:t>
      </w:r>
      <w:r>
        <w:rPr>
          <w:rFonts w:hint="eastAsia" w:ascii="宋体" w:hAnsi="宋体" w:eastAsia="宋体" w:cs="宋体"/>
          <w:b/>
          <w:sz w:val="21"/>
          <w:szCs w:val="21"/>
          <w:highlight w:val="none"/>
        </w:rPr>
        <w:t>小型</w:t>
      </w:r>
      <w:r>
        <w:rPr>
          <w:rFonts w:hint="eastAsia" w:ascii="宋体" w:hAnsi="宋体" w:eastAsia="宋体" w:cs="宋体"/>
          <w:b/>
          <w:sz w:val="21"/>
          <w:szCs w:val="21"/>
          <w:highlight w:val="none"/>
          <w:lang w:val="en-US" w:eastAsia="zh-CN"/>
        </w:rPr>
        <w:t>或</w:t>
      </w:r>
      <w:r>
        <w:rPr>
          <w:rFonts w:hint="eastAsia" w:ascii="宋体" w:hAnsi="宋体" w:eastAsia="宋体" w:cs="宋体"/>
          <w:b/>
          <w:sz w:val="21"/>
          <w:szCs w:val="21"/>
          <w:highlight w:val="none"/>
        </w:rPr>
        <w:t>微型企业产品（货物</w:t>
      </w:r>
      <w:r>
        <w:rPr>
          <w:rFonts w:hint="eastAsia" w:ascii="宋体" w:hAnsi="宋体" w:eastAsia="宋体" w:cs="宋体"/>
          <w:b/>
          <w:sz w:val="21"/>
          <w:szCs w:val="21"/>
          <w:highlight w:val="none"/>
          <w:lang w:val="en-US" w:eastAsia="zh-CN"/>
        </w:rPr>
        <w:t>/</w:t>
      </w:r>
      <w:r>
        <w:rPr>
          <w:rFonts w:hint="eastAsia" w:ascii="宋体" w:hAnsi="宋体" w:eastAsia="宋体" w:cs="宋体"/>
          <w:b/>
          <w:sz w:val="21"/>
          <w:szCs w:val="21"/>
          <w:highlight w:val="none"/>
        </w:rPr>
        <w:t>服务</w:t>
      </w:r>
      <w:r>
        <w:rPr>
          <w:rFonts w:hint="eastAsia" w:ascii="宋体" w:hAnsi="宋体" w:eastAsia="宋体" w:cs="宋体"/>
          <w:b/>
          <w:sz w:val="21"/>
          <w:szCs w:val="21"/>
          <w:highlight w:val="none"/>
          <w:lang w:val="en-US" w:eastAsia="zh-CN"/>
        </w:rPr>
        <w:t>/</w:t>
      </w:r>
      <w:r>
        <w:rPr>
          <w:rFonts w:hint="eastAsia" w:ascii="宋体" w:hAnsi="宋体" w:eastAsia="宋体" w:cs="宋体"/>
          <w:b/>
          <w:sz w:val="21"/>
          <w:szCs w:val="21"/>
          <w:highlight w:val="none"/>
        </w:rPr>
        <w:t>承担的工程）的，必须在此表单独列明，否则在计算价格得分时不予以相应的扣除</w:t>
      </w:r>
      <w:r>
        <w:rPr>
          <w:rStyle w:val="42"/>
          <w:rFonts w:hint="eastAsia" w:ascii="宋体" w:hAnsi="宋体" w:eastAsia="宋体" w:cs="宋体"/>
          <w:b/>
          <w:sz w:val="21"/>
          <w:szCs w:val="21"/>
          <w:highlight w:val="none"/>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sz w:val="32"/>
          <w:szCs w:val="32"/>
          <w:highlight w:val="none"/>
        </w:rPr>
      </w:pPr>
      <w:r>
        <w:rPr>
          <w:rStyle w:val="42"/>
          <w:rFonts w:hint="eastAsia" w:ascii="宋体" w:hAnsi="宋体" w:eastAsia="宋体" w:cs="宋体"/>
          <w:b/>
          <w:sz w:val="21"/>
          <w:szCs w:val="21"/>
          <w:highlight w:val="none"/>
        </w:rPr>
        <w:t>2、投标人应该如实填写，如投标人所投产品中无小型</w:t>
      </w:r>
      <w:r>
        <w:rPr>
          <w:rStyle w:val="42"/>
          <w:rFonts w:hint="eastAsia" w:ascii="宋体" w:hAnsi="宋体" w:eastAsia="宋体" w:cs="宋体"/>
          <w:b/>
          <w:sz w:val="21"/>
          <w:szCs w:val="21"/>
          <w:highlight w:val="none"/>
          <w:lang w:val="en-US" w:eastAsia="zh-CN"/>
        </w:rPr>
        <w:t>或</w:t>
      </w:r>
      <w:r>
        <w:rPr>
          <w:rStyle w:val="42"/>
          <w:rFonts w:hint="eastAsia" w:ascii="宋体" w:hAnsi="宋体" w:eastAsia="宋体" w:cs="宋体"/>
          <w:b/>
          <w:sz w:val="21"/>
          <w:szCs w:val="21"/>
          <w:highlight w:val="none"/>
        </w:rPr>
        <w:t>微型企业产品的，请留空或删除此表！</w:t>
      </w:r>
      <w:r>
        <w:rPr>
          <w:rFonts w:hint="eastAsia" w:ascii="宋体" w:hAnsi="宋体" w:eastAsia="宋体"/>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lang w:val="en-US" w:eastAsia="zh-CN"/>
        </w:rPr>
      </w:pPr>
      <w:bookmarkStart w:id="224" w:name="_Toc16718"/>
      <w:bookmarkStart w:id="225" w:name="_Toc11011"/>
      <w:r>
        <w:rPr>
          <w:rFonts w:hint="eastAsia"/>
          <w:highlight w:val="none"/>
          <w:lang w:val="en-US" w:eastAsia="zh-CN"/>
        </w:rPr>
        <w:t>四、节能产品或环境标志产品明细表</w:t>
      </w:r>
      <w:bookmarkEnd w:id="224"/>
      <w:bookmarkEnd w:id="225"/>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highlight w:val="none"/>
              </w:rPr>
            </w:pPr>
            <w:r>
              <w:rPr>
                <w:rFonts w:hint="eastAsia" w:ascii="宋体" w:hAnsi="宋体" w:eastAsia="宋体" w:cs="宋体"/>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sz w:val="21"/>
                <w:szCs w:val="21"/>
                <w:highlight w:val="none"/>
              </w:rPr>
            </w:pPr>
            <w:r>
              <w:rPr>
                <w:rFonts w:hint="eastAsia" w:ascii="宋体" w:hAnsi="宋体" w:eastAsia="宋体" w:cs="宋体"/>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sz w:val="21"/>
                <w:szCs w:val="21"/>
                <w:highlight w:val="none"/>
              </w:rPr>
            </w:pPr>
            <w:r>
              <w:rPr>
                <w:rFonts w:hint="eastAsia" w:ascii="宋体" w:hAnsi="宋体" w:eastAsia="宋体" w:cs="宋体"/>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sz w:val="21"/>
                <w:szCs w:val="21"/>
                <w:highlight w:val="none"/>
              </w:rPr>
            </w:pPr>
            <w:r>
              <w:rPr>
                <w:rFonts w:hint="eastAsia" w:ascii="宋体" w:hAnsi="宋体" w:eastAsia="宋体" w:cs="宋体"/>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sz w:val="21"/>
                <w:szCs w:val="21"/>
                <w:highlight w:val="none"/>
              </w:rPr>
            </w:pPr>
            <w:r>
              <w:rPr>
                <w:rFonts w:hint="eastAsia" w:ascii="宋体" w:hAnsi="宋体" w:eastAsia="宋体" w:cs="宋体"/>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sz w:val="21"/>
                <w:szCs w:val="21"/>
                <w:highlight w:val="none"/>
              </w:rPr>
            </w:pPr>
            <w:r>
              <w:rPr>
                <w:rFonts w:hint="eastAsia" w:ascii="宋体" w:hAnsi="宋体" w:eastAsia="宋体" w:cs="宋体"/>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sz w:val="21"/>
                <w:szCs w:val="21"/>
                <w:highlight w:val="none"/>
              </w:rPr>
            </w:pPr>
            <w:r>
              <w:rPr>
                <w:rFonts w:hint="eastAsia" w:ascii="宋体" w:hAnsi="宋体" w:eastAsia="宋体" w:cs="宋体"/>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sz w:val="21"/>
                <w:szCs w:val="21"/>
                <w:highlight w:val="none"/>
              </w:rPr>
            </w:pPr>
            <w:r>
              <w:rPr>
                <w:rFonts w:hint="eastAsia" w:ascii="宋体" w:hAnsi="宋体" w:eastAsia="宋体" w:cs="宋体"/>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sz w:val="21"/>
                <w:szCs w:val="21"/>
                <w:highlight w:val="none"/>
              </w:rPr>
            </w:pPr>
            <w:r>
              <w:rPr>
                <w:rFonts w:hint="eastAsia" w:ascii="宋体" w:hAnsi="宋体" w:eastAsia="宋体" w:cs="宋体"/>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sz w:val="21"/>
                <w:szCs w:val="21"/>
                <w:highlight w:val="none"/>
              </w:rPr>
            </w:pPr>
          </w:p>
        </w:tc>
      </w:tr>
    </w:tbl>
    <w:p>
      <w:pPr>
        <w:spacing w:after="0"/>
        <w:rPr>
          <w:rFonts w:hint="eastAsia" w:ascii="宋体" w:hAnsi="宋体" w:eastAsia="宋体"/>
          <w:sz w:val="21"/>
          <w:szCs w:val="21"/>
          <w:highlight w:val="none"/>
        </w:rPr>
      </w:pPr>
    </w:p>
    <w:p>
      <w:pPr>
        <w:spacing w:after="0"/>
        <w:rPr>
          <w:rFonts w:hint="eastAsia" w:ascii="宋体" w:hAnsi="宋体" w:eastAsia="宋体"/>
          <w:sz w:val="21"/>
          <w:szCs w:val="21"/>
          <w:highlight w:val="none"/>
        </w:rPr>
      </w:pPr>
    </w:p>
    <w:p>
      <w:pPr>
        <w:spacing w:after="0"/>
        <w:rPr>
          <w:rFonts w:ascii="宋体" w:hAnsi="宋体" w:eastAsia="宋体"/>
          <w:sz w:val="21"/>
          <w:szCs w:val="21"/>
          <w:highlight w:val="none"/>
        </w:rPr>
      </w:pPr>
      <w:r>
        <w:rPr>
          <w:rFonts w:hint="eastAsia" w:ascii="宋体" w:hAnsi="宋体" w:eastAsia="宋体"/>
          <w:sz w:val="21"/>
          <w:szCs w:val="21"/>
          <w:highlight w:val="none"/>
        </w:rPr>
        <w:t>投标人代表签字：</w:t>
      </w:r>
    </w:p>
    <w:p>
      <w:pPr>
        <w:spacing w:after="0"/>
        <w:rPr>
          <w:rFonts w:ascii="宋体" w:hAnsi="宋体" w:eastAsia="宋体"/>
          <w:sz w:val="21"/>
          <w:szCs w:val="21"/>
          <w:highlight w:val="none"/>
        </w:rPr>
      </w:pPr>
      <w:r>
        <w:rPr>
          <w:rFonts w:hint="eastAsia" w:ascii="宋体" w:hAnsi="宋体" w:eastAsia="宋体"/>
          <w:sz w:val="21"/>
          <w:szCs w:val="21"/>
          <w:highlight w:val="none"/>
        </w:rPr>
        <w:t>投标人盖章：</w:t>
      </w:r>
    </w:p>
    <w:p>
      <w:pPr>
        <w:jc w:val="both"/>
        <w:rPr>
          <w:rFonts w:hint="eastAsia" w:ascii="宋体" w:hAnsi="宋体" w:eastAsia="宋体"/>
          <w:sz w:val="21"/>
          <w:szCs w:val="21"/>
          <w:highlight w:val="none"/>
        </w:rPr>
      </w:pPr>
      <w:r>
        <w:rPr>
          <w:rFonts w:hint="eastAsia" w:ascii="宋体" w:hAnsi="宋体" w:eastAsia="宋体"/>
          <w:sz w:val="21"/>
          <w:szCs w:val="21"/>
          <w:highlight w:val="none"/>
        </w:rPr>
        <w:t>日期：</w:t>
      </w:r>
    </w:p>
    <w:p>
      <w:pPr>
        <w:pStyle w:val="29"/>
        <w:rPr>
          <w:rFonts w:hint="eastAsia"/>
          <w:highlight w:val="none"/>
        </w:rPr>
      </w:pPr>
    </w:p>
    <w:p>
      <w:pPr>
        <w:tabs>
          <w:tab w:val="left" w:pos="284"/>
        </w:tabs>
        <w:spacing w:after="0"/>
        <w:rPr>
          <w:rStyle w:val="42"/>
          <w:rFonts w:hint="eastAsia" w:ascii="宋体" w:hAnsi="宋体" w:eastAsia="宋体" w:cs="宋体"/>
          <w:b/>
          <w:sz w:val="21"/>
          <w:szCs w:val="21"/>
          <w:highlight w:val="none"/>
        </w:rPr>
      </w:pPr>
      <w:r>
        <w:rPr>
          <w:rStyle w:val="42"/>
          <w:rFonts w:hint="eastAsia" w:ascii="宋体" w:hAnsi="宋体" w:eastAsia="宋体" w:cs="宋体"/>
          <w:b/>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sz w:val="21"/>
          <w:szCs w:val="21"/>
          <w:highlight w:val="none"/>
        </w:rPr>
      </w:pPr>
      <w:r>
        <w:rPr>
          <w:rStyle w:val="42"/>
          <w:rFonts w:hint="eastAsia" w:ascii="宋体" w:hAnsi="宋体" w:eastAsia="宋体" w:cs="宋体"/>
          <w:b/>
          <w:sz w:val="21"/>
          <w:szCs w:val="21"/>
          <w:highlight w:val="none"/>
        </w:rPr>
        <w:t>1、投标人在“货物</w:t>
      </w:r>
      <w:r>
        <w:rPr>
          <w:rStyle w:val="42"/>
          <w:rFonts w:hint="eastAsia" w:ascii="宋体" w:hAnsi="宋体" w:eastAsia="宋体" w:cs="宋体"/>
          <w:b/>
          <w:sz w:val="21"/>
          <w:szCs w:val="21"/>
          <w:highlight w:val="none"/>
          <w:lang w:val="en-US" w:eastAsia="zh-CN"/>
        </w:rPr>
        <w:t>/</w:t>
      </w:r>
      <w:r>
        <w:rPr>
          <w:rStyle w:val="42"/>
          <w:rFonts w:hint="eastAsia" w:ascii="宋体" w:hAnsi="宋体" w:eastAsia="宋体" w:cs="宋体"/>
          <w:b/>
          <w:sz w:val="21"/>
          <w:szCs w:val="21"/>
          <w:highlight w:val="none"/>
        </w:rPr>
        <w:t>服务报价</w:t>
      </w:r>
      <w:r>
        <w:rPr>
          <w:rStyle w:val="42"/>
          <w:rFonts w:hint="eastAsia" w:ascii="宋体" w:hAnsi="宋体" w:eastAsia="宋体" w:cs="宋体"/>
          <w:b/>
          <w:sz w:val="21"/>
          <w:szCs w:val="21"/>
          <w:highlight w:val="none"/>
          <w:lang w:val="en-US" w:eastAsia="zh-CN"/>
        </w:rPr>
        <w:t>明细</w:t>
      </w:r>
      <w:r>
        <w:rPr>
          <w:rStyle w:val="42"/>
          <w:rFonts w:hint="eastAsia" w:ascii="宋体" w:hAnsi="宋体" w:eastAsia="宋体" w:cs="宋体"/>
          <w:b/>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sz w:val="28"/>
          <w:szCs w:val="28"/>
          <w:highlight w:val="none"/>
        </w:rPr>
      </w:pPr>
      <w:r>
        <w:rPr>
          <w:rStyle w:val="42"/>
          <w:rFonts w:hint="eastAsia" w:ascii="宋体" w:hAnsi="宋体" w:eastAsia="宋体" w:cs="宋体"/>
          <w:b/>
          <w:sz w:val="21"/>
          <w:szCs w:val="21"/>
          <w:highlight w:val="none"/>
        </w:rPr>
        <w:t>2、投标人应该如实填写，如投标人所投产品中无节能或环保产品的，请留空或删除此表！</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lang w:val="en-US" w:eastAsia="zh-CN"/>
        </w:rPr>
      </w:pPr>
      <w:bookmarkStart w:id="226" w:name="_Toc10853"/>
      <w:bookmarkStart w:id="227" w:name="_Toc27860"/>
      <w:r>
        <w:rPr>
          <w:rFonts w:hint="eastAsia"/>
          <w:highlight w:val="none"/>
          <w:lang w:val="en-US" w:eastAsia="zh-CN"/>
        </w:rPr>
        <w:t>五、中小企业声明函</w:t>
      </w:r>
      <w:bookmarkEnd w:id="226"/>
      <w:bookmarkEnd w:id="227"/>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sz w:val="21"/>
          <w:szCs w:val="21"/>
          <w:highlight w:val="none"/>
          <w:u w:val="none"/>
          <w:lang w:val="en-US" w:eastAsia="zh-CN"/>
        </w:rPr>
      </w:pPr>
      <w:r>
        <w:rPr>
          <w:rFonts w:hint="eastAsia" w:asciiTheme="minorEastAsia" w:hAnsiTheme="minorEastAsia" w:eastAsiaTheme="minorEastAsia" w:cstheme="minorEastAsia"/>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sz w:val="21"/>
          <w:szCs w:val="21"/>
          <w:highlight w:val="none"/>
          <w:u w:val="single"/>
          <w:lang w:val="en-US" w:eastAsia="zh-CN"/>
        </w:rPr>
        <w:t>（单位名称）</w:t>
      </w:r>
      <w:r>
        <w:rPr>
          <w:rFonts w:hint="eastAsia" w:asciiTheme="minorEastAsia" w:hAnsiTheme="minorEastAsia" w:eastAsiaTheme="minorEastAsia" w:cstheme="minorEastAsia"/>
          <w:sz w:val="21"/>
          <w:szCs w:val="21"/>
          <w:highlight w:val="none"/>
          <w:u w:val="none"/>
          <w:lang w:val="en-US" w:eastAsia="zh-CN"/>
        </w:rPr>
        <w:t>的</w:t>
      </w:r>
      <w:r>
        <w:rPr>
          <w:rFonts w:hint="eastAsia" w:asciiTheme="minorEastAsia" w:hAnsiTheme="minorEastAsia" w:eastAsiaTheme="minorEastAsia" w:cstheme="minorEastAsia"/>
          <w:sz w:val="21"/>
          <w:szCs w:val="21"/>
          <w:highlight w:val="none"/>
          <w:u w:val="single"/>
          <w:lang w:val="en-US" w:eastAsia="zh-CN"/>
        </w:rPr>
        <w:t>（项目名称）</w:t>
      </w:r>
      <w:r>
        <w:rPr>
          <w:rFonts w:hint="eastAsia" w:asciiTheme="minorEastAsia" w:hAnsiTheme="minorEastAsia" w:eastAsiaTheme="minorEastAsia" w:cstheme="minorEastAsia"/>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sz w:val="21"/>
          <w:szCs w:val="21"/>
          <w:highlight w:val="none"/>
          <w:u w:val="none"/>
          <w:lang w:val="en-US" w:eastAsia="zh-CN"/>
        </w:rPr>
        <w:t>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sz w:val="21"/>
          <w:szCs w:val="21"/>
          <w:highlight w:val="none"/>
          <w:u w:val="none"/>
          <w:lang w:val="en-US" w:eastAsia="zh-CN"/>
        </w:rPr>
      </w:pPr>
      <w:r>
        <w:rPr>
          <w:rFonts w:hint="eastAsia" w:asciiTheme="minorEastAsia" w:hAnsiTheme="minorEastAsia" w:eastAsiaTheme="minorEastAsia" w:cstheme="minorEastAsia"/>
          <w:sz w:val="21"/>
          <w:szCs w:val="21"/>
          <w:highlight w:val="none"/>
          <w:lang w:val="en-US" w:eastAsia="zh-CN"/>
        </w:rPr>
        <w:t>1.</w:t>
      </w:r>
      <w:r>
        <w:rPr>
          <w:rFonts w:hint="eastAsia" w:asciiTheme="minorEastAsia" w:hAnsiTheme="minorEastAsia" w:eastAsiaTheme="minorEastAsia" w:cstheme="minorEastAsia"/>
          <w:sz w:val="21"/>
          <w:szCs w:val="21"/>
          <w:highlight w:val="none"/>
          <w:u w:val="single"/>
          <w:lang w:val="en-US" w:eastAsia="zh-CN"/>
        </w:rPr>
        <w:t>（标的名称）</w:t>
      </w:r>
      <w:r>
        <w:rPr>
          <w:rFonts w:hint="eastAsia" w:asciiTheme="minorEastAsia" w:hAnsiTheme="minorEastAsia" w:eastAsiaTheme="minorEastAsia" w:cstheme="minorEastAsia"/>
          <w:sz w:val="21"/>
          <w:szCs w:val="21"/>
          <w:highlight w:val="none"/>
          <w:u w:val="none"/>
          <w:lang w:val="en-US" w:eastAsia="zh-CN"/>
        </w:rPr>
        <w:t>，属于</w:t>
      </w:r>
      <w:r>
        <w:rPr>
          <w:rFonts w:hint="eastAsia" w:asciiTheme="minorEastAsia" w:hAnsiTheme="minorEastAsia" w:eastAsiaTheme="minorEastAsia" w:cstheme="minorEastAsia"/>
          <w:sz w:val="21"/>
          <w:szCs w:val="21"/>
          <w:highlight w:val="none"/>
          <w:u w:val="single"/>
          <w:lang w:val="en-US" w:eastAsia="zh-CN"/>
        </w:rPr>
        <w:t>（采购文件中明确的所属行业）行业</w:t>
      </w:r>
      <w:r>
        <w:rPr>
          <w:rFonts w:hint="eastAsia" w:asciiTheme="minorEastAsia" w:hAnsiTheme="minorEastAsia" w:eastAsiaTheme="minorEastAsia" w:cstheme="minorEastAsia"/>
          <w:sz w:val="21"/>
          <w:szCs w:val="21"/>
          <w:highlight w:val="none"/>
          <w:u w:val="none"/>
          <w:lang w:val="en-US" w:eastAsia="zh-CN"/>
        </w:rPr>
        <w:t>；制造商为</w:t>
      </w:r>
      <w:r>
        <w:rPr>
          <w:rFonts w:hint="eastAsia" w:asciiTheme="minorEastAsia" w:hAnsiTheme="minorEastAsia" w:eastAsiaTheme="minorEastAsia" w:cstheme="minorEastAsia"/>
          <w:sz w:val="21"/>
          <w:szCs w:val="21"/>
          <w:highlight w:val="none"/>
          <w:u w:val="single"/>
          <w:lang w:val="en-US" w:eastAsia="zh-CN"/>
        </w:rPr>
        <w:t>（企业名称）</w:t>
      </w:r>
      <w:r>
        <w:rPr>
          <w:rFonts w:hint="eastAsia" w:asciiTheme="minorEastAsia" w:hAnsiTheme="minorEastAsia" w:eastAsiaTheme="minorEastAsia" w:cstheme="minorEastAsia"/>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sz w:val="21"/>
          <w:szCs w:val="21"/>
          <w:highlight w:val="none"/>
          <w:u w:val="none"/>
          <w:lang w:val="en-US" w:eastAsia="zh-CN"/>
        </w:rPr>
        <w:footnoteReference w:id="0"/>
      </w:r>
      <w:r>
        <w:rPr>
          <w:rFonts w:hint="eastAsia" w:asciiTheme="minorEastAsia" w:hAnsiTheme="minorEastAsia" w:eastAsiaTheme="minorEastAsia" w:cstheme="minorEastAsia"/>
          <w:sz w:val="21"/>
          <w:szCs w:val="21"/>
          <w:highlight w:val="none"/>
          <w:u w:val="none"/>
          <w:lang w:val="en-US" w:eastAsia="zh-CN"/>
        </w:rPr>
        <w:t>，属于</w:t>
      </w:r>
      <w:r>
        <w:rPr>
          <w:rFonts w:hint="eastAsia" w:asciiTheme="minorEastAsia" w:hAnsiTheme="minorEastAsia" w:eastAsiaTheme="minorEastAsia" w:cstheme="minorEastAsia"/>
          <w:sz w:val="21"/>
          <w:szCs w:val="21"/>
          <w:highlight w:val="none"/>
          <w:u w:val="single"/>
          <w:lang w:val="en-US" w:eastAsia="zh-CN"/>
        </w:rPr>
        <w:t>（中型企业、小型企业、微型企业）</w:t>
      </w:r>
      <w:r>
        <w:rPr>
          <w:rFonts w:hint="eastAsia" w:asciiTheme="minorEastAsia" w:hAnsiTheme="minorEastAsia" w:eastAsiaTheme="minorEastAsia" w:cstheme="minorEastAsia"/>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sz w:val="21"/>
          <w:szCs w:val="21"/>
          <w:highlight w:val="none"/>
          <w:u w:val="none"/>
          <w:lang w:val="en-US" w:eastAsia="zh-CN"/>
        </w:rPr>
      </w:pPr>
      <w:r>
        <w:rPr>
          <w:rFonts w:hint="eastAsia" w:asciiTheme="minorEastAsia" w:hAnsiTheme="minorEastAsia" w:eastAsiaTheme="minorEastAsia" w:cstheme="minorEastAsia"/>
          <w:sz w:val="21"/>
          <w:szCs w:val="21"/>
          <w:highlight w:val="none"/>
          <w:u w:val="none"/>
          <w:lang w:val="en-US" w:eastAsia="zh-CN"/>
        </w:rPr>
        <w:t>2.</w:t>
      </w:r>
      <w:r>
        <w:rPr>
          <w:rFonts w:hint="eastAsia" w:asciiTheme="minorEastAsia" w:hAnsiTheme="minorEastAsia" w:eastAsiaTheme="minorEastAsia" w:cstheme="minorEastAsia"/>
          <w:sz w:val="21"/>
          <w:szCs w:val="21"/>
          <w:highlight w:val="none"/>
          <w:u w:val="single"/>
          <w:lang w:val="en-US" w:eastAsia="zh-CN"/>
        </w:rPr>
        <w:t>（标的名称）</w:t>
      </w:r>
      <w:r>
        <w:rPr>
          <w:rFonts w:hint="eastAsia" w:asciiTheme="minorEastAsia" w:hAnsiTheme="minorEastAsia" w:eastAsiaTheme="minorEastAsia" w:cstheme="minorEastAsia"/>
          <w:sz w:val="21"/>
          <w:szCs w:val="21"/>
          <w:highlight w:val="none"/>
          <w:u w:val="none"/>
          <w:lang w:val="en-US" w:eastAsia="zh-CN"/>
        </w:rPr>
        <w:t>，属于</w:t>
      </w:r>
      <w:r>
        <w:rPr>
          <w:rFonts w:hint="eastAsia" w:asciiTheme="minorEastAsia" w:hAnsiTheme="minorEastAsia" w:eastAsiaTheme="minorEastAsia" w:cstheme="minorEastAsia"/>
          <w:sz w:val="21"/>
          <w:szCs w:val="21"/>
          <w:highlight w:val="none"/>
          <w:u w:val="single"/>
          <w:lang w:val="en-US" w:eastAsia="zh-CN"/>
        </w:rPr>
        <w:t>（采购文件中明确的所属行业）行业</w:t>
      </w:r>
      <w:r>
        <w:rPr>
          <w:rFonts w:hint="eastAsia" w:asciiTheme="minorEastAsia" w:hAnsiTheme="minorEastAsia" w:eastAsiaTheme="minorEastAsia" w:cstheme="minorEastAsia"/>
          <w:sz w:val="21"/>
          <w:szCs w:val="21"/>
          <w:highlight w:val="none"/>
          <w:u w:val="none"/>
          <w:lang w:val="en-US" w:eastAsia="zh-CN"/>
        </w:rPr>
        <w:t>；制造商为</w:t>
      </w:r>
      <w:r>
        <w:rPr>
          <w:rFonts w:hint="eastAsia" w:asciiTheme="minorEastAsia" w:hAnsiTheme="minorEastAsia" w:eastAsiaTheme="minorEastAsia" w:cstheme="minorEastAsia"/>
          <w:sz w:val="21"/>
          <w:szCs w:val="21"/>
          <w:highlight w:val="none"/>
          <w:u w:val="single"/>
          <w:lang w:val="en-US" w:eastAsia="zh-CN"/>
        </w:rPr>
        <w:t>（企业名称）</w:t>
      </w:r>
      <w:r>
        <w:rPr>
          <w:rFonts w:hint="eastAsia" w:asciiTheme="minorEastAsia" w:hAnsiTheme="minorEastAsia" w:eastAsiaTheme="minorEastAsia" w:cstheme="minorEastAsia"/>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sz w:val="21"/>
          <w:szCs w:val="21"/>
          <w:highlight w:val="none"/>
          <w:u w:val="single"/>
          <w:lang w:val="en-US" w:eastAsia="zh-CN"/>
        </w:rPr>
        <w:t>（中型企业、小型企业、微型企业）</w:t>
      </w:r>
      <w:r>
        <w:rPr>
          <w:rFonts w:hint="eastAsia" w:asciiTheme="minorEastAsia" w:hAnsiTheme="minorEastAsia" w:eastAsiaTheme="minorEastAsia" w:cstheme="minorEastAsia"/>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sz w:val="21"/>
          <w:szCs w:val="21"/>
          <w:highlight w:val="none"/>
          <w:u w:val="none"/>
          <w:lang w:val="en-US" w:eastAsia="zh-CN"/>
        </w:rPr>
      </w:pPr>
      <w:r>
        <w:rPr>
          <w:rFonts w:hint="eastAsia" w:asciiTheme="minorEastAsia" w:hAnsiTheme="minorEastAsia" w:eastAsiaTheme="minorEastAsia" w:cstheme="minorEastAsia"/>
          <w:sz w:val="21"/>
          <w:szCs w:val="21"/>
          <w:highlight w:val="none"/>
          <w:u w:val="none"/>
          <w:lang w:val="en-US" w:eastAsia="zh-CN"/>
        </w:rPr>
        <w:t>……</w:t>
      </w:r>
    </w:p>
    <w:p>
      <w:pPr>
        <w:bidi w:val="0"/>
        <w:ind w:firstLine="420" w:firstLineChars="200"/>
        <w:rPr>
          <w:rFonts w:hint="eastAsia"/>
          <w:highlight w:val="none"/>
          <w:lang w:val="en-US" w:eastAsia="zh-CN"/>
        </w:rPr>
      </w:pPr>
      <w:r>
        <w:rPr>
          <w:rFonts w:hint="eastAsia"/>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highlight w:val="none"/>
          <w:lang w:val="en-US" w:eastAsia="zh-CN"/>
        </w:rPr>
      </w:pPr>
      <w:r>
        <w:rPr>
          <w:rFonts w:hint="eastAsia"/>
          <w:highlight w:val="none"/>
          <w:lang w:val="en-US" w:eastAsia="zh-CN"/>
        </w:rPr>
        <w:t>本企业对上诉声明内容的真实性负责。如有虚假，将依法承担相应责任。</w:t>
      </w:r>
    </w:p>
    <w:p>
      <w:pPr>
        <w:pStyle w:val="2"/>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sz w:val="21"/>
          <w:szCs w:val="21"/>
          <w:highlight w:val="none"/>
          <w:u w:val="none"/>
          <w:lang w:val="en-US" w:eastAsia="zh-CN"/>
        </w:rPr>
      </w:pPr>
      <w:r>
        <w:rPr>
          <w:rFonts w:hint="eastAsia" w:asciiTheme="minorEastAsia" w:hAnsiTheme="minorEastAsia" w:eastAsiaTheme="minorEastAsia" w:cstheme="minorEastAsia"/>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sz w:val="21"/>
          <w:szCs w:val="21"/>
          <w:highlight w:val="none"/>
          <w:u w:val="none"/>
          <w:lang w:val="en-US" w:eastAsia="zh-CN"/>
        </w:rPr>
      </w:pPr>
      <w:r>
        <w:rPr>
          <w:rFonts w:hint="eastAsia" w:asciiTheme="minorEastAsia" w:hAnsiTheme="minorEastAsia" w:eastAsiaTheme="minorEastAsia" w:cstheme="minorEastAsia"/>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highlight w:val="none"/>
          <w:u w:val="none"/>
          <w:lang w:val="en-US" w:eastAsia="zh-CN"/>
        </w:rPr>
      </w:pPr>
      <w:r>
        <w:rPr>
          <w:rFonts w:hint="eastAsia" w:asciiTheme="minorEastAsia" w:hAnsiTheme="minorEastAsia" w:eastAsiaTheme="minorEastAsia" w:cstheme="minorEastAsia"/>
          <w:sz w:val="21"/>
          <w:szCs w:val="21"/>
          <w:highlight w:val="none"/>
          <w:u w:val="none"/>
          <w:lang w:val="en-US" w:eastAsia="zh-CN"/>
        </w:rPr>
        <w:t xml:space="preserve">                 日期：</w:t>
      </w:r>
    </w:p>
    <w:p>
      <w:pPr>
        <w:rPr>
          <w:rFonts w:hint="eastAsia" w:ascii="宋体" w:hAnsi="宋体" w:eastAsia="宋体"/>
          <w:b/>
          <w:bCs/>
          <w:sz w:val="21"/>
          <w:szCs w:val="21"/>
          <w:highlight w:val="none"/>
        </w:rPr>
      </w:pPr>
    </w:p>
    <w:p>
      <w:pPr>
        <w:ind w:firstLine="422" w:firstLineChars="200"/>
        <w:rPr>
          <w:rFonts w:hint="eastAsia" w:ascii="宋体" w:hAnsi="宋体" w:eastAsia="宋体"/>
          <w:b/>
          <w:bCs/>
          <w:sz w:val="21"/>
          <w:szCs w:val="21"/>
          <w:highlight w:val="none"/>
          <w:lang w:val="en-US" w:eastAsia="zh-CN"/>
        </w:rPr>
      </w:pPr>
    </w:p>
    <w:p>
      <w:pPr>
        <w:ind w:firstLine="422" w:firstLineChars="200"/>
        <w:rPr>
          <w:rFonts w:hint="eastAsia" w:ascii="宋体" w:hAnsi="宋体" w:eastAsia="宋体"/>
          <w:b/>
          <w:bCs/>
          <w:sz w:val="21"/>
          <w:szCs w:val="21"/>
          <w:highlight w:val="none"/>
          <w:lang w:val="en-US" w:eastAsia="zh-CN"/>
        </w:rPr>
      </w:pPr>
    </w:p>
    <w:p>
      <w:pPr>
        <w:ind w:firstLine="422" w:firstLineChars="200"/>
        <w:rPr>
          <w:rFonts w:hint="eastAsia" w:ascii="宋体" w:hAnsi="宋体" w:eastAsia="宋体"/>
          <w:sz w:val="21"/>
          <w:szCs w:val="21"/>
          <w:highlight w:val="none"/>
        </w:rPr>
      </w:pPr>
      <w:r>
        <w:rPr>
          <w:rFonts w:hint="eastAsia" w:ascii="宋体" w:hAnsi="宋体" w:eastAsia="宋体"/>
          <w:b/>
          <w:bCs/>
          <w:sz w:val="21"/>
          <w:szCs w:val="21"/>
          <w:highlight w:val="none"/>
          <w:lang w:val="en-US" w:eastAsia="zh-CN"/>
        </w:rPr>
        <w:t>注：</w:t>
      </w:r>
      <w:r>
        <w:rPr>
          <w:rFonts w:hint="eastAsia" w:ascii="宋体" w:hAnsi="宋体" w:eastAsia="宋体"/>
          <w:b/>
          <w:bCs/>
          <w:sz w:val="21"/>
          <w:szCs w:val="21"/>
          <w:highlight w:val="none"/>
        </w:rPr>
        <w:t>若投标人不属于规定的中小企业范围，或提供的产品不是中小企业制造的，则无需提供此表。</w:t>
      </w:r>
      <w:r>
        <w:rPr>
          <w:rFonts w:hint="eastAsia" w:ascii="宋体" w:hAnsi="宋体" w:eastAsia="宋体"/>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sz w:val="21"/>
          <w:szCs w:val="21"/>
          <w:highlight w:val="none"/>
          <w:u w:val="none"/>
          <w:lang w:val="en-US" w:eastAsia="zh-CN"/>
        </w:rPr>
      </w:pPr>
      <w:r>
        <w:rPr>
          <w:rFonts w:hint="eastAsia" w:eastAsiaTheme="minorEastAsia"/>
          <w:highlight w:val="none"/>
          <w:lang w:val="en-US" w:eastAsia="zh-CN"/>
        </w:rPr>
        <w:t xml:space="preserve">     </w:t>
      </w:r>
      <w:r>
        <w:rPr>
          <w:rFonts w:hint="eastAsia" w:asciiTheme="minorEastAsia" w:hAnsiTheme="minorEastAsia" w:eastAsiaTheme="minorEastAsia" w:cstheme="minorEastAsia"/>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sz w:val="21"/>
          <w:szCs w:val="21"/>
          <w:highlight w:val="none"/>
          <w:u w:val="single"/>
          <w:lang w:val="en-US" w:eastAsia="zh-CN"/>
        </w:rPr>
        <w:t>（单位名称）</w:t>
      </w:r>
      <w:r>
        <w:rPr>
          <w:rFonts w:hint="eastAsia" w:asciiTheme="minorEastAsia" w:hAnsiTheme="minorEastAsia" w:eastAsiaTheme="minorEastAsia" w:cstheme="minorEastAsia"/>
          <w:sz w:val="21"/>
          <w:szCs w:val="21"/>
          <w:highlight w:val="none"/>
          <w:u w:val="none"/>
          <w:lang w:val="en-US" w:eastAsia="zh-CN"/>
        </w:rPr>
        <w:t>的</w:t>
      </w:r>
      <w:r>
        <w:rPr>
          <w:rFonts w:hint="eastAsia" w:asciiTheme="minorEastAsia" w:hAnsiTheme="minorEastAsia" w:eastAsiaTheme="minorEastAsia" w:cstheme="minorEastAsia"/>
          <w:sz w:val="21"/>
          <w:szCs w:val="21"/>
          <w:highlight w:val="none"/>
          <w:u w:val="single"/>
          <w:lang w:val="en-US" w:eastAsia="zh-CN"/>
        </w:rPr>
        <w:t>（项目名称）</w:t>
      </w:r>
      <w:r>
        <w:rPr>
          <w:rFonts w:hint="eastAsia" w:asciiTheme="minorEastAsia" w:hAnsiTheme="minorEastAsia" w:eastAsiaTheme="minorEastAsia" w:cstheme="minorEastAsia"/>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sz w:val="21"/>
          <w:szCs w:val="21"/>
          <w:highlight w:val="none"/>
          <w:u w:val="none"/>
          <w:lang w:val="en-US" w:eastAsia="zh-CN"/>
        </w:rPr>
      </w:pPr>
      <w:r>
        <w:rPr>
          <w:rFonts w:hint="eastAsia" w:asciiTheme="minorEastAsia" w:hAnsiTheme="minorEastAsia" w:eastAsiaTheme="minorEastAsia" w:cstheme="minorEastAsia"/>
          <w:sz w:val="21"/>
          <w:szCs w:val="21"/>
          <w:highlight w:val="none"/>
          <w:lang w:val="en-US" w:eastAsia="zh-CN"/>
        </w:rPr>
        <w:t xml:space="preserve">    1.</w:t>
      </w:r>
      <w:r>
        <w:rPr>
          <w:rFonts w:hint="eastAsia" w:asciiTheme="minorEastAsia" w:hAnsiTheme="minorEastAsia" w:eastAsiaTheme="minorEastAsia" w:cstheme="minorEastAsia"/>
          <w:sz w:val="21"/>
          <w:szCs w:val="21"/>
          <w:highlight w:val="none"/>
          <w:u w:val="single"/>
          <w:lang w:val="en-US" w:eastAsia="zh-CN"/>
        </w:rPr>
        <w:t>（标的名称）</w:t>
      </w:r>
      <w:r>
        <w:rPr>
          <w:rFonts w:hint="eastAsia" w:asciiTheme="minorEastAsia" w:hAnsiTheme="minorEastAsia" w:eastAsiaTheme="minorEastAsia" w:cstheme="minorEastAsia"/>
          <w:sz w:val="21"/>
          <w:szCs w:val="21"/>
          <w:highlight w:val="none"/>
          <w:u w:val="none"/>
          <w:lang w:val="en-US" w:eastAsia="zh-CN"/>
        </w:rPr>
        <w:t>，属于</w:t>
      </w:r>
      <w:r>
        <w:rPr>
          <w:rFonts w:hint="eastAsia" w:asciiTheme="minorEastAsia" w:hAnsiTheme="minorEastAsia" w:eastAsiaTheme="minorEastAsia" w:cstheme="minorEastAsia"/>
          <w:sz w:val="21"/>
          <w:szCs w:val="21"/>
          <w:highlight w:val="none"/>
          <w:u w:val="single"/>
          <w:lang w:val="en-US" w:eastAsia="zh-CN"/>
        </w:rPr>
        <w:t>（采购文件中明确的所属行业）行业</w:t>
      </w:r>
      <w:r>
        <w:rPr>
          <w:rFonts w:hint="eastAsia" w:asciiTheme="minorEastAsia" w:hAnsiTheme="minorEastAsia" w:eastAsiaTheme="minorEastAsia" w:cstheme="minorEastAsia"/>
          <w:sz w:val="21"/>
          <w:szCs w:val="21"/>
          <w:highlight w:val="none"/>
          <w:u w:val="none"/>
          <w:lang w:val="en-US" w:eastAsia="zh-CN"/>
        </w:rPr>
        <w:t>；承建（承接）企业为</w:t>
      </w:r>
      <w:r>
        <w:rPr>
          <w:rFonts w:hint="eastAsia" w:asciiTheme="minorEastAsia" w:hAnsiTheme="minorEastAsia" w:eastAsiaTheme="minorEastAsia" w:cstheme="minorEastAsia"/>
          <w:sz w:val="21"/>
          <w:szCs w:val="21"/>
          <w:highlight w:val="none"/>
          <w:u w:val="single"/>
          <w:lang w:val="en-US" w:eastAsia="zh-CN"/>
        </w:rPr>
        <w:t>（企业名称）</w:t>
      </w:r>
      <w:r>
        <w:rPr>
          <w:rFonts w:hint="eastAsia" w:asciiTheme="minorEastAsia" w:hAnsiTheme="minorEastAsia" w:eastAsiaTheme="minorEastAsia" w:cstheme="minorEastAsia"/>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sz w:val="21"/>
          <w:szCs w:val="21"/>
          <w:highlight w:val="none"/>
          <w:u w:val="none"/>
          <w:lang w:val="en-US" w:eastAsia="zh-CN"/>
        </w:rPr>
        <w:footnoteReference w:id="1"/>
      </w:r>
      <w:r>
        <w:rPr>
          <w:rFonts w:hint="eastAsia" w:asciiTheme="minorEastAsia" w:hAnsiTheme="minorEastAsia" w:eastAsiaTheme="minorEastAsia" w:cstheme="minorEastAsia"/>
          <w:sz w:val="21"/>
          <w:szCs w:val="21"/>
          <w:highlight w:val="none"/>
          <w:u w:val="none"/>
          <w:lang w:val="en-US" w:eastAsia="zh-CN"/>
        </w:rPr>
        <w:t>，属于</w:t>
      </w:r>
      <w:r>
        <w:rPr>
          <w:rFonts w:hint="eastAsia" w:asciiTheme="minorEastAsia" w:hAnsiTheme="minorEastAsia" w:eastAsiaTheme="minorEastAsia" w:cstheme="minorEastAsia"/>
          <w:sz w:val="21"/>
          <w:szCs w:val="21"/>
          <w:highlight w:val="none"/>
          <w:u w:val="single"/>
          <w:lang w:val="en-US" w:eastAsia="zh-CN"/>
        </w:rPr>
        <w:t>（中型企业、小型企业、微型企业）</w:t>
      </w:r>
      <w:r>
        <w:rPr>
          <w:rFonts w:hint="eastAsia" w:asciiTheme="minorEastAsia" w:hAnsiTheme="minorEastAsia" w:eastAsiaTheme="minorEastAsia" w:cstheme="minorEastAsia"/>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sz w:val="21"/>
          <w:szCs w:val="21"/>
          <w:highlight w:val="none"/>
          <w:u w:val="none"/>
          <w:lang w:val="en-US" w:eastAsia="zh-CN"/>
        </w:rPr>
      </w:pPr>
      <w:r>
        <w:rPr>
          <w:rFonts w:hint="eastAsia" w:asciiTheme="minorEastAsia" w:hAnsiTheme="minorEastAsia" w:eastAsiaTheme="minorEastAsia" w:cstheme="minorEastAsia"/>
          <w:sz w:val="21"/>
          <w:szCs w:val="21"/>
          <w:highlight w:val="none"/>
          <w:u w:val="none"/>
          <w:lang w:val="en-US" w:eastAsia="zh-CN"/>
        </w:rPr>
        <w:t xml:space="preserve">    2.</w:t>
      </w:r>
      <w:r>
        <w:rPr>
          <w:rFonts w:hint="eastAsia" w:asciiTheme="minorEastAsia" w:hAnsiTheme="minorEastAsia" w:eastAsiaTheme="minorEastAsia" w:cstheme="minorEastAsia"/>
          <w:sz w:val="21"/>
          <w:szCs w:val="21"/>
          <w:highlight w:val="none"/>
          <w:u w:val="single"/>
          <w:lang w:val="en-US" w:eastAsia="zh-CN"/>
        </w:rPr>
        <w:t>（标的名称）</w:t>
      </w:r>
      <w:r>
        <w:rPr>
          <w:rFonts w:hint="eastAsia" w:asciiTheme="minorEastAsia" w:hAnsiTheme="minorEastAsia" w:eastAsiaTheme="minorEastAsia" w:cstheme="minorEastAsia"/>
          <w:sz w:val="21"/>
          <w:szCs w:val="21"/>
          <w:highlight w:val="none"/>
          <w:u w:val="none"/>
          <w:lang w:val="en-US" w:eastAsia="zh-CN"/>
        </w:rPr>
        <w:t>，属于</w:t>
      </w:r>
      <w:r>
        <w:rPr>
          <w:rFonts w:hint="eastAsia" w:asciiTheme="minorEastAsia" w:hAnsiTheme="minorEastAsia" w:eastAsiaTheme="minorEastAsia" w:cstheme="minorEastAsia"/>
          <w:sz w:val="21"/>
          <w:szCs w:val="21"/>
          <w:highlight w:val="none"/>
          <w:u w:val="single"/>
          <w:lang w:val="en-US" w:eastAsia="zh-CN"/>
        </w:rPr>
        <w:t>（采购文件中明确的所属行业）行业</w:t>
      </w:r>
      <w:r>
        <w:rPr>
          <w:rFonts w:hint="eastAsia" w:asciiTheme="minorEastAsia" w:hAnsiTheme="minorEastAsia" w:eastAsiaTheme="minorEastAsia" w:cstheme="minorEastAsia"/>
          <w:sz w:val="21"/>
          <w:szCs w:val="21"/>
          <w:highlight w:val="none"/>
          <w:u w:val="none"/>
          <w:lang w:val="en-US" w:eastAsia="zh-CN"/>
        </w:rPr>
        <w:t>；承建（承接）企业为</w:t>
      </w:r>
      <w:r>
        <w:rPr>
          <w:rFonts w:hint="eastAsia" w:asciiTheme="minorEastAsia" w:hAnsiTheme="minorEastAsia" w:eastAsiaTheme="minorEastAsia" w:cstheme="minorEastAsia"/>
          <w:sz w:val="21"/>
          <w:szCs w:val="21"/>
          <w:highlight w:val="none"/>
          <w:u w:val="single"/>
          <w:lang w:val="en-US" w:eastAsia="zh-CN"/>
        </w:rPr>
        <w:t>（企业名称）</w:t>
      </w:r>
      <w:r>
        <w:rPr>
          <w:rFonts w:hint="eastAsia" w:asciiTheme="minorEastAsia" w:hAnsiTheme="minorEastAsia" w:eastAsiaTheme="minorEastAsia" w:cstheme="minorEastAsia"/>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sz w:val="21"/>
          <w:szCs w:val="21"/>
          <w:highlight w:val="none"/>
          <w:u w:val="single"/>
          <w:lang w:val="en-US" w:eastAsia="zh-CN"/>
        </w:rPr>
        <w:t>（中型企业、小型企业、微型企业）</w:t>
      </w:r>
      <w:r>
        <w:rPr>
          <w:rFonts w:hint="eastAsia" w:asciiTheme="minorEastAsia" w:hAnsiTheme="minorEastAsia" w:eastAsiaTheme="minorEastAsia" w:cstheme="minorEastAsia"/>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sz w:val="21"/>
          <w:szCs w:val="21"/>
          <w:highlight w:val="none"/>
          <w:u w:val="none"/>
          <w:lang w:val="en-US" w:eastAsia="zh-CN"/>
        </w:rPr>
      </w:pPr>
      <w:r>
        <w:rPr>
          <w:rFonts w:hint="eastAsia" w:asciiTheme="minorEastAsia" w:hAnsiTheme="minorEastAsia" w:eastAsiaTheme="minorEastAsia" w:cstheme="minorEastAsia"/>
          <w:sz w:val="21"/>
          <w:szCs w:val="21"/>
          <w:highlight w:val="none"/>
          <w:u w:val="none"/>
          <w:lang w:val="en-US" w:eastAsia="zh-CN"/>
        </w:rPr>
        <w:t>……</w:t>
      </w:r>
    </w:p>
    <w:p>
      <w:pPr>
        <w:bidi w:val="0"/>
        <w:ind w:firstLine="420" w:firstLineChars="200"/>
        <w:rPr>
          <w:rFonts w:hint="eastAsia"/>
          <w:highlight w:val="none"/>
          <w:lang w:val="en-US" w:eastAsia="zh-CN"/>
        </w:rPr>
      </w:pPr>
      <w:r>
        <w:rPr>
          <w:rFonts w:hint="eastAsia"/>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highlight w:val="none"/>
          <w:lang w:val="en-US" w:eastAsia="zh-CN"/>
        </w:rPr>
      </w:pPr>
      <w:r>
        <w:rPr>
          <w:rFonts w:hint="eastAsia"/>
          <w:highlight w:val="none"/>
          <w:lang w:val="en-US" w:eastAsia="zh-CN"/>
        </w:rPr>
        <w:t>本企业对上诉声明内容的真实性负责。如有虚假，将依法承担相应责任。</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sz w:val="21"/>
          <w:szCs w:val="21"/>
          <w:highlight w:val="none"/>
          <w:u w:val="none"/>
          <w:lang w:val="en-US" w:eastAsia="zh-CN"/>
        </w:rPr>
      </w:pPr>
      <w:r>
        <w:rPr>
          <w:rFonts w:hint="eastAsia" w:asciiTheme="minorEastAsia" w:hAnsiTheme="minorEastAsia" w:eastAsiaTheme="minorEastAsia" w:cstheme="minorEastAsia"/>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sz w:val="21"/>
          <w:szCs w:val="21"/>
          <w:highlight w:val="none"/>
          <w:u w:val="none"/>
          <w:lang w:val="en-US" w:eastAsia="zh-CN"/>
        </w:rPr>
      </w:pPr>
      <w:r>
        <w:rPr>
          <w:rFonts w:hint="eastAsia" w:asciiTheme="minorEastAsia" w:hAnsiTheme="minorEastAsia" w:eastAsiaTheme="minorEastAsia" w:cstheme="minorEastAsia"/>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highlight w:val="none"/>
          <w:u w:val="none"/>
          <w:lang w:val="en-US" w:eastAsia="zh-CN"/>
        </w:rPr>
      </w:pPr>
      <w:r>
        <w:rPr>
          <w:rFonts w:hint="eastAsia" w:asciiTheme="minorEastAsia" w:hAnsiTheme="minorEastAsia" w:eastAsiaTheme="minorEastAsia" w:cstheme="minorEastAsia"/>
          <w:sz w:val="21"/>
          <w:szCs w:val="21"/>
          <w:highlight w:val="none"/>
          <w:u w:val="none"/>
          <w:lang w:val="en-US" w:eastAsia="zh-CN"/>
        </w:rPr>
        <w:t xml:space="preserve">                 日期：</w:t>
      </w:r>
    </w:p>
    <w:p>
      <w:pPr>
        <w:rPr>
          <w:rFonts w:hint="eastAsia" w:ascii="宋体" w:hAnsi="宋体" w:eastAsia="宋体"/>
          <w:b/>
          <w:bCs/>
          <w:sz w:val="21"/>
          <w:szCs w:val="21"/>
          <w:highlight w:val="none"/>
          <w:lang w:val="en-US" w:eastAsia="zh-CN"/>
        </w:rPr>
      </w:pPr>
    </w:p>
    <w:p>
      <w:pPr>
        <w:rPr>
          <w:rFonts w:hint="eastAsia" w:ascii="宋体" w:hAnsi="宋体" w:eastAsia="宋体"/>
          <w:b/>
          <w:bCs/>
          <w:sz w:val="21"/>
          <w:szCs w:val="21"/>
          <w:highlight w:val="none"/>
          <w:lang w:val="en-US" w:eastAsia="zh-CN"/>
        </w:rPr>
      </w:pPr>
    </w:p>
    <w:p>
      <w:pPr>
        <w:rPr>
          <w:rFonts w:hint="eastAsia" w:ascii="宋体" w:hAnsi="宋体" w:eastAsia="宋体"/>
          <w:b/>
          <w:bCs/>
          <w:sz w:val="21"/>
          <w:szCs w:val="21"/>
          <w:highlight w:val="none"/>
          <w:lang w:val="en-US" w:eastAsia="zh-CN"/>
        </w:rPr>
      </w:pPr>
    </w:p>
    <w:p>
      <w:pPr>
        <w:ind w:firstLine="422" w:firstLineChars="200"/>
        <w:rPr>
          <w:rFonts w:hint="eastAsia" w:ascii="宋体" w:hAnsi="宋体" w:eastAsia="宋体"/>
          <w:sz w:val="21"/>
          <w:szCs w:val="21"/>
          <w:highlight w:val="none"/>
        </w:rPr>
      </w:pPr>
      <w:r>
        <w:rPr>
          <w:rFonts w:hint="eastAsia" w:ascii="宋体" w:hAnsi="宋体" w:eastAsia="宋体"/>
          <w:b/>
          <w:bCs/>
          <w:sz w:val="21"/>
          <w:szCs w:val="21"/>
          <w:highlight w:val="none"/>
          <w:lang w:val="en-US" w:eastAsia="zh-CN"/>
        </w:rPr>
        <w:t>注：</w:t>
      </w:r>
      <w:r>
        <w:rPr>
          <w:rFonts w:hint="eastAsia" w:ascii="宋体" w:hAnsi="宋体" w:eastAsia="宋体"/>
          <w:b/>
          <w:bCs/>
          <w:sz w:val="21"/>
          <w:szCs w:val="21"/>
          <w:highlight w:val="none"/>
        </w:rPr>
        <w:t>若投标人不属于规定的中小企业范围，或提供的产品不是中小企业制造的，则无需提供此表。</w:t>
      </w:r>
      <w:r>
        <w:rPr>
          <w:rFonts w:hint="eastAsia" w:ascii="宋体" w:hAnsi="宋体" w:eastAsia="宋体"/>
          <w:sz w:val="21"/>
          <w:szCs w:val="21"/>
          <w:highlight w:val="none"/>
        </w:rPr>
        <w:br w:type="page"/>
      </w:r>
    </w:p>
    <w:p>
      <w:pPr>
        <w:rPr>
          <w:rFonts w:ascii="宋体" w:hAnsi="宋体" w:eastAsia="宋体"/>
          <w:b/>
          <w:bCs/>
          <w:sz w:val="21"/>
          <w:szCs w:val="21"/>
          <w:highlight w:val="none"/>
        </w:rPr>
      </w:pPr>
      <w:r>
        <w:rPr>
          <w:rFonts w:hint="eastAsia" w:ascii="宋体" w:hAnsi="宋体" w:eastAsia="宋体"/>
          <w:b/>
          <w:bCs/>
          <w:sz w:val="21"/>
          <w:szCs w:val="21"/>
          <w:highlight w:val="none"/>
          <w:lang w:val="en-US" w:eastAsia="zh-CN"/>
        </w:rPr>
        <w:t>说明</w:t>
      </w:r>
      <w:r>
        <w:rPr>
          <w:rFonts w:hint="eastAsia" w:ascii="宋体" w:hAnsi="宋体" w:eastAsia="宋体"/>
          <w:b/>
          <w:bCs/>
          <w:sz w:val="21"/>
          <w:szCs w:val="21"/>
          <w:highlight w:val="none"/>
        </w:rPr>
        <w:t>：</w:t>
      </w:r>
    </w:p>
    <w:p>
      <w:pPr>
        <w:spacing w:after="0" w:line="480" w:lineRule="auto"/>
        <w:ind w:firstLine="422" w:firstLineChars="200"/>
        <w:rPr>
          <w:rFonts w:ascii="宋体" w:hAnsi="宋体" w:eastAsia="宋体"/>
          <w:b/>
          <w:bCs/>
          <w:sz w:val="21"/>
          <w:szCs w:val="21"/>
          <w:highlight w:val="none"/>
        </w:rPr>
      </w:pPr>
      <w:r>
        <w:rPr>
          <w:rFonts w:hint="eastAsia" w:ascii="宋体" w:hAnsi="宋体" w:eastAsia="宋体"/>
          <w:b/>
          <w:bCs/>
          <w:sz w:val="21"/>
          <w:szCs w:val="21"/>
          <w:highlight w:val="none"/>
        </w:rPr>
        <w:t>1、投标人应根据</w:t>
      </w:r>
      <w:r>
        <w:rPr>
          <w:rFonts w:hint="eastAsia" w:ascii="宋体" w:hAnsi="宋体" w:eastAsia="宋体"/>
          <w:b/>
          <w:bCs/>
          <w:sz w:val="21"/>
          <w:szCs w:val="21"/>
          <w:highlight w:val="none"/>
          <w:lang w:eastAsia="zh-CN"/>
        </w:rPr>
        <w:t>《政府采购促进中小企业发展管理办法》的通知（财库〔2020〕46号）</w:t>
      </w:r>
      <w:r>
        <w:rPr>
          <w:rFonts w:hint="eastAsia" w:ascii="宋体" w:hAnsi="宋体" w:eastAsia="宋体"/>
          <w:b/>
          <w:bCs/>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sz w:val="24"/>
          <w:highlight w:val="none"/>
        </w:rPr>
      </w:pPr>
      <w:r>
        <w:rPr>
          <w:rFonts w:hint="eastAsia" w:ascii="宋体" w:hAnsi="宋体" w:eastAsia="宋体"/>
          <w:b/>
          <w:bCs/>
          <w:sz w:val="21"/>
          <w:szCs w:val="21"/>
          <w:highlight w:val="none"/>
          <w:lang w:val="en-US" w:eastAsia="zh-CN"/>
        </w:rPr>
        <w:t>2</w:t>
      </w:r>
      <w:r>
        <w:rPr>
          <w:rFonts w:hint="eastAsia" w:ascii="宋体" w:hAnsi="宋体" w:eastAsia="宋体"/>
          <w:b/>
          <w:bCs/>
          <w:sz w:val="21"/>
          <w:szCs w:val="21"/>
          <w:highlight w:val="none"/>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sz w:val="24"/>
          <w:highlight w:val="none"/>
        </w:rPr>
      </w:pPr>
    </w:p>
    <w:p>
      <w:pPr>
        <w:adjustRightInd/>
        <w:snapToGrid/>
        <w:spacing w:line="276" w:lineRule="auto"/>
        <w:rPr>
          <w:highlight w:val="none"/>
        </w:rPr>
      </w:pPr>
      <w:r>
        <w:rPr>
          <w:rFonts w:ascii="楷体_GB2312" w:eastAsia="楷体_GB2312"/>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lang w:val="en-US" w:eastAsia="zh-CN"/>
        </w:rPr>
      </w:pPr>
      <w:bookmarkStart w:id="228" w:name="_Toc29078"/>
      <w:bookmarkStart w:id="229" w:name="_Toc8560"/>
      <w:r>
        <w:rPr>
          <w:rFonts w:hint="eastAsia"/>
          <w:highlight w:val="none"/>
          <w:lang w:val="en-US" w:eastAsia="zh-CN"/>
        </w:rPr>
        <w:t>六、残疾人福利性单位声明函</w:t>
      </w:r>
      <w:bookmarkEnd w:id="228"/>
      <w:bookmarkEnd w:id="229"/>
    </w:p>
    <w:p>
      <w:pPr>
        <w:spacing w:after="0" w:line="48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本单位对上述声明的真实性负责。如有虚假，将依法承担相应责任。</w:t>
      </w:r>
    </w:p>
    <w:p>
      <w:pPr>
        <w:spacing w:after="0" w:line="480" w:lineRule="auto"/>
        <w:jc w:val="right"/>
        <w:rPr>
          <w:rFonts w:ascii="宋体" w:hAnsi="宋体" w:eastAsia="宋体"/>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sz w:val="21"/>
          <w:szCs w:val="21"/>
          <w:highlight w:val="none"/>
        </w:rPr>
      </w:pPr>
      <w:r>
        <w:rPr>
          <w:rFonts w:hint="eastAsia" w:ascii="宋体" w:hAnsi="宋体" w:eastAsia="宋体"/>
          <w:sz w:val="21"/>
          <w:szCs w:val="21"/>
          <w:highlight w:val="none"/>
          <w:lang w:val="en-US" w:eastAsia="zh-CN"/>
        </w:rPr>
        <w:t xml:space="preserve">                              </w:t>
      </w:r>
      <w:r>
        <w:rPr>
          <w:rFonts w:hint="eastAsia" w:ascii="宋体" w:hAnsi="宋体" w:eastAsia="宋体"/>
          <w:sz w:val="21"/>
          <w:szCs w:val="21"/>
          <w:highlight w:val="none"/>
        </w:rPr>
        <w:t>单位名称（盖章）：</w:t>
      </w:r>
      <w:bookmarkStart w:id="230" w:name="_Toc508960153"/>
      <w:bookmarkStart w:id="231" w:name="_Toc508958703"/>
      <w:bookmarkStart w:id="232" w:name="_Toc509844825"/>
      <w:bookmarkStart w:id="233" w:name="_Toc30247"/>
      <w:bookmarkStart w:id="234" w:name="_Toc509927455"/>
      <w:bookmarkStart w:id="235" w:name="_Toc30277"/>
      <w:bookmarkStart w:id="236" w:name="_Toc510171693"/>
      <w:bookmarkStart w:id="237" w:name="_Toc17761"/>
      <w:bookmarkStart w:id="238" w:name="_Toc20910"/>
      <w:bookmarkStart w:id="239" w:name="_Toc22970"/>
      <w:bookmarkStart w:id="240" w:name="_Toc509479530"/>
      <w:bookmarkStart w:id="241" w:name="_Toc508898066"/>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sz w:val="21"/>
          <w:szCs w:val="21"/>
          <w:highlight w:val="none"/>
        </w:rPr>
      </w:pPr>
      <w:r>
        <w:rPr>
          <w:rFonts w:hint="eastAsia" w:ascii="宋体" w:hAnsi="宋体" w:eastAsia="宋体"/>
          <w:sz w:val="21"/>
          <w:szCs w:val="21"/>
          <w:highlight w:val="none"/>
          <w:lang w:val="en-US" w:eastAsia="zh-CN"/>
        </w:rPr>
        <w:t xml:space="preserve">                   </w:t>
      </w:r>
      <w:r>
        <w:rPr>
          <w:rFonts w:hint="eastAsia" w:ascii="宋体" w:hAnsi="宋体" w:eastAsia="宋体"/>
          <w:sz w:val="21"/>
          <w:szCs w:val="21"/>
          <w:highlight w:val="none"/>
        </w:rPr>
        <w:t>日  期：</w:t>
      </w:r>
      <w:bookmarkEnd w:id="230"/>
      <w:bookmarkEnd w:id="231"/>
      <w:bookmarkEnd w:id="232"/>
      <w:bookmarkEnd w:id="233"/>
      <w:bookmarkEnd w:id="234"/>
      <w:bookmarkEnd w:id="235"/>
      <w:bookmarkEnd w:id="236"/>
      <w:bookmarkEnd w:id="237"/>
      <w:bookmarkEnd w:id="238"/>
      <w:bookmarkEnd w:id="239"/>
      <w:bookmarkEnd w:id="240"/>
      <w:bookmarkEnd w:id="241"/>
    </w:p>
    <w:p>
      <w:pPr>
        <w:pStyle w:val="2"/>
        <w:rPr>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highlight w:val="none"/>
        </w:rPr>
      </w:pPr>
      <w:bookmarkStart w:id="242" w:name="_Toc510171694"/>
      <w:bookmarkStart w:id="243" w:name="_Toc28527"/>
      <w:bookmarkStart w:id="244" w:name="_Toc508958704"/>
      <w:bookmarkStart w:id="245" w:name="_Toc509844826"/>
      <w:bookmarkStart w:id="246" w:name="_Toc5447"/>
      <w:bookmarkStart w:id="247" w:name="_Toc31520"/>
      <w:bookmarkStart w:id="248" w:name="_Toc26216"/>
      <w:bookmarkStart w:id="249" w:name="_Toc508960154"/>
      <w:bookmarkStart w:id="250" w:name="_Toc509479531"/>
      <w:bookmarkStart w:id="251" w:name="_Toc21053"/>
      <w:bookmarkStart w:id="252" w:name="_Toc509927456"/>
      <w:bookmarkStart w:id="253" w:name="_Toc508898067"/>
      <w:r>
        <w:rPr>
          <w:rFonts w:hint="eastAsia" w:ascii="宋体" w:hAnsi="宋体" w:eastAsia="宋体"/>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highlight w:val="none"/>
        </w:rPr>
      </w:pPr>
      <w:r>
        <w:rPr>
          <w:rFonts w:hint="eastAsia" w:ascii="宋体" w:hAnsi="宋体" w:eastAsia="宋体"/>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42"/>
      <w:bookmarkEnd w:id="243"/>
      <w:bookmarkEnd w:id="244"/>
      <w:bookmarkEnd w:id="245"/>
      <w:bookmarkEnd w:id="246"/>
      <w:bookmarkEnd w:id="247"/>
      <w:bookmarkEnd w:id="248"/>
      <w:bookmarkEnd w:id="249"/>
      <w:bookmarkEnd w:id="250"/>
      <w:bookmarkEnd w:id="251"/>
      <w:bookmarkEnd w:id="252"/>
      <w:bookmarkEnd w:id="253"/>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highlight w:val="none"/>
        </w:rPr>
      </w:pPr>
      <w:bookmarkStart w:id="254" w:name="_Toc510171695"/>
      <w:bookmarkStart w:id="255" w:name="_Toc9148"/>
      <w:bookmarkStart w:id="256" w:name="_Toc28626"/>
      <w:bookmarkStart w:id="257" w:name="_Toc509479532"/>
      <w:bookmarkStart w:id="258" w:name="_Toc28126"/>
      <w:bookmarkStart w:id="259" w:name="_Toc508898068"/>
      <w:bookmarkStart w:id="260" w:name="_Toc24848"/>
      <w:bookmarkStart w:id="261" w:name="_Toc508960155"/>
      <w:bookmarkStart w:id="262" w:name="_Toc509927457"/>
      <w:bookmarkStart w:id="263" w:name="_Toc14653"/>
      <w:bookmarkStart w:id="264" w:name="_Toc508958705"/>
      <w:bookmarkStart w:id="265" w:name="_Toc509844827"/>
      <w:r>
        <w:rPr>
          <w:rFonts w:hint="eastAsia" w:ascii="宋体" w:hAnsi="宋体" w:eastAsia="宋体"/>
          <w:sz w:val="21"/>
          <w:szCs w:val="21"/>
          <w:highlight w:val="none"/>
        </w:rPr>
        <w:t>（2）中标人为残疾人福利性单位的，采购代理机构将随中标结果同时公告其《残疾人福利性单位声明函》，接受社会监督。</w:t>
      </w:r>
      <w:bookmarkEnd w:id="254"/>
      <w:bookmarkEnd w:id="255"/>
      <w:bookmarkEnd w:id="256"/>
      <w:bookmarkEnd w:id="257"/>
      <w:bookmarkEnd w:id="258"/>
      <w:bookmarkEnd w:id="259"/>
      <w:bookmarkEnd w:id="260"/>
      <w:bookmarkEnd w:id="261"/>
      <w:bookmarkEnd w:id="262"/>
      <w:bookmarkEnd w:id="263"/>
      <w:bookmarkEnd w:id="264"/>
      <w:bookmarkEnd w:id="26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highlight w:val="none"/>
        </w:rPr>
      </w:pPr>
      <w:bookmarkStart w:id="266" w:name="_Toc508960156"/>
      <w:bookmarkStart w:id="267" w:name="_Toc9837"/>
      <w:bookmarkStart w:id="268" w:name="_Toc28686"/>
      <w:bookmarkStart w:id="269" w:name="_Toc28044"/>
      <w:bookmarkStart w:id="270" w:name="_Toc509927458"/>
      <w:bookmarkStart w:id="271" w:name="_Toc22981"/>
      <w:bookmarkStart w:id="272" w:name="_Toc7858"/>
      <w:bookmarkStart w:id="273" w:name="_Toc509844828"/>
      <w:bookmarkStart w:id="274" w:name="_Toc508898069"/>
      <w:bookmarkStart w:id="275" w:name="_Toc508958706"/>
      <w:bookmarkStart w:id="276" w:name="_Toc510171696"/>
      <w:bookmarkStart w:id="277" w:name="_Toc509479533"/>
      <w:r>
        <w:rPr>
          <w:rFonts w:hint="eastAsia" w:ascii="宋体" w:hAnsi="宋体" w:eastAsia="宋体"/>
          <w:sz w:val="21"/>
          <w:szCs w:val="21"/>
          <w:highlight w:val="none"/>
        </w:rPr>
        <w:t>（3）投标人提供的《残疾人福利性单位声明函》与事实不符的，依照《政府采购法》第七十七条第一款的规定追究法律责任。</w:t>
      </w:r>
      <w:bookmarkEnd w:id="266"/>
      <w:bookmarkEnd w:id="267"/>
      <w:bookmarkEnd w:id="268"/>
      <w:bookmarkEnd w:id="269"/>
      <w:bookmarkEnd w:id="270"/>
      <w:bookmarkEnd w:id="271"/>
      <w:bookmarkEnd w:id="272"/>
      <w:bookmarkEnd w:id="273"/>
      <w:bookmarkEnd w:id="274"/>
      <w:bookmarkEnd w:id="275"/>
      <w:bookmarkEnd w:id="276"/>
      <w:bookmarkEnd w:id="27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highlight w:val="none"/>
        </w:rPr>
      </w:pPr>
      <w:bookmarkStart w:id="278" w:name="_Toc508960157"/>
      <w:bookmarkStart w:id="279" w:name="_Toc508898070"/>
      <w:bookmarkStart w:id="280" w:name="_Toc5289"/>
      <w:bookmarkStart w:id="281" w:name="_Toc510171697"/>
      <w:bookmarkStart w:id="282" w:name="_Toc508958707"/>
      <w:bookmarkStart w:id="283" w:name="_Toc509927459"/>
      <w:bookmarkStart w:id="284" w:name="_Toc509479534"/>
      <w:bookmarkStart w:id="285" w:name="_Toc18843"/>
      <w:bookmarkStart w:id="286" w:name="_Toc509844829"/>
      <w:r>
        <w:rPr>
          <w:rFonts w:hint="eastAsia" w:ascii="宋体" w:hAnsi="宋体" w:eastAsia="宋体"/>
          <w:sz w:val="21"/>
          <w:szCs w:val="21"/>
          <w:highlight w:val="none"/>
        </w:rPr>
        <w:t>（4）残疾人福利性单位视同小型、微型企业，享受评审中价格扣除。残疾人福利性单位属于小型、微型企业的，不重复享受政策。</w:t>
      </w:r>
      <w:bookmarkEnd w:id="278"/>
      <w:bookmarkEnd w:id="279"/>
      <w:bookmarkEnd w:id="280"/>
      <w:bookmarkEnd w:id="281"/>
      <w:bookmarkEnd w:id="282"/>
      <w:bookmarkEnd w:id="283"/>
      <w:bookmarkEnd w:id="284"/>
      <w:bookmarkEnd w:id="285"/>
      <w:bookmarkEnd w:id="286"/>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sz w:val="21"/>
          <w:szCs w:val="21"/>
          <w:highlight w:val="none"/>
        </w:rPr>
      </w:pPr>
      <w:r>
        <w:rPr>
          <w:rFonts w:hint="eastAsia" w:ascii="宋体" w:hAnsi="宋体" w:eastAsia="宋体"/>
          <w:b/>
          <w:bCs/>
          <w:sz w:val="21"/>
          <w:szCs w:val="21"/>
          <w:highlight w:val="none"/>
        </w:rPr>
        <w:t>（5）若投标人不属于规定的残疾人福利性单位，或提供的产品不是残疾人福利单位制造的，则无需提供此表。</w:t>
      </w:r>
    </w:p>
    <w:p>
      <w:pPr>
        <w:adjustRightInd/>
        <w:snapToGrid/>
        <w:spacing w:line="276" w:lineRule="auto"/>
        <w:rPr>
          <w:highlight w:val="none"/>
        </w:rPr>
      </w:pPr>
      <w:r>
        <w:rPr>
          <w:rFonts w:hint="eastAsia" w:ascii="宋体" w:hAnsi="宋体" w:eastAsia="宋体"/>
          <w:bCs/>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rPr>
      </w:pPr>
      <w:bookmarkStart w:id="287" w:name="_Toc23948"/>
      <w:bookmarkStart w:id="288" w:name="_Toc25700"/>
      <w:r>
        <w:rPr>
          <w:rFonts w:hint="eastAsia"/>
          <w:highlight w:val="none"/>
          <w:lang w:val="en-US" w:eastAsia="zh-CN"/>
        </w:rPr>
        <w:t>第二章商务文件</w:t>
      </w:r>
      <w:bookmarkEnd w:id="287"/>
      <w:bookmarkEnd w:id="288"/>
    </w:p>
    <w:bookmarkEnd w:id="217"/>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lang w:val="en-US" w:eastAsia="zh-CN"/>
        </w:rPr>
      </w:pPr>
      <w:bookmarkStart w:id="289" w:name="_Toc23787"/>
      <w:bookmarkStart w:id="290" w:name="_Toc10671"/>
      <w:r>
        <w:rPr>
          <w:rFonts w:hint="eastAsia"/>
          <w:highlight w:val="none"/>
          <w:lang w:val="en-US" w:eastAsia="zh-CN"/>
        </w:rPr>
        <w:t>一、投标函</w:t>
      </w:r>
      <w:bookmarkEnd w:id="289"/>
      <w:bookmarkEnd w:id="290"/>
    </w:p>
    <w:p>
      <w:pPr>
        <w:spacing w:after="0" w:line="360" w:lineRule="auto"/>
        <w:rPr>
          <w:rFonts w:ascii="宋体" w:hAnsi="宋体" w:eastAsia="宋体"/>
          <w:sz w:val="21"/>
          <w:szCs w:val="21"/>
          <w:highlight w:val="none"/>
        </w:rPr>
      </w:pPr>
      <w:r>
        <w:rPr>
          <w:rFonts w:hint="eastAsia" w:ascii="宋体" w:hAnsi="宋体" w:eastAsia="宋体"/>
          <w:sz w:val="21"/>
          <w:szCs w:val="21"/>
          <w:highlight w:val="none"/>
        </w:rPr>
        <w:t>致</w:t>
      </w:r>
      <w:r>
        <w:rPr>
          <w:rFonts w:hint="eastAsia" w:ascii="宋体" w:hAnsi="宋体" w:eastAsia="宋体"/>
          <w:sz w:val="21"/>
          <w:szCs w:val="21"/>
          <w:highlight w:val="none"/>
          <w:lang w:eastAsia="zh-CN"/>
        </w:rPr>
        <w:t>广东政通招标有限公司</w:t>
      </w:r>
      <w:r>
        <w:rPr>
          <w:rFonts w:hint="eastAsia" w:ascii="宋体" w:hAnsi="宋体" w:eastAsia="宋体"/>
          <w:sz w:val="21"/>
          <w:szCs w:val="21"/>
          <w:highlight w:val="none"/>
        </w:rPr>
        <w:t>：</w:t>
      </w:r>
    </w:p>
    <w:p>
      <w:pPr>
        <w:spacing w:after="0" w:line="360" w:lineRule="auto"/>
        <w:rPr>
          <w:rFonts w:ascii="宋体" w:hAnsi="宋体" w:eastAsia="宋体"/>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sz w:val="21"/>
          <w:szCs w:val="21"/>
          <w:highlight w:val="none"/>
        </w:rPr>
        <w:t>根据贵方为</w:t>
      </w:r>
      <w:r>
        <w:rPr>
          <w:rFonts w:hint="eastAsia" w:ascii="宋体" w:hAnsi="宋体" w:eastAsia="宋体"/>
          <w:sz w:val="21"/>
          <w:szCs w:val="21"/>
          <w:highlight w:val="none"/>
          <w:u w:val="single"/>
        </w:rPr>
        <w:t>（项目名称）（采购项目编号）</w:t>
      </w:r>
      <w:r>
        <w:rPr>
          <w:rFonts w:hint="eastAsia" w:ascii="宋体" w:hAnsi="宋体" w:eastAsia="宋体"/>
          <w:sz w:val="21"/>
          <w:szCs w:val="21"/>
          <w:highlight w:val="none"/>
        </w:rPr>
        <w:t>项目招标公告/招标邀请，签字代表</w:t>
      </w:r>
      <w:r>
        <w:rPr>
          <w:rFonts w:hint="eastAsia" w:ascii="宋体" w:hAnsi="宋体" w:eastAsia="宋体"/>
          <w:sz w:val="21"/>
          <w:szCs w:val="21"/>
          <w:highlight w:val="none"/>
          <w:u w:val="single"/>
        </w:rPr>
        <w:t>（姓名、职务）</w:t>
      </w:r>
      <w:r>
        <w:rPr>
          <w:rFonts w:hint="eastAsia" w:ascii="宋体" w:hAnsi="宋体" w:eastAsia="宋体"/>
          <w:sz w:val="21"/>
          <w:szCs w:val="21"/>
          <w:highlight w:val="none"/>
        </w:rPr>
        <w:t>经正式授权并代表投标人</w:t>
      </w:r>
      <w:r>
        <w:rPr>
          <w:rFonts w:hint="eastAsia" w:ascii="宋体" w:hAnsi="宋体" w:eastAsia="宋体"/>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sz w:val="22"/>
          <w:highlight w:val="none"/>
          <w:lang w:val="zh-CN"/>
        </w:rPr>
      </w:pPr>
      <w:r>
        <w:rPr>
          <w:rFonts w:hint="eastAsia" w:ascii="新宋体" w:hAnsi="新宋体" w:eastAsia="新宋体"/>
          <w:sz w:val="22"/>
          <w:highlight w:val="none"/>
          <w:lang w:val="zh-CN"/>
        </w:rPr>
        <w:t>我方</w:t>
      </w:r>
      <w:r>
        <w:rPr>
          <w:rFonts w:hint="eastAsia" w:ascii="新宋体" w:hAnsi="新宋体" w:eastAsia="新宋体"/>
          <w:sz w:val="22"/>
          <w:highlight w:val="none"/>
          <w:lang w:val="en-US" w:eastAsia="zh-CN"/>
        </w:rPr>
        <w:t>已</w:t>
      </w:r>
      <w:r>
        <w:rPr>
          <w:rFonts w:hint="eastAsia" w:ascii="新宋体" w:hAnsi="新宋体" w:eastAsia="新宋体"/>
          <w:sz w:val="22"/>
          <w:highlight w:val="none"/>
          <w:lang w:val="zh-CN"/>
        </w:rPr>
        <w:t>完全明白招标文件的所有条款要求，并重申以下几点：</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highlight w:val="none"/>
        </w:rPr>
      </w:pPr>
      <w:r>
        <w:rPr>
          <w:rFonts w:hint="eastAsia" w:ascii="宋体" w:hAnsi="宋体" w:eastAsia="宋体"/>
          <w:sz w:val="21"/>
          <w:szCs w:val="21"/>
          <w:highlight w:val="none"/>
        </w:rPr>
        <w:t xml:space="preserve">我方将按招标文件的规定履行合同责任和义务。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highlight w:val="none"/>
        </w:rPr>
      </w:pPr>
      <w:r>
        <w:rPr>
          <w:rFonts w:hint="eastAsia" w:ascii="宋体" w:hAnsi="宋体" w:eastAsia="宋体"/>
          <w:sz w:val="21"/>
          <w:szCs w:val="21"/>
          <w:highlight w:val="none"/>
        </w:rPr>
        <w:t>本投标有效期为自开标日起</w:t>
      </w:r>
      <w:r>
        <w:rPr>
          <w:rFonts w:hint="eastAsia" w:ascii="宋体" w:hAnsi="宋体" w:eastAsia="宋体"/>
          <w:sz w:val="21"/>
          <w:szCs w:val="21"/>
          <w:highlight w:val="none"/>
          <w:u w:val="single"/>
        </w:rPr>
        <w:t>90</w:t>
      </w:r>
      <w:r>
        <w:rPr>
          <w:rFonts w:hint="eastAsia" w:ascii="宋体" w:hAnsi="宋体" w:eastAsia="宋体"/>
          <w:sz w:val="21"/>
          <w:szCs w:val="21"/>
          <w:highlight w:val="none"/>
        </w:rPr>
        <w:t>个日历日。</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highlight w:val="none"/>
        </w:rPr>
      </w:pPr>
      <w:r>
        <w:rPr>
          <w:rFonts w:hint="eastAsia" w:ascii="宋体" w:hAnsi="宋体" w:eastAsia="宋体"/>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highlight w:val="none"/>
        </w:rPr>
      </w:pPr>
      <w:r>
        <w:rPr>
          <w:rFonts w:hint="eastAsia" w:ascii="宋体" w:hAnsi="宋体" w:eastAsia="宋体"/>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sz w:val="21"/>
          <w:szCs w:val="21"/>
          <w:highlight w:val="none"/>
        </w:rPr>
      </w:pPr>
      <w:r>
        <w:rPr>
          <w:rFonts w:hint="eastAsia" w:ascii="宋体" w:hAnsi="宋体" w:eastAsia="宋体"/>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highlight w:val="none"/>
        </w:rPr>
      </w:pPr>
      <w:r>
        <w:rPr>
          <w:rFonts w:hint="eastAsia" w:ascii="宋体" w:hAnsi="宋体" w:eastAsia="宋体"/>
          <w:sz w:val="21"/>
          <w:szCs w:val="21"/>
          <w:highlight w:val="none"/>
        </w:rPr>
        <w:t>与本投标有关的一切正式信函请寄：</w:t>
      </w:r>
    </w:p>
    <w:p>
      <w:pPr>
        <w:spacing w:after="0" w:line="360" w:lineRule="auto"/>
        <w:rPr>
          <w:rFonts w:hint="eastAsia" w:ascii="宋体" w:hAnsi="宋体" w:eastAsia="宋体"/>
          <w:sz w:val="21"/>
          <w:szCs w:val="21"/>
          <w:highlight w:val="none"/>
        </w:rPr>
      </w:pPr>
    </w:p>
    <w:p>
      <w:pPr>
        <w:spacing w:after="0" w:line="360" w:lineRule="auto"/>
        <w:rPr>
          <w:rFonts w:hint="eastAsia" w:ascii="宋体" w:hAnsi="宋体" w:eastAsia="宋体"/>
          <w:sz w:val="21"/>
          <w:szCs w:val="21"/>
          <w:highlight w:val="none"/>
        </w:rPr>
      </w:pPr>
      <w:r>
        <w:rPr>
          <w:rFonts w:hint="eastAsia" w:ascii="宋体" w:hAnsi="宋体" w:eastAsia="宋体"/>
          <w:sz w:val="21"/>
          <w:szCs w:val="21"/>
          <w:highlight w:val="none"/>
        </w:rPr>
        <w:t>地址：　　　　　　　　　　　　　　　</w:t>
      </w:r>
    </w:p>
    <w:p>
      <w:pPr>
        <w:spacing w:after="0" w:line="360" w:lineRule="auto"/>
        <w:rPr>
          <w:rFonts w:ascii="宋体" w:hAnsi="宋体" w:eastAsia="宋体"/>
          <w:sz w:val="21"/>
          <w:szCs w:val="21"/>
          <w:highlight w:val="none"/>
        </w:rPr>
      </w:pPr>
      <w:r>
        <w:rPr>
          <w:rFonts w:hint="eastAsia" w:ascii="宋体" w:hAnsi="宋体" w:eastAsia="宋体"/>
          <w:sz w:val="21"/>
          <w:szCs w:val="21"/>
          <w:highlight w:val="none"/>
          <w:lang w:val="en-US" w:eastAsia="zh-CN"/>
        </w:rPr>
        <w:t>邮箱</w:t>
      </w:r>
      <w:r>
        <w:rPr>
          <w:rFonts w:hint="eastAsia" w:ascii="宋体" w:hAnsi="宋体" w:eastAsia="宋体"/>
          <w:sz w:val="21"/>
          <w:szCs w:val="21"/>
          <w:highlight w:val="none"/>
        </w:rPr>
        <w:t>：　　　</w:t>
      </w:r>
    </w:p>
    <w:p>
      <w:pPr>
        <w:spacing w:after="0" w:line="360" w:lineRule="auto"/>
        <w:rPr>
          <w:rFonts w:ascii="宋体" w:hAnsi="宋体" w:eastAsia="宋体"/>
          <w:sz w:val="21"/>
          <w:szCs w:val="21"/>
          <w:highlight w:val="none"/>
        </w:rPr>
      </w:pPr>
      <w:r>
        <w:rPr>
          <w:rFonts w:hint="eastAsia" w:ascii="宋体" w:hAnsi="宋体" w:eastAsia="宋体"/>
          <w:sz w:val="21"/>
          <w:szCs w:val="21"/>
          <w:highlight w:val="none"/>
        </w:rPr>
        <w:t>电话/移动电话：　　　　　　　　　　　　　　　</w:t>
      </w:r>
    </w:p>
    <w:p>
      <w:pPr>
        <w:spacing w:after="0" w:line="360" w:lineRule="auto"/>
        <w:rPr>
          <w:rFonts w:hint="eastAsia" w:ascii="宋体" w:hAnsi="宋体" w:eastAsia="宋体"/>
          <w:sz w:val="21"/>
          <w:szCs w:val="21"/>
          <w:highlight w:val="none"/>
          <w:lang w:val="en-US" w:eastAsia="zh-CN"/>
        </w:rPr>
      </w:pPr>
      <w:r>
        <w:rPr>
          <w:rFonts w:hint="eastAsia" w:ascii="宋体" w:hAnsi="宋体" w:eastAsia="宋体"/>
          <w:sz w:val="21"/>
          <w:szCs w:val="21"/>
          <w:highlight w:val="none"/>
        </w:rPr>
        <w:t xml:space="preserve">投标人代表签字： </w:t>
      </w:r>
      <w:r>
        <w:rPr>
          <w:rFonts w:hint="eastAsia" w:ascii="宋体" w:hAnsi="宋体" w:eastAsia="宋体"/>
          <w:sz w:val="21"/>
          <w:szCs w:val="21"/>
          <w:highlight w:val="none"/>
          <w:lang w:val="en-US" w:eastAsia="zh-CN"/>
        </w:rPr>
        <w:t xml:space="preserve">                   </w:t>
      </w:r>
    </w:p>
    <w:p>
      <w:pPr>
        <w:spacing w:after="0" w:line="360" w:lineRule="auto"/>
        <w:rPr>
          <w:rFonts w:hint="default" w:ascii="宋体" w:hAnsi="宋体" w:eastAsia="宋体"/>
          <w:sz w:val="21"/>
          <w:szCs w:val="21"/>
          <w:highlight w:val="none"/>
          <w:lang w:val="en-US" w:eastAsia="zh-CN"/>
        </w:rPr>
      </w:pPr>
      <w:r>
        <w:rPr>
          <w:rFonts w:hint="eastAsia" w:ascii="宋体" w:hAnsi="宋体" w:eastAsia="宋体"/>
          <w:sz w:val="21"/>
          <w:szCs w:val="21"/>
          <w:highlight w:val="none"/>
          <w:lang w:eastAsia="zh-CN"/>
        </w:rPr>
        <w:t>投标人名称（加盖公章）</w:t>
      </w:r>
      <w:r>
        <w:rPr>
          <w:rFonts w:hint="eastAsia" w:ascii="宋体" w:hAnsi="宋体" w:eastAsia="宋体"/>
          <w:sz w:val="21"/>
          <w:szCs w:val="21"/>
          <w:highlight w:val="none"/>
        </w:rPr>
        <w:t xml:space="preserve">： </w:t>
      </w:r>
    </w:p>
    <w:p>
      <w:pPr>
        <w:spacing w:after="0" w:line="360" w:lineRule="auto"/>
        <w:rPr>
          <w:rFonts w:ascii="宋体" w:hAnsi="宋体" w:eastAsia="宋体"/>
          <w:sz w:val="21"/>
          <w:szCs w:val="21"/>
          <w:highlight w:val="none"/>
        </w:rPr>
      </w:pPr>
      <w:r>
        <w:rPr>
          <w:rFonts w:hint="eastAsia" w:ascii="宋体" w:hAnsi="宋体" w:eastAsia="宋体"/>
          <w:sz w:val="21"/>
          <w:szCs w:val="21"/>
          <w:highlight w:val="none"/>
        </w:rPr>
        <w:t>日期：</w:t>
      </w:r>
    </w:p>
    <w:p>
      <w:pPr>
        <w:adjustRightInd/>
        <w:snapToGrid/>
        <w:spacing w:line="276" w:lineRule="auto"/>
        <w:rPr>
          <w:highlight w:val="none"/>
        </w:rPr>
      </w:pPr>
      <w:r>
        <w:rPr>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lang w:val="en-US" w:eastAsia="zh-CN"/>
        </w:rPr>
      </w:pPr>
      <w:bookmarkStart w:id="291" w:name="_Toc15719"/>
      <w:bookmarkStart w:id="292" w:name="_Toc24028"/>
      <w:r>
        <w:rPr>
          <w:rFonts w:hint="eastAsia"/>
          <w:highlight w:val="none"/>
          <w:lang w:val="en-US" w:eastAsia="zh-CN"/>
        </w:rPr>
        <w:t>二、资格申明函</w:t>
      </w:r>
      <w:bookmarkEnd w:id="291"/>
      <w:bookmarkEnd w:id="292"/>
    </w:p>
    <w:p>
      <w:pPr>
        <w:pStyle w:val="35"/>
        <w:spacing w:line="420" w:lineRule="atLeast"/>
        <w:ind w:firstLine="0" w:firstLineChars="0"/>
        <w:rPr>
          <w:rFonts w:ascii="宋体" w:eastAsia="宋体"/>
          <w:sz w:val="21"/>
          <w:szCs w:val="21"/>
          <w:highlight w:val="none"/>
        </w:rPr>
      </w:pPr>
      <w:r>
        <w:rPr>
          <w:rFonts w:hint="eastAsia" w:ascii="宋体" w:eastAsia="宋体"/>
          <w:sz w:val="21"/>
          <w:szCs w:val="21"/>
          <w:highlight w:val="none"/>
          <w:lang w:val="en-US" w:eastAsia="zh-CN"/>
        </w:rPr>
        <w:t>致</w:t>
      </w:r>
      <w:r>
        <w:rPr>
          <w:rFonts w:hint="eastAsia" w:ascii="宋体" w:eastAsia="宋体"/>
          <w:sz w:val="21"/>
          <w:szCs w:val="21"/>
          <w:highlight w:val="none"/>
          <w:lang w:eastAsia="zh-CN"/>
        </w:rPr>
        <w:t>广东政通招标有限公司</w:t>
      </w:r>
      <w:r>
        <w:rPr>
          <w:rFonts w:hint="eastAsia" w:ascii="宋体" w:eastAsia="宋体"/>
          <w:sz w:val="21"/>
          <w:szCs w:val="21"/>
          <w:highlight w:val="none"/>
        </w:rPr>
        <w:t>：</w:t>
      </w:r>
    </w:p>
    <w:p>
      <w:pPr>
        <w:spacing w:after="0" w:line="360" w:lineRule="auto"/>
        <w:ind w:firstLine="420" w:firstLineChars="200"/>
        <w:rPr>
          <w:rFonts w:ascii="宋体" w:hAnsi="宋体" w:eastAsia="宋体"/>
          <w:sz w:val="21"/>
          <w:szCs w:val="21"/>
          <w:highlight w:val="none"/>
        </w:rPr>
      </w:pPr>
    </w:p>
    <w:p>
      <w:pPr>
        <w:spacing w:after="0" w:line="360" w:lineRule="auto"/>
        <w:ind w:firstLine="420" w:firstLineChars="200"/>
        <w:rPr>
          <w:rFonts w:ascii="宋体" w:hAnsi="宋体" w:eastAsia="宋体"/>
          <w:sz w:val="21"/>
          <w:szCs w:val="21"/>
          <w:highlight w:val="none"/>
        </w:rPr>
      </w:pPr>
      <w:r>
        <w:rPr>
          <w:rFonts w:hint="eastAsia" w:ascii="宋体" w:hAnsi="宋体" w:eastAsia="宋体"/>
          <w:sz w:val="21"/>
          <w:szCs w:val="21"/>
          <w:highlight w:val="none"/>
        </w:rPr>
        <w:t>我方</w:t>
      </w:r>
      <w:r>
        <w:rPr>
          <w:rFonts w:ascii="宋体" w:hAnsi="宋体" w:eastAsia="宋体"/>
          <w:sz w:val="21"/>
          <w:szCs w:val="21"/>
          <w:highlight w:val="none"/>
        </w:rPr>
        <w:t>愿响应</w:t>
      </w:r>
      <w:r>
        <w:rPr>
          <w:rFonts w:hint="eastAsia" w:ascii="宋体" w:hAnsi="宋体" w:eastAsia="宋体"/>
          <w:sz w:val="21"/>
          <w:szCs w:val="21"/>
          <w:highlight w:val="none"/>
        </w:rPr>
        <w:t>贵</w:t>
      </w:r>
      <w:r>
        <w:rPr>
          <w:rFonts w:ascii="宋体" w:hAnsi="宋体" w:eastAsia="宋体"/>
          <w:sz w:val="21"/>
          <w:szCs w:val="21"/>
          <w:highlight w:val="none"/>
        </w:rPr>
        <w:t>方</w:t>
      </w:r>
      <w:r>
        <w:rPr>
          <w:rFonts w:hint="eastAsia" w:ascii="宋体" w:hAnsi="宋体" w:eastAsia="宋体"/>
          <w:sz w:val="21"/>
          <w:szCs w:val="21"/>
          <w:highlight w:val="none"/>
        </w:rPr>
        <w:t>关于（项目名称）</w:t>
      </w:r>
      <w:r>
        <w:rPr>
          <w:rFonts w:ascii="宋体" w:hAnsi="宋体" w:eastAsia="宋体"/>
          <w:sz w:val="21"/>
          <w:szCs w:val="21"/>
          <w:highlight w:val="none"/>
        </w:rPr>
        <w:t>（</w:t>
      </w:r>
      <w:r>
        <w:rPr>
          <w:rFonts w:hint="eastAsia" w:ascii="宋体" w:hAnsi="宋体" w:eastAsia="宋体"/>
          <w:sz w:val="21"/>
          <w:szCs w:val="21"/>
          <w:highlight w:val="none"/>
        </w:rPr>
        <w:t>采购项目编号</w:t>
      </w:r>
      <w:r>
        <w:rPr>
          <w:rFonts w:ascii="宋体" w:hAnsi="宋体" w:eastAsia="宋体"/>
          <w:sz w:val="21"/>
          <w:szCs w:val="21"/>
          <w:highlight w:val="none"/>
        </w:rPr>
        <w:t>）</w:t>
      </w:r>
      <w:r>
        <w:rPr>
          <w:rFonts w:hint="eastAsia" w:ascii="宋体" w:hAnsi="宋体" w:eastAsia="宋体"/>
          <w:sz w:val="21"/>
          <w:szCs w:val="21"/>
          <w:highlight w:val="none"/>
        </w:rPr>
        <w:t>的</w:t>
      </w:r>
      <w:r>
        <w:rPr>
          <w:rFonts w:ascii="宋体" w:hAnsi="宋体" w:eastAsia="宋体"/>
          <w:sz w:val="21"/>
          <w:szCs w:val="21"/>
          <w:highlight w:val="none"/>
        </w:rPr>
        <w:t>投标邀请，参与投标，提供用户需求书中规定的</w:t>
      </w:r>
      <w:r>
        <w:rPr>
          <w:rFonts w:hint="eastAsia" w:ascii="宋体" w:hAnsi="宋体" w:eastAsia="宋体"/>
          <w:sz w:val="21"/>
          <w:szCs w:val="21"/>
          <w:highlight w:val="none"/>
        </w:rPr>
        <w:t>货物及相关服务</w:t>
      </w:r>
      <w:r>
        <w:rPr>
          <w:rFonts w:ascii="宋体" w:hAnsi="宋体" w:eastAsia="宋体"/>
          <w:sz w:val="21"/>
          <w:szCs w:val="21"/>
          <w:highlight w:val="none"/>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highlight w:val="none"/>
          <w:lang w:eastAsia="zh-CN"/>
        </w:rPr>
      </w:pPr>
      <w:r>
        <w:rPr>
          <w:rFonts w:hint="eastAsia" w:ascii="宋体" w:hAnsi="宋体" w:eastAsia="宋体"/>
          <w:sz w:val="21"/>
          <w:szCs w:val="21"/>
          <w:highlight w:val="none"/>
          <w:lang w:val="en-US" w:eastAsia="zh-CN"/>
        </w:rPr>
        <w:t>1、</w:t>
      </w:r>
      <w:r>
        <w:rPr>
          <w:rFonts w:hint="eastAsia" w:ascii="宋体" w:hAnsi="宋体" w:eastAsia="宋体"/>
          <w:sz w:val="21"/>
          <w:szCs w:val="21"/>
          <w:highlight w:val="none"/>
        </w:rPr>
        <w:t>我方具备《中华人民共和国政府采购法》第二十二条资格条件</w:t>
      </w:r>
      <w:r>
        <w:rPr>
          <w:rFonts w:hint="eastAsia" w:ascii="宋体" w:hAnsi="宋体" w:eastAsia="宋体"/>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highlight w:val="none"/>
          <w:lang w:eastAsia="zh-CN"/>
        </w:rPr>
      </w:pPr>
      <w:r>
        <w:rPr>
          <w:rFonts w:hint="eastAsia" w:ascii="宋体" w:hAnsi="宋体" w:eastAsia="宋体"/>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highlight w:val="none"/>
          <w:lang w:eastAsia="zh-CN"/>
        </w:rPr>
      </w:pPr>
      <w:r>
        <w:rPr>
          <w:rFonts w:hint="eastAsia" w:ascii="宋体" w:hAnsi="宋体" w:eastAsia="宋体"/>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highlight w:val="none"/>
          <w:lang w:eastAsia="zh-CN"/>
        </w:rPr>
      </w:pPr>
      <w:r>
        <w:rPr>
          <w:rFonts w:hint="eastAsia" w:ascii="宋体" w:hAnsi="宋体" w:eastAsia="宋体"/>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highlight w:val="none"/>
          <w:lang w:eastAsia="zh-CN"/>
        </w:rPr>
      </w:pPr>
      <w:r>
        <w:rPr>
          <w:rFonts w:hint="eastAsia" w:ascii="宋体" w:hAnsi="宋体" w:eastAsia="宋体"/>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highlight w:val="none"/>
          <w:lang w:eastAsia="zh-CN"/>
        </w:rPr>
      </w:pPr>
      <w:r>
        <w:rPr>
          <w:rFonts w:hint="eastAsia" w:ascii="宋体" w:hAnsi="宋体" w:eastAsia="宋体"/>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highlight w:val="none"/>
          <w:lang w:eastAsia="zh-CN"/>
        </w:rPr>
      </w:pPr>
      <w:r>
        <w:rPr>
          <w:rFonts w:hint="eastAsia" w:ascii="宋体" w:hAnsi="宋体" w:eastAsia="宋体"/>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sz w:val="21"/>
          <w:szCs w:val="21"/>
          <w:highlight w:val="none"/>
        </w:rPr>
      </w:pPr>
      <w:r>
        <w:rPr>
          <w:rFonts w:hint="eastAsia" w:ascii="宋体" w:hAnsi="宋体"/>
          <w:sz w:val="21"/>
          <w:szCs w:val="21"/>
          <w:highlight w:val="none"/>
          <w:lang w:val="en-US" w:eastAsia="zh-CN"/>
        </w:rPr>
        <w:t>2</w:t>
      </w:r>
      <w:r>
        <w:rPr>
          <w:rFonts w:hint="eastAsia" w:ascii="宋体" w:hAnsi="宋体" w:eastAsia="宋体"/>
          <w:sz w:val="21"/>
          <w:szCs w:val="21"/>
          <w:highlight w:val="none"/>
          <w:lang w:val="en-US" w:eastAsia="zh-CN"/>
        </w:rPr>
        <w:t>、我方</w:t>
      </w:r>
      <w:r>
        <w:rPr>
          <w:rFonts w:hint="eastAsia" w:ascii="宋体" w:hAnsi="宋体" w:eastAsia="宋体"/>
          <w:sz w:val="21"/>
          <w:szCs w:val="21"/>
          <w:highlight w:val="none"/>
        </w:rPr>
        <w:t>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sz w:val="21"/>
          <w:szCs w:val="21"/>
          <w:highlight w:val="none"/>
        </w:rPr>
      </w:pPr>
    </w:p>
    <w:p>
      <w:pPr>
        <w:pStyle w:val="35"/>
        <w:spacing w:line="500" w:lineRule="atLeast"/>
        <w:ind w:firstLine="3517" w:firstLineChars="1675"/>
        <w:rPr>
          <w:rFonts w:ascii="宋体" w:eastAsia="宋体"/>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highlight w:val="none"/>
        </w:rPr>
      </w:pPr>
      <w:r>
        <w:rPr>
          <w:rFonts w:hint="eastAsia"/>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highlight w:val="none"/>
        </w:rPr>
      </w:pPr>
      <w:r>
        <w:rPr>
          <w:rFonts w:hint="eastAsia"/>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highlight w:val="none"/>
        </w:rPr>
      </w:pPr>
      <w:r>
        <w:rPr>
          <w:rFonts w:hint="eastAsia"/>
          <w:highlight w:val="none"/>
        </w:rPr>
        <w:t>日     期：</w:t>
      </w:r>
    </w:p>
    <w:p>
      <w:pPr>
        <w:jc w:val="both"/>
        <w:rPr>
          <w:rFonts w:ascii="宋体" w:hAnsi="宋体" w:eastAsia="宋体"/>
          <w:sz w:val="21"/>
          <w:szCs w:val="21"/>
          <w:highlight w:val="none"/>
        </w:rPr>
      </w:pPr>
    </w:p>
    <w:p>
      <w:pPr>
        <w:pStyle w:val="2"/>
        <w:rPr>
          <w:rFonts w:ascii="宋体" w:hAnsi="宋体" w:eastAsia="宋体"/>
          <w:sz w:val="21"/>
          <w:szCs w:val="21"/>
          <w:highlight w:val="none"/>
        </w:rPr>
      </w:pPr>
    </w:p>
    <w:p>
      <w:pPr>
        <w:rPr>
          <w:rFonts w:ascii="宋体" w:hAnsi="宋体" w:eastAsia="宋体"/>
          <w:sz w:val="21"/>
          <w:szCs w:val="21"/>
          <w:highlight w:val="none"/>
        </w:rPr>
      </w:pPr>
    </w:p>
    <w:p>
      <w:pPr>
        <w:pStyle w:val="2"/>
        <w:rPr>
          <w:rFonts w:ascii="宋体" w:hAnsi="宋体" w:eastAsia="宋体"/>
          <w:sz w:val="21"/>
          <w:szCs w:val="21"/>
          <w:highlight w:val="none"/>
        </w:rPr>
      </w:pPr>
    </w:p>
    <w:p>
      <w:pPr>
        <w:rPr>
          <w:rFonts w:ascii="宋体" w:hAnsi="宋体" w:eastAsia="宋体"/>
          <w:sz w:val="21"/>
          <w:szCs w:val="21"/>
          <w:highlight w:val="none"/>
        </w:rPr>
      </w:pPr>
    </w:p>
    <w:p>
      <w:pPr>
        <w:pStyle w:val="2"/>
        <w:rPr>
          <w:rFonts w:ascii="宋体" w:hAnsi="宋体" w:eastAsia="宋体"/>
          <w:sz w:val="21"/>
          <w:szCs w:val="21"/>
          <w:highlight w:val="none"/>
        </w:rPr>
      </w:pPr>
    </w:p>
    <w:p>
      <w:pPr>
        <w:rPr>
          <w:rFonts w:ascii="宋体" w:hAnsi="宋体" w:eastAsia="宋体"/>
          <w:sz w:val="21"/>
          <w:szCs w:val="21"/>
          <w:highlight w:val="none"/>
        </w:rPr>
      </w:pPr>
    </w:p>
    <w:p>
      <w:pPr>
        <w:pStyle w:val="2"/>
        <w:rPr>
          <w:highlight w:val="none"/>
        </w:rPr>
      </w:pPr>
    </w:p>
    <w:p>
      <w:pPr>
        <w:rPr>
          <w:highlight w:val="none"/>
        </w:rPr>
      </w:pPr>
      <w:bookmarkStart w:id="293" w:name="_Toc1641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lang w:val="en-US" w:eastAsia="zh-CN"/>
        </w:rPr>
      </w:pPr>
      <w:bookmarkStart w:id="294" w:name="_Toc23960"/>
      <w:bookmarkStart w:id="295" w:name="_Toc21273"/>
      <w:r>
        <w:rPr>
          <w:rFonts w:hint="eastAsia"/>
          <w:highlight w:val="none"/>
          <w:lang w:val="en-US" w:eastAsia="zh-CN"/>
        </w:rPr>
        <w:t>三、在参与政府采购活动前三年未有重大违法记录、没有不良信用记录的声明函</w:t>
      </w:r>
      <w:bookmarkEnd w:id="294"/>
      <w:bookmarkEnd w:id="295"/>
    </w:p>
    <w:p>
      <w:pPr>
        <w:spacing w:after="0" w:line="360" w:lineRule="auto"/>
        <w:ind w:firstLine="420" w:firstLineChars="200"/>
        <w:rPr>
          <w:rFonts w:ascii="宋体" w:hAnsi="宋体" w:eastAsia="宋体" w:cs="宋体"/>
          <w:sz w:val="21"/>
          <w:szCs w:val="21"/>
          <w:highlight w:val="none"/>
        </w:rPr>
      </w:pPr>
    </w:p>
    <w:p>
      <w:pPr>
        <w:spacing w:after="0" w:line="480" w:lineRule="auto"/>
        <w:rPr>
          <w:rFonts w:ascii="宋体" w:hAnsi="宋体" w:eastAsia="宋体" w:cs="宋体"/>
          <w:sz w:val="21"/>
          <w:szCs w:val="21"/>
          <w:highlight w:val="none"/>
        </w:rPr>
      </w:pPr>
      <w:r>
        <w:rPr>
          <w:rFonts w:hint="eastAsia" w:ascii="宋体" w:hAnsi="宋体" w:eastAsia="宋体" w:cs="宋体"/>
          <w:sz w:val="21"/>
          <w:szCs w:val="21"/>
          <w:highlight w:val="none"/>
          <w:lang w:val="en-US" w:eastAsia="zh-CN"/>
        </w:rPr>
        <w:t>致</w:t>
      </w:r>
      <w:r>
        <w:rPr>
          <w:rFonts w:hint="eastAsia" w:ascii="宋体" w:hAnsi="宋体" w:eastAsia="宋体" w:cs="宋体"/>
          <w:sz w:val="21"/>
          <w:szCs w:val="21"/>
          <w:highlight w:val="none"/>
          <w:lang w:eastAsia="zh-CN"/>
        </w:rPr>
        <w:t>广东政通招标有限公司</w:t>
      </w:r>
      <w:r>
        <w:rPr>
          <w:rFonts w:hint="eastAsia" w:ascii="宋体" w:hAnsi="宋体" w:eastAsia="宋体" w:cs="宋体"/>
          <w:sz w:val="21"/>
          <w:szCs w:val="21"/>
          <w:highlight w:val="none"/>
        </w:rPr>
        <w:t>：</w:t>
      </w:r>
    </w:p>
    <w:p>
      <w:pPr>
        <w:spacing w:after="0" w:line="480" w:lineRule="auto"/>
        <w:ind w:firstLine="420" w:firstLineChars="200"/>
        <w:rPr>
          <w:rFonts w:ascii="宋体" w:hAnsi="宋体" w:eastAsia="宋体" w:cs="宋体"/>
          <w:sz w:val="21"/>
          <w:szCs w:val="21"/>
          <w:highlight w:val="none"/>
        </w:rPr>
      </w:pPr>
      <w:r>
        <w:rPr>
          <w:rFonts w:hint="eastAsia" w:ascii="宋体" w:hAnsi="宋体" w:eastAsia="宋体" w:cs="宋体"/>
          <w:sz w:val="21"/>
          <w:szCs w:val="21"/>
          <w:highlight w:val="none"/>
        </w:rPr>
        <w:t>我公司郑重承诺：在参加“</w:t>
      </w:r>
      <w:r>
        <w:rPr>
          <w:rFonts w:hint="eastAsia" w:ascii="宋体" w:hAnsi="宋体" w:eastAsia="宋体" w:cs="宋体"/>
          <w:sz w:val="21"/>
          <w:szCs w:val="21"/>
          <w:highlight w:val="none"/>
          <w:u w:val="single"/>
        </w:rPr>
        <w:t>（采购项目名称）</w:t>
      </w:r>
      <w:r>
        <w:rPr>
          <w:rFonts w:hint="eastAsia" w:ascii="宋体" w:hAnsi="宋体" w:eastAsia="宋体" w:cs="宋体"/>
          <w:sz w:val="21"/>
          <w:szCs w:val="21"/>
          <w:highlight w:val="none"/>
        </w:rPr>
        <w:t>” （项目编号:</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sz w:val="21"/>
          <w:szCs w:val="21"/>
          <w:highlight w:val="none"/>
          <w:lang w:eastAsia="zh-CN"/>
        </w:rPr>
        <w:t>税收违法黑名单</w:t>
      </w:r>
      <w:r>
        <w:rPr>
          <w:rFonts w:hint="eastAsia" w:ascii="宋体" w:hAnsi="宋体" w:eastAsia="宋体" w:cs="宋体"/>
          <w:sz w:val="21"/>
          <w:szCs w:val="21"/>
          <w:highlight w:val="none"/>
        </w:rPr>
        <w:t>、政府采购严重违法失信行为记录名单。</w:t>
      </w:r>
    </w:p>
    <w:p>
      <w:pPr>
        <w:spacing w:after="0" w:line="480" w:lineRule="auto"/>
        <w:ind w:firstLine="420" w:firstLineChars="200"/>
        <w:rPr>
          <w:rFonts w:ascii="宋体" w:hAnsi="宋体" w:eastAsia="宋体" w:cs="宋体"/>
          <w:sz w:val="21"/>
          <w:szCs w:val="21"/>
          <w:highlight w:val="none"/>
        </w:rPr>
      </w:pPr>
      <w:r>
        <w:rPr>
          <w:rFonts w:hint="eastAsia" w:ascii="宋体" w:hAnsi="宋体" w:eastAsia="宋体" w:cs="宋体"/>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sz w:val="21"/>
          <w:szCs w:val="21"/>
          <w:highlight w:val="none"/>
        </w:rPr>
      </w:pPr>
    </w:p>
    <w:p>
      <w:pPr>
        <w:spacing w:after="0" w:line="360" w:lineRule="auto"/>
        <w:rPr>
          <w:rFonts w:ascii="宋体" w:hAnsi="宋体" w:eastAsia="宋体" w:cs="宋体"/>
          <w:sz w:val="21"/>
          <w:szCs w:val="21"/>
          <w:highlight w:val="none"/>
        </w:rPr>
      </w:pPr>
    </w:p>
    <w:p>
      <w:pPr>
        <w:spacing w:after="0" w:line="360" w:lineRule="auto"/>
        <w:ind w:firstLine="420" w:firstLineChars="200"/>
        <w:rPr>
          <w:rFonts w:ascii="宋体" w:hAnsi="宋体" w:eastAsia="宋体" w:cs="宋体"/>
          <w:sz w:val="21"/>
          <w:szCs w:val="21"/>
          <w:highlight w:val="none"/>
        </w:rPr>
      </w:pPr>
      <w:r>
        <w:rPr>
          <w:rFonts w:hint="eastAsia" w:ascii="宋体" w:hAnsi="宋体" w:eastAsia="宋体" w:cs="宋体"/>
          <w:sz w:val="21"/>
          <w:szCs w:val="21"/>
          <w:highlight w:val="none"/>
          <w:lang w:eastAsia="zh-CN"/>
        </w:rPr>
        <w:t>投标人名称（加盖公章）</w:t>
      </w:r>
      <w:r>
        <w:rPr>
          <w:rFonts w:hint="eastAsia" w:ascii="宋体" w:hAnsi="宋体" w:eastAsia="宋体" w:cs="宋体"/>
          <w:sz w:val="21"/>
          <w:szCs w:val="21"/>
          <w:highlight w:val="none"/>
        </w:rPr>
        <w:t>：</w:t>
      </w:r>
    </w:p>
    <w:p>
      <w:pPr>
        <w:spacing w:after="0" w:line="360" w:lineRule="auto"/>
        <w:ind w:firstLine="420" w:firstLineChars="200"/>
        <w:rPr>
          <w:rFonts w:ascii="宋体" w:hAnsi="宋体" w:eastAsia="宋体" w:cs="宋体"/>
          <w:sz w:val="21"/>
          <w:szCs w:val="21"/>
          <w:highlight w:val="none"/>
        </w:rPr>
      </w:pPr>
      <w:r>
        <w:rPr>
          <w:rFonts w:hint="eastAsia" w:ascii="宋体" w:hAnsi="宋体" w:eastAsia="宋体" w:cs="宋体"/>
          <w:sz w:val="21"/>
          <w:szCs w:val="21"/>
          <w:highlight w:val="none"/>
        </w:rPr>
        <w:t>日期：</w:t>
      </w:r>
    </w:p>
    <w:p>
      <w:pPr>
        <w:adjustRightInd/>
        <w:snapToGrid/>
        <w:spacing w:line="276" w:lineRule="auto"/>
        <w:rPr>
          <w:highlight w:val="none"/>
        </w:rPr>
      </w:pPr>
      <w:r>
        <w:rPr>
          <w:rFonts w:ascii="楷体_GB2312" w:eastAsia="楷体_GB2312"/>
          <w:sz w:val="24"/>
          <w:highlight w:val="none"/>
        </w:rPr>
        <w:br w:type="page"/>
      </w:r>
      <w:bookmarkEnd w:id="29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lang w:val="en-US" w:eastAsia="zh-CN"/>
        </w:rPr>
      </w:pPr>
      <w:bookmarkStart w:id="296" w:name="_Toc13243"/>
      <w:bookmarkStart w:id="297" w:name="_Toc20557"/>
      <w:r>
        <w:rPr>
          <w:rFonts w:hint="eastAsia"/>
          <w:highlight w:val="none"/>
          <w:lang w:val="en-US" w:eastAsia="zh-CN"/>
        </w:rPr>
        <w:t>四、法定代表人证明书</w:t>
      </w:r>
      <w:bookmarkEnd w:id="296"/>
      <w:bookmarkEnd w:id="297"/>
    </w:p>
    <w:p>
      <w:pPr>
        <w:pStyle w:val="35"/>
        <w:spacing w:line="420" w:lineRule="atLeast"/>
        <w:ind w:firstLine="0" w:firstLineChars="0"/>
        <w:rPr>
          <w:rFonts w:hint="eastAsia" w:ascii="宋体" w:eastAsia="宋体"/>
          <w:sz w:val="21"/>
          <w:szCs w:val="21"/>
          <w:highlight w:val="none"/>
          <w:lang w:eastAsia="zh-CN"/>
        </w:rPr>
      </w:pPr>
      <w:r>
        <w:rPr>
          <w:rFonts w:hint="eastAsia" w:ascii="宋体" w:eastAsia="宋体"/>
          <w:sz w:val="21"/>
          <w:szCs w:val="21"/>
          <w:highlight w:val="none"/>
        </w:rPr>
        <w:t>致</w:t>
      </w:r>
      <w:r>
        <w:rPr>
          <w:rFonts w:hint="eastAsia" w:ascii="宋体" w:eastAsia="宋体"/>
          <w:sz w:val="21"/>
          <w:szCs w:val="21"/>
          <w:highlight w:val="none"/>
          <w:lang w:eastAsia="zh-CN"/>
        </w:rPr>
        <w:t>广东政通招标有限公司：</w:t>
      </w:r>
    </w:p>
    <w:p>
      <w:pPr>
        <w:pStyle w:val="35"/>
        <w:spacing w:line="420" w:lineRule="atLeast"/>
        <w:ind w:firstLine="433"/>
        <w:rPr>
          <w:rFonts w:ascii="宋体" w:eastAsia="宋体"/>
          <w:sz w:val="21"/>
          <w:szCs w:val="21"/>
          <w:highlight w:val="none"/>
        </w:rPr>
      </w:pPr>
    </w:p>
    <w:p>
      <w:pPr>
        <w:pStyle w:val="35"/>
        <w:spacing w:line="360" w:lineRule="auto"/>
        <w:ind w:firstLine="420" w:firstLineChars="200"/>
        <w:rPr>
          <w:rFonts w:hint="eastAsia" w:ascii="宋体" w:eastAsia="宋体"/>
          <w:kern w:val="0"/>
          <w:sz w:val="21"/>
          <w:szCs w:val="21"/>
          <w:highlight w:val="none"/>
        </w:rPr>
      </w:pPr>
      <w:r>
        <w:rPr>
          <w:rFonts w:hint="eastAsia" w:ascii="宋体" w:eastAsia="宋体"/>
          <w:kern w:val="0"/>
          <w:sz w:val="21"/>
          <w:szCs w:val="21"/>
          <w:highlight w:val="none"/>
        </w:rPr>
        <w:t>本证明书声明：</w:t>
      </w:r>
      <w:r>
        <w:rPr>
          <w:rFonts w:hint="eastAsia" w:ascii="宋体" w:eastAsia="宋体"/>
          <w:sz w:val="21"/>
          <w:szCs w:val="21"/>
          <w:highlight w:val="none"/>
        </w:rPr>
        <w:t>注册于</w:t>
      </w:r>
      <w:r>
        <w:rPr>
          <w:rFonts w:hint="eastAsia" w:ascii="宋体" w:eastAsia="宋体"/>
          <w:sz w:val="21"/>
          <w:szCs w:val="21"/>
          <w:highlight w:val="none"/>
          <w:u w:val="single"/>
        </w:rPr>
        <w:t xml:space="preserve">  （国家或地区）  </w:t>
      </w:r>
      <w:r>
        <w:rPr>
          <w:rFonts w:hint="eastAsia" w:ascii="宋体" w:eastAsia="宋体"/>
          <w:sz w:val="21"/>
          <w:szCs w:val="21"/>
          <w:highlight w:val="none"/>
        </w:rPr>
        <w:t>的</w:t>
      </w:r>
      <w:r>
        <w:rPr>
          <w:rFonts w:hint="eastAsia" w:ascii="宋体" w:eastAsia="宋体"/>
          <w:sz w:val="21"/>
          <w:szCs w:val="21"/>
          <w:highlight w:val="none"/>
          <w:u w:val="single"/>
        </w:rPr>
        <w:t xml:space="preserve">   （投标人名称）  </w:t>
      </w:r>
      <w:r>
        <w:rPr>
          <w:rFonts w:hint="eastAsia" w:ascii="宋体" w:eastAsia="宋体"/>
          <w:sz w:val="21"/>
          <w:szCs w:val="21"/>
          <w:highlight w:val="none"/>
        </w:rPr>
        <w:t xml:space="preserve">的在下面签字的 </w:t>
      </w:r>
      <w:r>
        <w:rPr>
          <w:rFonts w:hint="eastAsia" w:ascii="宋体" w:eastAsia="宋体"/>
          <w:sz w:val="21"/>
          <w:szCs w:val="21"/>
          <w:highlight w:val="none"/>
          <w:u w:val="single"/>
        </w:rPr>
        <w:t xml:space="preserve">   （法定代表人姓名、职务）  </w:t>
      </w:r>
      <w:r>
        <w:rPr>
          <w:rFonts w:hint="eastAsia" w:ascii="宋体" w:eastAsia="宋体"/>
          <w:kern w:val="0"/>
          <w:sz w:val="21"/>
          <w:szCs w:val="21"/>
          <w:highlight w:val="none"/>
        </w:rPr>
        <w:t>为本公司的法定代表人。</w:t>
      </w:r>
    </w:p>
    <w:p>
      <w:pPr>
        <w:spacing w:line="420" w:lineRule="atLeast"/>
        <w:ind w:firstLine="420" w:firstLineChars="200"/>
        <w:rPr>
          <w:rFonts w:ascii="宋体" w:hAnsi="宋体" w:eastAsia="宋体"/>
          <w:sz w:val="21"/>
          <w:szCs w:val="21"/>
          <w:highlight w:val="none"/>
        </w:rPr>
      </w:pPr>
      <w:r>
        <w:rPr>
          <w:rFonts w:hint="eastAsia" w:ascii="宋体" w:hAnsi="宋体" w:eastAsia="宋体"/>
          <w:sz w:val="21"/>
          <w:szCs w:val="21"/>
          <w:highlight w:val="none"/>
        </w:rPr>
        <w:t>特此证明。</w:t>
      </w:r>
    </w:p>
    <w:p>
      <w:pPr>
        <w:pStyle w:val="35"/>
        <w:spacing w:line="500" w:lineRule="atLeast"/>
        <w:ind w:firstLine="3517" w:firstLineChars="1675"/>
        <w:rPr>
          <w:rFonts w:ascii="宋体" w:eastAsia="宋体"/>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highlight w:val="none"/>
        </w:rPr>
      </w:pPr>
      <w:r>
        <w:rPr>
          <w:rFonts w:hint="eastAsia"/>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highlight w:val="none"/>
        </w:rPr>
      </w:pPr>
      <w:r>
        <w:rPr>
          <w:rFonts w:hint="eastAsia"/>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highlight w:val="none"/>
        </w:rPr>
      </w:pPr>
      <w:r>
        <w:rPr>
          <w:rFonts w:hint="eastAsia"/>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highlight w:val="none"/>
        </w:rPr>
      </w:pPr>
      <w:r>
        <w:rPr>
          <w:rFonts w:hint="eastAsia"/>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highlight w:val="none"/>
        </w:rPr>
      </w:pPr>
      <w:r>
        <w:rPr>
          <w:rFonts w:hint="eastAsia"/>
          <w:highlight w:val="none"/>
        </w:rPr>
        <w:t>日     期：</w:t>
      </w:r>
    </w:p>
    <w:p>
      <w:pPr>
        <w:ind w:firstLine="420" w:firstLineChars="200"/>
        <w:rPr>
          <w:rFonts w:ascii="宋体" w:hAnsi="宋体" w:eastAsia="宋体"/>
          <w:sz w:val="21"/>
          <w:szCs w:val="21"/>
          <w:highlight w:val="none"/>
        </w:rPr>
      </w:pPr>
    </w:p>
    <w:p>
      <w:pPr>
        <w:ind w:firstLine="420" w:firstLineChars="200"/>
        <w:rPr>
          <w:rFonts w:ascii="宋体" w:hAnsi="宋体" w:eastAsia="宋体"/>
          <w:sz w:val="21"/>
          <w:szCs w:val="21"/>
          <w:highlight w:val="none"/>
        </w:rPr>
      </w:pPr>
      <w:r>
        <w:rPr>
          <w:rFonts w:hint="eastAsia" w:ascii="宋体" w:hAnsi="宋体" w:eastAsia="宋体"/>
          <w:sz w:val="21"/>
          <w:szCs w:val="21"/>
          <w:highlight w:val="none"/>
        </w:rPr>
        <w:t>注：</w:t>
      </w:r>
      <w:r>
        <w:rPr>
          <w:rFonts w:hint="eastAsia" w:ascii="宋体" w:hAnsi="宋体" w:eastAsia="宋体"/>
          <w:sz w:val="21"/>
          <w:szCs w:val="21"/>
          <w:highlight w:val="none"/>
          <w:lang w:val="en-US" w:eastAsia="zh-CN"/>
        </w:rPr>
        <w:t>须</w:t>
      </w:r>
      <w:r>
        <w:rPr>
          <w:rFonts w:hint="eastAsia" w:ascii="宋体" w:hAnsi="宋体" w:eastAsia="宋体"/>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sz w:val="22"/>
                <w:highlight w:val="none"/>
              </w:rPr>
            </w:pPr>
            <w:r>
              <w:rPr>
                <w:rFonts w:hint="eastAsia" w:ascii="宋体" w:hAnsi="宋体" w:eastAsia="宋体"/>
                <w:sz w:val="21"/>
                <w:szCs w:val="21"/>
                <w:highlight w:val="none"/>
              </w:rPr>
              <w:t>法人代表身份证</w:t>
            </w:r>
            <w:r>
              <w:rPr>
                <w:rFonts w:hint="eastAsia" w:ascii="宋体" w:eastAsia="宋体"/>
                <w:sz w:val="21"/>
                <w:szCs w:val="21"/>
                <w:highlight w:val="none"/>
                <w:lang w:eastAsia="zh-CN"/>
              </w:rPr>
              <w:t>：</w:t>
            </w:r>
            <w:r>
              <w:rPr>
                <w:rFonts w:hint="eastAsia" w:ascii="宋体" w:eastAsia="宋体"/>
                <w:sz w:val="21"/>
                <w:szCs w:val="21"/>
                <w:highlight w:val="none"/>
                <w:lang w:val="en-US" w:eastAsia="zh-CN"/>
              </w:rPr>
              <w:t>正面、反面</w:t>
            </w:r>
            <w:r>
              <w:rPr>
                <w:rFonts w:hint="eastAsia" w:ascii="宋体" w:hAnsi="宋体" w:eastAsia="宋体"/>
                <w:sz w:val="21"/>
                <w:szCs w:val="21"/>
                <w:highlight w:val="none"/>
              </w:rPr>
              <w:t>复印件</w:t>
            </w:r>
          </w:p>
        </w:tc>
      </w:tr>
    </w:tbl>
    <w:p>
      <w:pPr>
        <w:rPr>
          <w:highlight w:val="none"/>
        </w:rPr>
      </w:pPr>
    </w:p>
    <w:p>
      <w:pPr>
        <w:adjustRightInd/>
        <w:snapToGrid/>
        <w:spacing w:line="276" w:lineRule="auto"/>
        <w:rPr>
          <w:highlight w:val="none"/>
        </w:rPr>
      </w:pPr>
      <w:r>
        <w:rPr>
          <w:rFonts w:ascii="楷体_GB2312" w:eastAsia="楷体_GB2312"/>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lang w:val="en-US" w:eastAsia="zh-CN"/>
        </w:rPr>
      </w:pPr>
      <w:bookmarkStart w:id="298" w:name="_Toc5918"/>
      <w:bookmarkStart w:id="299" w:name="_Toc3681"/>
      <w:r>
        <w:rPr>
          <w:rFonts w:hint="eastAsia"/>
          <w:highlight w:val="none"/>
          <w:lang w:val="en-US" w:eastAsia="zh-CN"/>
        </w:rPr>
        <w:t>五、法定代表人授权书</w:t>
      </w:r>
      <w:bookmarkEnd w:id="298"/>
      <w:bookmarkEnd w:id="299"/>
    </w:p>
    <w:p>
      <w:pPr>
        <w:pStyle w:val="35"/>
        <w:spacing w:line="420" w:lineRule="atLeast"/>
        <w:ind w:firstLine="0" w:firstLineChars="0"/>
        <w:rPr>
          <w:rFonts w:hint="eastAsia" w:ascii="宋体" w:eastAsia="宋体"/>
          <w:sz w:val="21"/>
          <w:szCs w:val="21"/>
          <w:highlight w:val="none"/>
          <w:lang w:eastAsia="zh-CN"/>
        </w:rPr>
      </w:pPr>
      <w:r>
        <w:rPr>
          <w:rFonts w:hint="eastAsia" w:ascii="宋体" w:eastAsia="宋体"/>
          <w:sz w:val="21"/>
          <w:szCs w:val="21"/>
          <w:highlight w:val="none"/>
        </w:rPr>
        <w:t>致</w:t>
      </w:r>
      <w:r>
        <w:rPr>
          <w:rFonts w:hint="eastAsia" w:ascii="宋体" w:eastAsia="宋体"/>
          <w:sz w:val="21"/>
          <w:szCs w:val="21"/>
          <w:highlight w:val="none"/>
          <w:lang w:eastAsia="zh-CN"/>
        </w:rPr>
        <w:t>广东政通招标有限公司：</w:t>
      </w:r>
    </w:p>
    <w:p>
      <w:pPr>
        <w:pStyle w:val="35"/>
        <w:spacing w:line="420" w:lineRule="atLeast"/>
        <w:ind w:firstLine="433"/>
        <w:rPr>
          <w:rFonts w:ascii="宋体" w:eastAsia="宋体"/>
          <w:sz w:val="21"/>
          <w:szCs w:val="21"/>
          <w:highlight w:val="none"/>
        </w:rPr>
      </w:pPr>
    </w:p>
    <w:p>
      <w:pPr>
        <w:spacing w:after="0" w:line="360" w:lineRule="auto"/>
        <w:ind w:firstLine="420" w:firstLineChars="200"/>
        <w:rPr>
          <w:rFonts w:hint="eastAsia" w:ascii="宋体" w:hAnsi="宋体" w:eastAsia="宋体" w:cs="Times New Roman"/>
          <w:sz w:val="21"/>
          <w:szCs w:val="21"/>
          <w:highlight w:val="none"/>
        </w:rPr>
      </w:pPr>
      <w:r>
        <w:rPr>
          <w:rFonts w:hint="eastAsia" w:ascii="宋体" w:hAnsi="宋体" w:eastAsia="宋体" w:cs="Times New Roman"/>
          <w:sz w:val="21"/>
          <w:szCs w:val="21"/>
          <w:highlight w:val="none"/>
        </w:rPr>
        <w:t>本授权书声明：本人</w:t>
      </w:r>
      <w:r>
        <w:rPr>
          <w:rFonts w:hint="eastAsia" w:ascii="宋体" w:hAnsi="宋体" w:eastAsia="宋体" w:cs="Times New Roman"/>
          <w:sz w:val="21"/>
          <w:szCs w:val="21"/>
          <w:highlight w:val="none"/>
          <w:u w:val="single"/>
        </w:rPr>
        <w:t xml:space="preserve">   （姓名、职务）  </w:t>
      </w:r>
      <w:r>
        <w:rPr>
          <w:rFonts w:hint="eastAsia" w:ascii="宋体" w:hAnsi="宋体" w:eastAsia="宋体" w:cs="Times New Roman"/>
          <w:sz w:val="21"/>
          <w:szCs w:val="21"/>
          <w:highlight w:val="none"/>
        </w:rPr>
        <w:t>系</w:t>
      </w:r>
      <w:r>
        <w:rPr>
          <w:rFonts w:hint="eastAsia" w:ascii="宋体" w:hAnsi="宋体" w:eastAsia="宋体" w:cs="Times New Roman"/>
          <w:sz w:val="21"/>
          <w:szCs w:val="21"/>
          <w:highlight w:val="none"/>
          <w:u w:val="single"/>
        </w:rPr>
        <w:t xml:space="preserve">     （投标人名称）    </w:t>
      </w:r>
      <w:r>
        <w:rPr>
          <w:rFonts w:hint="eastAsia" w:ascii="宋体" w:hAnsi="宋体" w:eastAsia="宋体" w:cs="Times New Roman"/>
          <w:sz w:val="21"/>
          <w:szCs w:val="21"/>
          <w:highlight w:val="none"/>
        </w:rPr>
        <w:t>的法定代表人，现委托</w:t>
      </w:r>
      <w:r>
        <w:rPr>
          <w:rFonts w:hint="eastAsia" w:ascii="宋体" w:hAnsi="宋体" w:eastAsia="宋体" w:cs="Times New Roman"/>
          <w:sz w:val="21"/>
          <w:szCs w:val="21"/>
          <w:highlight w:val="none"/>
          <w:u w:val="single"/>
        </w:rPr>
        <w:t xml:space="preserve"> （姓名、职务） </w:t>
      </w:r>
      <w:r>
        <w:rPr>
          <w:rFonts w:hint="eastAsia" w:ascii="宋体" w:hAnsi="宋体" w:eastAsia="宋体" w:cs="Times New Roman"/>
          <w:sz w:val="21"/>
          <w:szCs w:val="21"/>
          <w:highlight w:val="none"/>
        </w:rPr>
        <w:t>为我方合法代理人。代理人根据授权，以我方名义签署、澄清、说明、补正、递交、撤回、修改</w:t>
      </w:r>
      <w:r>
        <w:rPr>
          <w:rFonts w:hint="eastAsia" w:ascii="宋体" w:hAnsi="宋体" w:eastAsia="宋体" w:cs="Times New Roman"/>
          <w:sz w:val="21"/>
          <w:szCs w:val="21"/>
          <w:highlight w:val="none"/>
          <w:u w:val="single"/>
        </w:rPr>
        <w:t xml:space="preserve"> （项目名称）</w:t>
      </w:r>
      <w:r>
        <w:rPr>
          <w:rFonts w:hint="eastAsia" w:ascii="宋体" w:hAnsi="宋体" w:eastAsia="宋体" w:cs="Times New Roman"/>
          <w:sz w:val="21"/>
          <w:szCs w:val="21"/>
          <w:highlight w:val="none"/>
        </w:rPr>
        <w:t>（项目编号：</w:t>
      </w:r>
      <w:r>
        <w:rPr>
          <w:rFonts w:hint="eastAsia" w:ascii="宋体" w:hAnsi="宋体" w:eastAsia="宋体" w:cs="Times New Roman"/>
          <w:sz w:val="21"/>
          <w:szCs w:val="21"/>
          <w:highlight w:val="none"/>
          <w:u w:val="single"/>
        </w:rPr>
        <w:t>　　     　</w:t>
      </w:r>
      <w:r>
        <w:rPr>
          <w:rFonts w:hint="eastAsia" w:ascii="宋体" w:hAnsi="宋体" w:eastAsia="宋体" w:cs="Times New Roman"/>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sz w:val="21"/>
          <w:szCs w:val="21"/>
          <w:highlight w:val="none"/>
        </w:rPr>
      </w:pPr>
      <w:r>
        <w:rPr>
          <w:rFonts w:hint="eastAsia" w:ascii="宋体" w:hAnsi="宋体" w:eastAsia="宋体" w:cs="Times New Roman"/>
          <w:sz w:val="21"/>
          <w:szCs w:val="21"/>
          <w:highlight w:val="none"/>
        </w:rPr>
        <w:t>本授权书于</w:t>
      </w:r>
      <w:r>
        <w:rPr>
          <w:rFonts w:hint="eastAsia" w:ascii="宋体" w:hAnsi="宋体" w:eastAsia="宋体" w:cs="Times New Roman"/>
          <w:sz w:val="21"/>
          <w:szCs w:val="21"/>
          <w:highlight w:val="none"/>
          <w:u w:val="single"/>
        </w:rPr>
        <w:t>　　</w:t>
      </w:r>
      <w:r>
        <w:rPr>
          <w:rFonts w:hint="eastAsia" w:ascii="宋体" w:hAnsi="宋体" w:eastAsia="宋体" w:cs="Times New Roman"/>
          <w:sz w:val="21"/>
          <w:szCs w:val="21"/>
          <w:highlight w:val="none"/>
        </w:rPr>
        <w:t>年</w:t>
      </w:r>
      <w:r>
        <w:rPr>
          <w:rFonts w:hint="eastAsia" w:ascii="宋体" w:hAnsi="宋体" w:eastAsia="宋体" w:cs="Times New Roman"/>
          <w:sz w:val="21"/>
          <w:szCs w:val="21"/>
          <w:highlight w:val="none"/>
          <w:u w:val="single"/>
        </w:rPr>
        <w:t>　　</w:t>
      </w:r>
      <w:r>
        <w:rPr>
          <w:rFonts w:hint="eastAsia" w:ascii="宋体" w:hAnsi="宋体" w:eastAsia="宋体" w:cs="Times New Roman"/>
          <w:sz w:val="21"/>
          <w:szCs w:val="21"/>
          <w:highlight w:val="none"/>
        </w:rPr>
        <w:t>月</w:t>
      </w:r>
      <w:r>
        <w:rPr>
          <w:rFonts w:hint="eastAsia" w:ascii="宋体" w:hAnsi="宋体" w:eastAsia="宋体" w:cs="Times New Roman"/>
          <w:sz w:val="21"/>
          <w:szCs w:val="21"/>
          <w:highlight w:val="none"/>
          <w:u w:val="single"/>
        </w:rPr>
        <w:t>　　</w:t>
      </w:r>
      <w:r>
        <w:rPr>
          <w:rFonts w:hint="eastAsia" w:ascii="宋体" w:hAnsi="宋体" w:eastAsia="宋体" w:cs="Times New Roman"/>
          <w:sz w:val="21"/>
          <w:szCs w:val="21"/>
          <w:highlight w:val="none"/>
        </w:rPr>
        <w:t>日签字生效，特此声明。</w:t>
      </w:r>
    </w:p>
    <w:p>
      <w:pPr>
        <w:pStyle w:val="35"/>
        <w:spacing w:line="500" w:lineRule="atLeast"/>
        <w:ind w:firstLine="3517" w:firstLineChars="1675"/>
        <w:rPr>
          <w:rFonts w:ascii="宋体" w:eastAsia="宋体"/>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highlight w:val="none"/>
        </w:rPr>
      </w:pPr>
      <w:r>
        <w:rPr>
          <w:rFonts w:hint="eastAsia"/>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highlight w:val="none"/>
        </w:rPr>
      </w:pPr>
      <w:r>
        <w:rPr>
          <w:rFonts w:hint="eastAsia"/>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highlight w:val="none"/>
        </w:rPr>
      </w:pPr>
      <w:r>
        <w:rPr>
          <w:rFonts w:hint="eastAsia"/>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highlight w:val="none"/>
        </w:rPr>
      </w:pPr>
      <w:r>
        <w:rPr>
          <w:rFonts w:hint="eastAsia"/>
          <w:highlight w:val="none"/>
          <w:lang w:val="en-US" w:eastAsia="zh-CN"/>
        </w:rPr>
        <w:t>联系方式</w:t>
      </w:r>
      <w:r>
        <w:rPr>
          <w:rFonts w:hint="eastAsia"/>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highlight w:val="none"/>
        </w:rPr>
      </w:pPr>
      <w:r>
        <w:rPr>
          <w:rFonts w:hint="eastAsia"/>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highlight w:val="none"/>
        </w:rPr>
      </w:pPr>
      <w:r>
        <w:rPr>
          <w:rFonts w:hint="eastAsia"/>
          <w:highlight w:val="none"/>
        </w:rPr>
        <w:t>日     期：</w:t>
      </w:r>
    </w:p>
    <w:p>
      <w:pPr>
        <w:pStyle w:val="35"/>
        <w:spacing w:line="460" w:lineRule="exact"/>
        <w:ind w:firstLine="433"/>
        <w:rPr>
          <w:rFonts w:ascii="宋体" w:eastAsia="宋体"/>
          <w:sz w:val="21"/>
          <w:szCs w:val="21"/>
          <w:highlight w:val="none"/>
        </w:rPr>
      </w:pPr>
    </w:p>
    <w:p>
      <w:pPr>
        <w:ind w:firstLine="420" w:firstLineChars="200"/>
        <w:rPr>
          <w:rFonts w:eastAsia="宋体"/>
          <w:highlight w:val="none"/>
        </w:rPr>
      </w:pPr>
      <w:r>
        <w:rPr>
          <w:rFonts w:hint="eastAsia" w:ascii="宋体" w:hAnsi="宋体" w:eastAsia="宋体"/>
          <w:sz w:val="21"/>
          <w:szCs w:val="21"/>
          <w:highlight w:val="none"/>
          <w:lang w:val="en-US" w:eastAsia="zh-CN"/>
        </w:rPr>
        <w:t>注：须附</w:t>
      </w:r>
      <w:r>
        <w:rPr>
          <w:rFonts w:hint="eastAsia" w:ascii="宋体" w:hAnsi="宋体" w:eastAsia="宋体"/>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sz w:val="22"/>
                <w:highlight w:val="none"/>
              </w:rPr>
            </w:pPr>
            <w:bookmarkStart w:id="300" w:name="_Toc22486"/>
            <w:r>
              <w:rPr>
                <w:rFonts w:hint="eastAsia" w:ascii="宋体" w:hAnsi="宋体" w:eastAsia="宋体"/>
                <w:sz w:val="21"/>
                <w:szCs w:val="21"/>
                <w:highlight w:val="none"/>
              </w:rPr>
              <w:t>被授权人身份证</w:t>
            </w:r>
            <w:r>
              <w:rPr>
                <w:rFonts w:hint="eastAsia" w:ascii="宋体" w:eastAsia="宋体"/>
                <w:sz w:val="21"/>
                <w:szCs w:val="21"/>
                <w:highlight w:val="none"/>
                <w:lang w:eastAsia="zh-CN"/>
              </w:rPr>
              <w:t>：</w:t>
            </w:r>
            <w:r>
              <w:rPr>
                <w:rFonts w:hint="eastAsia" w:ascii="宋体" w:eastAsia="宋体"/>
                <w:sz w:val="21"/>
                <w:szCs w:val="21"/>
                <w:highlight w:val="none"/>
                <w:lang w:val="en-US" w:eastAsia="zh-CN"/>
              </w:rPr>
              <w:t>正面、反面</w:t>
            </w:r>
            <w:r>
              <w:rPr>
                <w:rFonts w:hint="eastAsia" w:ascii="宋体" w:hAnsi="宋体" w:eastAsia="宋体"/>
                <w:sz w:val="21"/>
                <w:szCs w:val="21"/>
                <w:highlight w:val="none"/>
              </w:rPr>
              <w:t>复印件</w:t>
            </w:r>
          </w:p>
        </w:tc>
      </w:tr>
    </w:tbl>
    <w:p>
      <w:pPr>
        <w:adjustRightInd/>
        <w:snapToGrid/>
        <w:spacing w:line="276" w:lineRule="auto"/>
        <w:rPr>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sz w:val="21"/>
          <w:szCs w:val="21"/>
          <w:highlight w:val="none"/>
        </w:rPr>
      </w:pPr>
      <w:r>
        <w:rPr>
          <w:rFonts w:hint="eastAsia" w:ascii="宋体" w:eastAsia="宋体"/>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rPr>
      </w:pPr>
      <w:bookmarkStart w:id="301" w:name="_Toc24013"/>
      <w:bookmarkStart w:id="302" w:name="_Toc3521"/>
      <w:r>
        <w:rPr>
          <w:rFonts w:hint="eastAsia"/>
          <w:highlight w:val="none"/>
          <w:lang w:val="en-US" w:eastAsia="zh-CN"/>
        </w:rPr>
        <w:t>六、投标人基本情况说明</w:t>
      </w:r>
      <w:bookmarkEnd w:id="301"/>
      <w:bookmarkEnd w:id="302"/>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2"/>
        <w:rPr>
          <w:rFonts w:hint="eastAsia" w:ascii="宋体" w:hAnsi="宋体" w:eastAsia="宋体" w:cs="宋体"/>
          <w:b/>
          <w:color w:val="auto"/>
          <w:sz w:val="21"/>
          <w:szCs w:val="21"/>
          <w:highlight w:val="none"/>
        </w:rPr>
      </w:pPr>
    </w:p>
    <w:p>
      <w:pPr>
        <w:rPr>
          <w:rFonts w:hint="eastAsia"/>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sz w:val="21"/>
          <w:szCs w:val="21"/>
          <w:highlight w:val="none"/>
        </w:rPr>
      </w:pPr>
    </w:p>
    <w:p>
      <w:pPr>
        <w:pStyle w:val="35"/>
        <w:spacing w:line="500" w:lineRule="atLeast"/>
        <w:ind w:firstLine="433"/>
        <w:rPr>
          <w:rFonts w:ascii="宋体" w:eastAsia="宋体"/>
          <w:sz w:val="21"/>
          <w:szCs w:val="21"/>
          <w:highlight w:val="none"/>
        </w:rPr>
      </w:pPr>
    </w:p>
    <w:p>
      <w:pPr>
        <w:pStyle w:val="35"/>
        <w:spacing w:line="500" w:lineRule="atLeast"/>
        <w:ind w:firstLine="433"/>
        <w:rPr>
          <w:rFonts w:ascii="宋体" w:eastAsia="宋体"/>
          <w:sz w:val="21"/>
          <w:szCs w:val="21"/>
          <w:highlight w:val="none"/>
        </w:rPr>
      </w:pPr>
    </w:p>
    <w:p>
      <w:pPr>
        <w:pStyle w:val="35"/>
        <w:spacing w:line="500" w:lineRule="atLeast"/>
        <w:ind w:firstLine="433"/>
        <w:rPr>
          <w:rFonts w:ascii="宋体" w:eastAsia="宋体"/>
          <w:sz w:val="21"/>
          <w:szCs w:val="21"/>
          <w:highlight w:val="none"/>
        </w:rPr>
      </w:pPr>
    </w:p>
    <w:p>
      <w:pPr>
        <w:pStyle w:val="35"/>
        <w:spacing w:line="500" w:lineRule="atLeast"/>
        <w:ind w:firstLine="433"/>
        <w:rPr>
          <w:rFonts w:ascii="宋体" w:eastAsia="宋体"/>
          <w:sz w:val="21"/>
          <w:szCs w:val="21"/>
          <w:highlight w:val="none"/>
        </w:rPr>
      </w:pPr>
    </w:p>
    <w:p>
      <w:pPr>
        <w:pStyle w:val="35"/>
        <w:spacing w:line="500" w:lineRule="atLeast"/>
        <w:ind w:firstLine="433"/>
        <w:rPr>
          <w:rFonts w:ascii="宋体" w:eastAsia="宋体"/>
          <w:sz w:val="21"/>
          <w:szCs w:val="21"/>
          <w:highlight w:val="none"/>
        </w:rPr>
      </w:pPr>
    </w:p>
    <w:p>
      <w:pPr>
        <w:pStyle w:val="35"/>
        <w:spacing w:line="500" w:lineRule="atLeast"/>
        <w:ind w:firstLine="433"/>
        <w:rPr>
          <w:rFonts w:ascii="宋体" w:eastAsia="宋体"/>
          <w:sz w:val="21"/>
          <w:szCs w:val="21"/>
          <w:highlight w:val="none"/>
        </w:rPr>
      </w:pPr>
    </w:p>
    <w:p>
      <w:pPr>
        <w:pStyle w:val="35"/>
        <w:spacing w:line="500" w:lineRule="atLeast"/>
        <w:ind w:firstLine="433"/>
        <w:rPr>
          <w:rFonts w:ascii="宋体" w:eastAsia="宋体"/>
          <w:sz w:val="21"/>
          <w:szCs w:val="21"/>
          <w:highlight w:val="none"/>
        </w:rPr>
      </w:pPr>
    </w:p>
    <w:p>
      <w:pPr>
        <w:pStyle w:val="35"/>
        <w:spacing w:line="500" w:lineRule="atLeast"/>
        <w:ind w:firstLine="433"/>
        <w:rPr>
          <w:rFonts w:ascii="宋体" w:eastAsia="宋体"/>
          <w:sz w:val="21"/>
          <w:szCs w:val="21"/>
          <w:highlight w:val="none"/>
        </w:rPr>
      </w:pPr>
    </w:p>
    <w:p>
      <w:pPr>
        <w:pStyle w:val="35"/>
        <w:spacing w:line="500" w:lineRule="atLeast"/>
        <w:ind w:firstLine="433"/>
        <w:rPr>
          <w:rFonts w:ascii="宋体" w:eastAsia="宋体"/>
          <w:sz w:val="21"/>
          <w:szCs w:val="21"/>
          <w:highlight w:val="none"/>
        </w:rPr>
      </w:pPr>
    </w:p>
    <w:p>
      <w:pPr>
        <w:pStyle w:val="35"/>
        <w:spacing w:line="500" w:lineRule="atLeast"/>
        <w:ind w:firstLine="433"/>
        <w:rPr>
          <w:rFonts w:ascii="宋体" w:eastAsia="宋体"/>
          <w:sz w:val="21"/>
          <w:szCs w:val="21"/>
          <w:highlight w:val="none"/>
        </w:rPr>
      </w:pPr>
    </w:p>
    <w:p>
      <w:pPr>
        <w:pStyle w:val="35"/>
        <w:spacing w:line="500" w:lineRule="atLeast"/>
        <w:ind w:firstLine="433"/>
        <w:rPr>
          <w:rFonts w:ascii="宋体" w:eastAsia="宋体"/>
          <w:sz w:val="21"/>
          <w:szCs w:val="21"/>
          <w:highlight w:val="none"/>
        </w:rPr>
      </w:pPr>
    </w:p>
    <w:p>
      <w:pPr>
        <w:pStyle w:val="35"/>
        <w:spacing w:line="500" w:lineRule="atLeast"/>
        <w:ind w:firstLine="433"/>
        <w:rPr>
          <w:rFonts w:ascii="宋体" w:eastAsia="宋体"/>
          <w:sz w:val="21"/>
          <w:szCs w:val="21"/>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highlight w:val="none"/>
        </w:rPr>
      </w:pPr>
      <w:bookmarkStart w:id="303" w:name="_Toc17470"/>
      <w:bookmarkStart w:id="304" w:name="_Toc24210"/>
      <w:bookmarkStart w:id="305" w:name="_Toc11837"/>
      <w:bookmarkStart w:id="306" w:name="_Toc29995"/>
      <w:bookmarkStart w:id="307" w:name="_Toc1511"/>
      <w:bookmarkStart w:id="308" w:name="_Toc5919"/>
      <w:bookmarkStart w:id="309" w:name="_Toc4926"/>
      <w:r>
        <w:rPr>
          <w:rFonts w:hint="eastAsia"/>
          <w:highlight w:val="none"/>
          <w:lang w:val="en-US" w:eastAsia="zh-CN"/>
        </w:rPr>
        <w:t>七、</w:t>
      </w:r>
      <w:r>
        <w:rPr>
          <w:rFonts w:hint="eastAsia"/>
          <w:highlight w:val="none"/>
        </w:rPr>
        <w:t>营业执照</w:t>
      </w:r>
      <w:bookmarkEnd w:id="303"/>
      <w:bookmarkEnd w:id="304"/>
      <w:bookmarkEnd w:id="305"/>
      <w:bookmarkEnd w:id="306"/>
      <w:bookmarkEnd w:id="307"/>
      <w:bookmarkEnd w:id="308"/>
      <w:bookmarkEnd w:id="309"/>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highlight w:val="none"/>
        </w:rPr>
      </w:pPr>
      <w:r>
        <w:rPr>
          <w:rFonts w:hint="eastAsia"/>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highlight w:val="none"/>
        </w:rPr>
      </w:pPr>
      <w:r>
        <w:rPr>
          <w:rFonts w:hint="eastAsia"/>
          <w:highlight w:val="none"/>
        </w:rPr>
        <w:t>供应商应提供相关证明复印件盖公章。</w:t>
      </w:r>
    </w:p>
    <w:p>
      <w:pPr>
        <w:jc w:val="center"/>
        <w:rPr>
          <w:highlight w:val="none"/>
        </w:rPr>
      </w:pPr>
      <w:r>
        <w:rPr>
          <w:rFonts w:hint="eastAsia" w:ascii="黑体" w:eastAsia="黑体"/>
          <w:sz w:val="28"/>
          <w:szCs w:val="28"/>
          <w:highlight w:val="none"/>
        </w:rPr>
        <w:br w:type="page"/>
      </w:r>
    </w:p>
    <w:bookmarkEnd w:id="300"/>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rPr>
      </w:pPr>
      <w:bookmarkStart w:id="310" w:name="_Toc29439"/>
      <w:bookmarkStart w:id="311" w:name="_Toc20133"/>
      <w:r>
        <w:rPr>
          <w:rFonts w:hint="eastAsia"/>
          <w:highlight w:val="none"/>
          <w:lang w:val="en-US" w:eastAsia="zh-CN"/>
        </w:rPr>
        <w:t>八、</w:t>
      </w:r>
      <w:r>
        <w:rPr>
          <w:rFonts w:hint="eastAsia"/>
          <w:highlight w:val="none"/>
        </w:rPr>
        <w:t>特殊资格要求证明文件</w:t>
      </w:r>
      <w:bookmarkEnd w:id="310"/>
      <w:bookmarkEnd w:id="311"/>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若采购项目对供应商资格无特殊要求，可删除本格式。</w:t>
      </w:r>
    </w:p>
    <w:p>
      <w:pPr>
        <w:pStyle w:val="2"/>
        <w:rPr>
          <w:rFonts w:hint="eastAsia" w:ascii="宋体" w:hAnsi="宋体" w:eastAsia="宋体" w:cs="宋体"/>
          <w:sz w:val="21"/>
          <w:szCs w:val="21"/>
          <w:highlight w:val="none"/>
        </w:rPr>
      </w:pPr>
    </w:p>
    <w:p>
      <w:pPr>
        <w:rPr>
          <w:rFonts w:hint="eastAsia" w:ascii="宋体" w:hAnsi="宋体" w:eastAsia="宋体" w:cs="宋体"/>
          <w:sz w:val="21"/>
          <w:szCs w:val="21"/>
          <w:highlight w:val="none"/>
        </w:rPr>
      </w:pPr>
    </w:p>
    <w:p>
      <w:pPr>
        <w:pStyle w:val="2"/>
        <w:rPr>
          <w:rFonts w:hint="eastAsia" w:ascii="宋体" w:hAnsi="宋体" w:eastAsia="宋体" w:cs="宋体"/>
          <w:sz w:val="21"/>
          <w:szCs w:val="21"/>
          <w:highlight w:val="none"/>
        </w:rPr>
      </w:pPr>
    </w:p>
    <w:p>
      <w:pPr>
        <w:rPr>
          <w:rFonts w:hint="eastAsia" w:ascii="宋体" w:hAnsi="宋体" w:eastAsia="宋体" w:cs="宋体"/>
          <w:sz w:val="21"/>
          <w:szCs w:val="21"/>
          <w:highlight w:val="none"/>
        </w:rPr>
      </w:pPr>
    </w:p>
    <w:p>
      <w:pPr>
        <w:pStyle w:val="2"/>
        <w:rPr>
          <w:rFonts w:hint="eastAsia" w:ascii="宋体" w:hAnsi="宋体" w:eastAsia="宋体" w:cs="宋体"/>
          <w:sz w:val="21"/>
          <w:szCs w:val="21"/>
          <w:highlight w:val="none"/>
        </w:rPr>
      </w:pPr>
    </w:p>
    <w:p>
      <w:pPr>
        <w:rPr>
          <w:rFonts w:hint="eastAsia" w:ascii="宋体" w:hAnsi="宋体" w:eastAsia="宋体" w:cs="宋体"/>
          <w:sz w:val="21"/>
          <w:szCs w:val="21"/>
          <w:highlight w:val="none"/>
        </w:rPr>
      </w:pPr>
    </w:p>
    <w:p>
      <w:pPr>
        <w:pStyle w:val="2"/>
        <w:rPr>
          <w:rFonts w:hint="eastAsia" w:ascii="宋体" w:hAnsi="宋体" w:eastAsia="宋体" w:cs="宋体"/>
          <w:sz w:val="21"/>
          <w:szCs w:val="21"/>
          <w:highlight w:val="none"/>
        </w:rPr>
      </w:pPr>
    </w:p>
    <w:p>
      <w:pPr>
        <w:rPr>
          <w:rFonts w:hint="eastAsia" w:ascii="宋体" w:hAnsi="宋体" w:eastAsia="宋体" w:cs="宋体"/>
          <w:sz w:val="21"/>
          <w:szCs w:val="21"/>
          <w:highlight w:val="none"/>
        </w:rPr>
      </w:pPr>
    </w:p>
    <w:p>
      <w:pPr>
        <w:pStyle w:val="2"/>
        <w:rPr>
          <w:rFonts w:hint="eastAsia" w:ascii="宋体" w:hAnsi="宋体" w:eastAsia="宋体" w:cs="宋体"/>
          <w:sz w:val="21"/>
          <w:szCs w:val="21"/>
          <w:highlight w:val="none"/>
        </w:rPr>
      </w:pPr>
    </w:p>
    <w:p>
      <w:pPr>
        <w:rPr>
          <w:rFonts w:hint="eastAsia" w:ascii="宋体" w:hAnsi="宋体" w:eastAsia="宋体" w:cs="宋体"/>
          <w:sz w:val="21"/>
          <w:szCs w:val="21"/>
          <w:highlight w:val="none"/>
        </w:rPr>
      </w:pPr>
    </w:p>
    <w:p>
      <w:pPr>
        <w:pStyle w:val="2"/>
        <w:rPr>
          <w:rFonts w:hint="eastAsia" w:ascii="宋体" w:hAnsi="宋体" w:eastAsia="宋体" w:cs="宋体"/>
          <w:sz w:val="21"/>
          <w:szCs w:val="21"/>
          <w:highlight w:val="none"/>
        </w:rPr>
      </w:pPr>
    </w:p>
    <w:p>
      <w:pPr>
        <w:rPr>
          <w:rFonts w:hint="eastAsia" w:ascii="宋体" w:hAnsi="宋体" w:eastAsia="宋体" w:cs="宋体"/>
          <w:sz w:val="21"/>
          <w:szCs w:val="21"/>
          <w:highlight w:val="none"/>
        </w:rPr>
      </w:pPr>
    </w:p>
    <w:p>
      <w:pPr>
        <w:pStyle w:val="2"/>
        <w:rPr>
          <w:rFonts w:hint="eastAsia" w:ascii="宋体" w:hAnsi="宋体" w:eastAsia="宋体" w:cs="宋体"/>
          <w:sz w:val="21"/>
          <w:szCs w:val="21"/>
          <w:highlight w:val="none"/>
        </w:rPr>
      </w:pPr>
    </w:p>
    <w:p>
      <w:pPr>
        <w:rPr>
          <w:rFonts w:hint="eastAsia" w:ascii="宋体" w:hAnsi="宋体" w:eastAsia="宋体" w:cs="宋体"/>
          <w:sz w:val="21"/>
          <w:szCs w:val="21"/>
          <w:highlight w:val="none"/>
        </w:rPr>
      </w:pPr>
    </w:p>
    <w:p>
      <w:pPr>
        <w:pStyle w:val="2"/>
        <w:rPr>
          <w:rFonts w:hint="eastAsia" w:ascii="宋体" w:hAnsi="宋体" w:eastAsia="宋体" w:cs="宋体"/>
          <w:sz w:val="21"/>
          <w:szCs w:val="21"/>
          <w:highlight w:val="none"/>
        </w:rPr>
      </w:pPr>
    </w:p>
    <w:p>
      <w:pPr>
        <w:rPr>
          <w:rFonts w:hint="eastAsia" w:ascii="宋体" w:hAnsi="宋体" w:eastAsia="宋体" w:cs="宋体"/>
          <w:sz w:val="21"/>
          <w:szCs w:val="21"/>
          <w:highlight w:val="none"/>
        </w:rPr>
      </w:pPr>
    </w:p>
    <w:p>
      <w:pPr>
        <w:pStyle w:val="2"/>
        <w:rPr>
          <w:rFonts w:hint="eastAsia" w:ascii="宋体" w:hAnsi="宋体" w:eastAsia="宋体" w:cs="宋体"/>
          <w:sz w:val="21"/>
          <w:szCs w:val="21"/>
          <w:highlight w:val="none"/>
        </w:rPr>
      </w:pPr>
    </w:p>
    <w:p>
      <w:pPr>
        <w:rPr>
          <w:rFonts w:hint="eastAsia" w:ascii="宋体" w:hAnsi="宋体" w:eastAsia="宋体" w:cs="宋体"/>
          <w:sz w:val="21"/>
          <w:szCs w:val="21"/>
          <w:highlight w:val="none"/>
        </w:rPr>
      </w:pPr>
    </w:p>
    <w:p>
      <w:pPr>
        <w:pStyle w:val="2"/>
        <w:rPr>
          <w:rFonts w:hint="eastAsia" w:ascii="宋体" w:hAnsi="宋体" w:eastAsia="宋体" w:cs="宋体"/>
          <w:sz w:val="21"/>
          <w:szCs w:val="21"/>
          <w:highlight w:val="none"/>
        </w:rPr>
      </w:pPr>
    </w:p>
    <w:p>
      <w:pPr>
        <w:rPr>
          <w:rFonts w:hint="eastAsia" w:ascii="宋体" w:hAnsi="宋体" w:eastAsia="宋体" w:cs="宋体"/>
          <w:sz w:val="21"/>
          <w:szCs w:val="21"/>
          <w:highlight w:val="none"/>
        </w:rPr>
      </w:pPr>
    </w:p>
    <w:p>
      <w:pPr>
        <w:pStyle w:val="2"/>
        <w:rPr>
          <w:rFonts w:hint="eastAsia" w:ascii="宋体" w:hAnsi="宋体" w:eastAsia="宋体" w:cs="宋体"/>
          <w:sz w:val="21"/>
          <w:szCs w:val="21"/>
          <w:highlight w:val="none"/>
        </w:rPr>
      </w:pPr>
    </w:p>
    <w:p>
      <w:pPr>
        <w:rPr>
          <w:rFonts w:hint="eastAsia" w:ascii="宋体" w:hAnsi="宋体" w:eastAsia="宋体" w:cs="宋体"/>
          <w:sz w:val="21"/>
          <w:szCs w:val="21"/>
          <w:highlight w:val="none"/>
        </w:rPr>
      </w:pPr>
    </w:p>
    <w:p>
      <w:pPr>
        <w:pStyle w:val="2"/>
        <w:rPr>
          <w:rFonts w:hint="eastAsia" w:ascii="宋体" w:hAnsi="宋体" w:eastAsia="宋体" w:cs="宋体"/>
          <w:sz w:val="21"/>
          <w:szCs w:val="21"/>
          <w:highlight w:val="none"/>
        </w:rPr>
      </w:pPr>
    </w:p>
    <w:p>
      <w:pPr>
        <w:rPr>
          <w:rFonts w:hint="eastAsia" w:ascii="宋体" w:hAnsi="宋体" w:eastAsia="宋体" w:cs="宋体"/>
          <w:sz w:val="21"/>
          <w:szCs w:val="21"/>
          <w:highlight w:val="none"/>
        </w:rPr>
      </w:pPr>
    </w:p>
    <w:p>
      <w:pPr>
        <w:pStyle w:val="2"/>
        <w:rPr>
          <w:rFonts w:hint="eastAsia"/>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rPr>
      </w:pPr>
      <w:bookmarkStart w:id="312" w:name="_Toc23341"/>
      <w:bookmarkStart w:id="313" w:name="_Toc3783"/>
      <w:r>
        <w:rPr>
          <w:rFonts w:hint="eastAsia"/>
          <w:highlight w:val="none"/>
          <w:lang w:val="en-US" w:eastAsia="zh-CN"/>
        </w:rPr>
        <w:t>九、</w:t>
      </w:r>
      <w:r>
        <w:rPr>
          <w:rFonts w:hint="eastAsia"/>
          <w:highlight w:val="none"/>
        </w:rPr>
        <w:t>承诺书</w:t>
      </w:r>
      <w:bookmarkEnd w:id="312"/>
      <w:bookmarkEnd w:id="313"/>
    </w:p>
    <w:p>
      <w:pPr>
        <w:pStyle w:val="35"/>
        <w:spacing w:line="420" w:lineRule="atLeast"/>
        <w:ind w:firstLine="0" w:firstLineChars="0"/>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致</w:t>
      </w:r>
      <w:r>
        <w:rPr>
          <w:rFonts w:hint="eastAsia" w:ascii="宋体" w:hAnsi="宋体" w:eastAsia="宋体" w:cs="宋体"/>
          <w:b w:val="0"/>
          <w:bCs w:val="0"/>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14"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sz w:val="21"/>
          <w:szCs w:val="21"/>
          <w:highlight w:val="none"/>
          <w:u w:val="single"/>
        </w:rPr>
        <w:t>（项目名称）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14"/>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sz w:val="21"/>
          <w:szCs w:val="21"/>
          <w:highlight w:val="none"/>
        </w:rPr>
        <w:t>被授权人</w:t>
      </w:r>
      <w:r>
        <w:rPr>
          <w:rFonts w:hint="eastAsia" w:ascii="宋体" w:hAnsi="宋体" w:eastAsia="宋体" w:cs="宋体"/>
          <w:b w:val="0"/>
          <w:bCs w:val="0"/>
          <w:color w:val="auto"/>
          <w:sz w:val="21"/>
          <w:szCs w:val="21"/>
          <w:highlight w:val="none"/>
        </w:rPr>
        <w:t>（签名或盖私章）：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lang w:val="en-US" w:eastAsia="zh-CN"/>
        </w:rPr>
      </w:pPr>
      <w:bookmarkStart w:id="315" w:name="_Toc13653"/>
      <w:bookmarkStart w:id="316" w:name="_Toc13701"/>
      <w:r>
        <w:rPr>
          <w:rFonts w:hint="eastAsia"/>
          <w:highlight w:val="none"/>
          <w:lang w:val="en-US" w:eastAsia="zh-CN"/>
        </w:rPr>
        <w:t>十、招标代理服务费承诺书</w:t>
      </w:r>
      <w:bookmarkEnd w:id="315"/>
      <w:bookmarkEnd w:id="316"/>
    </w:p>
    <w:p>
      <w:pPr>
        <w:pStyle w:val="35"/>
        <w:spacing w:line="420" w:lineRule="atLeast"/>
        <w:ind w:firstLine="0" w:firstLineChars="0"/>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致</w:t>
      </w:r>
      <w:r>
        <w:rPr>
          <w:rFonts w:hint="eastAsia" w:ascii="宋体" w:hAnsi="宋体" w:eastAsia="宋体" w:cs="宋体"/>
          <w:b w:val="0"/>
          <w:bCs w:val="0"/>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我公司</w:t>
      </w:r>
      <w:r>
        <w:rPr>
          <w:rFonts w:hint="eastAsia" w:ascii="宋体" w:hAnsi="宋体" w:eastAsia="宋体" w:cs="宋体"/>
          <w:b w:val="0"/>
          <w:bCs w:val="0"/>
          <w:sz w:val="21"/>
          <w:szCs w:val="21"/>
          <w:highlight w:val="none"/>
          <w:u w:val="single"/>
        </w:rPr>
        <w:t xml:space="preserve">   （投标人名称）   </w:t>
      </w:r>
      <w:r>
        <w:rPr>
          <w:rFonts w:hint="eastAsia" w:ascii="宋体" w:hAnsi="宋体" w:eastAsia="宋体" w:cs="宋体"/>
          <w:b w:val="0"/>
          <w:bCs w:val="0"/>
          <w:sz w:val="21"/>
          <w:szCs w:val="21"/>
          <w:highlight w:val="none"/>
        </w:rPr>
        <w:t>在参加贵司进行的</w:t>
      </w:r>
      <w:r>
        <w:rPr>
          <w:rFonts w:hint="eastAsia" w:ascii="宋体" w:hAnsi="宋体" w:eastAsia="宋体" w:cs="宋体"/>
          <w:b w:val="0"/>
          <w:bCs w:val="0"/>
          <w:sz w:val="21"/>
          <w:szCs w:val="21"/>
          <w:highlight w:val="none"/>
          <w:u w:val="single"/>
        </w:rPr>
        <w:t xml:space="preserve">   （项目名称）  （项目编号：      ）（包号：  ）</w:t>
      </w:r>
      <w:r>
        <w:rPr>
          <w:rFonts w:hint="eastAsia" w:ascii="宋体" w:hAnsi="宋体" w:eastAsia="宋体" w:cs="宋体"/>
          <w:b w:val="0"/>
          <w:bCs w:val="0"/>
          <w:sz w:val="21"/>
          <w:szCs w:val="21"/>
          <w:highlight w:val="none"/>
        </w:rPr>
        <w:t>招标中如获中标，我公司承诺</w:t>
      </w:r>
      <w:r>
        <w:rPr>
          <w:rFonts w:hint="eastAsia" w:ascii="宋体" w:hAnsi="宋体" w:eastAsia="宋体" w:cs="宋体"/>
          <w:b w:val="0"/>
          <w:bCs w:val="0"/>
          <w:sz w:val="21"/>
          <w:szCs w:val="21"/>
          <w:highlight w:val="none"/>
          <w:lang w:val="en-US" w:eastAsia="zh-CN"/>
        </w:rPr>
        <w:t>在</w:t>
      </w:r>
      <w:r>
        <w:rPr>
          <w:rFonts w:hint="eastAsia" w:ascii="宋体" w:hAnsi="宋体" w:eastAsia="宋体" w:cs="宋体"/>
          <w:b w:val="0"/>
          <w:bCs w:val="0"/>
          <w:sz w:val="21"/>
          <w:szCs w:val="21"/>
          <w:highlight w:val="none"/>
        </w:rPr>
        <w:t>本项目“采购结果公告”发布之日起15日内，向贵司一次性交纳招标代理服务费。</w:t>
      </w:r>
    </w:p>
    <w:p>
      <w:pPr>
        <w:bidi w:val="0"/>
        <w:ind w:firstLine="420" w:firstLineChars="200"/>
        <w:rPr>
          <w:rFonts w:hint="eastAsia"/>
          <w:highlight w:val="none"/>
          <w:lang w:eastAsia="zh-CN"/>
        </w:rPr>
      </w:pPr>
      <w:r>
        <w:rPr>
          <w:rFonts w:hint="eastAsia"/>
          <w:highlight w:val="none"/>
        </w:rPr>
        <w:t>特此承诺</w:t>
      </w:r>
      <w:r>
        <w:rPr>
          <w:rFonts w:hint="eastAsia"/>
          <w:highlight w:val="none"/>
          <w:lang w:eastAsia="zh-CN"/>
        </w:rPr>
        <w:t>。</w:t>
      </w:r>
    </w:p>
    <w:p>
      <w:pPr>
        <w:jc w:val="center"/>
        <w:rPr>
          <w:rFonts w:hint="eastAsia" w:ascii="宋体" w:hAnsi="宋体" w:eastAsia="宋体" w:cs="宋体"/>
          <w:b w:val="0"/>
          <w:bCs w:val="0"/>
          <w:sz w:val="21"/>
          <w:szCs w:val="21"/>
          <w:highlight w:val="none"/>
        </w:rPr>
      </w:pPr>
    </w:p>
    <w:p>
      <w:pPr>
        <w:bidi w:val="0"/>
        <w:rPr>
          <w:rFonts w:hint="eastAsia"/>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sz w:val="21"/>
          <w:szCs w:val="21"/>
          <w:highlight w:val="none"/>
        </w:rPr>
        <w:t>被授权人</w:t>
      </w:r>
      <w:r>
        <w:rPr>
          <w:rFonts w:hint="eastAsia" w:ascii="宋体" w:hAnsi="宋体" w:eastAsia="宋体" w:cs="宋体"/>
          <w:b w:val="0"/>
          <w:bCs w:val="0"/>
          <w:color w:val="auto"/>
          <w:sz w:val="21"/>
          <w:szCs w:val="21"/>
          <w:highlight w:val="none"/>
        </w:rPr>
        <w:t>（签名或盖私章）：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sz w:val="28"/>
          <w:szCs w:val="28"/>
          <w:highlight w:val="none"/>
        </w:rPr>
      </w:pPr>
      <w:r>
        <w:rPr>
          <w:rFonts w:hint="eastAsia" w:ascii="黑体" w:eastAsia="黑体"/>
          <w:sz w:val="28"/>
          <w:szCs w:val="28"/>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rPr>
      </w:pPr>
      <w:bookmarkStart w:id="317" w:name="_Toc1975"/>
      <w:bookmarkStart w:id="318" w:name="_Toc27213"/>
      <w:r>
        <w:rPr>
          <w:rFonts w:hint="eastAsia"/>
          <w:highlight w:val="none"/>
          <w:lang w:val="en-US" w:eastAsia="zh-CN"/>
        </w:rPr>
        <w:t>十一、</w:t>
      </w:r>
      <w:r>
        <w:rPr>
          <w:rFonts w:hint="eastAsia"/>
          <w:highlight w:val="none"/>
        </w:rPr>
        <w:t>商务条款偏离表</w:t>
      </w:r>
      <w:bookmarkEnd w:id="317"/>
      <w:bookmarkEnd w:id="318"/>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sz w:val="21"/>
                <w:szCs w:val="21"/>
                <w:highlight w:val="none"/>
              </w:rPr>
            </w:pPr>
            <w:r>
              <w:rPr>
                <w:rFonts w:hint="eastAsia" w:ascii="宋体" w:hAnsi="宋体" w:eastAsia="宋体"/>
                <w:sz w:val="21"/>
                <w:szCs w:val="21"/>
                <w:highlight w:val="none"/>
              </w:rPr>
              <w:t>序号</w:t>
            </w:r>
          </w:p>
        </w:tc>
        <w:tc>
          <w:tcPr>
            <w:tcW w:w="1590" w:type="dxa"/>
            <w:tcBorders>
              <w:tl2br w:val="nil"/>
              <w:tr2bl w:val="nil"/>
            </w:tcBorders>
            <w:vAlign w:val="center"/>
          </w:tcPr>
          <w:p>
            <w:pPr>
              <w:spacing w:after="0"/>
              <w:jc w:val="center"/>
              <w:rPr>
                <w:rFonts w:ascii="宋体" w:hAnsi="宋体" w:eastAsia="宋体"/>
                <w:sz w:val="21"/>
                <w:szCs w:val="21"/>
                <w:highlight w:val="none"/>
              </w:rPr>
            </w:pPr>
            <w:r>
              <w:rPr>
                <w:rFonts w:hint="eastAsia" w:ascii="宋体" w:hAnsi="宋体" w:eastAsia="宋体"/>
                <w:sz w:val="21"/>
                <w:szCs w:val="21"/>
                <w:highlight w:val="none"/>
                <w:lang w:val="en-US" w:eastAsia="zh-CN"/>
              </w:rPr>
              <w:t>商务条款</w:t>
            </w:r>
            <w:r>
              <w:rPr>
                <w:rFonts w:hint="eastAsia" w:ascii="宋体" w:hAnsi="宋体" w:eastAsia="宋体"/>
                <w:sz w:val="21"/>
                <w:szCs w:val="21"/>
                <w:highlight w:val="none"/>
              </w:rPr>
              <w:t>名称</w:t>
            </w:r>
          </w:p>
        </w:tc>
        <w:tc>
          <w:tcPr>
            <w:tcW w:w="1755" w:type="dxa"/>
            <w:tcBorders>
              <w:tl2br w:val="nil"/>
              <w:tr2bl w:val="nil"/>
            </w:tcBorders>
            <w:vAlign w:val="center"/>
          </w:tcPr>
          <w:p>
            <w:pPr>
              <w:spacing w:after="0"/>
              <w:jc w:val="center"/>
              <w:rPr>
                <w:rFonts w:ascii="宋体" w:hAnsi="宋体" w:eastAsia="宋体"/>
                <w:sz w:val="21"/>
                <w:szCs w:val="21"/>
                <w:highlight w:val="none"/>
              </w:rPr>
            </w:pPr>
            <w:r>
              <w:rPr>
                <w:rFonts w:hint="eastAsia" w:ascii="宋体" w:hAnsi="宋体" w:eastAsia="宋体"/>
                <w:sz w:val="21"/>
                <w:szCs w:val="21"/>
                <w:highlight w:val="none"/>
              </w:rPr>
              <w:t>招标</w:t>
            </w:r>
            <w:r>
              <w:rPr>
                <w:rFonts w:hint="eastAsia" w:ascii="宋体" w:hAnsi="宋体" w:eastAsia="宋体"/>
                <w:sz w:val="21"/>
                <w:szCs w:val="21"/>
                <w:highlight w:val="none"/>
                <w:lang w:val="en-US" w:eastAsia="zh-CN"/>
              </w:rPr>
              <w:t>文件</w:t>
            </w:r>
            <w:r>
              <w:rPr>
                <w:rFonts w:hint="eastAsia" w:ascii="宋体" w:hAnsi="宋体" w:eastAsia="宋体"/>
                <w:sz w:val="21"/>
                <w:szCs w:val="21"/>
                <w:highlight w:val="none"/>
              </w:rPr>
              <w:t>要求</w:t>
            </w:r>
          </w:p>
        </w:tc>
        <w:tc>
          <w:tcPr>
            <w:tcW w:w="1920" w:type="dxa"/>
            <w:tcBorders>
              <w:tl2br w:val="nil"/>
              <w:tr2bl w:val="nil"/>
            </w:tcBorders>
            <w:vAlign w:val="center"/>
          </w:tcPr>
          <w:p>
            <w:pPr>
              <w:spacing w:after="0"/>
              <w:jc w:val="center"/>
              <w:rPr>
                <w:rFonts w:ascii="宋体" w:hAnsi="宋体" w:eastAsia="宋体"/>
                <w:sz w:val="21"/>
                <w:szCs w:val="21"/>
                <w:highlight w:val="none"/>
              </w:rPr>
            </w:pPr>
            <w:r>
              <w:rPr>
                <w:rFonts w:hint="eastAsia" w:ascii="宋体" w:hAnsi="宋体" w:eastAsia="宋体"/>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sz w:val="21"/>
                <w:szCs w:val="21"/>
                <w:highlight w:val="none"/>
                <w:lang w:val="en-US" w:eastAsia="zh-CN"/>
              </w:rPr>
            </w:pPr>
            <w:r>
              <w:rPr>
                <w:rFonts w:hint="eastAsia" w:ascii="宋体" w:hAnsi="宋体" w:eastAsia="宋体"/>
                <w:sz w:val="21"/>
                <w:szCs w:val="21"/>
                <w:highlight w:val="none"/>
              </w:rPr>
              <w:t>偏离</w:t>
            </w:r>
            <w:r>
              <w:rPr>
                <w:rFonts w:hint="eastAsia" w:ascii="宋体" w:hAnsi="宋体" w:eastAsia="宋体"/>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sz w:val="21"/>
                <w:szCs w:val="21"/>
                <w:highlight w:val="none"/>
              </w:rPr>
            </w:pPr>
            <w:r>
              <w:rPr>
                <w:rFonts w:hint="eastAsia" w:ascii="宋体" w:hAnsi="宋体" w:eastAsia="宋体"/>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highlight w:val="none"/>
              </w:rPr>
            </w:pPr>
          </w:p>
        </w:tc>
        <w:tc>
          <w:tcPr>
            <w:tcW w:w="1590" w:type="dxa"/>
            <w:tcBorders>
              <w:tl2br w:val="nil"/>
              <w:tr2bl w:val="nil"/>
            </w:tcBorders>
            <w:vAlign w:val="center"/>
          </w:tcPr>
          <w:p>
            <w:pPr>
              <w:jc w:val="center"/>
              <w:rPr>
                <w:rFonts w:ascii="宋体" w:hAnsi="宋体" w:eastAsia="宋体"/>
                <w:sz w:val="21"/>
                <w:szCs w:val="21"/>
                <w:highlight w:val="none"/>
              </w:rPr>
            </w:pPr>
          </w:p>
        </w:tc>
        <w:tc>
          <w:tcPr>
            <w:tcW w:w="1755" w:type="dxa"/>
            <w:tcBorders>
              <w:tl2br w:val="nil"/>
              <w:tr2bl w:val="nil"/>
            </w:tcBorders>
            <w:vAlign w:val="center"/>
          </w:tcPr>
          <w:p>
            <w:pPr>
              <w:jc w:val="center"/>
              <w:rPr>
                <w:rFonts w:ascii="宋体" w:hAnsi="宋体" w:eastAsia="宋体"/>
                <w:sz w:val="21"/>
                <w:szCs w:val="21"/>
                <w:highlight w:val="none"/>
              </w:rPr>
            </w:pPr>
          </w:p>
        </w:tc>
        <w:tc>
          <w:tcPr>
            <w:tcW w:w="1920" w:type="dxa"/>
            <w:tcBorders>
              <w:tl2br w:val="nil"/>
              <w:tr2bl w:val="nil"/>
            </w:tcBorders>
            <w:vAlign w:val="center"/>
          </w:tcPr>
          <w:p>
            <w:pPr>
              <w:jc w:val="center"/>
              <w:rPr>
                <w:rFonts w:ascii="宋体" w:hAnsi="宋体" w:eastAsia="宋体"/>
                <w:sz w:val="21"/>
                <w:szCs w:val="21"/>
                <w:highlight w:val="none"/>
              </w:rPr>
            </w:pPr>
          </w:p>
        </w:tc>
        <w:tc>
          <w:tcPr>
            <w:tcW w:w="1412" w:type="dxa"/>
            <w:tcBorders>
              <w:tl2br w:val="nil"/>
              <w:tr2bl w:val="nil"/>
            </w:tcBorders>
            <w:vAlign w:val="center"/>
          </w:tcPr>
          <w:p>
            <w:pPr>
              <w:jc w:val="center"/>
              <w:rPr>
                <w:rFonts w:ascii="宋体" w:hAnsi="宋体" w:eastAsia="宋体"/>
                <w:sz w:val="21"/>
                <w:szCs w:val="21"/>
                <w:highlight w:val="none"/>
              </w:rPr>
            </w:pPr>
          </w:p>
        </w:tc>
        <w:tc>
          <w:tcPr>
            <w:tcW w:w="867" w:type="dxa"/>
            <w:tcBorders>
              <w:tl2br w:val="nil"/>
              <w:tr2bl w:val="nil"/>
            </w:tcBorders>
            <w:vAlign w:val="center"/>
          </w:tcPr>
          <w:p>
            <w:pPr>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highlight w:val="none"/>
              </w:rPr>
            </w:pPr>
          </w:p>
        </w:tc>
        <w:tc>
          <w:tcPr>
            <w:tcW w:w="1590" w:type="dxa"/>
            <w:tcBorders>
              <w:tl2br w:val="nil"/>
              <w:tr2bl w:val="nil"/>
            </w:tcBorders>
            <w:vAlign w:val="center"/>
          </w:tcPr>
          <w:p>
            <w:pPr>
              <w:jc w:val="center"/>
              <w:rPr>
                <w:rFonts w:ascii="宋体" w:hAnsi="宋体" w:eastAsia="宋体"/>
                <w:sz w:val="21"/>
                <w:szCs w:val="21"/>
                <w:highlight w:val="none"/>
              </w:rPr>
            </w:pPr>
          </w:p>
        </w:tc>
        <w:tc>
          <w:tcPr>
            <w:tcW w:w="1755" w:type="dxa"/>
            <w:tcBorders>
              <w:tl2br w:val="nil"/>
              <w:tr2bl w:val="nil"/>
            </w:tcBorders>
            <w:vAlign w:val="center"/>
          </w:tcPr>
          <w:p>
            <w:pPr>
              <w:jc w:val="center"/>
              <w:rPr>
                <w:rFonts w:ascii="宋体" w:hAnsi="宋体" w:eastAsia="宋体"/>
                <w:sz w:val="21"/>
                <w:szCs w:val="21"/>
                <w:highlight w:val="none"/>
              </w:rPr>
            </w:pPr>
          </w:p>
        </w:tc>
        <w:tc>
          <w:tcPr>
            <w:tcW w:w="1920" w:type="dxa"/>
            <w:tcBorders>
              <w:tl2br w:val="nil"/>
              <w:tr2bl w:val="nil"/>
            </w:tcBorders>
            <w:vAlign w:val="center"/>
          </w:tcPr>
          <w:p>
            <w:pPr>
              <w:jc w:val="center"/>
              <w:rPr>
                <w:rFonts w:ascii="宋体" w:hAnsi="宋体" w:eastAsia="宋体"/>
                <w:sz w:val="21"/>
                <w:szCs w:val="21"/>
                <w:highlight w:val="none"/>
              </w:rPr>
            </w:pPr>
          </w:p>
        </w:tc>
        <w:tc>
          <w:tcPr>
            <w:tcW w:w="1412" w:type="dxa"/>
            <w:tcBorders>
              <w:tl2br w:val="nil"/>
              <w:tr2bl w:val="nil"/>
            </w:tcBorders>
            <w:vAlign w:val="center"/>
          </w:tcPr>
          <w:p>
            <w:pPr>
              <w:jc w:val="center"/>
              <w:rPr>
                <w:rFonts w:ascii="宋体" w:hAnsi="宋体" w:eastAsia="宋体"/>
                <w:sz w:val="21"/>
                <w:szCs w:val="21"/>
                <w:highlight w:val="none"/>
              </w:rPr>
            </w:pPr>
          </w:p>
        </w:tc>
        <w:tc>
          <w:tcPr>
            <w:tcW w:w="867" w:type="dxa"/>
            <w:tcBorders>
              <w:tl2br w:val="nil"/>
              <w:tr2bl w:val="nil"/>
            </w:tcBorders>
            <w:vAlign w:val="center"/>
          </w:tcPr>
          <w:p>
            <w:pPr>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highlight w:val="none"/>
              </w:rPr>
            </w:pPr>
          </w:p>
        </w:tc>
        <w:tc>
          <w:tcPr>
            <w:tcW w:w="1590" w:type="dxa"/>
            <w:tcBorders>
              <w:tl2br w:val="nil"/>
              <w:tr2bl w:val="nil"/>
            </w:tcBorders>
            <w:vAlign w:val="center"/>
          </w:tcPr>
          <w:p>
            <w:pPr>
              <w:jc w:val="center"/>
              <w:rPr>
                <w:rFonts w:ascii="宋体" w:hAnsi="宋体" w:eastAsia="宋体"/>
                <w:sz w:val="21"/>
                <w:szCs w:val="21"/>
                <w:highlight w:val="none"/>
              </w:rPr>
            </w:pPr>
          </w:p>
        </w:tc>
        <w:tc>
          <w:tcPr>
            <w:tcW w:w="1755" w:type="dxa"/>
            <w:tcBorders>
              <w:tl2br w:val="nil"/>
              <w:tr2bl w:val="nil"/>
            </w:tcBorders>
            <w:vAlign w:val="center"/>
          </w:tcPr>
          <w:p>
            <w:pPr>
              <w:jc w:val="center"/>
              <w:rPr>
                <w:rFonts w:ascii="宋体" w:hAnsi="宋体" w:eastAsia="宋体"/>
                <w:sz w:val="21"/>
                <w:szCs w:val="21"/>
                <w:highlight w:val="none"/>
              </w:rPr>
            </w:pPr>
          </w:p>
        </w:tc>
        <w:tc>
          <w:tcPr>
            <w:tcW w:w="1920" w:type="dxa"/>
            <w:tcBorders>
              <w:tl2br w:val="nil"/>
              <w:tr2bl w:val="nil"/>
            </w:tcBorders>
            <w:vAlign w:val="center"/>
          </w:tcPr>
          <w:p>
            <w:pPr>
              <w:jc w:val="center"/>
              <w:rPr>
                <w:rFonts w:ascii="宋体" w:hAnsi="宋体" w:eastAsia="宋体"/>
                <w:sz w:val="21"/>
                <w:szCs w:val="21"/>
                <w:highlight w:val="none"/>
              </w:rPr>
            </w:pPr>
          </w:p>
        </w:tc>
        <w:tc>
          <w:tcPr>
            <w:tcW w:w="1412" w:type="dxa"/>
            <w:tcBorders>
              <w:tl2br w:val="nil"/>
              <w:tr2bl w:val="nil"/>
            </w:tcBorders>
            <w:vAlign w:val="center"/>
          </w:tcPr>
          <w:p>
            <w:pPr>
              <w:jc w:val="center"/>
              <w:rPr>
                <w:rFonts w:ascii="宋体" w:hAnsi="宋体" w:eastAsia="宋体"/>
                <w:sz w:val="21"/>
                <w:szCs w:val="21"/>
                <w:highlight w:val="none"/>
              </w:rPr>
            </w:pPr>
          </w:p>
        </w:tc>
        <w:tc>
          <w:tcPr>
            <w:tcW w:w="867" w:type="dxa"/>
            <w:tcBorders>
              <w:tl2br w:val="nil"/>
              <w:tr2bl w:val="nil"/>
            </w:tcBorders>
            <w:vAlign w:val="center"/>
          </w:tcPr>
          <w:p>
            <w:pPr>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highlight w:val="none"/>
              </w:rPr>
            </w:pPr>
          </w:p>
        </w:tc>
        <w:tc>
          <w:tcPr>
            <w:tcW w:w="1590" w:type="dxa"/>
            <w:tcBorders>
              <w:tl2br w:val="nil"/>
              <w:tr2bl w:val="nil"/>
            </w:tcBorders>
            <w:vAlign w:val="center"/>
          </w:tcPr>
          <w:p>
            <w:pPr>
              <w:jc w:val="center"/>
              <w:rPr>
                <w:rFonts w:ascii="宋体" w:hAnsi="宋体" w:eastAsia="宋体"/>
                <w:sz w:val="21"/>
                <w:szCs w:val="21"/>
                <w:highlight w:val="none"/>
              </w:rPr>
            </w:pPr>
          </w:p>
        </w:tc>
        <w:tc>
          <w:tcPr>
            <w:tcW w:w="1755" w:type="dxa"/>
            <w:tcBorders>
              <w:tl2br w:val="nil"/>
              <w:tr2bl w:val="nil"/>
            </w:tcBorders>
            <w:vAlign w:val="center"/>
          </w:tcPr>
          <w:p>
            <w:pPr>
              <w:jc w:val="center"/>
              <w:rPr>
                <w:rFonts w:ascii="宋体" w:hAnsi="宋体" w:eastAsia="宋体"/>
                <w:sz w:val="21"/>
                <w:szCs w:val="21"/>
                <w:highlight w:val="none"/>
              </w:rPr>
            </w:pPr>
          </w:p>
        </w:tc>
        <w:tc>
          <w:tcPr>
            <w:tcW w:w="1920" w:type="dxa"/>
            <w:tcBorders>
              <w:tl2br w:val="nil"/>
              <w:tr2bl w:val="nil"/>
            </w:tcBorders>
            <w:vAlign w:val="center"/>
          </w:tcPr>
          <w:p>
            <w:pPr>
              <w:jc w:val="center"/>
              <w:rPr>
                <w:rFonts w:ascii="宋体" w:hAnsi="宋体" w:eastAsia="宋体"/>
                <w:sz w:val="21"/>
                <w:szCs w:val="21"/>
                <w:highlight w:val="none"/>
              </w:rPr>
            </w:pPr>
          </w:p>
        </w:tc>
        <w:tc>
          <w:tcPr>
            <w:tcW w:w="1412" w:type="dxa"/>
            <w:tcBorders>
              <w:tl2br w:val="nil"/>
              <w:tr2bl w:val="nil"/>
            </w:tcBorders>
            <w:vAlign w:val="center"/>
          </w:tcPr>
          <w:p>
            <w:pPr>
              <w:jc w:val="center"/>
              <w:rPr>
                <w:rFonts w:ascii="宋体" w:hAnsi="宋体" w:eastAsia="宋体"/>
                <w:sz w:val="21"/>
                <w:szCs w:val="21"/>
                <w:highlight w:val="none"/>
              </w:rPr>
            </w:pPr>
          </w:p>
        </w:tc>
        <w:tc>
          <w:tcPr>
            <w:tcW w:w="867" w:type="dxa"/>
            <w:tcBorders>
              <w:tl2br w:val="nil"/>
              <w:tr2bl w:val="nil"/>
            </w:tcBorders>
            <w:vAlign w:val="center"/>
          </w:tcPr>
          <w:p>
            <w:pPr>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highlight w:val="none"/>
              </w:rPr>
            </w:pPr>
          </w:p>
        </w:tc>
        <w:tc>
          <w:tcPr>
            <w:tcW w:w="1590" w:type="dxa"/>
            <w:tcBorders>
              <w:tl2br w:val="nil"/>
              <w:tr2bl w:val="nil"/>
            </w:tcBorders>
            <w:vAlign w:val="center"/>
          </w:tcPr>
          <w:p>
            <w:pPr>
              <w:jc w:val="center"/>
              <w:rPr>
                <w:rFonts w:ascii="宋体" w:hAnsi="宋体" w:eastAsia="宋体"/>
                <w:sz w:val="21"/>
                <w:szCs w:val="21"/>
                <w:highlight w:val="none"/>
              </w:rPr>
            </w:pPr>
          </w:p>
        </w:tc>
        <w:tc>
          <w:tcPr>
            <w:tcW w:w="1755" w:type="dxa"/>
            <w:tcBorders>
              <w:tl2br w:val="nil"/>
              <w:tr2bl w:val="nil"/>
            </w:tcBorders>
            <w:vAlign w:val="center"/>
          </w:tcPr>
          <w:p>
            <w:pPr>
              <w:jc w:val="center"/>
              <w:rPr>
                <w:rFonts w:ascii="宋体" w:hAnsi="宋体" w:eastAsia="宋体"/>
                <w:sz w:val="21"/>
                <w:szCs w:val="21"/>
                <w:highlight w:val="none"/>
              </w:rPr>
            </w:pPr>
          </w:p>
        </w:tc>
        <w:tc>
          <w:tcPr>
            <w:tcW w:w="1920" w:type="dxa"/>
            <w:tcBorders>
              <w:tl2br w:val="nil"/>
              <w:tr2bl w:val="nil"/>
            </w:tcBorders>
            <w:vAlign w:val="center"/>
          </w:tcPr>
          <w:p>
            <w:pPr>
              <w:jc w:val="center"/>
              <w:rPr>
                <w:rFonts w:ascii="宋体" w:hAnsi="宋体" w:eastAsia="宋体"/>
                <w:sz w:val="21"/>
                <w:szCs w:val="21"/>
                <w:highlight w:val="none"/>
              </w:rPr>
            </w:pPr>
          </w:p>
        </w:tc>
        <w:tc>
          <w:tcPr>
            <w:tcW w:w="1412" w:type="dxa"/>
            <w:tcBorders>
              <w:tl2br w:val="nil"/>
              <w:tr2bl w:val="nil"/>
            </w:tcBorders>
            <w:vAlign w:val="center"/>
          </w:tcPr>
          <w:p>
            <w:pPr>
              <w:jc w:val="center"/>
              <w:rPr>
                <w:rFonts w:ascii="宋体" w:hAnsi="宋体" w:eastAsia="宋体"/>
                <w:sz w:val="21"/>
                <w:szCs w:val="21"/>
                <w:highlight w:val="none"/>
              </w:rPr>
            </w:pPr>
          </w:p>
        </w:tc>
        <w:tc>
          <w:tcPr>
            <w:tcW w:w="867" w:type="dxa"/>
            <w:tcBorders>
              <w:tl2br w:val="nil"/>
              <w:tr2bl w:val="nil"/>
            </w:tcBorders>
            <w:vAlign w:val="center"/>
          </w:tcPr>
          <w:p>
            <w:pPr>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highlight w:val="none"/>
              </w:rPr>
            </w:pPr>
          </w:p>
        </w:tc>
        <w:tc>
          <w:tcPr>
            <w:tcW w:w="1590" w:type="dxa"/>
            <w:tcBorders>
              <w:tl2br w:val="nil"/>
              <w:tr2bl w:val="nil"/>
            </w:tcBorders>
            <w:vAlign w:val="center"/>
          </w:tcPr>
          <w:p>
            <w:pPr>
              <w:jc w:val="center"/>
              <w:rPr>
                <w:rFonts w:ascii="宋体" w:hAnsi="宋体" w:eastAsia="宋体"/>
                <w:sz w:val="21"/>
                <w:szCs w:val="21"/>
                <w:highlight w:val="none"/>
              </w:rPr>
            </w:pPr>
          </w:p>
        </w:tc>
        <w:tc>
          <w:tcPr>
            <w:tcW w:w="1755" w:type="dxa"/>
            <w:tcBorders>
              <w:tl2br w:val="nil"/>
              <w:tr2bl w:val="nil"/>
            </w:tcBorders>
            <w:vAlign w:val="center"/>
          </w:tcPr>
          <w:p>
            <w:pPr>
              <w:jc w:val="center"/>
              <w:rPr>
                <w:rFonts w:ascii="宋体" w:hAnsi="宋体" w:eastAsia="宋体"/>
                <w:sz w:val="21"/>
                <w:szCs w:val="21"/>
                <w:highlight w:val="none"/>
              </w:rPr>
            </w:pPr>
          </w:p>
        </w:tc>
        <w:tc>
          <w:tcPr>
            <w:tcW w:w="1920" w:type="dxa"/>
            <w:tcBorders>
              <w:tl2br w:val="nil"/>
              <w:tr2bl w:val="nil"/>
            </w:tcBorders>
            <w:vAlign w:val="center"/>
          </w:tcPr>
          <w:p>
            <w:pPr>
              <w:jc w:val="center"/>
              <w:rPr>
                <w:rFonts w:ascii="宋体" w:hAnsi="宋体" w:eastAsia="宋体"/>
                <w:sz w:val="21"/>
                <w:szCs w:val="21"/>
                <w:highlight w:val="none"/>
              </w:rPr>
            </w:pPr>
          </w:p>
        </w:tc>
        <w:tc>
          <w:tcPr>
            <w:tcW w:w="1412" w:type="dxa"/>
            <w:tcBorders>
              <w:tl2br w:val="nil"/>
              <w:tr2bl w:val="nil"/>
            </w:tcBorders>
            <w:vAlign w:val="center"/>
          </w:tcPr>
          <w:p>
            <w:pPr>
              <w:jc w:val="center"/>
              <w:rPr>
                <w:rFonts w:ascii="宋体" w:hAnsi="宋体" w:eastAsia="宋体"/>
                <w:sz w:val="21"/>
                <w:szCs w:val="21"/>
                <w:highlight w:val="none"/>
              </w:rPr>
            </w:pPr>
          </w:p>
        </w:tc>
        <w:tc>
          <w:tcPr>
            <w:tcW w:w="867" w:type="dxa"/>
            <w:tcBorders>
              <w:tl2br w:val="nil"/>
              <w:tr2bl w:val="nil"/>
            </w:tcBorders>
            <w:vAlign w:val="center"/>
          </w:tcPr>
          <w:p>
            <w:pPr>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highlight w:val="none"/>
              </w:rPr>
            </w:pPr>
          </w:p>
        </w:tc>
        <w:tc>
          <w:tcPr>
            <w:tcW w:w="1590" w:type="dxa"/>
            <w:tcBorders>
              <w:tl2br w:val="nil"/>
              <w:tr2bl w:val="nil"/>
            </w:tcBorders>
            <w:vAlign w:val="center"/>
          </w:tcPr>
          <w:p>
            <w:pPr>
              <w:jc w:val="center"/>
              <w:rPr>
                <w:rFonts w:ascii="宋体" w:hAnsi="宋体" w:eastAsia="宋体"/>
                <w:sz w:val="21"/>
                <w:szCs w:val="21"/>
                <w:highlight w:val="none"/>
              </w:rPr>
            </w:pPr>
          </w:p>
        </w:tc>
        <w:tc>
          <w:tcPr>
            <w:tcW w:w="1755" w:type="dxa"/>
            <w:tcBorders>
              <w:tl2br w:val="nil"/>
              <w:tr2bl w:val="nil"/>
            </w:tcBorders>
            <w:vAlign w:val="center"/>
          </w:tcPr>
          <w:p>
            <w:pPr>
              <w:jc w:val="center"/>
              <w:rPr>
                <w:rFonts w:ascii="宋体" w:hAnsi="宋体" w:eastAsia="宋体"/>
                <w:sz w:val="21"/>
                <w:szCs w:val="21"/>
                <w:highlight w:val="none"/>
              </w:rPr>
            </w:pPr>
          </w:p>
        </w:tc>
        <w:tc>
          <w:tcPr>
            <w:tcW w:w="1920" w:type="dxa"/>
            <w:tcBorders>
              <w:tl2br w:val="nil"/>
              <w:tr2bl w:val="nil"/>
            </w:tcBorders>
            <w:vAlign w:val="center"/>
          </w:tcPr>
          <w:p>
            <w:pPr>
              <w:jc w:val="center"/>
              <w:rPr>
                <w:rFonts w:ascii="宋体" w:hAnsi="宋体" w:eastAsia="宋体"/>
                <w:sz w:val="21"/>
                <w:szCs w:val="21"/>
                <w:highlight w:val="none"/>
              </w:rPr>
            </w:pPr>
          </w:p>
        </w:tc>
        <w:tc>
          <w:tcPr>
            <w:tcW w:w="1412" w:type="dxa"/>
            <w:tcBorders>
              <w:tl2br w:val="nil"/>
              <w:tr2bl w:val="nil"/>
            </w:tcBorders>
            <w:vAlign w:val="center"/>
          </w:tcPr>
          <w:p>
            <w:pPr>
              <w:jc w:val="center"/>
              <w:rPr>
                <w:rFonts w:ascii="宋体" w:hAnsi="宋体" w:eastAsia="宋体"/>
                <w:sz w:val="21"/>
                <w:szCs w:val="21"/>
                <w:highlight w:val="none"/>
              </w:rPr>
            </w:pPr>
          </w:p>
        </w:tc>
        <w:tc>
          <w:tcPr>
            <w:tcW w:w="867" w:type="dxa"/>
            <w:tcBorders>
              <w:tl2br w:val="nil"/>
              <w:tr2bl w:val="nil"/>
            </w:tcBorders>
            <w:vAlign w:val="center"/>
          </w:tcPr>
          <w:p>
            <w:pPr>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highlight w:val="none"/>
              </w:rPr>
            </w:pPr>
          </w:p>
        </w:tc>
        <w:tc>
          <w:tcPr>
            <w:tcW w:w="1590" w:type="dxa"/>
            <w:tcBorders>
              <w:tl2br w:val="nil"/>
              <w:tr2bl w:val="nil"/>
            </w:tcBorders>
            <w:vAlign w:val="center"/>
          </w:tcPr>
          <w:p>
            <w:pPr>
              <w:jc w:val="center"/>
              <w:rPr>
                <w:rFonts w:ascii="宋体" w:hAnsi="宋体" w:eastAsia="宋体"/>
                <w:sz w:val="21"/>
                <w:szCs w:val="21"/>
                <w:highlight w:val="none"/>
              </w:rPr>
            </w:pPr>
          </w:p>
        </w:tc>
        <w:tc>
          <w:tcPr>
            <w:tcW w:w="1755" w:type="dxa"/>
            <w:tcBorders>
              <w:tl2br w:val="nil"/>
              <w:tr2bl w:val="nil"/>
            </w:tcBorders>
            <w:vAlign w:val="center"/>
          </w:tcPr>
          <w:p>
            <w:pPr>
              <w:jc w:val="center"/>
              <w:rPr>
                <w:rFonts w:ascii="宋体" w:hAnsi="宋体" w:eastAsia="宋体"/>
                <w:sz w:val="21"/>
                <w:szCs w:val="21"/>
                <w:highlight w:val="none"/>
              </w:rPr>
            </w:pPr>
          </w:p>
        </w:tc>
        <w:tc>
          <w:tcPr>
            <w:tcW w:w="1920" w:type="dxa"/>
            <w:tcBorders>
              <w:tl2br w:val="nil"/>
              <w:tr2bl w:val="nil"/>
            </w:tcBorders>
            <w:vAlign w:val="center"/>
          </w:tcPr>
          <w:p>
            <w:pPr>
              <w:jc w:val="center"/>
              <w:rPr>
                <w:rFonts w:ascii="宋体" w:hAnsi="宋体" w:eastAsia="宋体"/>
                <w:sz w:val="21"/>
                <w:szCs w:val="21"/>
                <w:highlight w:val="none"/>
              </w:rPr>
            </w:pPr>
          </w:p>
        </w:tc>
        <w:tc>
          <w:tcPr>
            <w:tcW w:w="1412" w:type="dxa"/>
            <w:tcBorders>
              <w:tl2br w:val="nil"/>
              <w:tr2bl w:val="nil"/>
            </w:tcBorders>
            <w:vAlign w:val="center"/>
          </w:tcPr>
          <w:p>
            <w:pPr>
              <w:jc w:val="center"/>
              <w:rPr>
                <w:rFonts w:ascii="宋体" w:hAnsi="宋体" w:eastAsia="宋体"/>
                <w:sz w:val="21"/>
                <w:szCs w:val="21"/>
                <w:highlight w:val="none"/>
              </w:rPr>
            </w:pPr>
          </w:p>
        </w:tc>
        <w:tc>
          <w:tcPr>
            <w:tcW w:w="867" w:type="dxa"/>
            <w:tcBorders>
              <w:tl2br w:val="nil"/>
              <w:tr2bl w:val="nil"/>
            </w:tcBorders>
            <w:vAlign w:val="center"/>
          </w:tcPr>
          <w:p>
            <w:pPr>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highlight w:val="none"/>
              </w:rPr>
            </w:pPr>
          </w:p>
        </w:tc>
        <w:tc>
          <w:tcPr>
            <w:tcW w:w="1590" w:type="dxa"/>
            <w:tcBorders>
              <w:tl2br w:val="nil"/>
              <w:tr2bl w:val="nil"/>
            </w:tcBorders>
            <w:vAlign w:val="center"/>
          </w:tcPr>
          <w:p>
            <w:pPr>
              <w:jc w:val="center"/>
              <w:rPr>
                <w:rFonts w:ascii="宋体" w:hAnsi="宋体" w:eastAsia="宋体"/>
                <w:sz w:val="21"/>
                <w:szCs w:val="21"/>
                <w:highlight w:val="none"/>
              </w:rPr>
            </w:pPr>
          </w:p>
        </w:tc>
        <w:tc>
          <w:tcPr>
            <w:tcW w:w="1755" w:type="dxa"/>
            <w:tcBorders>
              <w:tl2br w:val="nil"/>
              <w:tr2bl w:val="nil"/>
            </w:tcBorders>
            <w:vAlign w:val="center"/>
          </w:tcPr>
          <w:p>
            <w:pPr>
              <w:jc w:val="center"/>
              <w:rPr>
                <w:rFonts w:ascii="宋体" w:hAnsi="宋体" w:eastAsia="宋体"/>
                <w:sz w:val="21"/>
                <w:szCs w:val="21"/>
                <w:highlight w:val="none"/>
              </w:rPr>
            </w:pPr>
          </w:p>
        </w:tc>
        <w:tc>
          <w:tcPr>
            <w:tcW w:w="1920" w:type="dxa"/>
            <w:tcBorders>
              <w:tl2br w:val="nil"/>
              <w:tr2bl w:val="nil"/>
            </w:tcBorders>
            <w:vAlign w:val="center"/>
          </w:tcPr>
          <w:p>
            <w:pPr>
              <w:jc w:val="center"/>
              <w:rPr>
                <w:rFonts w:ascii="宋体" w:hAnsi="宋体" w:eastAsia="宋体"/>
                <w:sz w:val="21"/>
                <w:szCs w:val="21"/>
                <w:highlight w:val="none"/>
              </w:rPr>
            </w:pPr>
          </w:p>
        </w:tc>
        <w:tc>
          <w:tcPr>
            <w:tcW w:w="1412" w:type="dxa"/>
            <w:tcBorders>
              <w:tl2br w:val="nil"/>
              <w:tr2bl w:val="nil"/>
            </w:tcBorders>
            <w:vAlign w:val="center"/>
          </w:tcPr>
          <w:p>
            <w:pPr>
              <w:jc w:val="center"/>
              <w:rPr>
                <w:rFonts w:ascii="宋体" w:hAnsi="宋体" w:eastAsia="宋体"/>
                <w:sz w:val="21"/>
                <w:szCs w:val="21"/>
                <w:highlight w:val="none"/>
              </w:rPr>
            </w:pPr>
          </w:p>
        </w:tc>
        <w:tc>
          <w:tcPr>
            <w:tcW w:w="867" w:type="dxa"/>
            <w:tcBorders>
              <w:tl2br w:val="nil"/>
              <w:tr2bl w:val="nil"/>
            </w:tcBorders>
            <w:vAlign w:val="center"/>
          </w:tcPr>
          <w:p>
            <w:pPr>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highlight w:val="none"/>
              </w:rPr>
            </w:pPr>
          </w:p>
        </w:tc>
        <w:tc>
          <w:tcPr>
            <w:tcW w:w="1590" w:type="dxa"/>
            <w:tcBorders>
              <w:tl2br w:val="nil"/>
              <w:tr2bl w:val="nil"/>
            </w:tcBorders>
            <w:vAlign w:val="center"/>
          </w:tcPr>
          <w:p>
            <w:pPr>
              <w:jc w:val="center"/>
              <w:rPr>
                <w:rFonts w:ascii="宋体" w:hAnsi="宋体" w:eastAsia="宋体"/>
                <w:sz w:val="21"/>
                <w:szCs w:val="21"/>
                <w:highlight w:val="none"/>
              </w:rPr>
            </w:pPr>
          </w:p>
        </w:tc>
        <w:tc>
          <w:tcPr>
            <w:tcW w:w="1755" w:type="dxa"/>
            <w:tcBorders>
              <w:tl2br w:val="nil"/>
              <w:tr2bl w:val="nil"/>
            </w:tcBorders>
            <w:vAlign w:val="center"/>
          </w:tcPr>
          <w:p>
            <w:pPr>
              <w:jc w:val="center"/>
              <w:rPr>
                <w:rFonts w:ascii="宋体" w:hAnsi="宋体" w:eastAsia="宋体"/>
                <w:sz w:val="21"/>
                <w:szCs w:val="21"/>
                <w:highlight w:val="none"/>
              </w:rPr>
            </w:pPr>
          </w:p>
        </w:tc>
        <w:tc>
          <w:tcPr>
            <w:tcW w:w="1920" w:type="dxa"/>
            <w:tcBorders>
              <w:tl2br w:val="nil"/>
              <w:tr2bl w:val="nil"/>
            </w:tcBorders>
            <w:vAlign w:val="center"/>
          </w:tcPr>
          <w:p>
            <w:pPr>
              <w:jc w:val="center"/>
              <w:rPr>
                <w:rFonts w:ascii="宋体" w:hAnsi="宋体" w:eastAsia="宋体"/>
                <w:sz w:val="21"/>
                <w:szCs w:val="21"/>
                <w:highlight w:val="none"/>
              </w:rPr>
            </w:pPr>
          </w:p>
        </w:tc>
        <w:tc>
          <w:tcPr>
            <w:tcW w:w="1412" w:type="dxa"/>
            <w:tcBorders>
              <w:tl2br w:val="nil"/>
              <w:tr2bl w:val="nil"/>
            </w:tcBorders>
            <w:vAlign w:val="center"/>
          </w:tcPr>
          <w:p>
            <w:pPr>
              <w:jc w:val="center"/>
              <w:rPr>
                <w:rFonts w:ascii="宋体" w:hAnsi="宋体" w:eastAsia="宋体"/>
                <w:sz w:val="21"/>
                <w:szCs w:val="21"/>
                <w:highlight w:val="none"/>
              </w:rPr>
            </w:pPr>
          </w:p>
        </w:tc>
        <w:tc>
          <w:tcPr>
            <w:tcW w:w="867" w:type="dxa"/>
            <w:tcBorders>
              <w:tl2br w:val="nil"/>
              <w:tr2bl w:val="nil"/>
            </w:tcBorders>
            <w:vAlign w:val="center"/>
          </w:tcPr>
          <w:p>
            <w:pPr>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highlight w:val="none"/>
              </w:rPr>
            </w:pPr>
          </w:p>
        </w:tc>
        <w:tc>
          <w:tcPr>
            <w:tcW w:w="1590" w:type="dxa"/>
            <w:tcBorders>
              <w:tl2br w:val="nil"/>
              <w:tr2bl w:val="nil"/>
            </w:tcBorders>
            <w:vAlign w:val="center"/>
          </w:tcPr>
          <w:p>
            <w:pPr>
              <w:jc w:val="center"/>
              <w:rPr>
                <w:rFonts w:ascii="宋体" w:hAnsi="宋体" w:eastAsia="宋体"/>
                <w:sz w:val="21"/>
                <w:szCs w:val="21"/>
                <w:highlight w:val="none"/>
              </w:rPr>
            </w:pPr>
          </w:p>
        </w:tc>
        <w:tc>
          <w:tcPr>
            <w:tcW w:w="1755" w:type="dxa"/>
            <w:tcBorders>
              <w:tl2br w:val="nil"/>
              <w:tr2bl w:val="nil"/>
            </w:tcBorders>
            <w:vAlign w:val="center"/>
          </w:tcPr>
          <w:p>
            <w:pPr>
              <w:jc w:val="center"/>
              <w:rPr>
                <w:rFonts w:ascii="宋体" w:hAnsi="宋体" w:eastAsia="宋体"/>
                <w:sz w:val="21"/>
                <w:szCs w:val="21"/>
                <w:highlight w:val="none"/>
              </w:rPr>
            </w:pPr>
          </w:p>
        </w:tc>
        <w:tc>
          <w:tcPr>
            <w:tcW w:w="1920" w:type="dxa"/>
            <w:tcBorders>
              <w:tl2br w:val="nil"/>
              <w:tr2bl w:val="nil"/>
            </w:tcBorders>
            <w:vAlign w:val="center"/>
          </w:tcPr>
          <w:p>
            <w:pPr>
              <w:jc w:val="center"/>
              <w:rPr>
                <w:rFonts w:ascii="宋体" w:hAnsi="宋体" w:eastAsia="宋体"/>
                <w:sz w:val="21"/>
                <w:szCs w:val="21"/>
                <w:highlight w:val="none"/>
              </w:rPr>
            </w:pPr>
          </w:p>
        </w:tc>
        <w:tc>
          <w:tcPr>
            <w:tcW w:w="1412" w:type="dxa"/>
            <w:tcBorders>
              <w:tl2br w:val="nil"/>
              <w:tr2bl w:val="nil"/>
            </w:tcBorders>
            <w:vAlign w:val="center"/>
          </w:tcPr>
          <w:p>
            <w:pPr>
              <w:jc w:val="center"/>
              <w:rPr>
                <w:rFonts w:ascii="宋体" w:hAnsi="宋体" w:eastAsia="宋体"/>
                <w:sz w:val="21"/>
                <w:szCs w:val="21"/>
                <w:highlight w:val="none"/>
              </w:rPr>
            </w:pPr>
          </w:p>
        </w:tc>
        <w:tc>
          <w:tcPr>
            <w:tcW w:w="867" w:type="dxa"/>
            <w:tcBorders>
              <w:tl2br w:val="nil"/>
              <w:tr2bl w:val="nil"/>
            </w:tcBorders>
            <w:vAlign w:val="center"/>
          </w:tcPr>
          <w:p>
            <w:pPr>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highlight w:val="none"/>
              </w:rPr>
            </w:pPr>
          </w:p>
        </w:tc>
        <w:tc>
          <w:tcPr>
            <w:tcW w:w="1590" w:type="dxa"/>
            <w:tcBorders>
              <w:tl2br w:val="nil"/>
              <w:tr2bl w:val="nil"/>
            </w:tcBorders>
            <w:vAlign w:val="center"/>
          </w:tcPr>
          <w:p>
            <w:pPr>
              <w:jc w:val="center"/>
              <w:rPr>
                <w:rFonts w:ascii="宋体" w:hAnsi="宋体" w:eastAsia="宋体"/>
                <w:sz w:val="21"/>
                <w:szCs w:val="21"/>
                <w:highlight w:val="none"/>
              </w:rPr>
            </w:pPr>
          </w:p>
        </w:tc>
        <w:tc>
          <w:tcPr>
            <w:tcW w:w="1755" w:type="dxa"/>
            <w:tcBorders>
              <w:tl2br w:val="nil"/>
              <w:tr2bl w:val="nil"/>
            </w:tcBorders>
            <w:vAlign w:val="center"/>
          </w:tcPr>
          <w:p>
            <w:pPr>
              <w:jc w:val="center"/>
              <w:rPr>
                <w:rFonts w:ascii="宋体" w:hAnsi="宋体" w:eastAsia="宋体"/>
                <w:sz w:val="21"/>
                <w:szCs w:val="21"/>
                <w:highlight w:val="none"/>
              </w:rPr>
            </w:pPr>
          </w:p>
        </w:tc>
        <w:tc>
          <w:tcPr>
            <w:tcW w:w="1920" w:type="dxa"/>
            <w:tcBorders>
              <w:tl2br w:val="nil"/>
              <w:tr2bl w:val="nil"/>
            </w:tcBorders>
            <w:vAlign w:val="center"/>
          </w:tcPr>
          <w:p>
            <w:pPr>
              <w:jc w:val="center"/>
              <w:rPr>
                <w:rFonts w:ascii="宋体" w:hAnsi="宋体" w:eastAsia="宋体"/>
                <w:sz w:val="21"/>
                <w:szCs w:val="21"/>
                <w:highlight w:val="none"/>
              </w:rPr>
            </w:pPr>
          </w:p>
        </w:tc>
        <w:tc>
          <w:tcPr>
            <w:tcW w:w="1412" w:type="dxa"/>
            <w:tcBorders>
              <w:tl2br w:val="nil"/>
              <w:tr2bl w:val="nil"/>
            </w:tcBorders>
            <w:vAlign w:val="center"/>
          </w:tcPr>
          <w:p>
            <w:pPr>
              <w:jc w:val="center"/>
              <w:rPr>
                <w:rFonts w:ascii="宋体" w:hAnsi="宋体" w:eastAsia="宋体"/>
                <w:sz w:val="21"/>
                <w:szCs w:val="21"/>
                <w:highlight w:val="none"/>
              </w:rPr>
            </w:pPr>
          </w:p>
        </w:tc>
        <w:tc>
          <w:tcPr>
            <w:tcW w:w="867" w:type="dxa"/>
            <w:tcBorders>
              <w:tl2br w:val="nil"/>
              <w:tr2bl w:val="nil"/>
            </w:tcBorders>
            <w:vAlign w:val="center"/>
          </w:tcPr>
          <w:p>
            <w:pPr>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highlight w:val="none"/>
              </w:rPr>
            </w:pPr>
          </w:p>
        </w:tc>
        <w:tc>
          <w:tcPr>
            <w:tcW w:w="1590" w:type="dxa"/>
            <w:tcBorders>
              <w:tl2br w:val="nil"/>
              <w:tr2bl w:val="nil"/>
            </w:tcBorders>
            <w:vAlign w:val="center"/>
          </w:tcPr>
          <w:p>
            <w:pPr>
              <w:jc w:val="center"/>
              <w:rPr>
                <w:rFonts w:ascii="宋体" w:hAnsi="宋体" w:eastAsia="宋体"/>
                <w:sz w:val="21"/>
                <w:szCs w:val="21"/>
                <w:highlight w:val="none"/>
              </w:rPr>
            </w:pPr>
          </w:p>
        </w:tc>
        <w:tc>
          <w:tcPr>
            <w:tcW w:w="1755" w:type="dxa"/>
            <w:tcBorders>
              <w:tl2br w:val="nil"/>
              <w:tr2bl w:val="nil"/>
            </w:tcBorders>
            <w:vAlign w:val="center"/>
          </w:tcPr>
          <w:p>
            <w:pPr>
              <w:jc w:val="center"/>
              <w:rPr>
                <w:rFonts w:ascii="宋体" w:hAnsi="宋体" w:eastAsia="宋体"/>
                <w:sz w:val="21"/>
                <w:szCs w:val="21"/>
                <w:highlight w:val="none"/>
              </w:rPr>
            </w:pPr>
          </w:p>
        </w:tc>
        <w:tc>
          <w:tcPr>
            <w:tcW w:w="1920" w:type="dxa"/>
            <w:tcBorders>
              <w:tl2br w:val="nil"/>
              <w:tr2bl w:val="nil"/>
            </w:tcBorders>
            <w:vAlign w:val="center"/>
          </w:tcPr>
          <w:p>
            <w:pPr>
              <w:jc w:val="center"/>
              <w:rPr>
                <w:rFonts w:ascii="宋体" w:hAnsi="宋体" w:eastAsia="宋体"/>
                <w:sz w:val="21"/>
                <w:szCs w:val="21"/>
                <w:highlight w:val="none"/>
              </w:rPr>
            </w:pPr>
          </w:p>
        </w:tc>
        <w:tc>
          <w:tcPr>
            <w:tcW w:w="1412" w:type="dxa"/>
            <w:tcBorders>
              <w:tl2br w:val="nil"/>
              <w:tr2bl w:val="nil"/>
            </w:tcBorders>
            <w:vAlign w:val="center"/>
          </w:tcPr>
          <w:p>
            <w:pPr>
              <w:jc w:val="center"/>
              <w:rPr>
                <w:rFonts w:ascii="宋体" w:hAnsi="宋体" w:eastAsia="宋体"/>
                <w:sz w:val="21"/>
                <w:szCs w:val="21"/>
                <w:highlight w:val="none"/>
              </w:rPr>
            </w:pPr>
          </w:p>
        </w:tc>
        <w:tc>
          <w:tcPr>
            <w:tcW w:w="867" w:type="dxa"/>
            <w:tcBorders>
              <w:tl2br w:val="nil"/>
              <w:tr2bl w:val="nil"/>
            </w:tcBorders>
            <w:vAlign w:val="center"/>
          </w:tcPr>
          <w:p>
            <w:pPr>
              <w:jc w:val="center"/>
              <w:rPr>
                <w:rFonts w:ascii="宋体" w:hAnsi="宋体" w:eastAsia="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highlight w:val="none"/>
              </w:rPr>
            </w:pPr>
          </w:p>
        </w:tc>
        <w:tc>
          <w:tcPr>
            <w:tcW w:w="1590" w:type="dxa"/>
            <w:tcBorders>
              <w:tl2br w:val="nil"/>
              <w:tr2bl w:val="nil"/>
            </w:tcBorders>
            <w:vAlign w:val="center"/>
          </w:tcPr>
          <w:p>
            <w:pPr>
              <w:jc w:val="center"/>
              <w:rPr>
                <w:rFonts w:ascii="宋体" w:hAnsi="宋体" w:eastAsia="宋体"/>
                <w:sz w:val="21"/>
                <w:szCs w:val="21"/>
                <w:highlight w:val="none"/>
              </w:rPr>
            </w:pPr>
          </w:p>
        </w:tc>
        <w:tc>
          <w:tcPr>
            <w:tcW w:w="1755" w:type="dxa"/>
            <w:tcBorders>
              <w:tl2br w:val="nil"/>
              <w:tr2bl w:val="nil"/>
            </w:tcBorders>
            <w:vAlign w:val="center"/>
          </w:tcPr>
          <w:p>
            <w:pPr>
              <w:jc w:val="center"/>
              <w:rPr>
                <w:rFonts w:ascii="宋体" w:hAnsi="宋体" w:eastAsia="宋体"/>
                <w:sz w:val="21"/>
                <w:szCs w:val="21"/>
                <w:highlight w:val="none"/>
              </w:rPr>
            </w:pPr>
          </w:p>
        </w:tc>
        <w:tc>
          <w:tcPr>
            <w:tcW w:w="1920" w:type="dxa"/>
            <w:tcBorders>
              <w:tl2br w:val="nil"/>
              <w:tr2bl w:val="nil"/>
            </w:tcBorders>
            <w:vAlign w:val="center"/>
          </w:tcPr>
          <w:p>
            <w:pPr>
              <w:jc w:val="center"/>
              <w:rPr>
                <w:rFonts w:ascii="宋体" w:hAnsi="宋体" w:eastAsia="宋体"/>
                <w:sz w:val="21"/>
                <w:szCs w:val="21"/>
                <w:highlight w:val="none"/>
              </w:rPr>
            </w:pPr>
          </w:p>
        </w:tc>
        <w:tc>
          <w:tcPr>
            <w:tcW w:w="1412" w:type="dxa"/>
            <w:tcBorders>
              <w:tl2br w:val="nil"/>
              <w:tr2bl w:val="nil"/>
            </w:tcBorders>
            <w:vAlign w:val="center"/>
          </w:tcPr>
          <w:p>
            <w:pPr>
              <w:jc w:val="center"/>
              <w:rPr>
                <w:rFonts w:ascii="宋体" w:hAnsi="宋体" w:eastAsia="宋体"/>
                <w:sz w:val="21"/>
                <w:szCs w:val="21"/>
                <w:highlight w:val="none"/>
              </w:rPr>
            </w:pPr>
          </w:p>
        </w:tc>
        <w:tc>
          <w:tcPr>
            <w:tcW w:w="867" w:type="dxa"/>
            <w:tcBorders>
              <w:tl2br w:val="nil"/>
              <w:tr2bl w:val="nil"/>
            </w:tcBorders>
            <w:vAlign w:val="center"/>
          </w:tcPr>
          <w:p>
            <w:pPr>
              <w:jc w:val="center"/>
              <w:rPr>
                <w:rFonts w:ascii="宋体" w:hAnsi="宋体" w:eastAsia="宋体"/>
                <w:sz w:val="21"/>
                <w:szCs w:val="21"/>
                <w:highlight w:val="none"/>
              </w:rPr>
            </w:pPr>
          </w:p>
        </w:tc>
      </w:tr>
    </w:tbl>
    <w:p>
      <w:pPr>
        <w:rPr>
          <w:rFonts w:ascii="宋体" w:hAnsi="宋体" w:eastAsia="宋体"/>
          <w:sz w:val="21"/>
          <w:szCs w:val="21"/>
          <w:highlight w:val="none"/>
        </w:rPr>
      </w:pPr>
    </w:p>
    <w:p>
      <w:pPr>
        <w:rPr>
          <w:rFonts w:ascii="宋体" w:hAnsi="宋体" w:eastAsia="宋体"/>
          <w:sz w:val="21"/>
          <w:szCs w:val="21"/>
          <w:highlight w:val="none"/>
        </w:rPr>
      </w:pPr>
      <w:r>
        <w:rPr>
          <w:rFonts w:hint="eastAsia" w:ascii="宋体" w:hAnsi="宋体" w:eastAsia="宋体"/>
          <w:sz w:val="21"/>
          <w:szCs w:val="21"/>
          <w:highlight w:val="none"/>
        </w:rPr>
        <w:t>投标人代表签字：</w:t>
      </w:r>
    </w:p>
    <w:p>
      <w:pPr>
        <w:rPr>
          <w:rFonts w:ascii="宋体" w:hAnsi="宋体" w:eastAsia="宋体"/>
          <w:sz w:val="21"/>
          <w:szCs w:val="21"/>
          <w:highlight w:val="none"/>
        </w:rPr>
      </w:pPr>
      <w:r>
        <w:rPr>
          <w:rFonts w:hint="eastAsia" w:ascii="宋体" w:hAnsi="宋体" w:eastAsia="宋体"/>
          <w:sz w:val="21"/>
          <w:szCs w:val="21"/>
          <w:highlight w:val="none"/>
        </w:rPr>
        <w:t>投标人盖章：</w:t>
      </w:r>
    </w:p>
    <w:p>
      <w:pPr>
        <w:rPr>
          <w:rFonts w:ascii="宋体" w:hAnsi="宋体" w:eastAsia="宋体"/>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sz w:val="21"/>
          <w:szCs w:val="21"/>
          <w:highlight w:val="none"/>
        </w:rPr>
      </w:pPr>
      <w:r>
        <w:rPr>
          <w:rFonts w:hint="eastAsia" w:ascii="宋体" w:hAnsi="宋体" w:eastAsia="宋体"/>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sz w:val="21"/>
          <w:szCs w:val="21"/>
          <w:highlight w:val="none"/>
        </w:rPr>
      </w:pPr>
      <w:r>
        <w:rPr>
          <w:rFonts w:hint="eastAsia" w:ascii="宋体" w:hAnsi="宋体" w:eastAsia="宋体"/>
          <w:sz w:val="21"/>
          <w:szCs w:val="21"/>
          <w:highlight w:val="none"/>
        </w:rPr>
        <w:t>1、投标人应对照招标文件商务要求，在“偏离</w:t>
      </w:r>
      <w:r>
        <w:rPr>
          <w:rFonts w:hint="eastAsia" w:ascii="宋体" w:hAnsi="宋体" w:eastAsia="宋体"/>
          <w:sz w:val="21"/>
          <w:szCs w:val="21"/>
          <w:highlight w:val="none"/>
          <w:lang w:val="en-US" w:eastAsia="zh-CN"/>
        </w:rPr>
        <w:t>情况</w:t>
      </w:r>
      <w:r>
        <w:rPr>
          <w:rFonts w:hint="eastAsia" w:ascii="宋体" w:hAnsi="宋体" w:eastAsia="宋体"/>
          <w:sz w:val="21"/>
          <w:szCs w:val="21"/>
          <w:highlight w:val="none"/>
        </w:rPr>
        <w:t>”项中填写“无</w:t>
      </w:r>
      <w:r>
        <w:rPr>
          <w:rFonts w:hint="eastAsia" w:ascii="宋体" w:hAnsi="宋体" w:eastAsia="宋体"/>
          <w:sz w:val="21"/>
          <w:szCs w:val="21"/>
          <w:highlight w:val="none"/>
          <w:lang w:val="en-US" w:eastAsia="zh-CN"/>
        </w:rPr>
        <w:t>偏离</w:t>
      </w:r>
      <w:r>
        <w:rPr>
          <w:rFonts w:hint="eastAsia" w:ascii="宋体" w:hAnsi="宋体" w:eastAsia="宋体"/>
          <w:sz w:val="21"/>
          <w:szCs w:val="21"/>
          <w:highlight w:val="none"/>
        </w:rPr>
        <w:t>”、“正</w:t>
      </w:r>
      <w:r>
        <w:rPr>
          <w:rFonts w:hint="eastAsia" w:ascii="宋体" w:hAnsi="宋体" w:eastAsia="宋体"/>
          <w:sz w:val="21"/>
          <w:szCs w:val="21"/>
          <w:highlight w:val="none"/>
          <w:lang w:val="en-US" w:eastAsia="zh-CN"/>
        </w:rPr>
        <w:t>偏离</w:t>
      </w:r>
      <w:r>
        <w:rPr>
          <w:rFonts w:hint="eastAsia" w:ascii="宋体" w:hAnsi="宋体" w:eastAsia="宋体"/>
          <w:sz w:val="21"/>
          <w:szCs w:val="21"/>
          <w:highlight w:val="none"/>
        </w:rPr>
        <w:t>”</w:t>
      </w:r>
      <w:r>
        <w:rPr>
          <w:rFonts w:hint="eastAsia" w:ascii="宋体" w:hAnsi="宋体" w:eastAsia="宋体"/>
          <w:sz w:val="21"/>
          <w:szCs w:val="21"/>
          <w:highlight w:val="none"/>
          <w:lang w:val="en-US" w:eastAsia="zh-CN"/>
        </w:rPr>
        <w:t>或</w:t>
      </w:r>
      <w:r>
        <w:rPr>
          <w:rFonts w:hint="eastAsia" w:ascii="宋体" w:hAnsi="宋体" w:eastAsia="宋体"/>
          <w:sz w:val="21"/>
          <w:szCs w:val="21"/>
          <w:highlight w:val="none"/>
        </w:rPr>
        <w:t>“负</w:t>
      </w:r>
      <w:r>
        <w:rPr>
          <w:rFonts w:hint="eastAsia" w:ascii="宋体" w:hAnsi="宋体" w:eastAsia="宋体"/>
          <w:sz w:val="21"/>
          <w:szCs w:val="21"/>
          <w:highlight w:val="none"/>
          <w:lang w:val="en-US" w:eastAsia="zh-CN"/>
        </w:rPr>
        <w:t>偏离</w:t>
      </w:r>
      <w:r>
        <w:rPr>
          <w:rFonts w:hint="eastAsia" w:ascii="宋体" w:hAnsi="宋体" w:eastAsia="宋体"/>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highlight w:val="none"/>
        </w:rPr>
      </w:pPr>
      <w:r>
        <w:rPr>
          <w:rFonts w:hint="eastAsia" w:ascii="宋体" w:hAnsi="宋体" w:eastAsia="宋体"/>
          <w:sz w:val="21"/>
          <w:szCs w:val="21"/>
          <w:highlight w:val="none"/>
        </w:rPr>
        <w:t>2、商务条款包括但不限于合格投标人资格、</w:t>
      </w:r>
      <w:r>
        <w:rPr>
          <w:rFonts w:hint="eastAsia" w:ascii="宋体" w:hAnsi="宋体" w:eastAsia="宋体"/>
          <w:sz w:val="21"/>
          <w:szCs w:val="21"/>
          <w:highlight w:val="none"/>
          <w:lang w:val="en-US" w:eastAsia="zh-CN"/>
        </w:rPr>
        <w:t>合同期限、</w:t>
      </w:r>
      <w:r>
        <w:rPr>
          <w:rFonts w:hint="eastAsia" w:ascii="宋体" w:hAnsi="宋体" w:eastAsia="宋体"/>
          <w:sz w:val="21"/>
          <w:szCs w:val="21"/>
          <w:highlight w:val="none"/>
        </w:rPr>
        <w:t>付款方式、</w:t>
      </w:r>
      <w:r>
        <w:rPr>
          <w:rFonts w:hint="eastAsia" w:ascii="宋体" w:hAnsi="宋体" w:eastAsia="宋体"/>
          <w:sz w:val="21"/>
          <w:szCs w:val="21"/>
          <w:highlight w:val="none"/>
          <w:lang w:val="en-US" w:eastAsia="zh-CN"/>
        </w:rPr>
        <w:t>报价要求、</w:t>
      </w:r>
      <w:r>
        <w:rPr>
          <w:rFonts w:hint="eastAsia" w:ascii="宋体" w:hAnsi="宋体" w:eastAsia="宋体"/>
          <w:sz w:val="21"/>
          <w:szCs w:val="21"/>
          <w:highlight w:val="none"/>
        </w:rPr>
        <w:t>履约保证金、售后服务、检验及验收等要求。</w:t>
      </w:r>
    </w:p>
    <w:p>
      <w:pPr>
        <w:adjustRightInd/>
        <w:snapToGrid/>
        <w:spacing w:line="276" w:lineRule="auto"/>
        <w:rPr>
          <w:highlight w:val="none"/>
        </w:rPr>
      </w:pPr>
    </w:p>
    <w:p>
      <w:pPr>
        <w:adjustRightInd/>
        <w:snapToGrid/>
        <w:spacing w:line="276" w:lineRule="auto"/>
        <w:rPr>
          <w:highlight w:val="none"/>
        </w:rPr>
      </w:pPr>
    </w:p>
    <w:p>
      <w:pPr>
        <w:adjustRightInd/>
        <w:snapToGrid/>
        <w:spacing w:line="276" w:lineRule="auto"/>
        <w:rPr>
          <w:rFonts w:hint="eastAsia"/>
          <w:highlight w:val="none"/>
        </w:rPr>
      </w:pPr>
      <w:r>
        <w:rPr>
          <w:highlight w:val="none"/>
        </w:rPr>
        <w:br w:type="page"/>
      </w:r>
      <w:bookmarkStart w:id="319" w:name="_Toc3218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rPr>
      </w:pPr>
      <w:bookmarkStart w:id="320" w:name="_Toc25391"/>
      <w:bookmarkStart w:id="321" w:name="_Toc30111"/>
      <w:r>
        <w:rPr>
          <w:rFonts w:hint="eastAsia"/>
          <w:highlight w:val="none"/>
          <w:lang w:val="en-US" w:eastAsia="zh-CN"/>
        </w:rPr>
        <w:t>十二、</w:t>
      </w:r>
      <w:r>
        <w:rPr>
          <w:rFonts w:hint="eastAsia"/>
          <w:highlight w:val="none"/>
        </w:rPr>
        <w:t>业绩表</w:t>
      </w:r>
      <w:bookmarkEnd w:id="320"/>
      <w:bookmarkEnd w:id="321"/>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sz w:val="21"/>
          <w:szCs w:val="21"/>
          <w:highlight w:val="none"/>
        </w:rPr>
      </w:pPr>
    </w:p>
    <w:p>
      <w:pPr>
        <w:pStyle w:val="32"/>
        <w:spacing w:after="0"/>
        <w:rPr>
          <w:rFonts w:ascii="宋体" w:hAnsi="宋体" w:eastAsia="宋体"/>
          <w:sz w:val="21"/>
          <w:szCs w:val="21"/>
          <w:highlight w:val="none"/>
        </w:rPr>
      </w:pPr>
      <w:r>
        <w:rPr>
          <w:rFonts w:hint="eastAsia" w:ascii="宋体" w:hAnsi="宋体" w:eastAsia="宋体"/>
          <w:sz w:val="21"/>
          <w:szCs w:val="21"/>
          <w:highlight w:val="none"/>
        </w:rPr>
        <w:t>注：</w:t>
      </w:r>
      <w:r>
        <w:rPr>
          <w:rFonts w:hint="eastAsia" w:ascii="宋体" w:hAnsi="宋体" w:eastAsia="宋体"/>
          <w:sz w:val="21"/>
          <w:szCs w:val="21"/>
          <w:highlight w:val="none"/>
          <w:lang w:val="en-US" w:eastAsia="zh-CN"/>
        </w:rPr>
        <w:t>须提供须提供证明资料，</w:t>
      </w:r>
      <w:r>
        <w:rPr>
          <w:rFonts w:hint="eastAsia" w:ascii="宋体" w:hAnsi="宋体" w:eastAsia="宋体"/>
          <w:sz w:val="21"/>
          <w:szCs w:val="21"/>
          <w:highlight w:val="none"/>
        </w:rPr>
        <w:t>业绩表所列出的材料应为真实准确的，并应提供相关证明材料复印件加盖公章。</w:t>
      </w: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pStyle w:val="2"/>
        <w:rPr>
          <w:rFonts w:hint="eastAsia"/>
          <w:highlight w:val="none"/>
        </w:rPr>
      </w:pPr>
    </w:p>
    <w:p>
      <w:pPr>
        <w:pStyle w:val="2"/>
        <w:ind w:left="0" w:leftChars="0" w:firstLine="0" w:firstLineChars="0"/>
        <w:rPr>
          <w:rFonts w:hint="eastAsia"/>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sz w:val="28"/>
          <w:szCs w:val="28"/>
          <w:highlight w:val="none"/>
        </w:rPr>
      </w:pPr>
      <w:bookmarkStart w:id="322" w:name="_Toc10390"/>
      <w:bookmarkStart w:id="323" w:name="_Toc14688"/>
      <w:r>
        <w:rPr>
          <w:rFonts w:hint="eastAsia"/>
          <w:highlight w:val="none"/>
          <w:lang w:val="en-US" w:eastAsia="zh-CN"/>
        </w:rPr>
        <w:t>第三章技术文件</w:t>
      </w:r>
      <w:bookmarkEnd w:id="319"/>
      <w:bookmarkEnd w:id="322"/>
      <w:bookmarkEnd w:id="32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rPr>
      </w:pPr>
      <w:bookmarkStart w:id="324" w:name="_Toc7092"/>
      <w:bookmarkStart w:id="325" w:name="_Toc23322"/>
      <w:r>
        <w:rPr>
          <w:rFonts w:hint="eastAsia"/>
          <w:highlight w:val="none"/>
          <w:lang w:val="en-US" w:eastAsia="zh-CN"/>
        </w:rPr>
        <w:t>一、</w:t>
      </w:r>
      <w:r>
        <w:rPr>
          <w:rFonts w:hint="eastAsia"/>
          <w:highlight w:val="none"/>
        </w:rPr>
        <w:t>技术规格偏离表</w:t>
      </w:r>
      <w:bookmarkEnd w:id="324"/>
      <w:bookmarkEnd w:id="325"/>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招标</w:t>
            </w:r>
            <w:r>
              <w:rPr>
                <w:rFonts w:hint="eastAsia" w:ascii="宋体" w:hAnsi="宋体" w:eastAsia="宋体" w:cs="宋体"/>
                <w:sz w:val="21"/>
                <w:szCs w:val="21"/>
                <w:highlight w:val="none"/>
                <w:lang w:val="en-US" w:eastAsia="zh-CN"/>
              </w:rPr>
              <w:t>文件</w:t>
            </w:r>
            <w:r>
              <w:rPr>
                <w:rFonts w:hint="eastAsia" w:ascii="宋体" w:hAnsi="宋体" w:eastAsia="宋体" w:cs="宋体"/>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偏离</w:t>
            </w:r>
            <w:r>
              <w:rPr>
                <w:rFonts w:hint="eastAsia" w:ascii="宋体" w:hAnsi="宋体" w:eastAsia="宋体" w:cs="宋体"/>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highlight w:val="none"/>
              </w:rPr>
            </w:pPr>
          </w:p>
        </w:tc>
        <w:tc>
          <w:tcPr>
            <w:tcW w:w="1623" w:type="dxa"/>
            <w:tcBorders>
              <w:tl2br w:val="nil"/>
              <w:tr2bl w:val="nil"/>
            </w:tcBorders>
            <w:vAlign w:val="center"/>
          </w:tcPr>
          <w:p>
            <w:pPr>
              <w:jc w:val="center"/>
              <w:rPr>
                <w:rFonts w:hint="eastAsia" w:ascii="宋体" w:hAnsi="宋体" w:eastAsia="宋体" w:cs="宋体"/>
                <w:sz w:val="21"/>
                <w:szCs w:val="21"/>
                <w:highlight w:val="none"/>
              </w:rPr>
            </w:pPr>
          </w:p>
        </w:tc>
        <w:tc>
          <w:tcPr>
            <w:tcW w:w="1815" w:type="dxa"/>
            <w:tcBorders>
              <w:tl2br w:val="nil"/>
              <w:tr2bl w:val="nil"/>
            </w:tcBorders>
            <w:vAlign w:val="center"/>
          </w:tcPr>
          <w:p>
            <w:pPr>
              <w:jc w:val="center"/>
              <w:rPr>
                <w:rFonts w:hint="eastAsia" w:ascii="宋体" w:hAnsi="宋体" w:eastAsia="宋体" w:cs="宋体"/>
                <w:sz w:val="21"/>
                <w:szCs w:val="21"/>
                <w:highlight w:val="none"/>
              </w:rPr>
            </w:pPr>
          </w:p>
        </w:tc>
        <w:tc>
          <w:tcPr>
            <w:tcW w:w="1590" w:type="dxa"/>
            <w:tcBorders>
              <w:tl2br w:val="nil"/>
              <w:tr2bl w:val="nil"/>
            </w:tcBorders>
            <w:vAlign w:val="center"/>
          </w:tcPr>
          <w:p>
            <w:pPr>
              <w:jc w:val="center"/>
              <w:rPr>
                <w:rFonts w:hint="eastAsia" w:ascii="宋体" w:hAnsi="宋体" w:eastAsia="宋体" w:cs="宋体"/>
                <w:sz w:val="21"/>
                <w:szCs w:val="21"/>
                <w:highlight w:val="none"/>
              </w:rPr>
            </w:pPr>
          </w:p>
        </w:tc>
        <w:tc>
          <w:tcPr>
            <w:tcW w:w="1260" w:type="dxa"/>
            <w:tcBorders>
              <w:tl2br w:val="nil"/>
              <w:tr2bl w:val="nil"/>
            </w:tcBorders>
            <w:vAlign w:val="center"/>
          </w:tcPr>
          <w:p>
            <w:pPr>
              <w:jc w:val="center"/>
              <w:rPr>
                <w:rFonts w:hint="eastAsia" w:ascii="宋体" w:hAnsi="宋体" w:eastAsia="宋体" w:cs="宋体"/>
                <w:sz w:val="21"/>
                <w:szCs w:val="21"/>
                <w:highlight w:val="none"/>
              </w:rPr>
            </w:pPr>
          </w:p>
        </w:tc>
        <w:tc>
          <w:tcPr>
            <w:tcW w:w="1200" w:type="dxa"/>
            <w:tcBorders>
              <w:tl2br w:val="nil"/>
              <w:tr2bl w:val="nil"/>
            </w:tcBorders>
            <w:vAlign w:val="center"/>
          </w:tcPr>
          <w:p>
            <w:pPr>
              <w:jc w:val="center"/>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highlight w:val="none"/>
              </w:rPr>
            </w:pPr>
          </w:p>
        </w:tc>
        <w:tc>
          <w:tcPr>
            <w:tcW w:w="1623" w:type="dxa"/>
            <w:tcBorders>
              <w:tl2br w:val="nil"/>
              <w:tr2bl w:val="nil"/>
            </w:tcBorders>
            <w:vAlign w:val="center"/>
          </w:tcPr>
          <w:p>
            <w:pPr>
              <w:jc w:val="center"/>
              <w:rPr>
                <w:rFonts w:hint="eastAsia" w:ascii="宋体" w:hAnsi="宋体" w:eastAsia="宋体" w:cs="宋体"/>
                <w:sz w:val="21"/>
                <w:szCs w:val="21"/>
                <w:highlight w:val="none"/>
              </w:rPr>
            </w:pPr>
          </w:p>
        </w:tc>
        <w:tc>
          <w:tcPr>
            <w:tcW w:w="1815" w:type="dxa"/>
            <w:tcBorders>
              <w:tl2br w:val="nil"/>
              <w:tr2bl w:val="nil"/>
            </w:tcBorders>
            <w:vAlign w:val="center"/>
          </w:tcPr>
          <w:p>
            <w:pPr>
              <w:jc w:val="center"/>
              <w:rPr>
                <w:rFonts w:hint="eastAsia" w:ascii="宋体" w:hAnsi="宋体" w:eastAsia="宋体" w:cs="宋体"/>
                <w:sz w:val="21"/>
                <w:szCs w:val="21"/>
                <w:highlight w:val="none"/>
              </w:rPr>
            </w:pPr>
          </w:p>
        </w:tc>
        <w:tc>
          <w:tcPr>
            <w:tcW w:w="1590" w:type="dxa"/>
            <w:tcBorders>
              <w:tl2br w:val="nil"/>
              <w:tr2bl w:val="nil"/>
            </w:tcBorders>
            <w:vAlign w:val="center"/>
          </w:tcPr>
          <w:p>
            <w:pPr>
              <w:jc w:val="center"/>
              <w:rPr>
                <w:rFonts w:hint="eastAsia" w:ascii="宋体" w:hAnsi="宋体" w:eastAsia="宋体" w:cs="宋体"/>
                <w:sz w:val="21"/>
                <w:szCs w:val="21"/>
                <w:highlight w:val="none"/>
              </w:rPr>
            </w:pPr>
          </w:p>
        </w:tc>
        <w:tc>
          <w:tcPr>
            <w:tcW w:w="1260" w:type="dxa"/>
            <w:tcBorders>
              <w:tl2br w:val="nil"/>
              <w:tr2bl w:val="nil"/>
            </w:tcBorders>
            <w:vAlign w:val="center"/>
          </w:tcPr>
          <w:p>
            <w:pPr>
              <w:jc w:val="center"/>
              <w:rPr>
                <w:rFonts w:hint="eastAsia" w:ascii="宋体" w:hAnsi="宋体" w:eastAsia="宋体" w:cs="宋体"/>
                <w:sz w:val="21"/>
                <w:szCs w:val="21"/>
                <w:highlight w:val="none"/>
              </w:rPr>
            </w:pPr>
          </w:p>
        </w:tc>
        <w:tc>
          <w:tcPr>
            <w:tcW w:w="1200" w:type="dxa"/>
            <w:tcBorders>
              <w:tl2br w:val="nil"/>
              <w:tr2bl w:val="nil"/>
            </w:tcBorders>
            <w:vAlign w:val="center"/>
          </w:tcPr>
          <w:p>
            <w:pPr>
              <w:jc w:val="center"/>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highlight w:val="none"/>
              </w:rPr>
            </w:pPr>
          </w:p>
        </w:tc>
        <w:tc>
          <w:tcPr>
            <w:tcW w:w="1623" w:type="dxa"/>
            <w:tcBorders>
              <w:tl2br w:val="nil"/>
              <w:tr2bl w:val="nil"/>
            </w:tcBorders>
            <w:vAlign w:val="center"/>
          </w:tcPr>
          <w:p>
            <w:pPr>
              <w:jc w:val="center"/>
              <w:rPr>
                <w:rFonts w:hint="eastAsia" w:ascii="宋体" w:hAnsi="宋体" w:eastAsia="宋体" w:cs="宋体"/>
                <w:sz w:val="21"/>
                <w:szCs w:val="21"/>
                <w:highlight w:val="none"/>
              </w:rPr>
            </w:pPr>
          </w:p>
        </w:tc>
        <w:tc>
          <w:tcPr>
            <w:tcW w:w="1815" w:type="dxa"/>
            <w:tcBorders>
              <w:tl2br w:val="nil"/>
              <w:tr2bl w:val="nil"/>
            </w:tcBorders>
            <w:vAlign w:val="center"/>
          </w:tcPr>
          <w:p>
            <w:pPr>
              <w:jc w:val="center"/>
              <w:rPr>
                <w:rFonts w:hint="eastAsia" w:ascii="宋体" w:hAnsi="宋体" w:eastAsia="宋体" w:cs="宋体"/>
                <w:sz w:val="21"/>
                <w:szCs w:val="21"/>
                <w:highlight w:val="none"/>
              </w:rPr>
            </w:pPr>
          </w:p>
        </w:tc>
        <w:tc>
          <w:tcPr>
            <w:tcW w:w="1590" w:type="dxa"/>
            <w:tcBorders>
              <w:tl2br w:val="nil"/>
              <w:tr2bl w:val="nil"/>
            </w:tcBorders>
            <w:vAlign w:val="center"/>
          </w:tcPr>
          <w:p>
            <w:pPr>
              <w:jc w:val="center"/>
              <w:rPr>
                <w:rFonts w:hint="eastAsia" w:ascii="宋体" w:hAnsi="宋体" w:eastAsia="宋体" w:cs="宋体"/>
                <w:sz w:val="21"/>
                <w:szCs w:val="21"/>
                <w:highlight w:val="none"/>
              </w:rPr>
            </w:pPr>
          </w:p>
        </w:tc>
        <w:tc>
          <w:tcPr>
            <w:tcW w:w="1260" w:type="dxa"/>
            <w:tcBorders>
              <w:tl2br w:val="nil"/>
              <w:tr2bl w:val="nil"/>
            </w:tcBorders>
            <w:vAlign w:val="center"/>
          </w:tcPr>
          <w:p>
            <w:pPr>
              <w:jc w:val="center"/>
              <w:rPr>
                <w:rFonts w:hint="eastAsia" w:ascii="宋体" w:hAnsi="宋体" w:eastAsia="宋体" w:cs="宋体"/>
                <w:sz w:val="21"/>
                <w:szCs w:val="21"/>
                <w:highlight w:val="none"/>
              </w:rPr>
            </w:pPr>
          </w:p>
        </w:tc>
        <w:tc>
          <w:tcPr>
            <w:tcW w:w="1200" w:type="dxa"/>
            <w:tcBorders>
              <w:tl2br w:val="nil"/>
              <w:tr2bl w:val="nil"/>
            </w:tcBorders>
            <w:vAlign w:val="center"/>
          </w:tcPr>
          <w:p>
            <w:pPr>
              <w:jc w:val="center"/>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highlight w:val="none"/>
              </w:rPr>
            </w:pPr>
          </w:p>
        </w:tc>
        <w:tc>
          <w:tcPr>
            <w:tcW w:w="1623" w:type="dxa"/>
            <w:tcBorders>
              <w:tl2br w:val="nil"/>
              <w:tr2bl w:val="nil"/>
            </w:tcBorders>
            <w:vAlign w:val="center"/>
          </w:tcPr>
          <w:p>
            <w:pPr>
              <w:jc w:val="center"/>
              <w:rPr>
                <w:rFonts w:hint="eastAsia" w:ascii="宋体" w:hAnsi="宋体" w:eastAsia="宋体" w:cs="宋体"/>
                <w:sz w:val="21"/>
                <w:szCs w:val="21"/>
                <w:highlight w:val="none"/>
              </w:rPr>
            </w:pPr>
          </w:p>
        </w:tc>
        <w:tc>
          <w:tcPr>
            <w:tcW w:w="1815" w:type="dxa"/>
            <w:tcBorders>
              <w:tl2br w:val="nil"/>
              <w:tr2bl w:val="nil"/>
            </w:tcBorders>
            <w:vAlign w:val="center"/>
          </w:tcPr>
          <w:p>
            <w:pPr>
              <w:jc w:val="center"/>
              <w:rPr>
                <w:rFonts w:hint="eastAsia" w:ascii="宋体" w:hAnsi="宋体" w:eastAsia="宋体" w:cs="宋体"/>
                <w:sz w:val="21"/>
                <w:szCs w:val="21"/>
                <w:highlight w:val="none"/>
              </w:rPr>
            </w:pPr>
          </w:p>
        </w:tc>
        <w:tc>
          <w:tcPr>
            <w:tcW w:w="1590" w:type="dxa"/>
            <w:tcBorders>
              <w:tl2br w:val="nil"/>
              <w:tr2bl w:val="nil"/>
            </w:tcBorders>
            <w:vAlign w:val="center"/>
          </w:tcPr>
          <w:p>
            <w:pPr>
              <w:jc w:val="center"/>
              <w:rPr>
                <w:rFonts w:hint="eastAsia" w:ascii="宋体" w:hAnsi="宋体" w:eastAsia="宋体" w:cs="宋体"/>
                <w:sz w:val="21"/>
                <w:szCs w:val="21"/>
                <w:highlight w:val="none"/>
              </w:rPr>
            </w:pPr>
          </w:p>
        </w:tc>
        <w:tc>
          <w:tcPr>
            <w:tcW w:w="1260" w:type="dxa"/>
            <w:tcBorders>
              <w:tl2br w:val="nil"/>
              <w:tr2bl w:val="nil"/>
            </w:tcBorders>
            <w:vAlign w:val="center"/>
          </w:tcPr>
          <w:p>
            <w:pPr>
              <w:jc w:val="center"/>
              <w:rPr>
                <w:rFonts w:hint="eastAsia" w:ascii="宋体" w:hAnsi="宋体" w:eastAsia="宋体" w:cs="宋体"/>
                <w:sz w:val="21"/>
                <w:szCs w:val="21"/>
                <w:highlight w:val="none"/>
              </w:rPr>
            </w:pPr>
          </w:p>
        </w:tc>
        <w:tc>
          <w:tcPr>
            <w:tcW w:w="1200" w:type="dxa"/>
            <w:tcBorders>
              <w:tl2br w:val="nil"/>
              <w:tr2bl w:val="nil"/>
            </w:tcBorders>
            <w:vAlign w:val="center"/>
          </w:tcPr>
          <w:p>
            <w:pPr>
              <w:jc w:val="center"/>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highlight w:val="none"/>
              </w:rPr>
            </w:pPr>
          </w:p>
        </w:tc>
        <w:tc>
          <w:tcPr>
            <w:tcW w:w="1623" w:type="dxa"/>
            <w:tcBorders>
              <w:tl2br w:val="nil"/>
              <w:tr2bl w:val="nil"/>
            </w:tcBorders>
            <w:vAlign w:val="center"/>
          </w:tcPr>
          <w:p>
            <w:pPr>
              <w:jc w:val="center"/>
              <w:rPr>
                <w:rFonts w:hint="eastAsia" w:ascii="宋体" w:hAnsi="宋体" w:eastAsia="宋体" w:cs="宋体"/>
                <w:sz w:val="21"/>
                <w:szCs w:val="21"/>
                <w:highlight w:val="none"/>
              </w:rPr>
            </w:pPr>
          </w:p>
        </w:tc>
        <w:tc>
          <w:tcPr>
            <w:tcW w:w="1815" w:type="dxa"/>
            <w:tcBorders>
              <w:tl2br w:val="nil"/>
              <w:tr2bl w:val="nil"/>
            </w:tcBorders>
            <w:vAlign w:val="center"/>
          </w:tcPr>
          <w:p>
            <w:pPr>
              <w:jc w:val="center"/>
              <w:rPr>
                <w:rFonts w:hint="eastAsia" w:ascii="宋体" w:hAnsi="宋体" w:eastAsia="宋体" w:cs="宋体"/>
                <w:sz w:val="21"/>
                <w:szCs w:val="21"/>
                <w:highlight w:val="none"/>
              </w:rPr>
            </w:pPr>
          </w:p>
        </w:tc>
        <w:tc>
          <w:tcPr>
            <w:tcW w:w="1590" w:type="dxa"/>
            <w:tcBorders>
              <w:tl2br w:val="nil"/>
              <w:tr2bl w:val="nil"/>
            </w:tcBorders>
            <w:vAlign w:val="center"/>
          </w:tcPr>
          <w:p>
            <w:pPr>
              <w:jc w:val="center"/>
              <w:rPr>
                <w:rFonts w:hint="eastAsia" w:ascii="宋体" w:hAnsi="宋体" w:eastAsia="宋体" w:cs="宋体"/>
                <w:sz w:val="21"/>
                <w:szCs w:val="21"/>
                <w:highlight w:val="none"/>
              </w:rPr>
            </w:pPr>
          </w:p>
        </w:tc>
        <w:tc>
          <w:tcPr>
            <w:tcW w:w="1260" w:type="dxa"/>
            <w:tcBorders>
              <w:tl2br w:val="nil"/>
              <w:tr2bl w:val="nil"/>
            </w:tcBorders>
            <w:vAlign w:val="center"/>
          </w:tcPr>
          <w:p>
            <w:pPr>
              <w:jc w:val="center"/>
              <w:rPr>
                <w:rFonts w:hint="eastAsia" w:ascii="宋体" w:hAnsi="宋体" w:eastAsia="宋体" w:cs="宋体"/>
                <w:sz w:val="21"/>
                <w:szCs w:val="21"/>
                <w:highlight w:val="none"/>
              </w:rPr>
            </w:pPr>
          </w:p>
        </w:tc>
        <w:tc>
          <w:tcPr>
            <w:tcW w:w="1200" w:type="dxa"/>
            <w:tcBorders>
              <w:tl2br w:val="nil"/>
              <w:tr2bl w:val="nil"/>
            </w:tcBorders>
            <w:vAlign w:val="center"/>
          </w:tcPr>
          <w:p>
            <w:pPr>
              <w:jc w:val="center"/>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highlight w:val="none"/>
              </w:rPr>
            </w:pPr>
          </w:p>
        </w:tc>
        <w:tc>
          <w:tcPr>
            <w:tcW w:w="1623" w:type="dxa"/>
            <w:tcBorders>
              <w:tl2br w:val="nil"/>
              <w:tr2bl w:val="nil"/>
            </w:tcBorders>
            <w:vAlign w:val="center"/>
          </w:tcPr>
          <w:p>
            <w:pPr>
              <w:jc w:val="center"/>
              <w:rPr>
                <w:rFonts w:hint="eastAsia" w:ascii="宋体" w:hAnsi="宋体" w:eastAsia="宋体" w:cs="宋体"/>
                <w:sz w:val="21"/>
                <w:szCs w:val="21"/>
                <w:highlight w:val="none"/>
              </w:rPr>
            </w:pPr>
          </w:p>
        </w:tc>
        <w:tc>
          <w:tcPr>
            <w:tcW w:w="1815" w:type="dxa"/>
            <w:tcBorders>
              <w:tl2br w:val="nil"/>
              <w:tr2bl w:val="nil"/>
            </w:tcBorders>
            <w:vAlign w:val="center"/>
          </w:tcPr>
          <w:p>
            <w:pPr>
              <w:jc w:val="center"/>
              <w:rPr>
                <w:rFonts w:hint="eastAsia" w:ascii="宋体" w:hAnsi="宋体" w:eastAsia="宋体" w:cs="宋体"/>
                <w:sz w:val="21"/>
                <w:szCs w:val="21"/>
                <w:highlight w:val="none"/>
              </w:rPr>
            </w:pPr>
          </w:p>
        </w:tc>
        <w:tc>
          <w:tcPr>
            <w:tcW w:w="1590" w:type="dxa"/>
            <w:tcBorders>
              <w:tl2br w:val="nil"/>
              <w:tr2bl w:val="nil"/>
            </w:tcBorders>
            <w:vAlign w:val="center"/>
          </w:tcPr>
          <w:p>
            <w:pPr>
              <w:jc w:val="center"/>
              <w:rPr>
                <w:rFonts w:hint="eastAsia" w:ascii="宋体" w:hAnsi="宋体" w:eastAsia="宋体" w:cs="宋体"/>
                <w:sz w:val="21"/>
                <w:szCs w:val="21"/>
                <w:highlight w:val="none"/>
              </w:rPr>
            </w:pPr>
          </w:p>
        </w:tc>
        <w:tc>
          <w:tcPr>
            <w:tcW w:w="1260" w:type="dxa"/>
            <w:tcBorders>
              <w:tl2br w:val="nil"/>
              <w:tr2bl w:val="nil"/>
            </w:tcBorders>
            <w:vAlign w:val="center"/>
          </w:tcPr>
          <w:p>
            <w:pPr>
              <w:jc w:val="center"/>
              <w:rPr>
                <w:rFonts w:hint="eastAsia" w:ascii="宋体" w:hAnsi="宋体" w:eastAsia="宋体" w:cs="宋体"/>
                <w:sz w:val="21"/>
                <w:szCs w:val="21"/>
                <w:highlight w:val="none"/>
              </w:rPr>
            </w:pPr>
          </w:p>
        </w:tc>
        <w:tc>
          <w:tcPr>
            <w:tcW w:w="1200" w:type="dxa"/>
            <w:tcBorders>
              <w:tl2br w:val="nil"/>
              <w:tr2bl w:val="nil"/>
            </w:tcBorders>
            <w:vAlign w:val="center"/>
          </w:tcPr>
          <w:p>
            <w:pPr>
              <w:jc w:val="center"/>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highlight w:val="none"/>
              </w:rPr>
            </w:pPr>
          </w:p>
        </w:tc>
        <w:tc>
          <w:tcPr>
            <w:tcW w:w="1623" w:type="dxa"/>
            <w:tcBorders>
              <w:tl2br w:val="nil"/>
              <w:tr2bl w:val="nil"/>
            </w:tcBorders>
            <w:vAlign w:val="center"/>
          </w:tcPr>
          <w:p>
            <w:pPr>
              <w:jc w:val="center"/>
              <w:rPr>
                <w:rFonts w:hint="eastAsia" w:ascii="宋体" w:hAnsi="宋体" w:eastAsia="宋体" w:cs="宋体"/>
                <w:sz w:val="21"/>
                <w:szCs w:val="21"/>
                <w:highlight w:val="none"/>
              </w:rPr>
            </w:pPr>
          </w:p>
        </w:tc>
        <w:tc>
          <w:tcPr>
            <w:tcW w:w="1815" w:type="dxa"/>
            <w:tcBorders>
              <w:tl2br w:val="nil"/>
              <w:tr2bl w:val="nil"/>
            </w:tcBorders>
            <w:vAlign w:val="center"/>
          </w:tcPr>
          <w:p>
            <w:pPr>
              <w:jc w:val="center"/>
              <w:rPr>
                <w:rFonts w:hint="eastAsia" w:ascii="宋体" w:hAnsi="宋体" w:eastAsia="宋体" w:cs="宋体"/>
                <w:sz w:val="21"/>
                <w:szCs w:val="21"/>
                <w:highlight w:val="none"/>
              </w:rPr>
            </w:pPr>
          </w:p>
        </w:tc>
        <w:tc>
          <w:tcPr>
            <w:tcW w:w="1590" w:type="dxa"/>
            <w:tcBorders>
              <w:tl2br w:val="nil"/>
              <w:tr2bl w:val="nil"/>
            </w:tcBorders>
            <w:vAlign w:val="center"/>
          </w:tcPr>
          <w:p>
            <w:pPr>
              <w:jc w:val="center"/>
              <w:rPr>
                <w:rFonts w:hint="eastAsia" w:ascii="宋体" w:hAnsi="宋体" w:eastAsia="宋体" w:cs="宋体"/>
                <w:sz w:val="21"/>
                <w:szCs w:val="21"/>
                <w:highlight w:val="none"/>
              </w:rPr>
            </w:pPr>
          </w:p>
        </w:tc>
        <w:tc>
          <w:tcPr>
            <w:tcW w:w="1260" w:type="dxa"/>
            <w:tcBorders>
              <w:tl2br w:val="nil"/>
              <w:tr2bl w:val="nil"/>
            </w:tcBorders>
            <w:vAlign w:val="center"/>
          </w:tcPr>
          <w:p>
            <w:pPr>
              <w:jc w:val="center"/>
              <w:rPr>
                <w:rFonts w:hint="eastAsia" w:ascii="宋体" w:hAnsi="宋体" w:eastAsia="宋体" w:cs="宋体"/>
                <w:sz w:val="21"/>
                <w:szCs w:val="21"/>
                <w:highlight w:val="none"/>
              </w:rPr>
            </w:pPr>
          </w:p>
        </w:tc>
        <w:tc>
          <w:tcPr>
            <w:tcW w:w="1200" w:type="dxa"/>
            <w:tcBorders>
              <w:tl2br w:val="nil"/>
              <w:tr2bl w:val="nil"/>
            </w:tcBorders>
            <w:vAlign w:val="center"/>
          </w:tcPr>
          <w:p>
            <w:pPr>
              <w:jc w:val="center"/>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highlight w:val="none"/>
              </w:rPr>
            </w:pPr>
          </w:p>
        </w:tc>
        <w:tc>
          <w:tcPr>
            <w:tcW w:w="1623" w:type="dxa"/>
            <w:tcBorders>
              <w:tl2br w:val="nil"/>
              <w:tr2bl w:val="nil"/>
            </w:tcBorders>
            <w:vAlign w:val="center"/>
          </w:tcPr>
          <w:p>
            <w:pPr>
              <w:jc w:val="center"/>
              <w:rPr>
                <w:rFonts w:hint="eastAsia" w:ascii="宋体" w:hAnsi="宋体" w:eastAsia="宋体" w:cs="宋体"/>
                <w:sz w:val="21"/>
                <w:szCs w:val="21"/>
                <w:highlight w:val="none"/>
              </w:rPr>
            </w:pPr>
          </w:p>
        </w:tc>
        <w:tc>
          <w:tcPr>
            <w:tcW w:w="1815" w:type="dxa"/>
            <w:tcBorders>
              <w:tl2br w:val="nil"/>
              <w:tr2bl w:val="nil"/>
            </w:tcBorders>
            <w:vAlign w:val="center"/>
          </w:tcPr>
          <w:p>
            <w:pPr>
              <w:jc w:val="center"/>
              <w:rPr>
                <w:rFonts w:hint="eastAsia" w:ascii="宋体" w:hAnsi="宋体" w:eastAsia="宋体" w:cs="宋体"/>
                <w:sz w:val="21"/>
                <w:szCs w:val="21"/>
                <w:highlight w:val="none"/>
              </w:rPr>
            </w:pPr>
          </w:p>
        </w:tc>
        <w:tc>
          <w:tcPr>
            <w:tcW w:w="1590" w:type="dxa"/>
            <w:tcBorders>
              <w:tl2br w:val="nil"/>
              <w:tr2bl w:val="nil"/>
            </w:tcBorders>
            <w:vAlign w:val="center"/>
          </w:tcPr>
          <w:p>
            <w:pPr>
              <w:jc w:val="center"/>
              <w:rPr>
                <w:rFonts w:hint="eastAsia" w:ascii="宋体" w:hAnsi="宋体" w:eastAsia="宋体" w:cs="宋体"/>
                <w:sz w:val="21"/>
                <w:szCs w:val="21"/>
                <w:highlight w:val="none"/>
              </w:rPr>
            </w:pPr>
          </w:p>
        </w:tc>
        <w:tc>
          <w:tcPr>
            <w:tcW w:w="1260" w:type="dxa"/>
            <w:tcBorders>
              <w:tl2br w:val="nil"/>
              <w:tr2bl w:val="nil"/>
            </w:tcBorders>
            <w:vAlign w:val="center"/>
          </w:tcPr>
          <w:p>
            <w:pPr>
              <w:jc w:val="center"/>
              <w:rPr>
                <w:rFonts w:hint="eastAsia" w:ascii="宋体" w:hAnsi="宋体" w:eastAsia="宋体" w:cs="宋体"/>
                <w:sz w:val="21"/>
                <w:szCs w:val="21"/>
                <w:highlight w:val="none"/>
              </w:rPr>
            </w:pPr>
          </w:p>
        </w:tc>
        <w:tc>
          <w:tcPr>
            <w:tcW w:w="1200" w:type="dxa"/>
            <w:tcBorders>
              <w:tl2br w:val="nil"/>
              <w:tr2bl w:val="nil"/>
            </w:tcBorders>
            <w:vAlign w:val="center"/>
          </w:tcPr>
          <w:p>
            <w:pPr>
              <w:jc w:val="center"/>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highlight w:val="none"/>
              </w:rPr>
            </w:pPr>
          </w:p>
        </w:tc>
        <w:tc>
          <w:tcPr>
            <w:tcW w:w="1623" w:type="dxa"/>
            <w:tcBorders>
              <w:tl2br w:val="nil"/>
              <w:tr2bl w:val="nil"/>
            </w:tcBorders>
            <w:vAlign w:val="center"/>
          </w:tcPr>
          <w:p>
            <w:pPr>
              <w:jc w:val="center"/>
              <w:rPr>
                <w:rFonts w:hint="eastAsia" w:ascii="宋体" w:hAnsi="宋体" w:eastAsia="宋体" w:cs="宋体"/>
                <w:sz w:val="21"/>
                <w:szCs w:val="21"/>
                <w:highlight w:val="none"/>
              </w:rPr>
            </w:pPr>
          </w:p>
        </w:tc>
        <w:tc>
          <w:tcPr>
            <w:tcW w:w="1815" w:type="dxa"/>
            <w:tcBorders>
              <w:tl2br w:val="nil"/>
              <w:tr2bl w:val="nil"/>
            </w:tcBorders>
            <w:vAlign w:val="center"/>
          </w:tcPr>
          <w:p>
            <w:pPr>
              <w:jc w:val="center"/>
              <w:rPr>
                <w:rFonts w:hint="eastAsia" w:ascii="宋体" w:hAnsi="宋体" w:eastAsia="宋体" w:cs="宋体"/>
                <w:sz w:val="21"/>
                <w:szCs w:val="21"/>
                <w:highlight w:val="none"/>
              </w:rPr>
            </w:pPr>
          </w:p>
        </w:tc>
        <w:tc>
          <w:tcPr>
            <w:tcW w:w="1590" w:type="dxa"/>
            <w:tcBorders>
              <w:tl2br w:val="nil"/>
              <w:tr2bl w:val="nil"/>
            </w:tcBorders>
            <w:vAlign w:val="center"/>
          </w:tcPr>
          <w:p>
            <w:pPr>
              <w:jc w:val="center"/>
              <w:rPr>
                <w:rFonts w:hint="eastAsia" w:ascii="宋体" w:hAnsi="宋体" w:eastAsia="宋体" w:cs="宋体"/>
                <w:sz w:val="21"/>
                <w:szCs w:val="21"/>
                <w:highlight w:val="none"/>
              </w:rPr>
            </w:pPr>
          </w:p>
        </w:tc>
        <w:tc>
          <w:tcPr>
            <w:tcW w:w="1260" w:type="dxa"/>
            <w:tcBorders>
              <w:tl2br w:val="nil"/>
              <w:tr2bl w:val="nil"/>
            </w:tcBorders>
            <w:vAlign w:val="center"/>
          </w:tcPr>
          <w:p>
            <w:pPr>
              <w:jc w:val="center"/>
              <w:rPr>
                <w:rFonts w:hint="eastAsia" w:ascii="宋体" w:hAnsi="宋体" w:eastAsia="宋体" w:cs="宋体"/>
                <w:sz w:val="21"/>
                <w:szCs w:val="21"/>
                <w:highlight w:val="none"/>
              </w:rPr>
            </w:pPr>
          </w:p>
        </w:tc>
        <w:tc>
          <w:tcPr>
            <w:tcW w:w="1200" w:type="dxa"/>
            <w:tcBorders>
              <w:tl2br w:val="nil"/>
              <w:tr2bl w:val="nil"/>
            </w:tcBorders>
            <w:vAlign w:val="center"/>
          </w:tcPr>
          <w:p>
            <w:pPr>
              <w:jc w:val="center"/>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highlight w:val="none"/>
              </w:rPr>
            </w:pPr>
          </w:p>
        </w:tc>
        <w:tc>
          <w:tcPr>
            <w:tcW w:w="1623" w:type="dxa"/>
            <w:tcBorders>
              <w:tl2br w:val="nil"/>
              <w:tr2bl w:val="nil"/>
            </w:tcBorders>
            <w:vAlign w:val="center"/>
          </w:tcPr>
          <w:p>
            <w:pPr>
              <w:jc w:val="center"/>
              <w:rPr>
                <w:rFonts w:hint="eastAsia" w:ascii="宋体" w:hAnsi="宋体" w:eastAsia="宋体" w:cs="宋体"/>
                <w:sz w:val="21"/>
                <w:szCs w:val="21"/>
                <w:highlight w:val="none"/>
              </w:rPr>
            </w:pPr>
          </w:p>
        </w:tc>
        <w:tc>
          <w:tcPr>
            <w:tcW w:w="1815" w:type="dxa"/>
            <w:tcBorders>
              <w:tl2br w:val="nil"/>
              <w:tr2bl w:val="nil"/>
            </w:tcBorders>
            <w:vAlign w:val="center"/>
          </w:tcPr>
          <w:p>
            <w:pPr>
              <w:jc w:val="center"/>
              <w:rPr>
                <w:rFonts w:hint="eastAsia" w:ascii="宋体" w:hAnsi="宋体" w:eastAsia="宋体" w:cs="宋体"/>
                <w:sz w:val="21"/>
                <w:szCs w:val="21"/>
                <w:highlight w:val="none"/>
              </w:rPr>
            </w:pPr>
          </w:p>
        </w:tc>
        <w:tc>
          <w:tcPr>
            <w:tcW w:w="1590" w:type="dxa"/>
            <w:tcBorders>
              <w:tl2br w:val="nil"/>
              <w:tr2bl w:val="nil"/>
            </w:tcBorders>
            <w:vAlign w:val="center"/>
          </w:tcPr>
          <w:p>
            <w:pPr>
              <w:jc w:val="center"/>
              <w:rPr>
                <w:rFonts w:hint="eastAsia" w:ascii="宋体" w:hAnsi="宋体" w:eastAsia="宋体" w:cs="宋体"/>
                <w:sz w:val="21"/>
                <w:szCs w:val="21"/>
                <w:highlight w:val="none"/>
              </w:rPr>
            </w:pPr>
          </w:p>
        </w:tc>
        <w:tc>
          <w:tcPr>
            <w:tcW w:w="1260" w:type="dxa"/>
            <w:tcBorders>
              <w:tl2br w:val="nil"/>
              <w:tr2bl w:val="nil"/>
            </w:tcBorders>
            <w:vAlign w:val="center"/>
          </w:tcPr>
          <w:p>
            <w:pPr>
              <w:jc w:val="center"/>
              <w:rPr>
                <w:rFonts w:hint="eastAsia" w:ascii="宋体" w:hAnsi="宋体" w:eastAsia="宋体" w:cs="宋体"/>
                <w:sz w:val="21"/>
                <w:szCs w:val="21"/>
                <w:highlight w:val="none"/>
              </w:rPr>
            </w:pPr>
          </w:p>
        </w:tc>
        <w:tc>
          <w:tcPr>
            <w:tcW w:w="1200" w:type="dxa"/>
            <w:tcBorders>
              <w:tl2br w:val="nil"/>
              <w:tr2bl w:val="nil"/>
            </w:tcBorders>
            <w:vAlign w:val="center"/>
          </w:tcPr>
          <w:p>
            <w:pPr>
              <w:jc w:val="center"/>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highlight w:val="none"/>
              </w:rPr>
            </w:pPr>
          </w:p>
        </w:tc>
        <w:tc>
          <w:tcPr>
            <w:tcW w:w="1623" w:type="dxa"/>
            <w:tcBorders>
              <w:tl2br w:val="nil"/>
              <w:tr2bl w:val="nil"/>
            </w:tcBorders>
            <w:vAlign w:val="center"/>
          </w:tcPr>
          <w:p>
            <w:pPr>
              <w:jc w:val="center"/>
              <w:rPr>
                <w:rFonts w:hint="eastAsia" w:ascii="宋体" w:hAnsi="宋体" w:eastAsia="宋体" w:cs="宋体"/>
                <w:sz w:val="21"/>
                <w:szCs w:val="21"/>
                <w:highlight w:val="none"/>
              </w:rPr>
            </w:pPr>
          </w:p>
        </w:tc>
        <w:tc>
          <w:tcPr>
            <w:tcW w:w="1815" w:type="dxa"/>
            <w:tcBorders>
              <w:tl2br w:val="nil"/>
              <w:tr2bl w:val="nil"/>
            </w:tcBorders>
            <w:vAlign w:val="center"/>
          </w:tcPr>
          <w:p>
            <w:pPr>
              <w:jc w:val="center"/>
              <w:rPr>
                <w:rFonts w:hint="eastAsia" w:ascii="宋体" w:hAnsi="宋体" w:eastAsia="宋体" w:cs="宋体"/>
                <w:sz w:val="21"/>
                <w:szCs w:val="21"/>
                <w:highlight w:val="none"/>
              </w:rPr>
            </w:pPr>
          </w:p>
        </w:tc>
        <w:tc>
          <w:tcPr>
            <w:tcW w:w="1590" w:type="dxa"/>
            <w:tcBorders>
              <w:tl2br w:val="nil"/>
              <w:tr2bl w:val="nil"/>
            </w:tcBorders>
            <w:vAlign w:val="center"/>
          </w:tcPr>
          <w:p>
            <w:pPr>
              <w:jc w:val="center"/>
              <w:rPr>
                <w:rFonts w:hint="eastAsia" w:ascii="宋体" w:hAnsi="宋体" w:eastAsia="宋体" w:cs="宋体"/>
                <w:sz w:val="21"/>
                <w:szCs w:val="21"/>
                <w:highlight w:val="none"/>
              </w:rPr>
            </w:pPr>
          </w:p>
        </w:tc>
        <w:tc>
          <w:tcPr>
            <w:tcW w:w="1260" w:type="dxa"/>
            <w:tcBorders>
              <w:tl2br w:val="nil"/>
              <w:tr2bl w:val="nil"/>
            </w:tcBorders>
            <w:vAlign w:val="center"/>
          </w:tcPr>
          <w:p>
            <w:pPr>
              <w:jc w:val="center"/>
              <w:rPr>
                <w:rFonts w:hint="eastAsia" w:ascii="宋体" w:hAnsi="宋体" w:eastAsia="宋体" w:cs="宋体"/>
                <w:sz w:val="21"/>
                <w:szCs w:val="21"/>
                <w:highlight w:val="none"/>
              </w:rPr>
            </w:pPr>
          </w:p>
        </w:tc>
        <w:tc>
          <w:tcPr>
            <w:tcW w:w="1200" w:type="dxa"/>
            <w:tcBorders>
              <w:tl2br w:val="nil"/>
              <w:tr2bl w:val="nil"/>
            </w:tcBorders>
            <w:vAlign w:val="center"/>
          </w:tcPr>
          <w:p>
            <w:pPr>
              <w:jc w:val="center"/>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highlight w:val="none"/>
              </w:rPr>
            </w:pPr>
          </w:p>
        </w:tc>
        <w:tc>
          <w:tcPr>
            <w:tcW w:w="1623" w:type="dxa"/>
            <w:tcBorders>
              <w:tl2br w:val="nil"/>
              <w:tr2bl w:val="nil"/>
            </w:tcBorders>
            <w:vAlign w:val="center"/>
          </w:tcPr>
          <w:p>
            <w:pPr>
              <w:jc w:val="center"/>
              <w:rPr>
                <w:rFonts w:hint="eastAsia" w:ascii="宋体" w:hAnsi="宋体" w:eastAsia="宋体" w:cs="宋体"/>
                <w:sz w:val="21"/>
                <w:szCs w:val="21"/>
                <w:highlight w:val="none"/>
              </w:rPr>
            </w:pPr>
          </w:p>
        </w:tc>
        <w:tc>
          <w:tcPr>
            <w:tcW w:w="1815" w:type="dxa"/>
            <w:tcBorders>
              <w:tl2br w:val="nil"/>
              <w:tr2bl w:val="nil"/>
            </w:tcBorders>
            <w:vAlign w:val="center"/>
          </w:tcPr>
          <w:p>
            <w:pPr>
              <w:jc w:val="center"/>
              <w:rPr>
                <w:rFonts w:hint="eastAsia" w:ascii="宋体" w:hAnsi="宋体" w:eastAsia="宋体" w:cs="宋体"/>
                <w:sz w:val="21"/>
                <w:szCs w:val="21"/>
                <w:highlight w:val="none"/>
              </w:rPr>
            </w:pPr>
          </w:p>
        </w:tc>
        <w:tc>
          <w:tcPr>
            <w:tcW w:w="1590" w:type="dxa"/>
            <w:tcBorders>
              <w:tl2br w:val="nil"/>
              <w:tr2bl w:val="nil"/>
            </w:tcBorders>
            <w:vAlign w:val="center"/>
          </w:tcPr>
          <w:p>
            <w:pPr>
              <w:jc w:val="center"/>
              <w:rPr>
                <w:rFonts w:hint="eastAsia" w:ascii="宋体" w:hAnsi="宋体" w:eastAsia="宋体" w:cs="宋体"/>
                <w:sz w:val="21"/>
                <w:szCs w:val="21"/>
                <w:highlight w:val="none"/>
              </w:rPr>
            </w:pPr>
          </w:p>
        </w:tc>
        <w:tc>
          <w:tcPr>
            <w:tcW w:w="1260" w:type="dxa"/>
            <w:tcBorders>
              <w:tl2br w:val="nil"/>
              <w:tr2bl w:val="nil"/>
            </w:tcBorders>
            <w:vAlign w:val="center"/>
          </w:tcPr>
          <w:p>
            <w:pPr>
              <w:jc w:val="center"/>
              <w:rPr>
                <w:rFonts w:hint="eastAsia" w:ascii="宋体" w:hAnsi="宋体" w:eastAsia="宋体" w:cs="宋体"/>
                <w:sz w:val="21"/>
                <w:szCs w:val="21"/>
                <w:highlight w:val="none"/>
              </w:rPr>
            </w:pPr>
          </w:p>
        </w:tc>
        <w:tc>
          <w:tcPr>
            <w:tcW w:w="1200" w:type="dxa"/>
            <w:tcBorders>
              <w:tl2br w:val="nil"/>
              <w:tr2bl w:val="nil"/>
            </w:tcBorders>
            <w:vAlign w:val="center"/>
          </w:tcPr>
          <w:p>
            <w:pPr>
              <w:jc w:val="center"/>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highlight w:val="none"/>
              </w:rPr>
            </w:pPr>
          </w:p>
        </w:tc>
        <w:tc>
          <w:tcPr>
            <w:tcW w:w="1623" w:type="dxa"/>
            <w:tcBorders>
              <w:tl2br w:val="nil"/>
              <w:tr2bl w:val="nil"/>
            </w:tcBorders>
            <w:vAlign w:val="center"/>
          </w:tcPr>
          <w:p>
            <w:pPr>
              <w:jc w:val="center"/>
              <w:rPr>
                <w:rFonts w:hint="eastAsia" w:ascii="宋体" w:hAnsi="宋体" w:eastAsia="宋体" w:cs="宋体"/>
                <w:sz w:val="21"/>
                <w:szCs w:val="21"/>
                <w:highlight w:val="none"/>
              </w:rPr>
            </w:pPr>
          </w:p>
        </w:tc>
        <w:tc>
          <w:tcPr>
            <w:tcW w:w="1815" w:type="dxa"/>
            <w:tcBorders>
              <w:tl2br w:val="nil"/>
              <w:tr2bl w:val="nil"/>
            </w:tcBorders>
            <w:vAlign w:val="center"/>
          </w:tcPr>
          <w:p>
            <w:pPr>
              <w:jc w:val="center"/>
              <w:rPr>
                <w:rFonts w:hint="eastAsia" w:ascii="宋体" w:hAnsi="宋体" w:eastAsia="宋体" w:cs="宋体"/>
                <w:sz w:val="21"/>
                <w:szCs w:val="21"/>
                <w:highlight w:val="none"/>
              </w:rPr>
            </w:pPr>
          </w:p>
        </w:tc>
        <w:tc>
          <w:tcPr>
            <w:tcW w:w="1590" w:type="dxa"/>
            <w:tcBorders>
              <w:tl2br w:val="nil"/>
              <w:tr2bl w:val="nil"/>
            </w:tcBorders>
            <w:vAlign w:val="center"/>
          </w:tcPr>
          <w:p>
            <w:pPr>
              <w:jc w:val="center"/>
              <w:rPr>
                <w:rFonts w:hint="eastAsia" w:ascii="宋体" w:hAnsi="宋体" w:eastAsia="宋体" w:cs="宋体"/>
                <w:sz w:val="21"/>
                <w:szCs w:val="21"/>
                <w:highlight w:val="none"/>
              </w:rPr>
            </w:pPr>
          </w:p>
        </w:tc>
        <w:tc>
          <w:tcPr>
            <w:tcW w:w="1260" w:type="dxa"/>
            <w:tcBorders>
              <w:tl2br w:val="nil"/>
              <w:tr2bl w:val="nil"/>
            </w:tcBorders>
            <w:vAlign w:val="center"/>
          </w:tcPr>
          <w:p>
            <w:pPr>
              <w:jc w:val="center"/>
              <w:rPr>
                <w:rFonts w:hint="eastAsia" w:ascii="宋体" w:hAnsi="宋体" w:eastAsia="宋体" w:cs="宋体"/>
                <w:sz w:val="21"/>
                <w:szCs w:val="21"/>
                <w:highlight w:val="none"/>
              </w:rPr>
            </w:pPr>
          </w:p>
        </w:tc>
        <w:tc>
          <w:tcPr>
            <w:tcW w:w="1200" w:type="dxa"/>
            <w:tcBorders>
              <w:tl2br w:val="nil"/>
              <w:tr2bl w:val="nil"/>
            </w:tcBorders>
            <w:vAlign w:val="center"/>
          </w:tcPr>
          <w:p>
            <w:pPr>
              <w:jc w:val="center"/>
              <w:rPr>
                <w:rFonts w:hint="eastAsia" w:ascii="宋体" w:hAnsi="宋体" w:eastAsia="宋体" w:cs="宋体"/>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highlight w:val="none"/>
              </w:rPr>
            </w:pPr>
          </w:p>
        </w:tc>
        <w:tc>
          <w:tcPr>
            <w:tcW w:w="1623" w:type="dxa"/>
            <w:tcBorders>
              <w:tl2br w:val="nil"/>
              <w:tr2bl w:val="nil"/>
            </w:tcBorders>
            <w:vAlign w:val="center"/>
          </w:tcPr>
          <w:p>
            <w:pPr>
              <w:jc w:val="center"/>
              <w:rPr>
                <w:rFonts w:hint="eastAsia" w:ascii="宋体" w:hAnsi="宋体" w:eastAsia="宋体" w:cs="宋体"/>
                <w:sz w:val="21"/>
                <w:szCs w:val="21"/>
                <w:highlight w:val="none"/>
              </w:rPr>
            </w:pPr>
          </w:p>
        </w:tc>
        <w:tc>
          <w:tcPr>
            <w:tcW w:w="1815" w:type="dxa"/>
            <w:tcBorders>
              <w:tl2br w:val="nil"/>
              <w:tr2bl w:val="nil"/>
            </w:tcBorders>
            <w:vAlign w:val="center"/>
          </w:tcPr>
          <w:p>
            <w:pPr>
              <w:jc w:val="center"/>
              <w:rPr>
                <w:rFonts w:hint="eastAsia" w:ascii="宋体" w:hAnsi="宋体" w:eastAsia="宋体" w:cs="宋体"/>
                <w:sz w:val="21"/>
                <w:szCs w:val="21"/>
                <w:highlight w:val="none"/>
              </w:rPr>
            </w:pPr>
          </w:p>
        </w:tc>
        <w:tc>
          <w:tcPr>
            <w:tcW w:w="1590" w:type="dxa"/>
            <w:tcBorders>
              <w:tl2br w:val="nil"/>
              <w:tr2bl w:val="nil"/>
            </w:tcBorders>
            <w:vAlign w:val="center"/>
          </w:tcPr>
          <w:p>
            <w:pPr>
              <w:jc w:val="center"/>
              <w:rPr>
                <w:rFonts w:hint="eastAsia" w:ascii="宋体" w:hAnsi="宋体" w:eastAsia="宋体" w:cs="宋体"/>
                <w:sz w:val="21"/>
                <w:szCs w:val="21"/>
                <w:highlight w:val="none"/>
              </w:rPr>
            </w:pPr>
          </w:p>
        </w:tc>
        <w:tc>
          <w:tcPr>
            <w:tcW w:w="1260" w:type="dxa"/>
            <w:tcBorders>
              <w:tl2br w:val="nil"/>
              <w:tr2bl w:val="nil"/>
            </w:tcBorders>
            <w:vAlign w:val="center"/>
          </w:tcPr>
          <w:p>
            <w:pPr>
              <w:jc w:val="center"/>
              <w:rPr>
                <w:rFonts w:hint="eastAsia" w:ascii="宋体" w:hAnsi="宋体" w:eastAsia="宋体" w:cs="宋体"/>
                <w:sz w:val="21"/>
                <w:szCs w:val="21"/>
                <w:highlight w:val="none"/>
              </w:rPr>
            </w:pPr>
          </w:p>
        </w:tc>
        <w:tc>
          <w:tcPr>
            <w:tcW w:w="1200" w:type="dxa"/>
            <w:tcBorders>
              <w:tl2br w:val="nil"/>
              <w:tr2bl w:val="nil"/>
            </w:tcBorders>
            <w:vAlign w:val="center"/>
          </w:tcPr>
          <w:p>
            <w:pPr>
              <w:jc w:val="center"/>
              <w:rPr>
                <w:rFonts w:hint="eastAsia" w:ascii="宋体" w:hAnsi="宋体" w:eastAsia="宋体" w:cs="宋体"/>
                <w:sz w:val="21"/>
                <w:szCs w:val="21"/>
                <w:highlight w:val="none"/>
              </w:rPr>
            </w:pPr>
          </w:p>
        </w:tc>
      </w:tr>
    </w:tbl>
    <w:p>
      <w:pPr>
        <w:rPr>
          <w:rFonts w:ascii="宋体" w:hAnsi="宋体" w:eastAsia="宋体"/>
          <w:sz w:val="21"/>
          <w:szCs w:val="21"/>
          <w:highlight w:val="none"/>
        </w:rPr>
      </w:pPr>
    </w:p>
    <w:p>
      <w:pPr>
        <w:bidi w:val="0"/>
        <w:rPr>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highlight w:val="none"/>
        </w:rPr>
      </w:pPr>
      <w:r>
        <w:rPr>
          <w:rFonts w:hint="eastAsia" w:ascii="宋体" w:hAnsi="宋体" w:eastAsia="宋体"/>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highlight w:val="none"/>
        </w:rPr>
      </w:pPr>
      <w:r>
        <w:rPr>
          <w:rFonts w:hint="eastAsia" w:ascii="宋体" w:hAnsi="宋体" w:eastAsia="宋体"/>
          <w:sz w:val="21"/>
          <w:szCs w:val="21"/>
          <w:highlight w:val="none"/>
        </w:rPr>
        <w:t>投标人盖章：</w:t>
      </w:r>
    </w:p>
    <w:p>
      <w:pPr>
        <w:ind w:firstLine="178" w:firstLineChars="85"/>
        <w:rPr>
          <w:rFonts w:ascii="宋体" w:hAnsi="宋体" w:eastAsia="宋体"/>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sz w:val="21"/>
          <w:szCs w:val="21"/>
          <w:highlight w:val="none"/>
        </w:rPr>
      </w:pPr>
      <w:r>
        <w:rPr>
          <w:rFonts w:hint="eastAsia" w:ascii="宋体" w:hAnsi="宋体" w:eastAsia="宋体"/>
          <w:sz w:val="21"/>
          <w:szCs w:val="21"/>
          <w:highlight w:val="none"/>
        </w:rPr>
        <w:t>注：投标人应对照招标文件</w:t>
      </w:r>
      <w:r>
        <w:rPr>
          <w:rFonts w:hint="eastAsia" w:ascii="宋体" w:hAnsi="宋体"/>
          <w:sz w:val="21"/>
          <w:szCs w:val="21"/>
          <w:highlight w:val="none"/>
          <w:lang w:val="en-US" w:eastAsia="zh-CN"/>
        </w:rPr>
        <w:t>技术</w:t>
      </w:r>
      <w:r>
        <w:rPr>
          <w:rFonts w:hint="eastAsia" w:ascii="宋体" w:hAnsi="宋体" w:eastAsia="宋体"/>
          <w:sz w:val="21"/>
          <w:szCs w:val="21"/>
          <w:highlight w:val="none"/>
        </w:rPr>
        <w:t>要求，在“偏离</w:t>
      </w:r>
      <w:r>
        <w:rPr>
          <w:rFonts w:hint="eastAsia" w:ascii="宋体" w:hAnsi="宋体" w:eastAsia="宋体"/>
          <w:sz w:val="21"/>
          <w:szCs w:val="21"/>
          <w:highlight w:val="none"/>
          <w:lang w:val="en-US" w:eastAsia="zh-CN"/>
        </w:rPr>
        <w:t>情况</w:t>
      </w:r>
      <w:r>
        <w:rPr>
          <w:rFonts w:hint="eastAsia" w:ascii="宋体" w:hAnsi="宋体" w:eastAsia="宋体"/>
          <w:sz w:val="21"/>
          <w:szCs w:val="21"/>
          <w:highlight w:val="none"/>
        </w:rPr>
        <w:t>”项中填写“无</w:t>
      </w:r>
      <w:r>
        <w:rPr>
          <w:rFonts w:hint="eastAsia" w:ascii="宋体" w:hAnsi="宋体" w:eastAsia="宋体"/>
          <w:sz w:val="21"/>
          <w:szCs w:val="21"/>
          <w:highlight w:val="none"/>
          <w:lang w:val="en-US" w:eastAsia="zh-CN"/>
        </w:rPr>
        <w:t>偏离</w:t>
      </w:r>
      <w:r>
        <w:rPr>
          <w:rFonts w:hint="eastAsia" w:ascii="宋体" w:hAnsi="宋体" w:eastAsia="宋体"/>
          <w:sz w:val="21"/>
          <w:szCs w:val="21"/>
          <w:highlight w:val="none"/>
        </w:rPr>
        <w:t>”、“正</w:t>
      </w:r>
      <w:r>
        <w:rPr>
          <w:rFonts w:hint="eastAsia" w:ascii="宋体" w:hAnsi="宋体" w:eastAsia="宋体"/>
          <w:sz w:val="21"/>
          <w:szCs w:val="21"/>
          <w:highlight w:val="none"/>
          <w:lang w:val="en-US" w:eastAsia="zh-CN"/>
        </w:rPr>
        <w:t>偏离</w:t>
      </w:r>
      <w:r>
        <w:rPr>
          <w:rFonts w:hint="eastAsia" w:ascii="宋体" w:hAnsi="宋体" w:eastAsia="宋体"/>
          <w:sz w:val="21"/>
          <w:szCs w:val="21"/>
          <w:highlight w:val="none"/>
        </w:rPr>
        <w:t>”</w:t>
      </w:r>
      <w:r>
        <w:rPr>
          <w:rFonts w:hint="eastAsia" w:ascii="宋体" w:hAnsi="宋体" w:eastAsia="宋体"/>
          <w:sz w:val="21"/>
          <w:szCs w:val="21"/>
          <w:highlight w:val="none"/>
          <w:lang w:val="en-US" w:eastAsia="zh-CN"/>
        </w:rPr>
        <w:t>或</w:t>
      </w:r>
      <w:r>
        <w:rPr>
          <w:rFonts w:hint="eastAsia" w:ascii="宋体" w:hAnsi="宋体" w:eastAsia="宋体"/>
          <w:sz w:val="21"/>
          <w:szCs w:val="21"/>
          <w:highlight w:val="none"/>
        </w:rPr>
        <w:t>“负</w:t>
      </w:r>
      <w:r>
        <w:rPr>
          <w:rFonts w:hint="eastAsia" w:ascii="宋体" w:hAnsi="宋体" w:eastAsia="宋体"/>
          <w:sz w:val="21"/>
          <w:szCs w:val="21"/>
          <w:highlight w:val="none"/>
          <w:lang w:val="en-US" w:eastAsia="zh-CN"/>
        </w:rPr>
        <w:t>偏离</w:t>
      </w:r>
      <w:r>
        <w:rPr>
          <w:rFonts w:hint="eastAsia" w:ascii="宋体" w:hAnsi="宋体" w:eastAsia="宋体"/>
          <w:sz w:val="21"/>
          <w:szCs w:val="21"/>
          <w:highlight w:val="none"/>
        </w:rPr>
        <w:t>”，逐条说明已对招标文件的</w:t>
      </w:r>
      <w:r>
        <w:rPr>
          <w:rFonts w:hint="eastAsia" w:ascii="宋体" w:hAnsi="宋体"/>
          <w:sz w:val="21"/>
          <w:szCs w:val="21"/>
          <w:highlight w:val="none"/>
          <w:lang w:val="en-US" w:eastAsia="zh-CN"/>
        </w:rPr>
        <w:t>技术</w:t>
      </w:r>
      <w:r>
        <w:rPr>
          <w:rFonts w:hint="eastAsia" w:ascii="宋体" w:hAnsi="宋体" w:eastAsia="宋体"/>
          <w:sz w:val="21"/>
          <w:szCs w:val="21"/>
          <w:highlight w:val="none"/>
        </w:rPr>
        <w:t>内容做出了实质性的响应，并申明与招标文件的偏差和例外。</w:t>
      </w:r>
    </w:p>
    <w:p>
      <w:pPr>
        <w:rPr>
          <w:rFonts w:hint="eastAsia" w:ascii="宋体" w:hAnsi="宋体" w:eastAsia="宋体"/>
          <w:sz w:val="21"/>
          <w:szCs w:val="21"/>
          <w:highlight w:val="none"/>
        </w:rPr>
      </w:pPr>
    </w:p>
    <w:p>
      <w:pPr>
        <w:rPr>
          <w:rFonts w:ascii="宋体" w:hAnsi="宋体" w:eastAsia="宋体"/>
          <w:sz w:val="21"/>
          <w:szCs w:val="21"/>
          <w:highlight w:val="none"/>
        </w:rPr>
      </w:pPr>
    </w:p>
    <w:p>
      <w:pPr>
        <w:spacing w:after="0" w:line="360" w:lineRule="auto"/>
        <w:rPr>
          <w:rFonts w:ascii="宋体" w:hAnsi="宋体" w:eastAsia="宋体"/>
          <w:sz w:val="21"/>
          <w:szCs w:val="21"/>
          <w:highlight w:val="none"/>
        </w:rPr>
      </w:pPr>
    </w:p>
    <w:p>
      <w:pPr>
        <w:adjustRightInd/>
        <w:snapToGrid/>
        <w:spacing w:line="276" w:lineRule="auto"/>
        <w:rPr>
          <w:highlight w:val="none"/>
        </w:rPr>
      </w:pPr>
    </w:p>
    <w:p>
      <w:pPr>
        <w:rPr>
          <w:rFonts w:ascii="黑体" w:eastAsia="黑体"/>
          <w:sz w:val="28"/>
          <w:szCs w:val="28"/>
          <w:highlight w:val="none"/>
        </w:rPr>
      </w:pPr>
      <w:bookmarkStart w:id="326" w:name="_Toc17691"/>
      <w:r>
        <w:rPr>
          <w:rFonts w:hint="eastAsia" w:ascii="宋体" w:hAnsi="宋体" w:eastAsia="宋体"/>
          <w:sz w:val="21"/>
          <w:szCs w:val="21"/>
          <w:highlight w:val="none"/>
        </w:rPr>
        <w:br w:type="page"/>
      </w:r>
      <w:bookmarkEnd w:id="326"/>
      <w:bookmarkStart w:id="327" w:name="_Toc6080"/>
      <w:bookmarkStart w:id="328" w:name="_Toc4827"/>
      <w:bookmarkStart w:id="329" w:name="_Toc18668"/>
      <w:bookmarkStart w:id="330" w:name="_Toc4464"/>
      <w:bookmarkStart w:id="331" w:name="_Toc1274"/>
      <w:bookmarkStart w:id="332" w:name="_Toc26078"/>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rPr>
      </w:pPr>
      <w:bookmarkStart w:id="333" w:name="_Toc10734"/>
      <w:bookmarkStart w:id="334" w:name="_Toc17089"/>
      <w:r>
        <w:rPr>
          <w:rFonts w:hint="eastAsia"/>
          <w:highlight w:val="none"/>
          <w:lang w:val="en-US" w:eastAsia="zh-CN"/>
        </w:rPr>
        <w:t>二、</w:t>
      </w:r>
      <w:r>
        <w:rPr>
          <w:rFonts w:hint="eastAsia"/>
          <w:highlight w:val="none"/>
        </w:rPr>
        <w:t>重要技术参数（▲）响应表</w:t>
      </w:r>
      <w:bookmarkEnd w:id="327"/>
      <w:bookmarkEnd w:id="328"/>
      <w:bookmarkEnd w:id="329"/>
      <w:bookmarkEnd w:id="330"/>
      <w:bookmarkEnd w:id="331"/>
      <w:bookmarkEnd w:id="332"/>
      <w:bookmarkEnd w:id="333"/>
      <w:bookmarkEnd w:id="334"/>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lang w:val="en-US" w:eastAsia="zh-CN"/>
              </w:rPr>
            </w:pPr>
            <w:bookmarkStart w:id="335" w:name="_Toc29642"/>
            <w:bookmarkStart w:id="336" w:name="_Toc27079"/>
            <w:bookmarkStart w:id="337" w:name="_Toc29560"/>
            <w:bookmarkStart w:id="338" w:name="_Toc10722"/>
            <w:r>
              <w:rPr>
                <w:rFonts w:hint="eastAsia" w:ascii="宋体" w:hAnsi="宋体" w:eastAsia="宋体" w:cs="宋体"/>
                <w:b w:val="0"/>
                <w:bCs w:val="0"/>
                <w:sz w:val="21"/>
                <w:szCs w:val="21"/>
                <w:highlight w:val="none"/>
                <w:lang w:val="en-US" w:eastAsia="zh-CN"/>
              </w:rPr>
              <w:t>序号</w:t>
            </w:r>
            <w:bookmarkEnd w:id="335"/>
            <w:bookmarkEnd w:id="336"/>
            <w:bookmarkEnd w:id="337"/>
            <w:bookmarkEnd w:id="338"/>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bookmarkStart w:id="339" w:name="_Toc26124"/>
            <w:bookmarkStart w:id="340" w:name="_Toc10045"/>
            <w:bookmarkStart w:id="341" w:name="_Toc12049"/>
            <w:bookmarkStart w:id="342" w:name="_Toc15903"/>
            <w:bookmarkStart w:id="343" w:name="_Toc27090"/>
            <w:bookmarkStart w:id="344" w:name="_Toc15368"/>
            <w:bookmarkStart w:id="345" w:name="_Toc2700"/>
            <w:bookmarkStart w:id="346" w:name="_Toc21739"/>
            <w:bookmarkStart w:id="347" w:name="_Toc1836"/>
            <w:bookmarkStart w:id="348" w:name="_Toc16872"/>
            <w:bookmarkStart w:id="349" w:name="_Toc1016"/>
            <w:bookmarkStart w:id="350" w:name="_Toc22448"/>
            <w:bookmarkStart w:id="351" w:name="_Toc4304"/>
            <w:bookmarkStart w:id="352" w:name="_Toc14815"/>
            <w:bookmarkStart w:id="353" w:name="_Toc8312"/>
            <w:bookmarkStart w:id="354" w:name="_Toc19251"/>
            <w:bookmarkStart w:id="355" w:name="_Toc32531"/>
            <w:bookmarkStart w:id="356" w:name="_Toc24662"/>
            <w:bookmarkStart w:id="357" w:name="_Toc21809"/>
            <w:bookmarkStart w:id="358" w:name="_Toc8490"/>
            <w:bookmarkStart w:id="359" w:name="_Toc22917"/>
            <w:bookmarkStart w:id="360" w:name="_Toc27442"/>
            <w:bookmarkStart w:id="361" w:name="_Toc7333"/>
            <w:bookmarkStart w:id="362" w:name="_Toc22879"/>
            <w:r>
              <w:rPr>
                <w:rFonts w:hint="eastAsia" w:ascii="宋体" w:hAnsi="宋体" w:eastAsia="宋体" w:cs="宋体"/>
                <w:b w:val="0"/>
                <w:bCs w:val="0"/>
                <w:sz w:val="21"/>
                <w:szCs w:val="21"/>
                <w:highlight w:val="none"/>
                <w:lang w:val="en-US" w:eastAsia="zh-CN"/>
              </w:rPr>
              <w:t>重要</w:t>
            </w:r>
            <w:r>
              <w:rPr>
                <w:rFonts w:hint="eastAsia" w:ascii="宋体" w:hAnsi="宋体" w:eastAsia="宋体" w:cs="宋体"/>
                <w:b w:val="0"/>
                <w:bCs w:val="0"/>
                <w:sz w:val="21"/>
                <w:szCs w:val="21"/>
                <w:highlight w:val="none"/>
              </w:rPr>
              <w:t>技术参</w:t>
            </w:r>
            <w:r>
              <w:rPr>
                <w:rFonts w:hint="eastAsia" w:ascii="宋体" w:hAnsi="宋体" w:eastAsia="宋体" w:cs="宋体"/>
                <w:b w:val="0"/>
                <w:bCs w:val="0"/>
                <w:sz w:val="21"/>
                <w:szCs w:val="21"/>
                <w:highlight w:val="none"/>
                <w:lang w:val="en-US" w:eastAsia="zh-CN"/>
              </w:rPr>
              <w:t>数评分条款</w:t>
            </w:r>
            <w:r>
              <w:rPr>
                <w:rFonts w:hint="eastAsia" w:ascii="宋体" w:hAnsi="宋体" w:eastAsia="宋体" w:cs="宋体"/>
                <w:b w:val="0"/>
                <w:bCs w:val="0"/>
                <w:sz w:val="21"/>
                <w:szCs w:val="21"/>
                <w:highlight w:val="none"/>
              </w:rPr>
              <w:t>（▲）</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bookmarkEnd w:id="353"/>
          <w:bookmarkEnd w:id="354"/>
          <w:bookmarkEnd w:id="355"/>
          <w:bookmarkEnd w:id="356"/>
          <w:bookmarkEnd w:id="357"/>
          <w:bookmarkEnd w:id="358"/>
          <w:bookmarkEnd w:id="359"/>
          <w:bookmarkEnd w:id="360"/>
          <w:bookmarkEnd w:id="361"/>
          <w:bookmarkEnd w:id="362"/>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bookmarkStart w:id="363" w:name="_Toc2408"/>
            <w:bookmarkStart w:id="364" w:name="_Toc10122"/>
            <w:bookmarkStart w:id="365" w:name="_Toc12408"/>
            <w:bookmarkStart w:id="366" w:name="_Toc22153"/>
            <w:r>
              <w:rPr>
                <w:rFonts w:hint="eastAsia" w:ascii="宋体" w:hAnsi="宋体" w:eastAsia="宋体" w:cs="宋体"/>
                <w:b w:val="0"/>
                <w:bCs w:val="0"/>
                <w:kern w:val="0"/>
                <w:sz w:val="21"/>
                <w:szCs w:val="21"/>
                <w:highlight w:val="none"/>
              </w:rPr>
              <w:t>投标文件响应内容</w:t>
            </w:r>
            <w:bookmarkEnd w:id="363"/>
            <w:bookmarkEnd w:id="364"/>
            <w:bookmarkEnd w:id="365"/>
            <w:bookmarkEnd w:id="366"/>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lang w:val="en-US" w:eastAsia="zh-CN"/>
              </w:rPr>
            </w:pPr>
            <w:bookmarkStart w:id="367" w:name="_Toc27285"/>
            <w:bookmarkStart w:id="368" w:name="_Toc16003"/>
            <w:bookmarkStart w:id="369" w:name="_Toc17798"/>
            <w:bookmarkStart w:id="370" w:name="_Toc29838"/>
            <w:bookmarkStart w:id="371" w:name="_Toc20139"/>
            <w:bookmarkStart w:id="372" w:name="_Toc1330"/>
            <w:bookmarkStart w:id="373" w:name="_Toc5563"/>
            <w:bookmarkStart w:id="374" w:name="_Toc17296"/>
            <w:bookmarkStart w:id="375" w:name="_Toc1912"/>
            <w:bookmarkStart w:id="376" w:name="_Toc5992"/>
            <w:bookmarkStart w:id="377" w:name="_Toc3701"/>
            <w:bookmarkStart w:id="378" w:name="_Toc20820"/>
            <w:bookmarkStart w:id="379" w:name="_Toc27185"/>
            <w:bookmarkStart w:id="380" w:name="_Toc17642"/>
            <w:r>
              <w:rPr>
                <w:rFonts w:hint="eastAsia" w:ascii="宋体" w:hAnsi="宋体" w:eastAsia="宋体" w:cs="宋体"/>
                <w:b w:val="0"/>
                <w:bCs w:val="0"/>
                <w:sz w:val="21"/>
                <w:szCs w:val="21"/>
                <w:highlight w:val="none"/>
                <w:lang w:val="en-US" w:eastAsia="zh-CN"/>
              </w:rPr>
              <w:t>说明</w:t>
            </w:r>
            <w:bookmarkEnd w:id="367"/>
            <w:bookmarkEnd w:id="368"/>
            <w:bookmarkEnd w:id="369"/>
            <w:bookmarkEnd w:id="370"/>
          </w:p>
        </w:tc>
        <w:tc>
          <w:tcPr>
            <w:tcW w:w="1591"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bookmarkStart w:id="381" w:name="_Toc19105"/>
            <w:bookmarkStart w:id="382" w:name="_Toc3520"/>
            <w:bookmarkStart w:id="383" w:name="_Toc5691"/>
            <w:bookmarkStart w:id="384" w:name="_Toc857"/>
            <w:r>
              <w:rPr>
                <w:rFonts w:hint="eastAsia" w:ascii="宋体" w:hAnsi="宋体" w:eastAsia="宋体" w:cs="宋体"/>
                <w:b w:val="0"/>
                <w:bCs w:val="0"/>
                <w:sz w:val="21"/>
                <w:szCs w:val="21"/>
                <w:highlight w:val="none"/>
              </w:rPr>
              <w:t>页码范围</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详见投标文件第（）页</w:t>
            </w:r>
          </w:p>
        </w:tc>
      </w:tr>
    </w:tbl>
    <w:p>
      <w:pPr>
        <w:pStyle w:val="32"/>
        <w:spacing w:after="0" w:line="360" w:lineRule="auto"/>
        <w:rPr>
          <w:rFonts w:ascii="宋体" w:hAnsi="宋体" w:eastAsia="宋体"/>
          <w:sz w:val="21"/>
          <w:szCs w:val="21"/>
          <w:highlight w:val="none"/>
        </w:rPr>
      </w:pPr>
    </w:p>
    <w:p>
      <w:pPr>
        <w:pStyle w:val="32"/>
        <w:spacing w:after="0" w:line="360" w:lineRule="auto"/>
        <w:rPr>
          <w:rFonts w:hint="eastAsia" w:ascii="宋体" w:hAnsi="宋体" w:eastAsia="宋体"/>
          <w:sz w:val="21"/>
          <w:szCs w:val="21"/>
          <w:highlight w:val="none"/>
        </w:rPr>
      </w:pPr>
      <w:r>
        <w:rPr>
          <w:rFonts w:hint="eastAsia" w:ascii="宋体" w:hAnsi="宋体" w:eastAsia="宋体"/>
          <w:sz w:val="21"/>
          <w:szCs w:val="21"/>
          <w:highlight w:val="none"/>
        </w:rPr>
        <w:t>注：</w:t>
      </w:r>
    </w:p>
    <w:p>
      <w:pPr>
        <w:pStyle w:val="32"/>
        <w:spacing w:after="0" w:line="360" w:lineRule="auto"/>
        <w:rPr>
          <w:rFonts w:hint="eastAsia" w:ascii="宋体" w:hAnsi="宋体" w:eastAsia="宋体"/>
          <w:sz w:val="21"/>
          <w:szCs w:val="21"/>
          <w:highlight w:val="none"/>
        </w:rPr>
      </w:pPr>
      <w:r>
        <w:rPr>
          <w:rFonts w:hint="eastAsia" w:ascii="宋体" w:hAnsi="宋体" w:eastAsia="宋体"/>
          <w:sz w:val="21"/>
          <w:szCs w:val="21"/>
          <w:highlight w:val="none"/>
          <w:lang w:val="en-US" w:eastAsia="zh-CN"/>
        </w:rPr>
        <w:t>1、投标人</w:t>
      </w:r>
      <w:r>
        <w:rPr>
          <w:rFonts w:hint="eastAsia" w:ascii="宋体" w:hAnsi="宋体" w:eastAsia="宋体"/>
          <w:sz w:val="21"/>
          <w:szCs w:val="21"/>
          <w:highlight w:val="none"/>
        </w:rPr>
        <w:t>应逐条对照招标文件重要评分条款，如实地说明投标响应情况。</w:t>
      </w:r>
    </w:p>
    <w:p>
      <w:pPr>
        <w:pStyle w:val="32"/>
        <w:spacing w:after="0" w:line="360" w:lineRule="auto"/>
        <w:rPr>
          <w:rFonts w:hint="eastAsia" w:ascii="宋体" w:hAnsi="宋体" w:eastAsia="宋体"/>
          <w:sz w:val="21"/>
          <w:szCs w:val="21"/>
          <w:highlight w:val="none"/>
        </w:rPr>
      </w:pPr>
      <w:r>
        <w:rPr>
          <w:rFonts w:hint="eastAsia" w:ascii="宋体" w:hAnsi="宋体" w:eastAsia="宋体"/>
          <w:sz w:val="21"/>
          <w:szCs w:val="21"/>
          <w:highlight w:val="none"/>
          <w:lang w:val="en-US" w:eastAsia="zh-CN"/>
        </w:rPr>
        <w:t>2、</w:t>
      </w:r>
      <w:r>
        <w:rPr>
          <w:rFonts w:hint="eastAsia" w:ascii="宋体" w:hAnsi="宋体" w:eastAsia="宋体"/>
          <w:sz w:val="21"/>
          <w:szCs w:val="21"/>
          <w:highlight w:val="none"/>
        </w:rPr>
        <w:t>若该重要技术参数（</w:t>
      </w:r>
      <w:r>
        <w:rPr>
          <w:rFonts w:hint="eastAsia" w:ascii="宋体" w:hAnsi="宋体" w:eastAsia="宋体" w:cs="Times New Roman"/>
          <w:sz w:val="21"/>
          <w:szCs w:val="21"/>
          <w:highlight w:val="none"/>
        </w:rPr>
        <w:t>▲</w:t>
      </w:r>
      <w:r>
        <w:rPr>
          <w:rFonts w:hint="eastAsia" w:ascii="宋体" w:hAnsi="宋体" w:eastAsia="宋体"/>
          <w:sz w:val="21"/>
          <w:szCs w:val="21"/>
          <w:highlight w:val="none"/>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sz w:val="21"/>
          <w:szCs w:val="21"/>
          <w:highlight w:val="none"/>
        </w:rPr>
      </w:pPr>
      <w:r>
        <w:rPr>
          <w:rFonts w:hint="eastAsia" w:ascii="宋体" w:hAnsi="宋体" w:eastAsia="宋体"/>
          <w:b/>
          <w:bCs/>
          <w:sz w:val="21"/>
          <w:szCs w:val="21"/>
          <w:highlight w:val="none"/>
          <w:lang w:val="en-US" w:eastAsia="zh-CN"/>
        </w:rPr>
        <w:t>3、</w:t>
      </w:r>
      <w:r>
        <w:rPr>
          <w:rFonts w:hint="eastAsia" w:ascii="宋体" w:hAnsi="宋体" w:eastAsia="宋体"/>
          <w:b/>
          <w:bCs/>
          <w:sz w:val="21"/>
          <w:szCs w:val="21"/>
          <w:highlight w:val="none"/>
        </w:rPr>
        <w:t>若招标文件未设定重要技术参数（</w:t>
      </w:r>
      <w:r>
        <w:rPr>
          <w:rFonts w:hint="eastAsia" w:ascii="宋体" w:hAnsi="宋体" w:eastAsia="宋体" w:cs="Times New Roman"/>
          <w:b/>
          <w:bCs/>
          <w:sz w:val="21"/>
          <w:szCs w:val="21"/>
          <w:highlight w:val="none"/>
        </w:rPr>
        <w:t>▲</w:t>
      </w:r>
      <w:r>
        <w:rPr>
          <w:rFonts w:hint="eastAsia" w:ascii="宋体" w:hAnsi="宋体" w:eastAsia="宋体"/>
          <w:b/>
          <w:bCs/>
          <w:sz w:val="21"/>
          <w:szCs w:val="21"/>
          <w:highlight w:val="none"/>
        </w:rPr>
        <w:t>）评分条款的，可删除本格式。</w:t>
      </w:r>
    </w:p>
    <w:p>
      <w:pPr>
        <w:pStyle w:val="32"/>
        <w:spacing w:after="0" w:line="360" w:lineRule="auto"/>
        <w:rPr>
          <w:rFonts w:ascii="宋体" w:hAnsi="宋体" w:eastAsia="宋体"/>
          <w:sz w:val="21"/>
          <w:szCs w:val="21"/>
          <w:highlight w:val="none"/>
        </w:rPr>
      </w:pPr>
    </w:p>
    <w:p>
      <w:pPr>
        <w:pStyle w:val="32"/>
        <w:numPr>
          <w:ilvl w:val="0"/>
          <w:numId w:val="11"/>
        </w:numPr>
        <w:spacing w:after="0"/>
        <w:rPr>
          <w:rFonts w:ascii="黑体" w:eastAsia="黑体"/>
          <w:sz w:val="32"/>
          <w:szCs w:val="32"/>
          <w:highlight w:val="none"/>
        </w:rPr>
      </w:pPr>
      <w:r>
        <w:rPr>
          <w:rFonts w:hint="eastAsia" w:ascii="宋体" w:hAnsi="宋体" w:eastAsia="宋体"/>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rPr>
      </w:pPr>
      <w:bookmarkStart w:id="385" w:name="_Toc27765"/>
      <w:bookmarkStart w:id="386" w:name="_Toc19349"/>
      <w:r>
        <w:rPr>
          <w:rFonts w:hint="eastAsia"/>
          <w:highlight w:val="none"/>
          <w:lang w:val="en-US" w:eastAsia="zh-CN"/>
        </w:rPr>
        <w:t>三、</w:t>
      </w:r>
      <w:r>
        <w:rPr>
          <w:rFonts w:hint="eastAsia"/>
          <w:highlight w:val="none"/>
        </w:rPr>
        <w:t>实质性条款（标记★）投标响应表</w:t>
      </w:r>
      <w:bookmarkEnd w:id="385"/>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kern w:val="0"/>
                <w:sz w:val="24"/>
                <w:szCs w:val="24"/>
                <w:highlight w:val="none"/>
              </w:rPr>
            </w:pPr>
            <w:r>
              <w:rPr>
                <w:rFonts w:hint="eastAsia" w:ascii="宋体" w:hAnsi="宋体" w:cs="宋体"/>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sz w:val="24"/>
                <w:highlight w:val="none"/>
              </w:rPr>
            </w:pPr>
          </w:p>
        </w:tc>
        <w:tc>
          <w:tcPr>
            <w:tcW w:w="1867" w:type="dxa"/>
            <w:tcBorders>
              <w:tl2br w:val="nil"/>
              <w:tr2bl w:val="nil"/>
            </w:tcBorders>
            <w:noWrap w:val="0"/>
            <w:vAlign w:val="center"/>
          </w:tcPr>
          <w:p>
            <w:pPr>
              <w:widowControl/>
              <w:jc w:val="center"/>
              <w:rPr>
                <w:rFonts w:ascii="宋体" w:hAnsi="宋体" w:cs="宋体"/>
                <w:kern w:val="0"/>
                <w:sz w:val="24"/>
                <w:szCs w:val="24"/>
                <w:highlight w:val="none"/>
              </w:rPr>
            </w:pPr>
            <w:r>
              <w:rPr>
                <w:rFonts w:hint="eastAsia" w:ascii="宋体" w:hAnsi="宋体"/>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sz w:val="24"/>
                <w:highlight w:val="none"/>
              </w:rPr>
            </w:pPr>
          </w:p>
        </w:tc>
        <w:tc>
          <w:tcPr>
            <w:tcW w:w="1867" w:type="dxa"/>
            <w:tcBorders>
              <w:tl2br w:val="nil"/>
              <w:tr2bl w:val="nil"/>
            </w:tcBorders>
            <w:noWrap w:val="0"/>
            <w:vAlign w:val="center"/>
          </w:tcPr>
          <w:p>
            <w:pPr>
              <w:widowControl/>
              <w:jc w:val="center"/>
              <w:rPr>
                <w:rFonts w:ascii="宋体" w:hAnsi="宋体" w:cs="宋体"/>
                <w:kern w:val="0"/>
                <w:sz w:val="24"/>
                <w:szCs w:val="24"/>
                <w:highlight w:val="none"/>
              </w:rPr>
            </w:pPr>
            <w:r>
              <w:rPr>
                <w:rFonts w:hint="eastAsia" w:ascii="宋体" w:hAnsi="宋体"/>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sz w:val="24"/>
                <w:highlight w:val="none"/>
              </w:rPr>
            </w:pPr>
          </w:p>
        </w:tc>
        <w:tc>
          <w:tcPr>
            <w:tcW w:w="1867" w:type="dxa"/>
            <w:tcBorders>
              <w:tl2br w:val="nil"/>
              <w:tr2bl w:val="nil"/>
            </w:tcBorders>
            <w:noWrap w:val="0"/>
            <w:vAlign w:val="center"/>
          </w:tcPr>
          <w:p>
            <w:pPr>
              <w:widowControl/>
              <w:jc w:val="center"/>
              <w:rPr>
                <w:rFonts w:ascii="宋体" w:hAnsi="宋体" w:cs="宋体"/>
                <w:kern w:val="0"/>
                <w:sz w:val="24"/>
                <w:szCs w:val="24"/>
                <w:highlight w:val="none"/>
              </w:rPr>
            </w:pPr>
            <w:r>
              <w:rPr>
                <w:rFonts w:hint="eastAsia" w:ascii="宋体" w:hAnsi="宋体"/>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sz w:val="24"/>
                <w:highlight w:val="none"/>
              </w:rPr>
            </w:pPr>
          </w:p>
        </w:tc>
        <w:tc>
          <w:tcPr>
            <w:tcW w:w="1867" w:type="dxa"/>
            <w:tcBorders>
              <w:tl2br w:val="nil"/>
              <w:tr2bl w:val="nil"/>
            </w:tcBorders>
            <w:noWrap w:val="0"/>
            <w:vAlign w:val="center"/>
          </w:tcPr>
          <w:p>
            <w:pPr>
              <w:widowControl/>
              <w:jc w:val="center"/>
              <w:rPr>
                <w:rFonts w:ascii="宋体" w:hAnsi="宋体" w:cs="宋体"/>
                <w:kern w:val="0"/>
                <w:sz w:val="24"/>
                <w:szCs w:val="24"/>
                <w:highlight w:val="none"/>
              </w:rPr>
            </w:pPr>
            <w:r>
              <w:rPr>
                <w:rFonts w:hint="eastAsia" w:ascii="宋体" w:hAnsi="宋体"/>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sz w:val="24"/>
                <w:highlight w:val="none"/>
              </w:rPr>
            </w:pPr>
          </w:p>
        </w:tc>
        <w:tc>
          <w:tcPr>
            <w:tcW w:w="1867" w:type="dxa"/>
            <w:tcBorders>
              <w:tl2br w:val="nil"/>
              <w:tr2bl w:val="nil"/>
            </w:tcBorders>
            <w:noWrap w:val="0"/>
            <w:vAlign w:val="center"/>
          </w:tcPr>
          <w:p>
            <w:pPr>
              <w:widowControl/>
              <w:jc w:val="center"/>
              <w:rPr>
                <w:rFonts w:ascii="宋体" w:hAnsi="宋体" w:cs="宋体"/>
                <w:kern w:val="0"/>
                <w:sz w:val="24"/>
                <w:szCs w:val="24"/>
                <w:highlight w:val="none"/>
              </w:rPr>
            </w:pPr>
            <w:r>
              <w:rPr>
                <w:rFonts w:hint="eastAsia" w:ascii="宋体" w:hAnsi="宋体"/>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sz w:val="24"/>
                <w:highlight w:val="none"/>
              </w:rPr>
            </w:pPr>
          </w:p>
        </w:tc>
        <w:tc>
          <w:tcPr>
            <w:tcW w:w="1867" w:type="dxa"/>
            <w:tcBorders>
              <w:tl2br w:val="nil"/>
              <w:tr2bl w:val="nil"/>
            </w:tcBorders>
            <w:noWrap w:val="0"/>
            <w:vAlign w:val="center"/>
          </w:tcPr>
          <w:p>
            <w:pPr>
              <w:widowControl/>
              <w:jc w:val="center"/>
              <w:rPr>
                <w:rFonts w:hint="eastAsia" w:ascii="宋体" w:hAnsi="宋体"/>
                <w:sz w:val="24"/>
                <w:highlight w:val="none"/>
              </w:rPr>
            </w:pPr>
            <w:r>
              <w:rPr>
                <w:rFonts w:hint="eastAsia" w:ascii="宋体" w:hAnsi="宋体"/>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sz w:val="24"/>
                <w:highlight w:val="none"/>
              </w:rPr>
            </w:pPr>
          </w:p>
        </w:tc>
        <w:tc>
          <w:tcPr>
            <w:tcW w:w="1867" w:type="dxa"/>
            <w:tcBorders>
              <w:tl2br w:val="nil"/>
              <w:tr2bl w:val="nil"/>
            </w:tcBorders>
            <w:noWrap w:val="0"/>
            <w:vAlign w:val="center"/>
          </w:tcPr>
          <w:p>
            <w:pPr>
              <w:widowControl/>
              <w:jc w:val="center"/>
              <w:rPr>
                <w:rFonts w:hint="eastAsia" w:ascii="宋体" w:hAnsi="宋体"/>
                <w:sz w:val="24"/>
                <w:highlight w:val="none"/>
              </w:rPr>
            </w:pPr>
            <w:r>
              <w:rPr>
                <w:rFonts w:hint="eastAsia" w:ascii="宋体" w:hAnsi="宋体"/>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sz w:val="24"/>
                <w:highlight w:val="none"/>
              </w:rPr>
            </w:pPr>
          </w:p>
        </w:tc>
        <w:tc>
          <w:tcPr>
            <w:tcW w:w="1867" w:type="dxa"/>
            <w:tcBorders>
              <w:tl2br w:val="nil"/>
              <w:tr2bl w:val="nil"/>
            </w:tcBorders>
            <w:noWrap w:val="0"/>
            <w:vAlign w:val="center"/>
          </w:tcPr>
          <w:p>
            <w:pPr>
              <w:widowControl/>
              <w:jc w:val="center"/>
              <w:rPr>
                <w:rFonts w:hint="eastAsia" w:ascii="宋体" w:hAnsi="宋体"/>
                <w:sz w:val="24"/>
                <w:highlight w:val="none"/>
              </w:rPr>
            </w:pPr>
            <w:r>
              <w:rPr>
                <w:rFonts w:hint="eastAsia" w:ascii="宋体" w:hAnsi="宋体"/>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sz w:val="21"/>
          <w:szCs w:val="21"/>
          <w:highlight w:val="none"/>
        </w:rPr>
      </w:pPr>
    </w:p>
    <w:p>
      <w:pPr>
        <w:bidi w:val="0"/>
        <w:rPr>
          <w:rFonts w:hint="eastAsia"/>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highlight w:val="none"/>
        </w:rPr>
      </w:pPr>
      <w:r>
        <w:rPr>
          <w:rFonts w:hint="eastAsia" w:ascii="宋体" w:hAnsi="宋体" w:eastAsia="宋体"/>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highlight w:val="none"/>
        </w:rPr>
      </w:pPr>
      <w:r>
        <w:rPr>
          <w:rFonts w:hint="eastAsia" w:ascii="宋体" w:hAnsi="宋体" w:eastAsia="宋体"/>
          <w:sz w:val="21"/>
          <w:szCs w:val="21"/>
          <w:highlight w:val="none"/>
        </w:rPr>
        <w:t>投标人盖章：</w:t>
      </w:r>
    </w:p>
    <w:p>
      <w:pPr>
        <w:bidi w:val="0"/>
        <w:rPr>
          <w:rFonts w:hint="eastAsia"/>
          <w:highlight w:val="none"/>
          <w:lang w:val="en-US" w:eastAsia="zh-CN"/>
        </w:rPr>
      </w:pPr>
    </w:p>
    <w:p>
      <w:pPr>
        <w:bidi w:val="0"/>
        <w:rPr>
          <w:rFonts w:hint="eastAsia"/>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highlight w:val="none"/>
        </w:rPr>
      </w:pPr>
      <w:r>
        <w:rPr>
          <w:rFonts w:hint="eastAsia"/>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highlight w:val="none"/>
        </w:rPr>
      </w:pPr>
      <w:r>
        <w:rPr>
          <w:rFonts w:hint="eastAsia"/>
          <w:highlight w:val="none"/>
          <w:lang w:val="en-US" w:eastAsia="zh-CN"/>
        </w:rPr>
        <w:t>1、</w:t>
      </w:r>
      <w:r>
        <w:rPr>
          <w:rFonts w:hint="eastAsia"/>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highlight w:val="none"/>
        </w:rPr>
      </w:pPr>
      <w:r>
        <w:rPr>
          <w:rFonts w:hint="eastAsia"/>
          <w:highlight w:val="none"/>
          <w:lang w:val="en-US" w:eastAsia="zh-CN"/>
        </w:rPr>
        <w:t>2、</w:t>
      </w:r>
      <w:r>
        <w:rPr>
          <w:rFonts w:hint="eastAsia"/>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highlight w:val="none"/>
          <w:lang w:val="en-US" w:eastAsia="zh-CN"/>
        </w:rPr>
      </w:pPr>
      <w:r>
        <w:rPr>
          <w:rFonts w:hint="eastAsia"/>
          <w:highlight w:val="none"/>
          <w:lang w:val="en-US" w:eastAsia="zh-CN"/>
        </w:rPr>
        <w:t>3、</w:t>
      </w:r>
      <w:r>
        <w:rPr>
          <w:rFonts w:hint="eastAsia"/>
          <w:highlight w:val="none"/>
        </w:rPr>
        <w:t>若招标文件未设定实质性条款的，可删除本格式。</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rPr>
      </w:pPr>
      <w:bookmarkStart w:id="387" w:name="_Toc26862"/>
      <w:r>
        <w:rPr>
          <w:rFonts w:hint="eastAsia"/>
          <w:highlight w:val="none"/>
          <w:lang w:val="en-US" w:eastAsia="zh-CN"/>
        </w:rPr>
        <w:t>四、</w:t>
      </w:r>
      <w:r>
        <w:rPr>
          <w:rFonts w:hint="eastAsia"/>
          <w:highlight w:val="none"/>
        </w:rPr>
        <w:t>项目</w:t>
      </w:r>
      <w:r>
        <w:rPr>
          <w:rFonts w:hint="eastAsia"/>
          <w:highlight w:val="none"/>
          <w:lang w:val="en-US" w:eastAsia="zh-CN"/>
        </w:rPr>
        <w:t>技术</w:t>
      </w:r>
      <w:r>
        <w:rPr>
          <w:rFonts w:hint="eastAsia"/>
          <w:highlight w:val="none"/>
        </w:rPr>
        <w:t>方案</w:t>
      </w:r>
      <w:bookmarkEnd w:id="386"/>
      <w:bookmarkEnd w:id="387"/>
    </w:p>
    <w:p>
      <w:pPr>
        <w:spacing w:after="0" w:line="360" w:lineRule="auto"/>
        <w:ind w:left="718" w:leftChars="200" w:hanging="298" w:hangingChars="142"/>
        <w:rPr>
          <w:rFonts w:ascii="宋体" w:hAnsi="宋体" w:eastAsia="宋体" w:cs="Times New Roman"/>
          <w:sz w:val="21"/>
          <w:szCs w:val="21"/>
          <w:highlight w:val="none"/>
        </w:rPr>
      </w:pPr>
      <w:r>
        <w:rPr>
          <w:rFonts w:hint="eastAsia" w:ascii="宋体" w:hAnsi="宋体" w:eastAsia="宋体"/>
          <w:sz w:val="21"/>
          <w:szCs w:val="21"/>
          <w:highlight w:val="none"/>
          <w:lang w:val="en-US" w:eastAsia="zh-CN"/>
        </w:rPr>
        <w:t>根据用户需求及技术评审要求</w:t>
      </w:r>
      <w:r>
        <w:rPr>
          <w:rFonts w:hint="eastAsia" w:ascii="宋体" w:hAnsi="宋体" w:eastAsia="宋体"/>
          <w:sz w:val="21"/>
          <w:szCs w:val="21"/>
          <w:highlight w:val="none"/>
        </w:rPr>
        <w:t>自行编写。</w:t>
      </w:r>
    </w:p>
    <w:p>
      <w:pPr>
        <w:spacing w:after="0" w:line="360" w:lineRule="auto"/>
        <w:ind w:left="718" w:leftChars="200" w:hanging="298" w:hangingChars="142"/>
        <w:rPr>
          <w:rFonts w:ascii="宋体" w:hAnsi="宋体" w:eastAsia="宋体"/>
          <w:sz w:val="21"/>
          <w:szCs w:val="21"/>
          <w:highlight w:val="none"/>
        </w:rPr>
      </w:pPr>
    </w:p>
    <w:p>
      <w:pPr>
        <w:spacing w:after="0" w:line="360" w:lineRule="auto"/>
        <w:ind w:left="718" w:leftChars="200" w:hanging="298" w:hangingChars="142"/>
        <w:rPr>
          <w:rFonts w:ascii="宋体" w:hAnsi="宋体" w:eastAsia="宋体"/>
          <w:sz w:val="21"/>
          <w:szCs w:val="21"/>
          <w:highlight w:val="none"/>
        </w:rPr>
      </w:pPr>
    </w:p>
    <w:p>
      <w:pPr>
        <w:spacing w:after="0" w:line="360" w:lineRule="auto"/>
        <w:ind w:left="718" w:leftChars="200" w:hanging="298" w:hangingChars="142"/>
        <w:rPr>
          <w:rFonts w:ascii="宋体" w:hAnsi="宋体" w:eastAsia="宋体"/>
          <w:sz w:val="21"/>
          <w:szCs w:val="21"/>
          <w:highlight w:val="none"/>
        </w:rPr>
      </w:pPr>
      <w:r>
        <w:rPr>
          <w:rFonts w:hint="eastAsia" w:ascii="宋体" w:hAnsi="宋体" w:eastAsia="宋体"/>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lang w:val="en-US" w:eastAsia="zh-CN"/>
        </w:rPr>
      </w:pPr>
      <w:bookmarkStart w:id="388" w:name="_Toc11645"/>
      <w:bookmarkStart w:id="389" w:name="_Toc16328"/>
      <w:r>
        <w:rPr>
          <w:rFonts w:hint="eastAsia"/>
          <w:highlight w:val="none"/>
          <w:lang w:val="en-US" w:eastAsia="zh-CN"/>
        </w:rPr>
        <w:t>五、项目负责人及团队成员资料表</w:t>
      </w:r>
      <w:bookmarkEnd w:id="388"/>
      <w:bookmarkEnd w:id="389"/>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sz w:val="21"/>
          <w:szCs w:val="21"/>
          <w:highlight w:val="none"/>
        </w:rPr>
      </w:pPr>
      <w:r>
        <w:rPr>
          <w:rFonts w:hint="eastAsia" w:ascii="宋体" w:hAnsi="宋体" w:eastAsia="宋体"/>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highlight w:val="none"/>
        </w:rPr>
      </w:pPr>
      <w:r>
        <w:rPr>
          <w:rFonts w:hint="eastAsia" w:ascii="宋体" w:hAnsi="宋体" w:eastAsia="宋体"/>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sz w:val="21"/>
          <w:szCs w:val="21"/>
          <w:highlight w:val="none"/>
        </w:rPr>
      </w:pPr>
      <w:r>
        <w:rPr>
          <w:rFonts w:hint="eastAsia" w:ascii="宋体" w:hAnsi="宋体" w:eastAsia="宋体"/>
          <w:sz w:val="21"/>
          <w:szCs w:val="21"/>
          <w:highlight w:val="none"/>
          <w:lang w:val="en-US" w:eastAsia="zh-CN"/>
        </w:rPr>
        <w:t>2、</w:t>
      </w:r>
      <w:r>
        <w:rPr>
          <w:rFonts w:hint="eastAsia" w:ascii="宋体" w:hAnsi="宋体" w:eastAsia="宋体"/>
          <w:sz w:val="21"/>
          <w:szCs w:val="21"/>
          <w:highlight w:val="none"/>
        </w:rPr>
        <w:t>如本项目不涉及</w:t>
      </w:r>
      <w:r>
        <w:rPr>
          <w:rFonts w:hint="eastAsia" w:ascii="宋体" w:hAnsi="宋体"/>
          <w:sz w:val="21"/>
          <w:szCs w:val="21"/>
          <w:highlight w:val="none"/>
          <w:lang w:val="en-US" w:eastAsia="zh-CN"/>
        </w:rPr>
        <w:t>人员</w:t>
      </w:r>
      <w:r>
        <w:rPr>
          <w:rFonts w:hint="eastAsia" w:ascii="宋体" w:hAnsi="宋体" w:eastAsia="宋体"/>
          <w:sz w:val="21"/>
          <w:szCs w:val="21"/>
          <w:highlight w:val="none"/>
        </w:rPr>
        <w:t>内容，则无需提供此表。</w:t>
      </w:r>
    </w:p>
    <w:p>
      <w:pPr>
        <w:ind w:firstLine="178" w:firstLineChars="85"/>
        <w:rPr>
          <w:rFonts w:hint="eastAsia" w:ascii="宋体" w:hAnsi="宋体" w:eastAsia="宋体"/>
          <w:sz w:val="21"/>
          <w:szCs w:val="21"/>
          <w:highlight w:val="none"/>
        </w:rPr>
      </w:pPr>
    </w:p>
    <w:p>
      <w:pPr>
        <w:pStyle w:val="2"/>
        <w:rPr>
          <w:rFonts w:hint="eastAsia"/>
          <w:highlight w:val="none"/>
        </w:rPr>
      </w:pPr>
    </w:p>
    <w:p>
      <w:pPr>
        <w:rPr>
          <w:rFonts w:ascii="黑体" w:eastAsia="黑体"/>
          <w:sz w:val="28"/>
          <w:szCs w:val="28"/>
          <w:highlight w:val="none"/>
        </w:rPr>
      </w:pPr>
      <w:r>
        <w:rPr>
          <w:rFonts w:hint="eastAsia" w:ascii="宋体" w:hAnsi="宋体" w:eastAsia="宋体"/>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highlight w:val="none"/>
          <w:lang w:val="en-US" w:eastAsia="zh-CN"/>
        </w:rPr>
      </w:pPr>
      <w:bookmarkStart w:id="390" w:name="_Toc15431"/>
      <w:bookmarkStart w:id="391" w:name="_Toc19342"/>
      <w:r>
        <w:rPr>
          <w:rFonts w:hint="eastAsia"/>
          <w:highlight w:val="none"/>
          <w:lang w:val="en-US" w:eastAsia="zh-CN"/>
        </w:rPr>
        <w:t>六、投标货物明细一览表</w:t>
      </w:r>
      <w:bookmarkEnd w:id="390"/>
      <w:bookmarkEnd w:id="391"/>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highlight w:val="none"/>
              </w:rPr>
            </w:pPr>
          </w:p>
        </w:tc>
      </w:tr>
    </w:tbl>
    <w:p>
      <w:pPr>
        <w:spacing w:after="0"/>
        <w:rPr>
          <w:highlight w:val="none"/>
        </w:rPr>
      </w:pPr>
      <w:r>
        <w:rPr>
          <w:rFonts w:hint="eastAsia" w:ascii="宋体" w:hAnsi="宋体" w:eastAsia="宋体" w:cs="Times New Roman"/>
          <w:sz w:val="21"/>
          <w:szCs w:val="21"/>
          <w:highlight w:val="none"/>
        </w:rPr>
        <w:t>注：</w:t>
      </w:r>
      <w:r>
        <w:rPr>
          <w:rFonts w:hint="eastAsia" w:ascii="宋体" w:hAnsi="宋体" w:eastAsia="宋体"/>
          <w:sz w:val="21"/>
          <w:szCs w:val="21"/>
          <w:highlight w:val="none"/>
        </w:rPr>
        <w:t>如本项目不涉及此表内容，则无需提供此表。</w:t>
      </w:r>
    </w:p>
    <w:p>
      <w:pPr>
        <w:rPr>
          <w:rFonts w:hint="eastAsia" w:ascii="宋体" w:hAnsi="宋体" w:eastAsia="宋体" w:cs="Times New Roman"/>
          <w:sz w:val="21"/>
          <w:szCs w:val="21"/>
          <w:highlight w:val="none"/>
        </w:rPr>
      </w:pPr>
    </w:p>
    <w:p>
      <w:pPr>
        <w:rPr>
          <w:rFonts w:hint="eastAsia" w:ascii="宋体" w:hAnsi="宋体" w:eastAsia="宋体" w:cs="Times New Roman"/>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sz w:val="21"/>
          <w:szCs w:val="21"/>
          <w:highlight w:val="none"/>
        </w:rPr>
      </w:pPr>
      <w:r>
        <w:rPr>
          <w:rFonts w:hint="eastAsia" w:ascii="宋体" w:hAnsi="宋体" w:eastAsia="宋体" w:cs="Times New Roman"/>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黑体" w:eastAsia="黑体"/>
          <w:sz w:val="30"/>
          <w:szCs w:val="30"/>
          <w:highlight w:val="none"/>
        </w:rPr>
      </w:pPr>
      <w:r>
        <w:rPr>
          <w:rFonts w:hint="eastAsia" w:ascii="宋体" w:hAnsi="宋体" w:eastAsia="宋体" w:cs="Times New Roman"/>
          <w:sz w:val="21"/>
          <w:szCs w:val="21"/>
          <w:highlight w:val="none"/>
        </w:rPr>
        <w:t>投标人盖章：</w:t>
      </w:r>
      <w:r>
        <w:rPr>
          <w:rFonts w:hint="eastAsia" w:ascii="宋体" w:hAnsi="宋体" w:eastAsia="宋体"/>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lang w:val="en-US" w:eastAsia="zh-CN"/>
        </w:rPr>
      </w:pPr>
      <w:bookmarkStart w:id="392" w:name="_Toc8459"/>
      <w:r>
        <w:rPr>
          <w:rFonts w:hint="eastAsia"/>
          <w:highlight w:val="none"/>
          <w:lang w:val="en-US" w:eastAsia="zh-CN"/>
        </w:rPr>
        <w:t>七、政府采购履约担保函</w:t>
      </w:r>
      <w:bookmarkEnd w:id="392"/>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sz w:val="32"/>
          <w:szCs w:val="32"/>
          <w:highlight w:val="none"/>
        </w:rPr>
      </w:pPr>
      <w:r>
        <w:rPr>
          <w:rFonts w:hint="eastAsia" w:ascii="黑体" w:eastAsia="黑体"/>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highlight w:val="none"/>
        </w:rPr>
      </w:pPr>
      <w:r>
        <w:rPr>
          <w:rFonts w:hint="eastAsia" w:ascii="宋体" w:hAnsi="宋体" w:eastAsia="宋体" w:cs="宋体"/>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highlight w:val="none"/>
        </w:rPr>
      </w:pPr>
      <w:r>
        <w:rPr>
          <w:rFonts w:hint="eastAsia" w:ascii="宋体" w:hAnsi="宋体" w:eastAsia="宋体" w:cs="宋体"/>
          <w:b/>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highlight w:val="none"/>
        </w:rPr>
      </w:pPr>
      <w:r>
        <w:rPr>
          <w:rFonts w:hint="eastAsia" w:ascii="宋体" w:hAnsi="宋体" w:eastAsia="宋体" w:cs="宋体"/>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highlight w:val="none"/>
        </w:rPr>
      </w:pPr>
      <w:r>
        <w:rPr>
          <w:rFonts w:hint="eastAsia" w:ascii="宋体" w:hAnsi="宋体" w:eastAsia="宋体" w:cs="宋体"/>
          <w:b/>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highlight w:val="none"/>
        </w:rPr>
      </w:pPr>
      <w:r>
        <w:rPr>
          <w:rFonts w:hint="eastAsia" w:ascii="宋体" w:hAnsi="宋体" w:eastAsia="宋体" w:cs="宋体"/>
          <w:b/>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highlight w:val="none"/>
          <w:u w:val="single"/>
        </w:rPr>
      </w:pPr>
      <w:r>
        <w:rPr>
          <w:rFonts w:hint="eastAsia" w:ascii="宋体" w:hAnsi="宋体" w:eastAsia="宋体" w:cs="宋体"/>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sz w:val="21"/>
          <w:szCs w:val="21"/>
          <w:highlight w:val="none"/>
        </w:rPr>
      </w:pPr>
      <w:r>
        <w:rPr>
          <w:rFonts w:hint="eastAsia" w:ascii="宋体" w:hAnsi="宋体" w:eastAsia="宋体" w:cs="宋体"/>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highlight w:val="none"/>
        </w:rPr>
      </w:pPr>
      <w:r>
        <w:rPr>
          <w:rFonts w:hint="eastAsia" w:ascii="宋体" w:hAnsi="宋体" w:eastAsia="宋体" w:cs="宋体"/>
          <w:b/>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highlight w:val="none"/>
        </w:rPr>
      </w:pPr>
      <w:r>
        <w:rPr>
          <w:rFonts w:hint="eastAsia" w:ascii="宋体" w:hAnsi="宋体" w:eastAsia="宋体" w:cs="宋体"/>
          <w:b/>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highlight w:val="none"/>
        </w:rPr>
      </w:pPr>
      <w:r>
        <w:rPr>
          <w:rFonts w:hint="eastAsia" w:ascii="宋体" w:hAnsi="宋体" w:eastAsia="宋体" w:cs="宋体"/>
          <w:b/>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highlight w:val="none"/>
        </w:rPr>
      </w:pPr>
      <w:r>
        <w:rPr>
          <w:rFonts w:hint="eastAsia" w:ascii="宋体" w:hAnsi="宋体" w:eastAsia="宋体" w:cs="宋体"/>
          <w:b/>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sz w:val="21"/>
          <w:szCs w:val="21"/>
          <w:highlight w:val="none"/>
        </w:rPr>
      </w:pPr>
      <w:r>
        <w:rPr>
          <w:rFonts w:hint="eastAsia" w:ascii="宋体" w:hAnsi="宋体" w:eastAsia="宋体" w:cs="宋体"/>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sz w:val="21"/>
          <w:szCs w:val="21"/>
          <w:highlight w:val="none"/>
        </w:rPr>
      </w:pPr>
      <w:r>
        <w:rPr>
          <w:rFonts w:hint="eastAsia" w:ascii="宋体" w:hAnsi="宋体" w:eastAsia="宋体" w:cs="宋体"/>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sz w:val="21"/>
          <w:szCs w:val="21"/>
          <w:highlight w:val="none"/>
        </w:rPr>
      </w:pPr>
      <w:r>
        <w:rPr>
          <w:rFonts w:hint="eastAsia" w:ascii="宋体" w:hAnsi="宋体" w:eastAsia="宋体"/>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sz w:val="21"/>
          <w:szCs w:val="21"/>
          <w:highlight w:val="none"/>
        </w:rPr>
      </w:pPr>
      <w:r>
        <w:rPr>
          <w:rFonts w:hint="eastAsia" w:ascii="宋体" w:hAnsi="宋体" w:eastAsia="宋体"/>
          <w:sz w:val="21"/>
          <w:szCs w:val="21"/>
          <w:highlight w:val="none"/>
        </w:rPr>
        <w:t>（1）此格式为履约担保函格式，无需在投标文件中提供此格式。</w:t>
      </w:r>
    </w:p>
    <w:p>
      <w:pPr>
        <w:pStyle w:val="2"/>
        <w:rPr>
          <w:highlight w:val="none"/>
        </w:rPr>
      </w:pPr>
    </w:p>
    <w:p>
      <w:pPr>
        <w:bidi w:val="0"/>
        <w:rPr>
          <w:highlight w:val="none"/>
        </w:rPr>
      </w:pPr>
      <w:r>
        <w:rPr>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lang w:val="en-US" w:eastAsia="zh-CN"/>
        </w:rPr>
      </w:pPr>
      <w:bookmarkStart w:id="393" w:name="_Toc30901"/>
      <w:bookmarkStart w:id="394" w:name="_Toc26782"/>
      <w:r>
        <w:rPr>
          <w:rFonts w:hint="eastAsia"/>
          <w:highlight w:val="none"/>
          <w:lang w:val="en-US" w:eastAsia="zh-CN"/>
        </w:rPr>
        <w:t>第四章唱标信封（单独封装）</w:t>
      </w:r>
      <w:bookmarkEnd w:id="393"/>
      <w:bookmarkEnd w:id="394"/>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highlight w:val="none"/>
        </w:rPr>
      </w:pPr>
      <w:r>
        <w:rPr>
          <w:rFonts w:hint="eastAsia"/>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highlight w:val="none"/>
        </w:rPr>
      </w:pPr>
      <w:r>
        <w:rPr>
          <w:rFonts w:hint="eastAsia"/>
          <w:highlight w:val="none"/>
        </w:rPr>
        <w:t>（2）法人代表授权书</w:t>
      </w:r>
      <w:r>
        <w:rPr>
          <w:rFonts w:hint="eastAsia"/>
          <w:highlight w:val="none"/>
          <w:lang w:val="en-US" w:eastAsia="zh-CN"/>
        </w:rPr>
        <w:t>及</w:t>
      </w:r>
      <w:r>
        <w:rPr>
          <w:rFonts w:hint="eastAsia"/>
          <w:highlight w:val="none"/>
        </w:rPr>
        <w:t>被授权代表身份证（复印件加盖公章）；</w:t>
      </w:r>
    </w:p>
    <w:p>
      <w:pPr>
        <w:rPr>
          <w:highlight w:val="none"/>
        </w:rPr>
      </w:pPr>
    </w:p>
    <w:p>
      <w:pPr>
        <w:bidi w:val="0"/>
        <w:rPr>
          <w:highlight w:val="none"/>
        </w:rPr>
      </w:pPr>
    </w:p>
    <w:p>
      <w:pPr>
        <w:rPr>
          <w:highlight w:val="none"/>
        </w:rPr>
      </w:pPr>
    </w:p>
    <w:p>
      <w:pPr>
        <w:bidi w:val="0"/>
        <w:rPr>
          <w:highlight w:val="none"/>
        </w:rPr>
      </w:pPr>
    </w:p>
    <w:p>
      <w:pPr>
        <w:rPr>
          <w:highlight w:val="none"/>
        </w:rPr>
      </w:pPr>
    </w:p>
    <w:p>
      <w:pPr>
        <w:bidi w:val="0"/>
        <w:rPr>
          <w:highlight w:val="none"/>
        </w:rPr>
      </w:pPr>
    </w:p>
    <w:p>
      <w:pPr>
        <w:rPr>
          <w:highlight w:val="none"/>
        </w:rPr>
      </w:pPr>
    </w:p>
    <w:p>
      <w:pPr>
        <w:bidi w:val="0"/>
        <w:rPr>
          <w:highlight w:val="none"/>
        </w:rPr>
      </w:pPr>
    </w:p>
    <w:p>
      <w:pPr>
        <w:rPr>
          <w:highlight w:val="none"/>
        </w:rPr>
      </w:pPr>
    </w:p>
    <w:p>
      <w:pPr>
        <w:bidi w:val="0"/>
        <w:rPr>
          <w:highlight w:val="none"/>
        </w:rPr>
      </w:pPr>
    </w:p>
    <w:p>
      <w:pPr>
        <w:bidi w:val="0"/>
        <w:rPr>
          <w:highlight w:val="none"/>
        </w:rPr>
      </w:pPr>
    </w:p>
    <w:p>
      <w:pPr>
        <w:bidi w:val="0"/>
        <w:rPr>
          <w:highlight w:val="none"/>
        </w:rPr>
      </w:pPr>
    </w:p>
    <w:p>
      <w:pPr>
        <w:bidi w:val="0"/>
        <w:rPr>
          <w:rFonts w:hint="eastAsia"/>
          <w:highlight w:val="none"/>
        </w:rPr>
      </w:pPr>
      <w:bookmarkStart w:id="395" w:name="_Toc11182"/>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rPr>
          <w:rFonts w:hint="eastAsia"/>
          <w:highlight w:val="none"/>
        </w:rPr>
      </w:pPr>
    </w:p>
    <w:p>
      <w:pPr>
        <w:rPr>
          <w:rFonts w:hint="eastAsia"/>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highlight w:val="none"/>
          <w:lang w:val="en-US" w:eastAsia="zh-CN"/>
        </w:rPr>
      </w:pPr>
      <w:bookmarkStart w:id="396" w:name="_Toc22736"/>
      <w:bookmarkStart w:id="397" w:name="_Toc29638"/>
      <w:r>
        <w:rPr>
          <w:rFonts w:hint="eastAsia"/>
          <w:highlight w:val="none"/>
          <w:lang w:val="en-US" w:eastAsia="zh-CN"/>
        </w:rPr>
        <w:t>第五章联合体共同投标协议书（如有需要）</w:t>
      </w:r>
      <w:bookmarkEnd w:id="396"/>
      <w:bookmarkEnd w:id="397"/>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highlight w:val="none"/>
          <w:u w:val="single"/>
          <w:lang w:eastAsia="zh-CN"/>
        </w:rPr>
      </w:pPr>
      <w:r>
        <w:rPr>
          <w:rFonts w:hint="eastAsia" w:ascii="宋体" w:hAnsi="宋体" w:eastAsia="宋体" w:cs="宋体"/>
          <w:kern w:val="0"/>
          <w:sz w:val="21"/>
          <w:szCs w:val="21"/>
          <w:highlight w:val="none"/>
          <w:u w:val="single"/>
        </w:rPr>
        <w:t>致：</w:t>
      </w:r>
      <w:r>
        <w:rPr>
          <w:rFonts w:hint="eastAsia" w:ascii="宋体" w:hAnsi="宋体" w:eastAsia="宋体" w:cs="宋体"/>
          <w:kern w:val="0"/>
          <w:sz w:val="21"/>
          <w:szCs w:val="21"/>
          <w:highlight w:val="none"/>
          <w:u w:val="single"/>
          <w:lang w:eastAsia="zh-CN"/>
        </w:rPr>
        <w:t>（</w:t>
      </w:r>
      <w:r>
        <w:rPr>
          <w:rFonts w:hint="eastAsia" w:ascii="宋体" w:hAnsi="宋体" w:eastAsia="宋体" w:cs="宋体"/>
          <w:kern w:val="0"/>
          <w:sz w:val="21"/>
          <w:szCs w:val="21"/>
          <w:highlight w:val="none"/>
          <w:u w:val="single"/>
          <w:lang w:val="en-US" w:eastAsia="zh-CN"/>
        </w:rPr>
        <w:t>采购人</w:t>
      </w:r>
      <w:r>
        <w:rPr>
          <w:rFonts w:hint="eastAsia" w:ascii="宋体" w:hAnsi="宋体" w:eastAsia="宋体" w:cs="宋体"/>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u w:val="single"/>
        </w:rPr>
        <w:t>（甲公司全称）</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u w:val="single"/>
        </w:rPr>
        <w:t>（乙公司全称）</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u w:val="single"/>
        </w:rPr>
        <w:t>（……公司全称）</w:t>
      </w:r>
      <w:r>
        <w:rPr>
          <w:rFonts w:hint="eastAsia" w:ascii="宋体" w:hAnsi="宋体" w:eastAsia="宋体" w:cs="宋体"/>
          <w:kern w:val="0"/>
          <w:sz w:val="21"/>
          <w:szCs w:val="21"/>
          <w:highlight w:val="none"/>
        </w:rPr>
        <w:t>共同组成一个联合体，</w:t>
      </w:r>
      <w:r>
        <w:rPr>
          <w:rFonts w:hint="eastAsia" w:ascii="宋体" w:hAnsi="宋体" w:eastAsia="宋体" w:cs="宋体"/>
          <w:kern w:val="10"/>
          <w:sz w:val="21"/>
          <w:szCs w:val="21"/>
          <w:highlight w:val="none"/>
        </w:rPr>
        <w:t>以一个投标供应商的身份共同</w:t>
      </w:r>
      <w:r>
        <w:rPr>
          <w:rFonts w:hint="eastAsia" w:ascii="宋体" w:hAnsi="宋体" w:eastAsia="宋体" w:cs="宋体"/>
          <w:kern w:val="0"/>
          <w:sz w:val="21"/>
          <w:szCs w:val="21"/>
          <w:highlight w:val="none"/>
        </w:rPr>
        <w:t>参加</w:t>
      </w:r>
      <w:r>
        <w:rPr>
          <w:rFonts w:hint="eastAsia" w:ascii="宋体" w:hAnsi="宋体" w:eastAsia="宋体" w:cs="宋体"/>
          <w:kern w:val="0"/>
          <w:sz w:val="21"/>
          <w:szCs w:val="21"/>
          <w:highlight w:val="none"/>
          <w:u w:val="single"/>
        </w:rPr>
        <w:t>（采购项目名称）</w:t>
      </w:r>
      <w:r>
        <w:rPr>
          <w:rFonts w:hint="eastAsia" w:ascii="宋体" w:hAnsi="宋体" w:eastAsia="宋体" w:cs="宋体"/>
          <w:kern w:val="0"/>
          <w:sz w:val="21"/>
          <w:szCs w:val="21"/>
          <w:highlight w:val="none"/>
        </w:rPr>
        <w:t xml:space="preserve"> </w:t>
      </w:r>
      <w:r>
        <w:rPr>
          <w:rFonts w:hint="eastAsia" w:ascii="宋体" w:hAnsi="宋体" w:eastAsia="宋体" w:cs="宋体"/>
          <w:kern w:val="0"/>
          <w:sz w:val="21"/>
          <w:szCs w:val="21"/>
          <w:highlight w:val="none"/>
          <w:u w:val="single"/>
        </w:rPr>
        <w:t>（采购项目编号）</w:t>
      </w:r>
      <w:r>
        <w:rPr>
          <w:rFonts w:hint="eastAsia" w:ascii="宋体" w:hAnsi="宋体" w:eastAsia="宋体" w:cs="宋体"/>
          <w:kern w:val="0"/>
          <w:sz w:val="21"/>
          <w:szCs w:val="21"/>
          <w:highlight w:val="none"/>
        </w:rPr>
        <w:t>的投标响应。</w:t>
      </w:r>
      <w:r>
        <w:rPr>
          <w:rFonts w:hint="eastAsia" w:ascii="宋体" w:hAnsi="宋体" w:eastAsia="宋体" w:cs="宋体"/>
          <w:sz w:val="21"/>
          <w:szCs w:val="21"/>
          <w:highlight w:val="none"/>
        </w:rPr>
        <w:t>经协商一致，就本</w:t>
      </w:r>
      <w:r>
        <w:rPr>
          <w:rFonts w:hint="eastAsia" w:ascii="宋体" w:hAnsi="宋体" w:eastAsia="宋体" w:cs="宋体"/>
          <w:kern w:val="10"/>
          <w:sz w:val="21"/>
          <w:szCs w:val="21"/>
          <w:highlight w:val="none"/>
        </w:rPr>
        <w:t>项目的投标响应和合同实施阶段的有关事务</w:t>
      </w:r>
      <w:r>
        <w:rPr>
          <w:rFonts w:hint="eastAsia" w:ascii="宋体" w:hAnsi="宋体" w:eastAsia="宋体" w:cs="宋体"/>
          <w:kern w:val="0"/>
          <w:sz w:val="21"/>
          <w:szCs w:val="21"/>
          <w:highlight w:val="none"/>
        </w:rPr>
        <w:t>订立协议如下</w:t>
      </w:r>
      <w:r>
        <w:rPr>
          <w:rFonts w:hint="eastAsia" w:ascii="宋体" w:hAnsi="宋体" w:eastAsia="宋体" w:cs="宋体"/>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u w:val="single"/>
        </w:rPr>
        <w:t>（甲公司全称）</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u w:val="single"/>
        </w:rPr>
        <w:t>（乙公司全称）</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u w:val="single"/>
        </w:rPr>
        <w:t>（……公司全称）</w:t>
      </w:r>
      <w:r>
        <w:rPr>
          <w:rFonts w:hint="eastAsia" w:ascii="宋体" w:hAnsi="宋体" w:eastAsia="宋体" w:cs="宋体"/>
          <w:sz w:val="21"/>
          <w:szCs w:val="21"/>
          <w:highlight w:val="none"/>
        </w:rPr>
        <w:t>作为联合体成员，若中标、成交，联合体各方共同与采购人签订政府采购合同。其中</w:t>
      </w:r>
      <w:r>
        <w:rPr>
          <w:rFonts w:hint="eastAsia" w:ascii="宋体" w:hAnsi="宋体" w:eastAsia="宋体" w:cs="宋体"/>
          <w:sz w:val="21"/>
          <w:szCs w:val="21"/>
          <w:highlight w:val="none"/>
          <w:u w:val="single"/>
        </w:rPr>
        <w:t xml:space="preserve">（…公司全称）   </w:t>
      </w:r>
      <w:r>
        <w:rPr>
          <w:rFonts w:hint="eastAsia" w:ascii="宋体" w:hAnsi="宋体" w:eastAsia="宋体" w:cs="宋体"/>
          <w:sz w:val="21"/>
          <w:szCs w:val="21"/>
          <w:highlight w:val="none"/>
        </w:rPr>
        <w:t>是联合体牵头方，</w:t>
      </w:r>
      <w:r>
        <w:rPr>
          <w:rFonts w:hint="eastAsia" w:ascii="宋体" w:hAnsi="宋体" w:eastAsia="宋体" w:cs="宋体"/>
          <w:sz w:val="21"/>
          <w:szCs w:val="21"/>
          <w:highlight w:val="none"/>
          <w:u w:val="single"/>
        </w:rPr>
        <w:t xml:space="preserve">（…公司全称）   </w:t>
      </w:r>
      <w:r>
        <w:rPr>
          <w:rFonts w:hint="eastAsia" w:ascii="宋体" w:hAnsi="宋体" w:eastAsia="宋体" w:cs="宋体"/>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（甲公司全称）承担本项目</w:t>
      </w:r>
      <w:r>
        <w:rPr>
          <w:rFonts w:hint="eastAsia" w:ascii="宋体" w:hAnsi="宋体" w:eastAsia="宋体" w:cs="宋体"/>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（乙公司全称）承担本项目</w:t>
      </w:r>
      <w:r>
        <w:rPr>
          <w:rFonts w:hint="eastAsia" w:ascii="宋体" w:hAnsi="宋体" w:eastAsia="宋体" w:cs="宋体"/>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（…公司全称）承担本项目</w:t>
      </w:r>
      <w:r>
        <w:rPr>
          <w:rFonts w:hint="eastAsia" w:ascii="宋体" w:hAnsi="宋体" w:eastAsia="宋体" w:cs="宋体"/>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5.联合体成员</w:t>
      </w:r>
      <w:r>
        <w:rPr>
          <w:rFonts w:hint="eastAsia" w:ascii="宋体" w:hAnsi="宋体" w:eastAsia="宋体" w:cs="宋体"/>
          <w:sz w:val="21"/>
          <w:szCs w:val="21"/>
          <w:highlight w:val="none"/>
          <w:u w:val="single"/>
        </w:rPr>
        <w:t>　（公司全称）　</w:t>
      </w:r>
      <w:r>
        <w:rPr>
          <w:rFonts w:hint="eastAsia" w:ascii="宋体" w:hAnsi="宋体" w:eastAsia="宋体" w:cs="宋体"/>
          <w:sz w:val="21"/>
          <w:szCs w:val="21"/>
          <w:highlight w:val="none"/>
        </w:rPr>
        <w:t>为</w:t>
      </w:r>
      <w:r>
        <w:rPr>
          <w:rFonts w:hint="eastAsia" w:ascii="宋体" w:hAnsi="宋体" w:eastAsia="宋体" w:cs="宋体"/>
          <w:sz w:val="21"/>
          <w:szCs w:val="21"/>
          <w:highlight w:val="none"/>
          <w:u w:val="single"/>
        </w:rPr>
        <w:t>（请填写：小型、微型）</w:t>
      </w:r>
      <w:r>
        <w:rPr>
          <w:rFonts w:hint="eastAsia" w:ascii="宋体" w:hAnsi="宋体" w:eastAsia="宋体" w:cs="宋体"/>
          <w:sz w:val="21"/>
          <w:szCs w:val="21"/>
          <w:highlight w:val="none"/>
        </w:rPr>
        <w:t>企业，将承担合同总金额</w:t>
      </w:r>
      <w:r>
        <w:rPr>
          <w:rFonts w:hint="eastAsia" w:ascii="宋体" w:hAnsi="宋体" w:eastAsia="宋体" w:cs="宋体"/>
          <w:sz w:val="21"/>
          <w:szCs w:val="21"/>
          <w:highlight w:val="none"/>
          <w:u w:val="single"/>
        </w:rPr>
        <w:t>　　</w:t>
      </w:r>
      <w:r>
        <w:rPr>
          <w:rFonts w:hint="eastAsia" w:ascii="宋体" w:hAnsi="宋体" w:eastAsia="宋体" w:cs="宋体"/>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rPr>
        <w:t>五、</w:t>
      </w:r>
      <w:r>
        <w:rPr>
          <w:rFonts w:hint="eastAsia" w:ascii="宋体" w:hAnsi="宋体" w:eastAsia="宋体" w:cs="宋体"/>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六、本协议书一式</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rPr>
        <w:t>份，随响应文件装订</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rPr>
        <w:t>份，联合体成员各</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 xml:space="preserve">甲公司全称：（盖章） </w:t>
      </w:r>
      <w:r>
        <w:rPr>
          <w:rFonts w:hint="eastAsia" w:ascii="宋体" w:hAnsi="宋体" w:eastAsia="宋体" w:cs="宋体"/>
          <w:kern w:val="0"/>
          <w:sz w:val="21"/>
          <w:szCs w:val="21"/>
          <w:highlight w:val="none"/>
        </w:rPr>
        <w:tab/>
      </w:r>
      <w:r>
        <w:rPr>
          <w:rFonts w:hint="eastAsia" w:ascii="宋体" w:hAnsi="宋体" w:eastAsia="宋体" w:cs="宋体"/>
          <w:kern w:val="0"/>
          <w:sz w:val="21"/>
          <w:szCs w:val="21"/>
          <w:highlight w:val="none"/>
        </w:rPr>
        <w:t>乙公司全称：（盖章）</w:t>
      </w:r>
      <w:r>
        <w:rPr>
          <w:rFonts w:hint="eastAsia" w:ascii="宋体" w:hAnsi="宋体" w:eastAsia="宋体" w:cs="宋体"/>
          <w:kern w:val="0"/>
          <w:sz w:val="21"/>
          <w:szCs w:val="21"/>
          <w:highlight w:val="none"/>
        </w:rPr>
        <w:tab/>
      </w:r>
      <w:r>
        <w:rPr>
          <w:rFonts w:hint="eastAsia" w:ascii="宋体" w:hAnsi="宋体" w:eastAsia="宋体" w:cs="宋体"/>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法定代表人：（签字或</w:t>
      </w:r>
      <w:r>
        <w:rPr>
          <w:rFonts w:hint="eastAsia" w:ascii="宋体" w:hAnsi="宋体" w:eastAsia="宋体" w:cs="宋体"/>
          <w:sz w:val="21"/>
          <w:szCs w:val="21"/>
          <w:highlight w:val="none"/>
        </w:rPr>
        <w:t>盖章</w:t>
      </w:r>
      <w:r>
        <w:rPr>
          <w:rFonts w:hint="eastAsia" w:ascii="宋体" w:hAnsi="宋体" w:eastAsia="宋体" w:cs="宋体"/>
          <w:kern w:val="0"/>
          <w:sz w:val="21"/>
          <w:szCs w:val="21"/>
          <w:highlight w:val="none"/>
        </w:rPr>
        <w:t>）法定代表人（签字或</w:t>
      </w:r>
      <w:r>
        <w:rPr>
          <w:rFonts w:hint="eastAsia" w:ascii="宋体" w:hAnsi="宋体" w:eastAsia="宋体" w:cs="宋体"/>
          <w:sz w:val="21"/>
          <w:szCs w:val="21"/>
          <w:highlight w:val="none"/>
        </w:rPr>
        <w:t>盖章</w:t>
      </w:r>
      <w:r>
        <w:rPr>
          <w:rFonts w:hint="eastAsia" w:ascii="宋体" w:hAnsi="宋体" w:eastAsia="宋体" w:cs="宋体"/>
          <w:kern w:val="0"/>
          <w:sz w:val="21"/>
          <w:szCs w:val="21"/>
          <w:highlight w:val="none"/>
        </w:rPr>
        <w:t>）法定代表人（签字或</w:t>
      </w:r>
      <w:r>
        <w:rPr>
          <w:rFonts w:hint="eastAsia" w:ascii="宋体" w:hAnsi="宋体" w:eastAsia="宋体" w:cs="宋体"/>
          <w:sz w:val="21"/>
          <w:szCs w:val="21"/>
          <w:highlight w:val="none"/>
        </w:rPr>
        <w:t>盖</w:t>
      </w:r>
      <w:r>
        <w:rPr>
          <w:rFonts w:hint="eastAsia" w:ascii="宋体" w:hAnsi="宋体" w:cs="宋体"/>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年　　月　　日</w:t>
      </w:r>
      <w:r>
        <w:rPr>
          <w:rFonts w:hint="eastAsia" w:ascii="宋体" w:hAnsi="宋体" w:eastAsia="宋体" w:cs="宋体"/>
          <w:kern w:val="0"/>
          <w:sz w:val="21"/>
          <w:szCs w:val="21"/>
          <w:highlight w:val="none"/>
        </w:rPr>
        <w:tab/>
      </w:r>
      <w:r>
        <w:rPr>
          <w:rFonts w:hint="eastAsia" w:ascii="宋体" w:hAnsi="宋体" w:eastAsia="宋体" w:cs="宋体"/>
          <w:kern w:val="0"/>
          <w:sz w:val="21"/>
          <w:szCs w:val="21"/>
          <w:highlight w:val="none"/>
        </w:rPr>
        <w:t>　　年　　月　　日</w:t>
      </w:r>
      <w:r>
        <w:rPr>
          <w:rFonts w:hint="eastAsia" w:ascii="宋体" w:hAnsi="宋体" w:eastAsia="宋体" w:cs="宋体"/>
          <w:kern w:val="0"/>
          <w:sz w:val="21"/>
          <w:szCs w:val="21"/>
          <w:highlight w:val="none"/>
        </w:rPr>
        <w:tab/>
      </w:r>
      <w:r>
        <w:rPr>
          <w:rFonts w:hint="eastAsia" w:ascii="宋体" w:hAnsi="宋体" w:eastAsia="宋体" w:cs="宋体"/>
          <w:kern w:val="0"/>
          <w:sz w:val="21"/>
          <w:szCs w:val="21"/>
          <w:highlight w:val="none"/>
        </w:rPr>
        <w:t>　　年　　月　　日</w:t>
      </w:r>
    </w:p>
    <w:bookmarkEnd w:id="395"/>
    <w:p>
      <w:pPr>
        <w:pStyle w:val="2"/>
        <w:ind w:left="0" w:leftChars="0" w:firstLine="0" w:firstLineChars="0"/>
        <w:rPr>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p>
    <w:p>
      <w:pPr>
        <w:pStyle w:val="2"/>
        <w:rPr>
          <w:rFonts w:hint="eastAsia" w:ascii="宋体" w:hAnsi="宋体" w:eastAsia="宋体" w:cs="宋体"/>
          <w:sz w:val="21"/>
          <w:szCs w:val="21"/>
          <w:highlight w:val="none"/>
        </w:rPr>
      </w:pPr>
    </w:p>
    <w:p>
      <w:pPr>
        <w:rPr>
          <w:rFonts w:hint="eastAsia" w:ascii="宋体" w:hAnsi="宋体" w:eastAsia="宋体" w:cs="宋体"/>
          <w:sz w:val="21"/>
          <w:szCs w:val="21"/>
          <w:highlight w:val="none"/>
        </w:rPr>
      </w:pPr>
    </w:p>
    <w:p>
      <w:pPr>
        <w:pStyle w:val="2"/>
        <w:rPr>
          <w:highlight w:val="none"/>
        </w:rPr>
      </w:pPr>
    </w:p>
    <w:p>
      <w:pPr>
        <w:spacing w:after="0" w:line="360" w:lineRule="auto"/>
        <w:rPr>
          <w:rFonts w:ascii="宋体" w:hAnsi="宋体" w:eastAsia="宋体" w:cs="宋体"/>
          <w:sz w:val="21"/>
          <w:szCs w:val="21"/>
          <w:highlight w:val="none"/>
        </w:rPr>
      </w:pPr>
      <w:r>
        <w:rPr>
          <w:rFonts w:hint="eastAsia" w:ascii="宋体" w:hAnsi="宋体" w:eastAsia="宋体" w:cs="宋体"/>
          <w:sz w:val="21"/>
          <w:szCs w:val="21"/>
          <w:highlight w:val="none"/>
        </w:rPr>
        <w:t>质疑函制作说明：</w:t>
      </w:r>
    </w:p>
    <w:p>
      <w:pPr>
        <w:spacing w:after="0" w:line="360" w:lineRule="auto"/>
        <w:rPr>
          <w:rFonts w:ascii="宋体" w:hAnsi="宋体" w:eastAsia="宋体" w:cs="宋体"/>
          <w:sz w:val="21"/>
          <w:szCs w:val="21"/>
          <w:highlight w:val="none"/>
        </w:rPr>
      </w:pPr>
      <w:r>
        <w:rPr>
          <w:rFonts w:hint="eastAsia" w:ascii="宋体" w:hAnsi="宋体" w:eastAsia="宋体" w:cs="宋体"/>
          <w:sz w:val="21"/>
          <w:szCs w:val="21"/>
          <w:highlight w:val="none"/>
        </w:rPr>
        <w:t>1.供应商提出质疑时，应提交质疑函和必要的证明材料。</w:t>
      </w:r>
    </w:p>
    <w:p>
      <w:pPr>
        <w:spacing w:after="0" w:line="360" w:lineRule="auto"/>
        <w:rPr>
          <w:rFonts w:ascii="宋体" w:hAnsi="宋体" w:eastAsia="宋体" w:cs="宋体"/>
          <w:sz w:val="21"/>
          <w:szCs w:val="21"/>
          <w:highlight w:val="none"/>
        </w:rPr>
      </w:pPr>
      <w:r>
        <w:rPr>
          <w:rFonts w:hint="eastAsia" w:ascii="宋体" w:hAnsi="宋体" w:eastAsia="宋体" w:cs="宋体"/>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sz w:val="21"/>
          <w:szCs w:val="21"/>
          <w:highlight w:val="none"/>
        </w:rPr>
      </w:pPr>
      <w:r>
        <w:rPr>
          <w:rFonts w:hint="eastAsia" w:ascii="宋体" w:hAnsi="宋体" w:eastAsia="宋体" w:cs="宋体"/>
          <w:sz w:val="21"/>
          <w:szCs w:val="21"/>
          <w:highlight w:val="none"/>
        </w:rPr>
        <w:t>3.质疑供应商若对项目的某一分包进行质疑，质疑函中应列明具体分包号。</w:t>
      </w:r>
    </w:p>
    <w:p>
      <w:pPr>
        <w:spacing w:after="0" w:line="360" w:lineRule="auto"/>
        <w:rPr>
          <w:rFonts w:ascii="宋体" w:hAnsi="宋体" w:eastAsia="宋体" w:cs="宋体"/>
          <w:sz w:val="21"/>
          <w:szCs w:val="21"/>
          <w:highlight w:val="none"/>
        </w:rPr>
      </w:pPr>
      <w:r>
        <w:rPr>
          <w:rFonts w:hint="eastAsia" w:ascii="宋体" w:hAnsi="宋体" w:eastAsia="宋体" w:cs="宋体"/>
          <w:sz w:val="21"/>
          <w:szCs w:val="21"/>
          <w:highlight w:val="none"/>
        </w:rPr>
        <w:t>4.质疑函的质疑事项应具体、明确，并有必要的事实依据和法律依据。</w:t>
      </w:r>
    </w:p>
    <w:p>
      <w:pPr>
        <w:spacing w:after="0" w:line="360" w:lineRule="auto"/>
        <w:rPr>
          <w:rFonts w:ascii="宋体" w:hAnsi="宋体" w:eastAsia="宋体" w:cs="宋体"/>
          <w:sz w:val="21"/>
          <w:szCs w:val="21"/>
          <w:highlight w:val="none"/>
        </w:rPr>
      </w:pPr>
      <w:r>
        <w:rPr>
          <w:rFonts w:hint="eastAsia" w:ascii="宋体" w:hAnsi="宋体" w:eastAsia="宋体" w:cs="宋体"/>
          <w:sz w:val="21"/>
          <w:szCs w:val="21"/>
          <w:highlight w:val="none"/>
        </w:rPr>
        <w:t>5.质疑函的质疑请求应与质疑事项相关。</w:t>
      </w:r>
    </w:p>
    <w:p>
      <w:pPr>
        <w:spacing w:after="0" w:line="360" w:lineRule="auto"/>
        <w:rPr>
          <w:rFonts w:ascii="宋体" w:hAnsi="宋体" w:eastAsia="宋体" w:cs="宋体"/>
          <w:sz w:val="21"/>
          <w:szCs w:val="21"/>
          <w:highlight w:val="none"/>
        </w:rPr>
      </w:pPr>
      <w:r>
        <w:rPr>
          <w:rFonts w:hint="eastAsia" w:ascii="宋体" w:hAnsi="宋体" w:eastAsia="宋体" w:cs="宋体"/>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highlight w:val="none"/>
        </w:rPr>
      </w:pPr>
    </w:p>
    <w:p>
      <w:pPr>
        <w:spacing w:after="0" w:line="360" w:lineRule="auto"/>
        <w:rPr>
          <w:highlight w:val="none"/>
        </w:rPr>
      </w:pPr>
    </w:p>
    <w:p>
      <w:pPr>
        <w:pStyle w:val="2"/>
        <w:rPr>
          <w:highlight w:val="none"/>
        </w:rPr>
      </w:pPr>
    </w:p>
    <w:p>
      <w:pPr>
        <w:pStyle w:val="21"/>
        <w:rPr>
          <w:highlight w:val="none"/>
        </w:rPr>
      </w:pPr>
    </w:p>
    <w:p>
      <w:pPr>
        <w:pStyle w:val="21"/>
        <w:rPr>
          <w:highlight w:val="none"/>
        </w:rPr>
      </w:pPr>
    </w:p>
    <w:p>
      <w:pPr>
        <w:pStyle w:val="21"/>
        <w:rPr>
          <w:highlight w:val="none"/>
        </w:rPr>
      </w:pPr>
    </w:p>
    <w:p>
      <w:pPr>
        <w:pStyle w:val="21"/>
        <w:rPr>
          <w:highlight w:val="none"/>
        </w:rPr>
      </w:pPr>
    </w:p>
    <w:p>
      <w:pPr>
        <w:pStyle w:val="21"/>
        <w:rPr>
          <w:highlight w:val="none"/>
        </w:rPr>
      </w:pPr>
    </w:p>
    <w:p>
      <w:pPr>
        <w:pStyle w:val="21"/>
        <w:rPr>
          <w:highlight w:val="none"/>
        </w:rPr>
      </w:pPr>
    </w:p>
    <w:p>
      <w:pPr>
        <w:pStyle w:val="21"/>
        <w:rPr>
          <w:highlight w:val="none"/>
        </w:rPr>
      </w:pPr>
    </w:p>
    <w:p>
      <w:pPr>
        <w:pStyle w:val="21"/>
        <w:rPr>
          <w:highlight w:val="none"/>
        </w:rPr>
      </w:pPr>
    </w:p>
    <w:p>
      <w:pPr>
        <w:pStyle w:val="21"/>
        <w:rPr>
          <w:highlight w:val="none"/>
        </w:rPr>
      </w:pPr>
    </w:p>
    <w:p>
      <w:pPr>
        <w:pStyle w:val="21"/>
        <w:rPr>
          <w:highlight w:val="none"/>
        </w:rPr>
      </w:pPr>
    </w:p>
    <w:p>
      <w:pPr>
        <w:pStyle w:val="21"/>
        <w:rPr>
          <w:highlight w:val="none"/>
        </w:rPr>
      </w:pPr>
    </w:p>
    <w:p>
      <w:pPr>
        <w:pStyle w:val="21"/>
        <w:rPr>
          <w:highlight w:val="none"/>
        </w:rPr>
      </w:pPr>
    </w:p>
    <w:p>
      <w:pPr>
        <w:pStyle w:val="21"/>
        <w:rPr>
          <w:highlight w:val="none"/>
        </w:rPr>
      </w:pPr>
    </w:p>
    <w:p>
      <w:pPr>
        <w:spacing w:after="0"/>
        <w:jc w:val="both"/>
        <w:rPr>
          <w:rFonts w:hint="eastAsia" w:ascii="黑体" w:hAnsi="黑体" w:eastAsia="黑体" w:cs="黑体"/>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000000"/>
                <w:kern w:val="0"/>
                <w:sz w:val="28"/>
                <w:szCs w:val="28"/>
                <w:highlight w:val="none"/>
                <w:u w:val="none"/>
                <w:lang w:val="en-US" w:eastAsia="zh-CN" w:bidi="ar"/>
              </w:rPr>
            </w:pPr>
            <w:r>
              <w:rPr>
                <w:rFonts w:hint="eastAsia" w:ascii="宋体" w:hAnsi="宋体" w:eastAsia="宋体" w:cs="宋体"/>
                <w:i w:val="0"/>
                <w:iCs w:val="0"/>
                <w:color w:val="000000"/>
                <w:kern w:val="0"/>
                <w:sz w:val="28"/>
                <w:szCs w:val="28"/>
                <w:highlight w:val="none"/>
                <w:u w:val="none"/>
                <w:lang w:val="en-US" w:eastAsia="zh-CN" w:bidi="ar"/>
              </w:rPr>
              <w:t>承诺:</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000000"/>
                <w:kern w:val="0"/>
                <w:sz w:val="28"/>
                <w:szCs w:val="28"/>
                <w:highlight w:val="none"/>
                <w:u w:val="none"/>
                <w:lang w:val="en-US" w:eastAsia="zh-CN" w:bidi="ar"/>
              </w:rPr>
            </w:pPr>
            <w:r>
              <w:rPr>
                <w:rFonts w:hint="eastAsia" w:ascii="宋体" w:hAnsi="宋体" w:eastAsia="宋体" w:cs="宋体"/>
                <w:i w:val="0"/>
                <w:iCs w:val="0"/>
                <w:color w:val="000000"/>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000000"/>
                <w:kern w:val="0"/>
                <w:sz w:val="28"/>
                <w:szCs w:val="28"/>
                <w:highlight w:val="none"/>
                <w:u w:val="none"/>
                <w:lang w:val="en-US" w:eastAsia="zh-CN" w:bidi="ar"/>
              </w:rPr>
            </w:pPr>
            <w:r>
              <w:rPr>
                <w:rFonts w:hint="eastAsia" w:ascii="宋体" w:hAnsi="宋体" w:eastAsia="宋体" w:cs="宋体"/>
                <w:i w:val="0"/>
                <w:iCs w:val="0"/>
                <w:color w:val="000000"/>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000000"/>
                <w:kern w:val="0"/>
                <w:sz w:val="28"/>
                <w:szCs w:val="28"/>
                <w:highlight w:val="none"/>
                <w:u w:val="none"/>
                <w:lang w:val="en-US" w:eastAsia="zh-CN" w:bidi="ar"/>
              </w:rPr>
            </w:pPr>
            <w:r>
              <w:rPr>
                <w:rFonts w:hint="eastAsia" w:ascii="宋体" w:hAnsi="宋体" w:eastAsia="宋体" w:cs="宋体"/>
                <w:i w:val="0"/>
                <w:iCs w:val="0"/>
                <w:color w:val="000000"/>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000000"/>
                <w:kern w:val="0"/>
                <w:sz w:val="28"/>
                <w:szCs w:val="28"/>
                <w:highlight w:val="none"/>
                <w:u w:val="none"/>
                <w:lang w:val="en-US" w:eastAsia="zh-CN" w:bidi="ar"/>
              </w:rPr>
            </w:pPr>
            <w:r>
              <w:rPr>
                <w:rFonts w:hint="eastAsia" w:ascii="宋体" w:hAnsi="宋体" w:eastAsia="宋体" w:cs="宋体"/>
                <w:i w:val="0"/>
                <w:iCs w:val="0"/>
                <w:color w:val="000000"/>
                <w:kern w:val="0"/>
                <w:sz w:val="28"/>
                <w:szCs w:val="28"/>
                <w:highlight w:val="none"/>
                <w:u w:val="none"/>
                <w:lang w:val="en-US" w:eastAsia="zh-CN" w:bidi="ar"/>
              </w:rPr>
              <w:t xml:space="preserve">招标文件领取人签名: </w:t>
            </w:r>
            <w:r>
              <w:rPr>
                <w:rFonts w:hint="eastAsia" w:ascii="宋体" w:hAnsi="宋体" w:eastAsia="宋体" w:cs="宋体"/>
                <w:i w:val="0"/>
                <w:iCs w:val="0"/>
                <w:color w:val="000000"/>
                <w:kern w:val="0"/>
                <w:sz w:val="28"/>
                <w:szCs w:val="28"/>
                <w:highlight w:val="none"/>
                <w:u w:val="single"/>
                <w:lang w:val="en-US" w:eastAsia="zh-CN" w:bidi="ar"/>
              </w:rPr>
              <w:t xml:space="preserve">     </w:t>
            </w:r>
            <w:r>
              <w:rPr>
                <w:rFonts w:hint="eastAsia" w:ascii="宋体" w:hAnsi="宋体" w:eastAsia="宋体" w:cs="宋体"/>
                <w:i w:val="0"/>
                <w:iCs w:val="0"/>
                <w:color w:val="000000"/>
                <w:kern w:val="0"/>
                <w:sz w:val="28"/>
                <w:szCs w:val="28"/>
                <w:highlight w:val="none"/>
                <w:u w:val="none"/>
                <w:vertAlign w:val="subscript"/>
                <w:lang w:val="en-US" w:eastAsia="zh-CN" w:bidi="ar"/>
              </w:rPr>
              <w:t xml:space="preserve"> </w:t>
            </w:r>
            <w:r>
              <w:rPr>
                <w:rFonts w:hint="eastAsia" w:ascii="宋体" w:hAnsi="宋体" w:eastAsia="宋体" w:cs="宋体"/>
                <w:i w:val="0"/>
                <w:iCs w:val="0"/>
                <w:color w:val="000000"/>
                <w:kern w:val="0"/>
                <w:sz w:val="28"/>
                <w:szCs w:val="28"/>
                <w:highlight w:val="none"/>
                <w:u w:val="none"/>
                <w:lang w:val="en-US" w:eastAsia="zh-CN" w:bidi="ar"/>
              </w:rPr>
              <w:t xml:space="preserve">              </w:t>
            </w:r>
            <w:r>
              <w:rPr>
                <w:rFonts w:hint="eastAsia" w:ascii="宋体" w:hAnsi="宋体" w:eastAsia="宋体" w:cs="宋体"/>
                <w:i w:val="0"/>
                <w:iCs w:val="0"/>
                <w:color w:val="000000"/>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lang w:val="en-US" w:eastAsia="zh-CN" w:bidi="ar"/>
              </w:rPr>
              <w:t>人民币</w:t>
            </w:r>
            <w:r>
              <w:rPr>
                <w:rFonts w:hint="eastAsia" w:ascii="宋体" w:hAnsi="宋体" w:cs="宋体"/>
                <w:i w:val="0"/>
                <w:iCs w:val="0"/>
                <w:color w:val="000000"/>
                <w:kern w:val="0"/>
                <w:sz w:val="28"/>
                <w:szCs w:val="28"/>
                <w:highlight w:val="none"/>
                <w:u w:val="none"/>
                <w:lang w:val="en-US" w:eastAsia="zh-CN" w:bidi="ar"/>
              </w:rPr>
              <w:t>300</w:t>
            </w:r>
            <w:r>
              <w:rPr>
                <w:rFonts w:hint="eastAsia" w:ascii="宋体" w:hAnsi="宋体" w:eastAsia="宋体" w:cs="宋体"/>
                <w:i w:val="0"/>
                <w:iCs w:val="0"/>
                <w:color w:val="000000"/>
                <w:kern w:val="0"/>
                <w:sz w:val="28"/>
                <w:szCs w:val="28"/>
                <w:highlight w:val="none"/>
                <w:u w:val="none"/>
                <w:lang w:val="en-US" w:eastAsia="zh-CN" w:bidi="ar"/>
              </w:rPr>
              <w:t>元/份</w:t>
            </w:r>
          </w:p>
        </w:tc>
      </w:tr>
    </w:tbl>
    <w:p>
      <w:pPr>
        <w:pStyle w:val="21"/>
        <w:ind w:left="0" w:leftChars="0" w:firstLine="0" w:firstLineChars="0"/>
        <w:rPr>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66bfc977-93d0-4233-8fb5-981eae43b86f"/>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567B8F"/>
    <w:rsid w:val="018023CE"/>
    <w:rsid w:val="01881AD6"/>
    <w:rsid w:val="01B40242"/>
    <w:rsid w:val="01B938AA"/>
    <w:rsid w:val="01CB2487"/>
    <w:rsid w:val="01E74B6E"/>
    <w:rsid w:val="02126CDB"/>
    <w:rsid w:val="021832B7"/>
    <w:rsid w:val="024E2E49"/>
    <w:rsid w:val="02A741FD"/>
    <w:rsid w:val="02C16E5D"/>
    <w:rsid w:val="02D964CF"/>
    <w:rsid w:val="0340787C"/>
    <w:rsid w:val="03707410"/>
    <w:rsid w:val="037F03E3"/>
    <w:rsid w:val="039B5B6E"/>
    <w:rsid w:val="03A0770F"/>
    <w:rsid w:val="03A27BF9"/>
    <w:rsid w:val="03A448B8"/>
    <w:rsid w:val="03A4578A"/>
    <w:rsid w:val="03AD071E"/>
    <w:rsid w:val="03AE0BA1"/>
    <w:rsid w:val="03D10969"/>
    <w:rsid w:val="04DF1036"/>
    <w:rsid w:val="050F6021"/>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4D6D24"/>
    <w:rsid w:val="089F1700"/>
    <w:rsid w:val="08A276E5"/>
    <w:rsid w:val="09061A75"/>
    <w:rsid w:val="09182241"/>
    <w:rsid w:val="09242E62"/>
    <w:rsid w:val="093C069F"/>
    <w:rsid w:val="09417888"/>
    <w:rsid w:val="09855177"/>
    <w:rsid w:val="09870F93"/>
    <w:rsid w:val="09D628D6"/>
    <w:rsid w:val="09D658E4"/>
    <w:rsid w:val="09F1637C"/>
    <w:rsid w:val="0A25628F"/>
    <w:rsid w:val="0AA534D5"/>
    <w:rsid w:val="0AA650EB"/>
    <w:rsid w:val="0AB8066A"/>
    <w:rsid w:val="0AF47339"/>
    <w:rsid w:val="0B22594B"/>
    <w:rsid w:val="0B343316"/>
    <w:rsid w:val="0B797387"/>
    <w:rsid w:val="0B8B2381"/>
    <w:rsid w:val="0BC044BE"/>
    <w:rsid w:val="0BDF26F7"/>
    <w:rsid w:val="0C264099"/>
    <w:rsid w:val="0C2B4952"/>
    <w:rsid w:val="0C7B2220"/>
    <w:rsid w:val="0CE70809"/>
    <w:rsid w:val="0D742C8E"/>
    <w:rsid w:val="0D890E47"/>
    <w:rsid w:val="0DC64A00"/>
    <w:rsid w:val="0DFC60BA"/>
    <w:rsid w:val="0E4249F1"/>
    <w:rsid w:val="0F6C5A53"/>
    <w:rsid w:val="0F7C5FF6"/>
    <w:rsid w:val="0FC63FBD"/>
    <w:rsid w:val="106C564D"/>
    <w:rsid w:val="1073433D"/>
    <w:rsid w:val="107B7B8F"/>
    <w:rsid w:val="107C67CE"/>
    <w:rsid w:val="1080523F"/>
    <w:rsid w:val="108F06C9"/>
    <w:rsid w:val="109D68CB"/>
    <w:rsid w:val="10A949B8"/>
    <w:rsid w:val="10C54639"/>
    <w:rsid w:val="11200D07"/>
    <w:rsid w:val="11DA73AF"/>
    <w:rsid w:val="12C60D80"/>
    <w:rsid w:val="131867D4"/>
    <w:rsid w:val="131F7A3A"/>
    <w:rsid w:val="132645D0"/>
    <w:rsid w:val="13455ABC"/>
    <w:rsid w:val="1370322B"/>
    <w:rsid w:val="13820A0A"/>
    <w:rsid w:val="13B27845"/>
    <w:rsid w:val="13BE469F"/>
    <w:rsid w:val="13F87121"/>
    <w:rsid w:val="141A03E1"/>
    <w:rsid w:val="143B2E0B"/>
    <w:rsid w:val="14492F3F"/>
    <w:rsid w:val="14672B11"/>
    <w:rsid w:val="14892735"/>
    <w:rsid w:val="14CC769D"/>
    <w:rsid w:val="15746994"/>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A460CF5"/>
    <w:rsid w:val="1A7F297D"/>
    <w:rsid w:val="1AB16AC1"/>
    <w:rsid w:val="1B034A52"/>
    <w:rsid w:val="1B1F34AD"/>
    <w:rsid w:val="1B8B2EA3"/>
    <w:rsid w:val="1B8D5DC6"/>
    <w:rsid w:val="1BFE1D3B"/>
    <w:rsid w:val="1C2775EC"/>
    <w:rsid w:val="1C750ECE"/>
    <w:rsid w:val="1CA22168"/>
    <w:rsid w:val="1CBB71B1"/>
    <w:rsid w:val="1D0836D7"/>
    <w:rsid w:val="1D196139"/>
    <w:rsid w:val="1DB85900"/>
    <w:rsid w:val="1DF051AF"/>
    <w:rsid w:val="1E010AF7"/>
    <w:rsid w:val="1E0178EB"/>
    <w:rsid w:val="1E301173"/>
    <w:rsid w:val="1E38333E"/>
    <w:rsid w:val="1E5C7612"/>
    <w:rsid w:val="1EA40BB4"/>
    <w:rsid w:val="1F43381C"/>
    <w:rsid w:val="1FA4148D"/>
    <w:rsid w:val="20121621"/>
    <w:rsid w:val="20170110"/>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4814CBE"/>
    <w:rsid w:val="24AC168B"/>
    <w:rsid w:val="258C3BEC"/>
    <w:rsid w:val="25E576CC"/>
    <w:rsid w:val="260E3862"/>
    <w:rsid w:val="262569FC"/>
    <w:rsid w:val="26344C98"/>
    <w:rsid w:val="26F56CE2"/>
    <w:rsid w:val="27435D49"/>
    <w:rsid w:val="27991D5F"/>
    <w:rsid w:val="27A34F71"/>
    <w:rsid w:val="27B36A67"/>
    <w:rsid w:val="27E64BF4"/>
    <w:rsid w:val="27EB0D9B"/>
    <w:rsid w:val="286602C8"/>
    <w:rsid w:val="28665C95"/>
    <w:rsid w:val="28A64522"/>
    <w:rsid w:val="28CC5B40"/>
    <w:rsid w:val="290B3EB9"/>
    <w:rsid w:val="291418C2"/>
    <w:rsid w:val="2950768C"/>
    <w:rsid w:val="297A5FC4"/>
    <w:rsid w:val="2A1113BC"/>
    <w:rsid w:val="2A8D4F8F"/>
    <w:rsid w:val="2A911082"/>
    <w:rsid w:val="2A917B34"/>
    <w:rsid w:val="2AE3766F"/>
    <w:rsid w:val="2B7E4054"/>
    <w:rsid w:val="2BF22742"/>
    <w:rsid w:val="2C987C56"/>
    <w:rsid w:val="2CFF149A"/>
    <w:rsid w:val="2D201865"/>
    <w:rsid w:val="2D4B5CEA"/>
    <w:rsid w:val="2D652658"/>
    <w:rsid w:val="2DC20260"/>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C7755"/>
    <w:rsid w:val="30B01533"/>
    <w:rsid w:val="30FF27D2"/>
    <w:rsid w:val="31086351"/>
    <w:rsid w:val="31170995"/>
    <w:rsid w:val="31264A30"/>
    <w:rsid w:val="31884E67"/>
    <w:rsid w:val="31A0275E"/>
    <w:rsid w:val="31B7357A"/>
    <w:rsid w:val="31D37012"/>
    <w:rsid w:val="31ED6B08"/>
    <w:rsid w:val="31F915C9"/>
    <w:rsid w:val="32610CE6"/>
    <w:rsid w:val="32631A32"/>
    <w:rsid w:val="328464CE"/>
    <w:rsid w:val="32AB70C5"/>
    <w:rsid w:val="32DC33E0"/>
    <w:rsid w:val="335D0AF5"/>
    <w:rsid w:val="3370088C"/>
    <w:rsid w:val="33A3154A"/>
    <w:rsid w:val="33DC2F78"/>
    <w:rsid w:val="3428227C"/>
    <w:rsid w:val="35260F83"/>
    <w:rsid w:val="35602226"/>
    <w:rsid w:val="356B72E7"/>
    <w:rsid w:val="3572424F"/>
    <w:rsid w:val="35FC3844"/>
    <w:rsid w:val="366061FD"/>
    <w:rsid w:val="36794DEF"/>
    <w:rsid w:val="36AD519D"/>
    <w:rsid w:val="36B57705"/>
    <w:rsid w:val="36D22724"/>
    <w:rsid w:val="374F1A0B"/>
    <w:rsid w:val="37A103ED"/>
    <w:rsid w:val="37EA5E6E"/>
    <w:rsid w:val="37FF016F"/>
    <w:rsid w:val="38427C0B"/>
    <w:rsid w:val="387C5ABE"/>
    <w:rsid w:val="389B3A1E"/>
    <w:rsid w:val="38EB6119"/>
    <w:rsid w:val="39DE33DA"/>
    <w:rsid w:val="39FA5B4A"/>
    <w:rsid w:val="39FE0BE9"/>
    <w:rsid w:val="3A3C1AAF"/>
    <w:rsid w:val="3A424C25"/>
    <w:rsid w:val="3A4B7CC1"/>
    <w:rsid w:val="3A51228C"/>
    <w:rsid w:val="3A552E60"/>
    <w:rsid w:val="3A5D642F"/>
    <w:rsid w:val="3A9D20C8"/>
    <w:rsid w:val="3AB210FC"/>
    <w:rsid w:val="3ACE216B"/>
    <w:rsid w:val="3AD95C13"/>
    <w:rsid w:val="3B261E51"/>
    <w:rsid w:val="3B973F88"/>
    <w:rsid w:val="3BCD72F7"/>
    <w:rsid w:val="3C414142"/>
    <w:rsid w:val="3CB10B9B"/>
    <w:rsid w:val="3CE114D9"/>
    <w:rsid w:val="3CF737A2"/>
    <w:rsid w:val="3CF7509A"/>
    <w:rsid w:val="3D10295A"/>
    <w:rsid w:val="3D585719"/>
    <w:rsid w:val="3D6072F7"/>
    <w:rsid w:val="3E0572FD"/>
    <w:rsid w:val="3E1A5292"/>
    <w:rsid w:val="3E5A7FE7"/>
    <w:rsid w:val="3EC8179E"/>
    <w:rsid w:val="3EF66B2E"/>
    <w:rsid w:val="3F217914"/>
    <w:rsid w:val="3F942B76"/>
    <w:rsid w:val="3FD70BB0"/>
    <w:rsid w:val="3FFB55AC"/>
    <w:rsid w:val="401C5F9D"/>
    <w:rsid w:val="401C690C"/>
    <w:rsid w:val="401D7195"/>
    <w:rsid w:val="405F1BE4"/>
    <w:rsid w:val="40964400"/>
    <w:rsid w:val="40A51286"/>
    <w:rsid w:val="40CE3DC0"/>
    <w:rsid w:val="40D7455A"/>
    <w:rsid w:val="40E743E5"/>
    <w:rsid w:val="4110038E"/>
    <w:rsid w:val="411775E6"/>
    <w:rsid w:val="41734CBA"/>
    <w:rsid w:val="41C01B53"/>
    <w:rsid w:val="41DD7057"/>
    <w:rsid w:val="420F7A65"/>
    <w:rsid w:val="4216611A"/>
    <w:rsid w:val="423E300F"/>
    <w:rsid w:val="425656C8"/>
    <w:rsid w:val="4257273C"/>
    <w:rsid w:val="425D7213"/>
    <w:rsid w:val="42677B61"/>
    <w:rsid w:val="42756DB0"/>
    <w:rsid w:val="42B21AD2"/>
    <w:rsid w:val="42FD694D"/>
    <w:rsid w:val="434A6D8F"/>
    <w:rsid w:val="435341D1"/>
    <w:rsid w:val="43FA5777"/>
    <w:rsid w:val="44044D92"/>
    <w:rsid w:val="441C1611"/>
    <w:rsid w:val="443C440B"/>
    <w:rsid w:val="443F7DBF"/>
    <w:rsid w:val="44514F52"/>
    <w:rsid w:val="4452556A"/>
    <w:rsid w:val="448965CB"/>
    <w:rsid w:val="44C5497E"/>
    <w:rsid w:val="44FA2D53"/>
    <w:rsid w:val="4571374F"/>
    <w:rsid w:val="458B1BB0"/>
    <w:rsid w:val="4611075B"/>
    <w:rsid w:val="46214818"/>
    <w:rsid w:val="467A0297"/>
    <w:rsid w:val="468B7125"/>
    <w:rsid w:val="46C4691F"/>
    <w:rsid w:val="477C27DE"/>
    <w:rsid w:val="47841568"/>
    <w:rsid w:val="479D1D34"/>
    <w:rsid w:val="47B609C0"/>
    <w:rsid w:val="47CF543E"/>
    <w:rsid w:val="482D31EA"/>
    <w:rsid w:val="485970A0"/>
    <w:rsid w:val="48825F81"/>
    <w:rsid w:val="48847961"/>
    <w:rsid w:val="48A41906"/>
    <w:rsid w:val="48B65C71"/>
    <w:rsid w:val="48F303D7"/>
    <w:rsid w:val="492837FF"/>
    <w:rsid w:val="492E6A57"/>
    <w:rsid w:val="49B23898"/>
    <w:rsid w:val="49B86103"/>
    <w:rsid w:val="4A0030EE"/>
    <w:rsid w:val="4AC36065"/>
    <w:rsid w:val="4B1A0A44"/>
    <w:rsid w:val="4B560086"/>
    <w:rsid w:val="4B7501F5"/>
    <w:rsid w:val="4B8C2DEB"/>
    <w:rsid w:val="4BFA3C9F"/>
    <w:rsid w:val="4C0E3379"/>
    <w:rsid w:val="4C107F48"/>
    <w:rsid w:val="4C3277BC"/>
    <w:rsid w:val="4C686851"/>
    <w:rsid w:val="4C837643"/>
    <w:rsid w:val="4C892830"/>
    <w:rsid w:val="4CB25875"/>
    <w:rsid w:val="4CC353EB"/>
    <w:rsid w:val="4CF36F3C"/>
    <w:rsid w:val="4D4F67BA"/>
    <w:rsid w:val="4D603399"/>
    <w:rsid w:val="4D867EE1"/>
    <w:rsid w:val="4DBC4C65"/>
    <w:rsid w:val="4DF6568D"/>
    <w:rsid w:val="4E2E1A80"/>
    <w:rsid w:val="4E550010"/>
    <w:rsid w:val="4E5F14CB"/>
    <w:rsid w:val="4F3705F8"/>
    <w:rsid w:val="4F651D09"/>
    <w:rsid w:val="4FAC3540"/>
    <w:rsid w:val="4FBB12F4"/>
    <w:rsid w:val="4FCF1583"/>
    <w:rsid w:val="4FE839BD"/>
    <w:rsid w:val="4FEE7130"/>
    <w:rsid w:val="4FFA7625"/>
    <w:rsid w:val="501B0BF9"/>
    <w:rsid w:val="507D2599"/>
    <w:rsid w:val="5096229D"/>
    <w:rsid w:val="50B44FCE"/>
    <w:rsid w:val="50DC4184"/>
    <w:rsid w:val="51475B39"/>
    <w:rsid w:val="514C3EA7"/>
    <w:rsid w:val="519849E5"/>
    <w:rsid w:val="51B36892"/>
    <w:rsid w:val="52506DA7"/>
    <w:rsid w:val="533B2B84"/>
    <w:rsid w:val="53703B80"/>
    <w:rsid w:val="537A7243"/>
    <w:rsid w:val="539C1B81"/>
    <w:rsid w:val="53AA6184"/>
    <w:rsid w:val="53AE750F"/>
    <w:rsid w:val="53EB0895"/>
    <w:rsid w:val="53F263AD"/>
    <w:rsid w:val="543071D9"/>
    <w:rsid w:val="54693932"/>
    <w:rsid w:val="549A6BFA"/>
    <w:rsid w:val="54E72921"/>
    <w:rsid w:val="5522413C"/>
    <w:rsid w:val="55806F07"/>
    <w:rsid w:val="55FA2961"/>
    <w:rsid w:val="565E3E0E"/>
    <w:rsid w:val="565E7F4F"/>
    <w:rsid w:val="56624A92"/>
    <w:rsid w:val="56775789"/>
    <w:rsid w:val="56857D06"/>
    <w:rsid w:val="56914056"/>
    <w:rsid w:val="569F0E63"/>
    <w:rsid w:val="56DB613D"/>
    <w:rsid w:val="573810DA"/>
    <w:rsid w:val="57C81948"/>
    <w:rsid w:val="57FC2169"/>
    <w:rsid w:val="58096275"/>
    <w:rsid w:val="580E4560"/>
    <w:rsid w:val="581C04F1"/>
    <w:rsid w:val="582E6EF7"/>
    <w:rsid w:val="58434392"/>
    <w:rsid w:val="584E30E6"/>
    <w:rsid w:val="58A87591"/>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2F5F7C"/>
    <w:rsid w:val="5C446BC8"/>
    <w:rsid w:val="5C4C687B"/>
    <w:rsid w:val="5C7C2768"/>
    <w:rsid w:val="5CB23AE6"/>
    <w:rsid w:val="5CF55792"/>
    <w:rsid w:val="5CFD533A"/>
    <w:rsid w:val="5D893B14"/>
    <w:rsid w:val="5D9F3D30"/>
    <w:rsid w:val="5E2810D5"/>
    <w:rsid w:val="5E2B7D62"/>
    <w:rsid w:val="5E71411E"/>
    <w:rsid w:val="5EA06921"/>
    <w:rsid w:val="5EB56C6A"/>
    <w:rsid w:val="5ED5006A"/>
    <w:rsid w:val="5F576E4B"/>
    <w:rsid w:val="5F5D4EDE"/>
    <w:rsid w:val="5F7A2C30"/>
    <w:rsid w:val="5FBE370A"/>
    <w:rsid w:val="60292845"/>
    <w:rsid w:val="606F7D53"/>
    <w:rsid w:val="61027308"/>
    <w:rsid w:val="612E1A5D"/>
    <w:rsid w:val="61816046"/>
    <w:rsid w:val="62182687"/>
    <w:rsid w:val="62391564"/>
    <w:rsid w:val="62816669"/>
    <w:rsid w:val="62BA0953"/>
    <w:rsid w:val="62D03A7C"/>
    <w:rsid w:val="62F16BCB"/>
    <w:rsid w:val="62F648FE"/>
    <w:rsid w:val="63341DB1"/>
    <w:rsid w:val="63447612"/>
    <w:rsid w:val="63907004"/>
    <w:rsid w:val="63A10995"/>
    <w:rsid w:val="63C23EFA"/>
    <w:rsid w:val="643A070A"/>
    <w:rsid w:val="644C573D"/>
    <w:rsid w:val="645568E7"/>
    <w:rsid w:val="64597225"/>
    <w:rsid w:val="648667A7"/>
    <w:rsid w:val="64DB383A"/>
    <w:rsid w:val="65032F85"/>
    <w:rsid w:val="65136B50"/>
    <w:rsid w:val="657E2A35"/>
    <w:rsid w:val="65A94E9D"/>
    <w:rsid w:val="65AF3FB6"/>
    <w:rsid w:val="65C60A92"/>
    <w:rsid w:val="662203DD"/>
    <w:rsid w:val="666B723B"/>
    <w:rsid w:val="6678045A"/>
    <w:rsid w:val="66DD6702"/>
    <w:rsid w:val="679406CB"/>
    <w:rsid w:val="67AB52F1"/>
    <w:rsid w:val="67C35C0B"/>
    <w:rsid w:val="681233D2"/>
    <w:rsid w:val="681D5EE5"/>
    <w:rsid w:val="682C6B4A"/>
    <w:rsid w:val="68652AB3"/>
    <w:rsid w:val="6895578E"/>
    <w:rsid w:val="689F1926"/>
    <w:rsid w:val="68AD17BB"/>
    <w:rsid w:val="68D94D22"/>
    <w:rsid w:val="692B2E4A"/>
    <w:rsid w:val="694303FB"/>
    <w:rsid w:val="696A0B34"/>
    <w:rsid w:val="698D6A17"/>
    <w:rsid w:val="69A233E7"/>
    <w:rsid w:val="69A73642"/>
    <w:rsid w:val="69EE3535"/>
    <w:rsid w:val="69F954C1"/>
    <w:rsid w:val="6A2031B6"/>
    <w:rsid w:val="6A440C53"/>
    <w:rsid w:val="6AC61F6F"/>
    <w:rsid w:val="6ADE74F0"/>
    <w:rsid w:val="6B1002C0"/>
    <w:rsid w:val="6B1F5CFA"/>
    <w:rsid w:val="6B723594"/>
    <w:rsid w:val="6B805156"/>
    <w:rsid w:val="6B940518"/>
    <w:rsid w:val="6BD50977"/>
    <w:rsid w:val="6BEA2A9B"/>
    <w:rsid w:val="6C9C0875"/>
    <w:rsid w:val="6C9D1F03"/>
    <w:rsid w:val="6CAA3931"/>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660A0"/>
    <w:rsid w:val="6F9B1C65"/>
    <w:rsid w:val="6FD47A25"/>
    <w:rsid w:val="6FF44026"/>
    <w:rsid w:val="6FFB146E"/>
    <w:rsid w:val="701A5C74"/>
    <w:rsid w:val="706516C3"/>
    <w:rsid w:val="70864A71"/>
    <w:rsid w:val="70896E68"/>
    <w:rsid w:val="710C6EBA"/>
    <w:rsid w:val="714556B4"/>
    <w:rsid w:val="715B60E9"/>
    <w:rsid w:val="71654C66"/>
    <w:rsid w:val="71E96309"/>
    <w:rsid w:val="71EA1FED"/>
    <w:rsid w:val="72284A0C"/>
    <w:rsid w:val="72C16204"/>
    <w:rsid w:val="72C33EEC"/>
    <w:rsid w:val="730313F6"/>
    <w:rsid w:val="731E1007"/>
    <w:rsid w:val="73370D24"/>
    <w:rsid w:val="7359268C"/>
    <w:rsid w:val="739503EB"/>
    <w:rsid w:val="73A05B28"/>
    <w:rsid w:val="73C07D69"/>
    <w:rsid w:val="749E2255"/>
    <w:rsid w:val="74B42AE4"/>
    <w:rsid w:val="74D430B7"/>
    <w:rsid w:val="750A429D"/>
    <w:rsid w:val="75167F59"/>
    <w:rsid w:val="7549659E"/>
    <w:rsid w:val="754D77D2"/>
    <w:rsid w:val="755D38A7"/>
    <w:rsid w:val="755F5A0F"/>
    <w:rsid w:val="75614792"/>
    <w:rsid w:val="75784473"/>
    <w:rsid w:val="757E044C"/>
    <w:rsid w:val="75977BC3"/>
    <w:rsid w:val="75B161B3"/>
    <w:rsid w:val="75E470E3"/>
    <w:rsid w:val="76736B32"/>
    <w:rsid w:val="76E3765E"/>
    <w:rsid w:val="76EB5631"/>
    <w:rsid w:val="76F61EA6"/>
    <w:rsid w:val="76FC2AFA"/>
    <w:rsid w:val="773F0836"/>
    <w:rsid w:val="77653671"/>
    <w:rsid w:val="778546CC"/>
    <w:rsid w:val="77B56730"/>
    <w:rsid w:val="77C04A8B"/>
    <w:rsid w:val="77D85DB3"/>
    <w:rsid w:val="780252A0"/>
    <w:rsid w:val="78027772"/>
    <w:rsid w:val="78A50513"/>
    <w:rsid w:val="79170805"/>
    <w:rsid w:val="793B7339"/>
    <w:rsid w:val="794A3E86"/>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8E3CCF"/>
    <w:rsid w:val="7CA54112"/>
    <w:rsid w:val="7CE50CE4"/>
    <w:rsid w:val="7CF35052"/>
    <w:rsid w:val="7D2177E3"/>
    <w:rsid w:val="7D2E5ABF"/>
    <w:rsid w:val="7D7157DB"/>
    <w:rsid w:val="7E2142A2"/>
    <w:rsid w:val="7E4F5384"/>
    <w:rsid w:val="7E5A6DFA"/>
    <w:rsid w:val="7E7B0BF2"/>
    <w:rsid w:val="7E7C7A78"/>
    <w:rsid w:val="7E8D75B6"/>
    <w:rsid w:val="7E9F0880"/>
    <w:rsid w:val="7EB2417D"/>
    <w:rsid w:val="7EF760EE"/>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6">
    <w:name w:val="heading 4"/>
    <w:basedOn w:val="1"/>
    <w:next w:val="1"/>
    <w:link w:val="33"/>
    <w:autoRedefine/>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autoRedefine/>
    <w:qFormat/>
    <w:uiPriority w:val="1"/>
    <w:pPr>
      <w:spacing w:before="161"/>
      <w:ind w:left="120"/>
    </w:pPr>
    <w:rPr>
      <w:rFonts w:ascii="宋体" w:hAnsi="宋体" w:eastAsia="宋体" w:cs="宋体"/>
      <w:sz w:val="24"/>
      <w:lang w:val="zh-CN" w:bidi="zh-CN"/>
    </w:rPr>
  </w:style>
  <w:style w:type="paragraph" w:styleId="7">
    <w:name w:val="annotation text"/>
    <w:basedOn w:val="1"/>
    <w:autoRedefine/>
    <w:semiHidden/>
    <w:unhideWhenUsed/>
    <w:qFormat/>
    <w:uiPriority w:val="99"/>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autoRedefine/>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autoRedefine/>
    <w:semiHidden/>
    <w:unhideWhenUsed/>
    <w:qFormat/>
    <w:uiPriority w:val="39"/>
  </w:style>
  <w:style w:type="paragraph" w:styleId="15">
    <w:name w:val="toc 4"/>
    <w:basedOn w:val="1"/>
    <w:next w:val="1"/>
    <w:autoRedefine/>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autoRedefine/>
    <w:semiHidden/>
    <w:unhideWhenUsed/>
    <w:qFormat/>
    <w:uiPriority w:val="99"/>
    <w:pPr>
      <w:snapToGrid w:val="0"/>
      <w:jc w:val="left"/>
    </w:pPr>
    <w:rPr>
      <w:sz w:val="18"/>
    </w:rPr>
  </w:style>
  <w:style w:type="paragraph" w:styleId="19">
    <w:name w:val="toc 2"/>
    <w:basedOn w:val="1"/>
    <w:next w:val="1"/>
    <w:autoRedefine/>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2"/>
    <w:autoRedefine/>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autoRedefine/>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4"/>
    <w:qFormat/>
    <w:uiPriority w:val="9"/>
    <w:rPr>
      <w:rFonts w:asciiTheme="majorHAnsi" w:hAnsiTheme="majorHAnsi" w:eastAsiaTheme="majorEastAsia" w:cstheme="majorBidi"/>
      <w:b/>
      <w:bCs/>
      <w:sz w:val="32"/>
      <w:szCs w:val="32"/>
    </w:rPr>
  </w:style>
  <w:style w:type="character" w:customStyle="1" w:styleId="31">
    <w:name w:val="标题 3 Char"/>
    <w:basedOn w:val="24"/>
    <w:link w:val="5"/>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6"/>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5"/>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paragraph" w:customStyle="1" w:styleId="54">
    <w:name w:val="一级条标题"/>
    <w:basedOn w:val="55"/>
    <w:next w:val="56"/>
    <w:qFormat/>
    <w:uiPriority w:val="0"/>
    <w:pPr>
      <w:tabs>
        <w:tab w:val="left" w:pos="720"/>
      </w:tabs>
      <w:spacing w:beforeLines="0" w:afterLines="0"/>
      <w:outlineLvl w:val="2"/>
    </w:pPr>
  </w:style>
  <w:style w:type="paragraph" w:customStyle="1" w:styleId="55">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88</Pages>
  <Words>38307</Words>
  <Characters>39301</Characters>
  <Lines>264</Lines>
  <Paragraphs>74</Paragraphs>
  <TotalTime>55</TotalTime>
  <ScaleCrop>false</ScaleCrop>
  <LinksUpToDate>false</LinksUpToDate>
  <CharactersWithSpaces>41519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2024-05-10T06:36:00Z</cp:lastPrinted>
  <dcterms:modified xsi:type="dcterms:W3CDTF">2024-05-10T08:12:39Z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903C05ACC14F4D42860A63757A67B9BB_13</vt:lpwstr>
  </property>
</Properties>
</file>