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441900014-2024-00084</w:t>
      </w:r>
    </w:p>
    <w:p>
      <w:pPr>
        <w:jc w:val="center"/>
      </w:pPr>
      <w:r>
        <w:rPr>
          <w:b/>
          <w:sz w:val="24"/>
        </w:rPr>
        <w:t>采购项目编号：</w:t>
      </w:r>
      <w:r>
        <w:rPr>
          <w:b/>
          <w:sz w:val="24"/>
        </w:rPr>
        <w:t>441900014-2024-00084</w:t>
      </w:r>
    </w:p>
    <w:p>
      <w:pPr>
        <w:jc w:val="center"/>
      </w:pPr>
      <w:r>
        <w:rPr>
          <w:b/>
          <w:sz w:val="24"/>
        </w:rPr>
        <w:t>项目名称：</w:t>
      </w:r>
      <w:r>
        <w:rPr>
          <w:b/>
          <w:sz w:val="24"/>
        </w:rPr>
        <w:t>东莞市横沥镇社区卫生服务中心日常广告及国家基本公共卫生服务项目宣传</w:t>
      </w:r>
    </w:p>
    <w:p>
      <w:pPr>
        <w:jc w:val="center"/>
      </w:pPr>
      <w:r>
        <w:rPr>
          <w:b/>
          <w:sz w:val="24"/>
        </w:rPr>
        <w:t>采购人：</w:t>
      </w:r>
      <w:r>
        <w:rPr>
          <w:b/>
          <w:sz w:val="24"/>
        </w:rPr>
        <w:t>东莞市横沥镇社区卫生服务中心（东莞市横沥镇计划生育服务所、东莞市横沥镇疾病预防控制中心）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东莞市横沥镇社区卫生服务中心（东莞市横沥镇计划生育服务所、东莞市横沥镇疾病预防控制中心）</w:t>
      </w:r>
      <w:r>
        <w:rPr/>
        <w:t>的委托，采用</w:t>
      </w:r>
      <w:r>
        <w:rPr/>
        <w:t>公开招标</w:t>
      </w:r>
      <w:r>
        <w:rPr/>
        <w:t>方式组织采购</w:t>
      </w:r>
      <w:r>
        <w:rPr/>
        <w:t>东莞市横沥镇社区卫生服务中心日常广告及国家基本公共卫生服务项目宣传</w:t>
      </w:r>
      <w:r>
        <w:rPr/>
        <w:t>。欢迎符合资格条件的国内供应商参加投标。</w:t>
      </w:r>
    </w:p>
    <w:p>
      <w:r>
        <w:rPr>
          <w:b/>
          <w:sz w:val="28"/>
        </w:rPr>
        <w:t>一.项目概述</w:t>
      </w:r>
    </w:p>
    <w:p>
      <w:r>
        <w:rPr>
          <w:b/>
          <w:sz w:val="24"/>
        </w:rPr>
        <w:t>1.名称与编号</w:t>
      </w:r>
    </w:p>
    <w:p>
      <w:pPr>
        <w:ind w:firstLine="480"/>
      </w:pPr>
      <w:r>
        <w:rPr/>
        <w:t>项目名称：</w:t>
      </w:r>
      <w:r>
        <w:rPr/>
        <w:t>东莞市横沥镇社区卫生服务中心日常广告及国家基本公共卫生服务项目宣传</w:t>
      </w:r>
    </w:p>
    <w:p>
      <w:pPr>
        <w:ind w:firstLine="480"/>
      </w:pPr>
      <w:r>
        <w:rPr/>
        <w:t>采购计划编号：</w:t>
      </w:r>
      <w:r>
        <w:rPr/>
        <w:t>441900014-2024-00084</w:t>
      </w:r>
    </w:p>
    <w:p>
      <w:pPr>
        <w:ind w:firstLine="480"/>
      </w:pPr>
      <w:r>
        <w:rPr/>
        <w:t>采购项目编号：</w:t>
      </w:r>
      <w:r>
        <w:rPr/>
        <w:t>441900014-2024-00084</w:t>
      </w:r>
    </w:p>
    <w:p>
      <w:pPr>
        <w:ind w:firstLine="480"/>
      </w:pPr>
      <w:r>
        <w:rPr/>
        <w:t>采购方式：</w:t>
      </w:r>
      <w:r>
        <w:rPr/>
        <w:t>公开招标</w:t>
      </w:r>
    </w:p>
    <w:p>
      <w:pPr>
        <w:ind w:firstLine="480"/>
      </w:pPr>
      <w:r>
        <w:rPr/>
        <w:t>预算金额：</w:t>
      </w:r>
      <w:r>
        <w:rPr/>
        <w:t>1,660,000.00</w:t>
      </w:r>
      <w:r>
        <w:rPr/>
        <w:t>元</w:t>
      </w:r>
    </w:p>
    <w:p>
      <w:r>
        <w:rPr>
          <w:b/>
          <w:sz w:val="24"/>
        </w:rPr>
        <w:t>2.项目内容及需求情况（采购项目技术规格、参数及要求）</w:t>
      </w:r>
    </w:p>
    <w:p>
      <w:pPr>
        <w:ind w:firstLine="480"/>
      </w:pPr>
    </w:p>
    <w:p/>
    <w:p>
      <w:r>
        <w:rPr/>
        <w:t>采购包1(东莞市横沥镇社区卫生服务中心日常广告及国家基本公共卫生服务项目宣传):</w:t>
      </w:r>
    </w:p>
    <w:p>
      <w:r>
        <w:rPr/>
        <w:t>采购包预算金额：1,660,000.00元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广告宣传服务</w:t>
            </w:r>
          </w:p>
        </w:tc>
        <w:tc>
          <w:tcPr>
            <w:tcW w:type="dxa" w:w="2052"/>
          </w:tcPr>
          <w:p>
            <w:r>
              <w:rPr/>
              <w:t>东莞市横沥镇社区卫生服务中心日常广告及国家基本公共卫生服务项目宣传</w:t>
            </w:r>
          </w:p>
        </w:tc>
        <w:tc>
          <w:tcPr>
            <w:tcW w:type="dxa" w:w="977"/>
          </w:tcPr>
          <w:p>
            <w:r>
              <w:rPr/>
              <w:t>1.00(项)</w:t>
            </w:r>
          </w:p>
        </w:tc>
        <w:tc>
          <w:tcPr>
            <w:tcW w:type="dxa" w:w="977"/>
          </w:tcPr>
          <w:p>
            <w:r>
              <w:rPr/>
              <w:t>详见第二章</w:t>
            </w:r>
          </w:p>
        </w:tc>
        <w:tc>
          <w:tcPr>
            <w:tcW w:type="dxa" w:w="977"/>
          </w:tcPr>
          <w:p>
            <w:r>
              <w:rPr/>
              <w:t>1,660,000.00</w:t>
            </w:r>
          </w:p>
        </w:tc>
        <w:tc>
          <w:tcPr>
            <w:tcW w:type="dxa" w:w="977"/>
          </w:tcPr>
          <w:p>
            <w:r>
              <w:rPr/>
              <w:t>否</w:t>
            </w:r>
          </w:p>
        </w:tc>
      </w:tr>
    </w:tbl>
    <w:p/>
    <w:p>
      <w:r>
        <w:rPr/>
        <w:t>本采购包不接受联合体投标</w:t>
      </w:r>
    </w:p>
    <w:p/>
    <w:p>
      <w:r>
        <w:rPr/>
        <w:t>合同履行期限：签订合同之日起二年（注：在服务期限内，预算使用完毕或服务期限到期即合同终止，以先到为准。）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2）有依法缴纳税收和社会保障资金的良好记录：投标（响应）文件中提供《资格条件承诺函》，可参考公告附件格式。</w:t>
      </w:r>
    </w:p>
    <w:p/>
    <w:p>
      <w:r>
        <w:rPr/>
        <w:t>3）具有良好的商业信誉和健全的财务会计制度：投标（响应）文件中提供《资格条件承诺函》，可参考公告附件格式。</w:t>
      </w:r>
    </w:p>
    <w:p/>
    <w:p>
      <w:r>
        <w:rPr/>
        <w:t>4）履行合同所必需的设备和专业技术能力：投标（响应）文件中提供《资格条件承诺函》，可参考公告附件格式。</w:t>
      </w:r>
    </w:p>
    <w:p/>
    <w:p>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采购包1（东莞市横沥镇社区卫生服务中心日常广告及国家基本公共卫生服务项目宣传）：</w:t>
      </w:r>
      <w:r>
        <w:rPr/>
        <w:t>本项目整体专门面向中小企业采购。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采购包1（东莞市横沥镇社区卫生服务中心日常广告及国家基本公共卫生服务项目宣传）：</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东莞市横沥镇社区卫生服务中心（东莞市横沥镇计划生育服务所、东莞市横沥镇疾病预防控制中心）</w:t>
      </w:r>
    </w:p>
    <w:p>
      <w:pPr>
        <w:ind w:firstLine="480"/>
      </w:pPr>
      <w:r>
        <w:rPr/>
        <w:t>地址：</w:t>
      </w:r>
      <w:r>
        <w:rPr/>
        <w:t>东莞市横沥镇田头村彩霞路105号</w:t>
      </w:r>
    </w:p>
    <w:p>
      <w:pPr>
        <w:ind w:firstLine="480"/>
      </w:pPr>
      <w:r>
        <w:rPr/>
        <w:t>联系方式：</w:t>
      </w:r>
      <w:r>
        <w:rPr/>
        <w:t>0769-82208056</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本项目是东莞市横沥镇社区卫生服务中心日常广告及国家基本公共卫生服务项目宣传项目。</w:t>
      </w:r>
    </w:p>
    <w:p/>
    <w:p>
      <w:pPr>
        <w:ind w:firstLine="480"/>
      </w:pPr>
    </w:p>
    <w:p/>
    <w:p>
      <w:r>
        <w:rPr/>
        <w:t>采购包1（东莞市横沥镇社区卫生服务中心日常广告及国家基本公共卫生服务项目宣传）</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签订合同之日起二年（注：在服务期限内，预算使用完毕或服务期限到期即合同终止，以先到为准。）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1期：支付比例100%,1、合同签订之日起，每季度结算一次，结算金额以双方对账清单为准。 2、每次支付前，中标人需提供等金额的正式合法有效发票。如因提供的发票不合法或者无效造成的经济损失由中标人负责。</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★1、报价方式，投标人必须以下浮率方式进行报价，0＜投标下浮率＜100%；</w:t>
            </w:r>
          </w:p>
          <w:p/>
          <w:p>
            <w:r>
              <w:rPr/>
              <w:t>2、结算方式，结算单价=参考单价×（1-中标下浮率），结算单价保留2位小数（四舍五入）；</w:t>
            </w:r>
          </w:p>
          <w:p/>
          <w:p>
            <w:r>
              <w:rPr/>
              <w:t>3、其他，（1）下浮率在合同执行期间固定不变，供应商不得因零售价、劳务成本、运输成本、货物的行业标准或国家标准的变动或其他任何理由予以变更； （2）报价包含广告宣传标识设计与制作等完成本项项目所需的所有材料、配件、运输、仓储、安装调试、验收、售后服务、税费及合同实施过程中的不可预见费用等全部费用； （3）投标人应充分结合本招标文件上下文了解项目招标需求、采购文件未尽事宜，将在合同签订或项目执行过程中双方协商确定，供应商须无条件满足采购单位的合理要求。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广告宣传服务</w:t>
            </w:r>
          </w:p>
        </w:tc>
        <w:tc>
          <w:tcPr>
            <w:tcW w:type="dxa" w:w="831"/>
          </w:tcPr>
          <w:p>
            <w:pPr>
              <w:jc w:val="left"/>
            </w:pPr>
            <w:r>
              <w:rPr/>
              <w:t>东莞市横沥镇社区卫生服务中心日常广告及国家基本公共卫生服务项目宣传</w:t>
            </w:r>
          </w:p>
        </w:tc>
        <w:tc>
          <w:tcPr>
            <w:tcW w:type="dxa" w:w="831"/>
          </w:tcPr>
          <w:p>
            <w:pPr>
              <w:jc w:val="left"/>
            </w:pPr>
            <w:r>
              <w:rPr/>
              <w:t>项</w:t>
            </w:r>
          </w:p>
        </w:tc>
        <w:tc>
          <w:tcPr>
            <w:tcW w:type="dxa" w:w="831"/>
          </w:tcPr>
          <w:p>
            <w:pPr>
              <w:jc w:val="right"/>
            </w:pPr>
            <w:r>
              <w:rPr/>
              <w:t>1.00</w:t>
            </w:r>
          </w:p>
        </w:tc>
        <w:tc>
          <w:tcPr>
            <w:tcW w:type="dxa" w:w="831"/>
          </w:tcPr>
          <w:p>
            <w:pPr>
              <w:jc w:val="right"/>
            </w:pPr>
            <w:r>
              <w:rPr/>
              <w:t>1,660,000.00</w:t>
            </w:r>
          </w:p>
        </w:tc>
        <w:tc>
          <w:tcPr>
            <w:tcW w:type="dxa" w:w="831"/>
          </w:tcPr>
          <w:p>
            <w:pPr>
              <w:jc w:val="right"/>
            </w:pPr>
            <w:r>
              <w:rPr/>
              <w:t>1,660,000.00</w:t>
            </w:r>
          </w:p>
        </w:tc>
        <w:tc>
          <w:tcPr>
            <w:tcW w:type="dxa" w:w="831"/>
          </w:tcPr>
          <w:p>
            <w:r>
              <w:rPr/>
              <w:t>100.0</w:t>
            </w:r>
          </w:p>
        </w:tc>
        <w:tc>
          <w:tcPr>
            <w:tcW w:type="dxa" w:w="831"/>
          </w:tcPr>
          <w:p>
            <w:r>
              <w:rPr/>
              <w:t>租赁和商务服务业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东莞市横沥镇社区卫生服务中心日常广告及国家基本公共卫生服务项目宣传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一、项目概况</w:t>
            </w:r>
          </w:p>
          <w:p>
            <w:r>
              <w:rPr>
                <w:sz w:val="21"/>
              </w:rPr>
              <w:t xml:space="preserve">  </w:t>
            </w:r>
            <w:r>
              <w:rPr>
                <w:sz w:val="21"/>
              </w:rPr>
              <w:t xml:space="preserve">  </w:t>
            </w:r>
            <w:r>
              <w:rPr>
                <w:sz w:val="21"/>
              </w:rPr>
              <w:t>横沥镇社区卫生服务中心为更好的服务广大人民群众，加强日常健康宣传工作，结合中心工作计划，现申请采购一批零星户内外广告宣传画，宣传牌，宣传栏，灯箱，标识牌，宣传画框，展架，指引牌，墙身背景宣传画，宣传横幅等（含老年人体检宣传物品，产后访视上门服务宣传品，义诊活动场地布置宣传品及场地租借用品搬运摆放布置等）项目，主要内容包括采购广告宣传物品设计制作安装服务等。工作方式为中心科室及站点需要提出申请，经审批同意后由中心办交由采购方公司设计宣传文字图案和采购安装，费用定期结算（单项超出规定的另行采购）。</w:t>
            </w:r>
          </w:p>
          <w:p>
            <w:r>
              <w:rPr>
                <w:b/>
                <w:sz w:val="24"/>
              </w:rPr>
              <w:t>二、项目内容</w:t>
            </w:r>
          </w:p>
          <w:p>
            <w:pPr>
              <w:ind w:firstLine="641"/>
            </w:pPr>
            <w:r>
              <w:rPr>
                <w:sz w:val="21"/>
              </w:rPr>
              <w:t>1．</w:t>
            </w:r>
            <w:r>
              <w:rPr>
                <w:sz w:val="21"/>
              </w:rPr>
              <w:t>采购清单：（含采购广告宣传物品文字设计制作及安装服务等）</w:t>
            </w:r>
            <w:r>
              <w:rPr>
                <w:sz w:val="21"/>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466"/>
              <w:gridCol w:w="2031"/>
              <w:gridCol w:w="884"/>
              <w:gridCol w:w="728"/>
              <w:gridCol w:w="1477"/>
            </w:tblGrid>
            <w:tr>
              <w:tc>
                <w:tcPr>
                  <w:tcW w:type="dxa" w:w="46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031"/>
                  <w:tcBorders>
                    <w:top w:val="single" w:color="000000" w:sz="4"/>
                    <w:left w:val="single" w:color="000000" w:sz="4"/>
                    <w:bottom w:val="single" w:color="000000" w:sz="4"/>
                    <w:right w:val="single" w:color="000000" w:sz="4"/>
                  </w:tcBorders>
                  <w:vAlign w:val="top"/>
                </w:tcPr>
                <w:p>
                  <w:pPr>
                    <w:jc w:val="center"/>
                  </w:pPr>
                  <w:r>
                    <w:rPr>
                      <w:b/>
                      <w:sz w:val="21"/>
                    </w:rPr>
                    <w:t>制作材料</w:t>
                  </w:r>
                </w:p>
              </w:tc>
              <w:tc>
                <w:tcPr>
                  <w:tcW w:type="dxa" w:w="884"/>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728"/>
                  <w:tcBorders>
                    <w:top w:val="single" w:color="000000" w:sz="4"/>
                    <w:left w:val="single" w:color="000000" w:sz="4"/>
                    <w:bottom w:val="single" w:color="000000" w:sz="4"/>
                    <w:right w:val="single" w:color="000000" w:sz="4"/>
                  </w:tcBorders>
                  <w:vAlign w:val="top"/>
                </w:tcPr>
                <w:p>
                  <w:pPr>
                    <w:jc w:val="center"/>
                  </w:pPr>
                  <w:r>
                    <w:rPr>
                      <w:b/>
                      <w:sz w:val="21"/>
                    </w:rPr>
                    <w:t>参考</w:t>
                  </w:r>
                  <w:r>
                    <w:rPr>
                      <w:b/>
                      <w:sz w:val="21"/>
                    </w:rPr>
                    <w:t>单价</w:t>
                  </w:r>
                </w:p>
              </w:tc>
              <w:tc>
                <w:tcPr>
                  <w:tcW w:type="dxa" w:w="1477"/>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室内背胶宣传喷画（含过膜）</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户外高精背胶喷画（含过膜）</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110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KT板贴室内背胶喷画（含过膜）</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PVC5厘安迪板贴室内背胶喷画</w:t>
                  </w:r>
                </w:p>
                <w:p>
                  <w:pPr>
                    <w:jc w:val="center"/>
                  </w:pPr>
                  <w:r>
                    <w:rPr>
                      <w:sz w:val="21"/>
                    </w:rPr>
                    <w:t>（含过膜）</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烤漆宣传栏</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4200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户外灯布喷画</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红布横幅</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米</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即时贴介字</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280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功能室发光科室牌</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380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铝框架含喷画</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280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地面防滑标识</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幅</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铝框灯箱</w:t>
                  </w:r>
                  <w:r>
                    <w:rPr>
                      <w:sz w:val="21"/>
                    </w:rPr>
                    <w:t>UV膜宣传栏</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2500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中医红木框加喷画</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380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铝框亚克力板夹画制度牌</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320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灯箱宣传栏换膜</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180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安装单色电子屏</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1600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墙身立体</w:t>
                  </w:r>
                  <w:r>
                    <w:rPr>
                      <w:sz w:val="21"/>
                    </w:rPr>
                    <w:t>15厘PVC板，亚克力板宣传背景墙</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1200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镀锌管焊架拉黑底灯布喷画</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180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含设计安装及画面</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绸布灯笼（直径</w:t>
                  </w:r>
                  <w:r>
                    <w:rPr>
                      <w:sz w:val="21"/>
                    </w:rPr>
                    <w:t>100厘米）</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绸布灯笼（直径</w:t>
                  </w:r>
                  <w:r>
                    <w:rPr>
                      <w:sz w:val="21"/>
                    </w:rPr>
                    <w:t>40厘米）</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荣誉证书</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本</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笔记本定制</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本</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牌匾</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块</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380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工作证（卡片印刷、配套卡套、绳子）</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套</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医生卡片定制</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张</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0.2</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易拉宝宣传架</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250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不干胶贴纸</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张</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0.25</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旗帜（党旗、国旗、单位定制旗等）</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面</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380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亚克力台牌</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亚克力水晶字</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厘米</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帐篷围布</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亚克力透明盒</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180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地贴（警戒线、温馨提示等）</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条</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椅子间隔</w:t>
                  </w:r>
                  <w:r>
                    <w:rPr>
                      <w:sz w:val="21"/>
                    </w:rPr>
                    <w:t>PVC板</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块</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桁架搭建</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米</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含安装搬运</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磨砂纸张贴</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帐篷租借</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180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含安装搬运拆卸</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长桌租借</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张</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含搬运摆放拆除</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椅子租借</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张</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含搬运摆放拆除</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体检围板搭建</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240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含设计制作安装拆卸</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讲台</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张</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280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含安装搬运</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音响设备租借</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次</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2600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含安装搬运</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铝框宣传展架</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250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安装屏风（铝合金及生态板）</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280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含设计安装及画面</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长桌台布租借</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块</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烤漆落地指引牌双面</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180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含设计安装及画面</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不锈钢落地指引牌双面</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220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含设计安装及画面</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亚克力丝印标识牌（</w:t>
                  </w:r>
                  <w:r>
                    <w:rPr>
                      <w:sz w:val="21"/>
                    </w:rPr>
                    <w:t>5厘）</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480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含设计安装及画面</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亚克力丝印标识牌（</w:t>
                  </w:r>
                  <w:r>
                    <w:rPr>
                      <w:sz w:val="21"/>
                    </w:rPr>
                    <w:t>8厘）</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680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含设计安装及画面</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不干胶标签（含切割）</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240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含设计安装及画面</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8厘亚克力台签含画</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含设计安装及画面</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不锈钢管宣传牌（含</w:t>
                  </w:r>
                  <w:r>
                    <w:rPr>
                      <w:sz w:val="21"/>
                    </w:rPr>
                    <w:t>30*30不锈钢管，4厘铝塑板及画面）</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320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含设计安装及画面</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镀锌管宣传牌（含</w:t>
                  </w:r>
                  <w:r>
                    <w:rPr>
                      <w:sz w:val="21"/>
                    </w:rPr>
                    <w:t>30*30镀锌管及4厘铝塑板）</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280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含设计安装及画面</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卷帘（喷画）</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280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含设计安装及画面</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铝合金标识牌（双面）</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含设计安装及画面</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宣传资料架（铝合金及镀锌，可转动，四面）</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1500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含设计安装及画面</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KT板台牌双面含画</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含设计安装及画面</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地毡</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异型烤漆宣传牌</w:t>
                  </w:r>
                  <w:r>
                    <w:rPr>
                      <w:sz w:val="21"/>
                    </w:rPr>
                    <w:t>50*50镀锌管，1.5厘镀锌板烤漆，含水晶字，15厘PVC文字喷漆，基础安装）</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1480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含设计安装及画面</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烤漆亚克力发光字</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厘米</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含设计安装</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不锈钢亚克力发光字</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厘米</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含设计安装及画面</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灯柱式支架牌</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个</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2200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含设计安装及画面</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舞台搭建（含台板及铁架）</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240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含设计制作安装拆卸</w:t>
                  </w:r>
                </w:p>
              </w:tc>
            </w:tr>
            <w:tr>
              <w:tc>
                <w:tcPr>
                  <w:tcW w:type="dxa" w:w="466"/>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2031"/>
                  <w:tcBorders>
                    <w:top w:val="none" w:color="000000" w:sz="4"/>
                    <w:left w:val="single" w:color="000000" w:sz="4"/>
                    <w:bottom w:val="single" w:color="000000" w:sz="4"/>
                    <w:right w:val="single" w:color="000000" w:sz="4"/>
                  </w:tcBorders>
                  <w:vAlign w:val="top"/>
                </w:tcPr>
                <w:p>
                  <w:pPr>
                    <w:jc w:val="center"/>
                  </w:pPr>
                  <w:r>
                    <w:rPr>
                      <w:sz w:val="21"/>
                    </w:rPr>
                    <w:t>铝合金丝印牌</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元</w:t>
                  </w:r>
                  <w:r>
                    <w:rPr>
                      <w:sz w:val="21"/>
                    </w:rPr>
                    <w:t>/</w:t>
                  </w:r>
                  <w:r>
                    <w:rPr>
                      <w:sz w:val="21"/>
                    </w:rPr>
                    <w:t>平方</w:t>
                  </w:r>
                </w:p>
              </w:tc>
              <w:tc>
                <w:tcPr>
                  <w:tcW w:type="dxa" w:w="728"/>
                  <w:tcBorders>
                    <w:top w:val="none" w:color="000000" w:sz="4"/>
                    <w:left w:val="single" w:color="000000" w:sz="4"/>
                    <w:bottom w:val="single" w:color="000000" w:sz="4"/>
                    <w:right w:val="single" w:color="000000" w:sz="4"/>
                  </w:tcBorders>
                  <w:vAlign w:val="top"/>
                </w:tcPr>
                <w:p>
                  <w:pPr>
                    <w:jc w:val="center"/>
                  </w:pPr>
                  <w:r>
                    <w:rPr>
                      <w:sz w:val="21"/>
                    </w:rPr>
                    <w:t>1200</w:t>
                  </w:r>
                </w:p>
              </w:tc>
              <w:tc>
                <w:tcPr>
                  <w:tcW w:type="dxa" w:w="1477"/>
                  <w:tcBorders>
                    <w:top w:val="none" w:color="000000" w:sz="4"/>
                    <w:left w:val="single" w:color="000000" w:sz="4"/>
                    <w:bottom w:val="single" w:color="000000" w:sz="4"/>
                    <w:right w:val="single" w:color="000000" w:sz="4"/>
                  </w:tcBorders>
                  <w:vAlign w:val="top"/>
                </w:tcPr>
                <w:p>
                  <w:pPr>
                    <w:jc w:val="center"/>
                  </w:pPr>
                  <w:r>
                    <w:rPr>
                      <w:sz w:val="21"/>
                    </w:rPr>
                    <w:t>含设计安装</w:t>
                  </w:r>
                </w:p>
              </w:tc>
            </w:tr>
          </w:tbl>
          <w:p>
            <w:pPr>
              <w:ind w:firstLine="420"/>
            </w:pPr>
            <w:r>
              <w:rPr>
                <w:sz w:val="21"/>
              </w:rPr>
              <w:t>2</w:t>
            </w:r>
            <w:r>
              <w:rPr>
                <w:sz w:val="21"/>
              </w:rPr>
              <w:t>．</w:t>
            </w:r>
            <w:r>
              <w:rPr>
                <w:sz w:val="21"/>
              </w:rPr>
              <w:t>采购补充说明：</w:t>
            </w:r>
          </w:p>
          <w:p>
            <w:pPr>
              <w:ind w:firstLine="420"/>
            </w:pPr>
            <w:r>
              <w:rPr>
                <w:sz w:val="21"/>
              </w:rPr>
              <w:t>注：本采购清单以外宣传广告方面的物品数量较少的视情况也可纳入本采购范围，价格不得高于市场价格。</w:t>
            </w:r>
          </w:p>
          <w:p>
            <w:r>
              <w:rPr>
                <w:b/>
                <w:sz w:val="24"/>
              </w:rPr>
              <w:t>三、项目要求</w:t>
            </w:r>
          </w:p>
          <w:p>
            <w:pPr>
              <w:ind w:firstLine="420"/>
            </w:pPr>
            <w:r>
              <w:rPr>
                <w:sz w:val="21"/>
              </w:rPr>
              <w:t>1</w:t>
            </w:r>
            <w:r>
              <w:rPr>
                <w:sz w:val="21"/>
              </w:rPr>
              <w:t>．</w:t>
            </w:r>
            <w:r>
              <w:rPr>
                <w:sz w:val="21"/>
              </w:rPr>
              <w:t>采购广告宣传品必须保证质量和安全的要求，符合安全、适用、经济、美观的综合要求。</w:t>
            </w:r>
          </w:p>
          <w:p>
            <w:pPr>
              <w:ind w:firstLine="420"/>
            </w:pPr>
            <w:r>
              <w:rPr>
                <w:sz w:val="21"/>
              </w:rPr>
              <w:t>2</w:t>
            </w:r>
            <w:r>
              <w:rPr>
                <w:sz w:val="21"/>
              </w:rPr>
              <w:t>．</w:t>
            </w:r>
            <w:r>
              <w:rPr>
                <w:sz w:val="21"/>
              </w:rPr>
              <w:t>中标人必须按我中心的要求签署单次采购合同（或送货清单），保证按时按质供货，不得以次充好，或随意更换。对于不合格产品，我中心有权拒绝接收。</w:t>
            </w:r>
          </w:p>
          <w:p>
            <w:pPr>
              <w:ind w:firstLine="420"/>
            </w:pPr>
            <w:r>
              <w:rPr>
                <w:sz w:val="21"/>
              </w:rPr>
              <w:t>3</w:t>
            </w:r>
            <w:r>
              <w:rPr>
                <w:sz w:val="21"/>
              </w:rPr>
              <w:t>．</w:t>
            </w:r>
            <w:r>
              <w:rPr>
                <w:sz w:val="21"/>
              </w:rPr>
              <w:t>所有的广告宣传物品都必须上门及安装服务。</w:t>
            </w:r>
          </w:p>
          <w:p>
            <w:pPr>
              <w:ind w:firstLine="420"/>
            </w:pPr>
            <w:r>
              <w:rPr>
                <w:sz w:val="21"/>
              </w:rPr>
              <w:t>4</w:t>
            </w:r>
            <w:r>
              <w:rPr>
                <w:sz w:val="21"/>
              </w:rPr>
              <w:t>．</w:t>
            </w:r>
            <w:r>
              <w:rPr>
                <w:sz w:val="21"/>
              </w:rPr>
              <w:t>应急服务：如遇急需使用的，需按采购方的要求特别处理，满足采购方的应急要求方案。</w:t>
            </w:r>
          </w:p>
          <w:p>
            <w:r>
              <w:rPr>
                <w:sz w:val="21"/>
              </w:rPr>
              <w:t>5.</w:t>
            </w:r>
            <w:r>
              <w:rPr>
                <w:sz w:val="21"/>
              </w:rPr>
              <w:t>供应商应根据本项目的作业要求，在响应文件中提供切实可行服务方案、安全作业措施方案、质量保证措施方案、应急方案等。</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东莞市横沥镇社区卫生服务中心（东莞市横沥镇计划生育服务所、东莞市横沥镇疾病预防控制中心）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采购包1：下浮率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横沥镇社区卫生服务中心日常广告及国家基本公共卫生服务项目宣传)：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采购包1（东莞市横沥镇社区卫生服务中心日常广告及国家基本公共卫生服务项目宣传）：</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采购包1（东莞市横沥镇社区卫生服务中心日常广告及国家基本公共卫生服务项目宣传）：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整体专门面向中小企业采购。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采购包1（东莞市横沥镇社区卫生服务中心日常广告及国家基本公共卫生服务项目宣传）：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采购包1(东莞市横沥镇社区卫生服务中心日常广告及国家基本公共卫生服务项目宣传):</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技术部分70.0分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项目重点难点分析 (10.0分)</w:t>
            </w:r>
            <w:r>
              <w:rPr/>
              <w:t>，（等次分值选择：</w:t>
            </w:r>
            <w:r>
              <w:rPr/>
              <w:t>0.0;</w:t>
            </w:r>
            <w:r>
              <w:rPr/>
              <w:t>1.0;</w:t>
            </w:r>
            <w:r>
              <w:rPr/>
              <w:t>3.0;</w:t>
            </w:r>
            <w:r>
              <w:rPr/>
              <w:t>6.0;</w:t>
            </w:r>
            <w:r>
              <w:rPr/>
              <w:t>10.0;</w:t>
            </w:r>
            <w:r>
              <w:rPr/>
              <w:t>）</w:t>
            </w:r>
          </w:p>
        </w:tc>
        <w:tc>
          <w:tcPr>
            <w:tcW w:type="dxa" w:w="5076"/>
          </w:tcPr>
          <w:p>
            <w:pPr>
              <w:jc w:val="left"/>
            </w:pPr>
            <w:r>
              <w:rPr/>
              <w:t>根据各投标人对本项目的熟悉程度、理解及项目重点和难点的分析，以及根据项目重点和难点所采取的措施等进行综合评审： 对本项目的熟悉程度深入，重点和难点分析清晰具体且对应措施完善详细具体、有针对性、操作性强，得10分； 对本项目的熟悉程度深入，重点和难点分析基本清晰具体且对应措施完善详细具体、有针对性、操作性较强，得6分； 对本项目的熟悉程度一般，重点和难点分析基本合理、对应措施可行性一般，得3分； 对本项目的熟悉程度、重点和难点分析不清晰不具体，得1分； 未提供对应方案，不得分。</w:t>
            </w:r>
          </w:p>
        </w:tc>
      </w:tr>
      <w:tr>
        <w:tc>
          <w:tcPr>
            <w:tcW w:type="dxa" w:w="922"/>
            <w:gridSpan w:val="2"/>
            <w:vMerge/>
          </w:tcPr>
          <w:p/>
        </w:tc>
        <w:tc>
          <w:tcPr>
            <w:tcW w:type="dxa" w:w="2307"/>
          </w:tcPr>
          <w:p>
            <w:pPr>
              <w:jc w:val="left"/>
            </w:pPr>
            <w:r>
              <w:rPr/>
              <w:t>服务方案 (15.0分)</w:t>
            </w:r>
            <w:r>
              <w:rPr/>
              <w:t>，（等次分值选择：</w:t>
            </w:r>
            <w:r>
              <w:rPr/>
              <w:t>0.0;</w:t>
            </w:r>
            <w:r>
              <w:rPr/>
              <w:t>1.0;</w:t>
            </w:r>
            <w:r>
              <w:rPr/>
              <w:t>5.0;</w:t>
            </w:r>
            <w:r>
              <w:rPr/>
              <w:t>10.0;</w:t>
            </w:r>
            <w:r>
              <w:rPr/>
              <w:t>15.0;</w:t>
            </w:r>
            <w:r>
              <w:rPr/>
              <w:t>）</w:t>
            </w:r>
          </w:p>
        </w:tc>
        <w:tc>
          <w:tcPr>
            <w:tcW w:type="dxa" w:w="5076"/>
          </w:tcPr>
          <w:p>
            <w:pPr>
              <w:jc w:val="left"/>
            </w:pPr>
            <w:r>
              <w:rPr/>
              <w:t>根据投标人提供的服务方案（包括但不限于作业区域的作业内容、作业时间、作业方法及自检保障措施等）进行综合评审： 方案筹划周全、非常有时效性，有完整规划的操作流程，非常有利于项目实施，得15分； 方案筹划较周全、较有时效性，有较完整规划的操作流程，有利于项目实施，得10分； 方案筹划一般，有基本的时效性，操作流程一般，基本能满足项目要求，得5分； 方案筹划及时效性有所欠缺，操作流程不能完全满足项目要求，得1分； 未提供对应方案，不得分。</w:t>
            </w:r>
          </w:p>
        </w:tc>
      </w:tr>
      <w:tr>
        <w:tc>
          <w:tcPr>
            <w:tcW w:type="dxa" w:w="922"/>
            <w:gridSpan w:val="2"/>
            <w:vMerge/>
          </w:tcPr>
          <w:p/>
        </w:tc>
        <w:tc>
          <w:tcPr>
            <w:tcW w:type="dxa" w:w="2307"/>
          </w:tcPr>
          <w:p>
            <w:pPr>
              <w:jc w:val="left"/>
            </w:pPr>
            <w:r>
              <w:rPr/>
              <w:t>安全作业措施方案 (15.0分)</w:t>
            </w:r>
            <w:r>
              <w:rPr/>
              <w:t>，（等次分值选择：</w:t>
            </w:r>
            <w:r>
              <w:rPr/>
              <w:t>0.0;</w:t>
            </w:r>
            <w:r>
              <w:rPr/>
              <w:t>1.0;</w:t>
            </w:r>
            <w:r>
              <w:rPr/>
              <w:t>5.0;</w:t>
            </w:r>
            <w:r>
              <w:rPr/>
              <w:t>10.0;</w:t>
            </w:r>
            <w:r>
              <w:rPr/>
              <w:t>15.0;</w:t>
            </w:r>
            <w:r>
              <w:rPr/>
              <w:t>）</w:t>
            </w:r>
          </w:p>
        </w:tc>
        <w:tc>
          <w:tcPr>
            <w:tcW w:type="dxa" w:w="5076"/>
          </w:tcPr>
          <w:p>
            <w:pPr>
              <w:jc w:val="left"/>
            </w:pPr>
            <w:r>
              <w:rPr/>
              <w:t>根据投标人对本项目编制的安全作业措施方案进行综合评审： 方案详尽科学、针对性强，相应措施合理可行，有利于项目实施，得15分； 方案较详尽，针对性基本符合要求，相应的措施基本合理可行，得10分； 方案全面性一般，针对性一般，相应的措施可行性一般，得5分； 方案不全面，针对性差，相应的措施可行性差，得1分； 未提供对应方案，不得分。</w:t>
            </w:r>
          </w:p>
        </w:tc>
      </w:tr>
      <w:tr>
        <w:tc>
          <w:tcPr>
            <w:tcW w:type="dxa" w:w="922"/>
            <w:gridSpan w:val="2"/>
            <w:vMerge/>
          </w:tcPr>
          <w:p/>
        </w:tc>
        <w:tc>
          <w:tcPr>
            <w:tcW w:type="dxa" w:w="2307"/>
          </w:tcPr>
          <w:p>
            <w:pPr>
              <w:jc w:val="left"/>
            </w:pPr>
            <w:r>
              <w:rPr/>
              <w:t>质量保证措施方案 (15.0分)</w:t>
            </w:r>
            <w:r>
              <w:rPr/>
              <w:t>，（等次分值选择：</w:t>
            </w:r>
            <w:r>
              <w:rPr/>
              <w:t>0.0;</w:t>
            </w:r>
            <w:r>
              <w:rPr/>
              <w:t>1.0;</w:t>
            </w:r>
            <w:r>
              <w:rPr/>
              <w:t>5.0;</w:t>
            </w:r>
            <w:r>
              <w:rPr/>
              <w:t>10.0;</w:t>
            </w:r>
            <w:r>
              <w:rPr/>
              <w:t>15.0;</w:t>
            </w:r>
            <w:r>
              <w:rPr/>
              <w:t>）</w:t>
            </w:r>
          </w:p>
        </w:tc>
        <w:tc>
          <w:tcPr>
            <w:tcW w:type="dxa" w:w="5076"/>
          </w:tcPr>
          <w:p>
            <w:pPr>
              <w:jc w:val="left"/>
            </w:pPr>
            <w:r>
              <w:rPr/>
              <w:t>根据投标人是否能根据本项目要求提供详细的服务质量方案保证目标及分期目标，并提供具体可行、详细的保证措施等进行综合评审： 措施科学完整，质量保证目标明确及具有合理具体的分期目标，针对性强，可行性强，可操作性强，得15分； 措施基本完整，质量保证目标明确及具有分期目标，针对性一般，可行性一般，可操性一般，得10分； 措施基本完整，质量保证目标不明确，分期目标不具体，针对性差，可行性一般，可操作性一般，得5分； 措施不完整，质量保证目标不明确，分期目标不具体，针对性差，可行性差，可操作性差，得1分； 未提供对应方案，不得分。</w:t>
            </w:r>
          </w:p>
        </w:tc>
      </w:tr>
      <w:tr>
        <w:tc>
          <w:tcPr>
            <w:tcW w:type="dxa" w:w="922"/>
            <w:gridSpan w:val="2"/>
            <w:vMerge/>
          </w:tcPr>
          <w:p/>
        </w:tc>
        <w:tc>
          <w:tcPr>
            <w:tcW w:type="dxa" w:w="2307"/>
          </w:tcPr>
          <w:p>
            <w:pPr>
              <w:jc w:val="left"/>
            </w:pPr>
            <w:r>
              <w:rPr/>
              <w:t>应急方案 (15.0分)</w:t>
            </w:r>
            <w:r>
              <w:rPr/>
              <w:t>，（等次分值选择：</w:t>
            </w:r>
            <w:r>
              <w:rPr/>
              <w:t>0.0;</w:t>
            </w:r>
            <w:r>
              <w:rPr/>
              <w:t>1.0;</w:t>
            </w:r>
            <w:r>
              <w:rPr/>
              <w:t>5.0;</w:t>
            </w:r>
            <w:r>
              <w:rPr/>
              <w:t>10.0;</w:t>
            </w:r>
            <w:r>
              <w:rPr/>
              <w:t>15.0;</w:t>
            </w:r>
            <w:r>
              <w:rPr/>
              <w:t>）</w:t>
            </w:r>
          </w:p>
        </w:tc>
        <w:tc>
          <w:tcPr>
            <w:tcW w:type="dxa" w:w="5076"/>
          </w:tcPr>
          <w:p>
            <w:pPr>
              <w:jc w:val="left"/>
            </w:pPr>
            <w:r>
              <w:rPr/>
              <w:t>根据投标人针对台风、暴雨等天气影响，重大接待任务，重大节假日或活动等特殊情况制定的应急方案（包括传达机制、人员和设备调配、责任分工等）进行综合评审： 应急方案详尽完整、针对性强，相应的应急措施切实有效可行，得15分； 应急方案较详尽完整、针对性较强，相应的应急措施较合理可行，得10分； 应急方案基本满足要求、针对性一般，相应的应急措施基本合理，得5分； 应急方案不能满足要求、针对性差、应急措施不合理，得1分； 未提供对应方案，不得分。</w:t>
            </w:r>
          </w:p>
        </w:tc>
      </w:tr>
      <w:tr>
        <w:tc>
          <w:tcPr>
            <w:tcW w:type="dxa" w:w="922"/>
            <w:gridSpan w:val="2"/>
            <w:vMerge w:val="restart"/>
          </w:tcPr>
          <w:p>
            <w:pPr>
              <w:jc w:val="center"/>
            </w:pPr>
            <w:r>
              <w:rPr/>
              <w:t>商务部分</w:t>
            </w:r>
          </w:p>
        </w:tc>
        <w:tc>
          <w:tcPr>
            <w:tcW w:type="dxa" w:w="2307"/>
          </w:tcPr>
          <w:p>
            <w:pPr>
              <w:jc w:val="left"/>
            </w:pPr>
            <w:r>
              <w:rPr/>
              <w:t>业绩 (16.0分)</w:t>
            </w:r>
          </w:p>
        </w:tc>
        <w:tc>
          <w:tcPr>
            <w:tcW w:type="dxa" w:w="5076"/>
          </w:tcPr>
          <w:p>
            <w:pPr>
              <w:jc w:val="left"/>
            </w:pPr>
            <w:r>
              <w:rPr/>
              <w:t>根据投标人具有广告标识（或招牌）安装类项目业绩进行评审，每提供一个合同业绩得4分，本项最高得16分。 注:须提供业绩合同复印件并加盖投标人公章，否则不得分。</w:t>
            </w:r>
          </w:p>
        </w:tc>
      </w:tr>
      <w:tr>
        <w:tc>
          <w:tcPr>
            <w:tcW w:type="dxa" w:w="922"/>
            <w:gridSpan w:val="2"/>
            <w:vMerge/>
          </w:tcPr>
          <w:p/>
        </w:tc>
        <w:tc>
          <w:tcPr>
            <w:tcW w:type="dxa" w:w="2307"/>
          </w:tcPr>
          <w:p>
            <w:pPr>
              <w:jc w:val="left"/>
            </w:pPr>
            <w:r>
              <w:rPr/>
              <w:t>服务便利性 (4.0分)</w:t>
            </w:r>
          </w:p>
        </w:tc>
        <w:tc>
          <w:tcPr>
            <w:tcW w:type="dxa" w:w="5076"/>
          </w:tcPr>
          <w:p>
            <w:pPr>
              <w:jc w:val="left"/>
            </w:pPr>
            <w:r>
              <w:rPr/>
              <w:t>根据投标人提供的服务承诺响应时间进行评审： 承诺在接到采购人通知后1小时（含）内到现场，得4分； 承诺在接到采购人通知后2小时（含）内到现场，得2分； 承诺在接到采购人通知后4小时（含）内到现场，得1分； 未承诺或其它不得分。 注：须提供服务承诺书，并加盖投标人公章，不符合以上要求不得分。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441900014-2024-00084</w:t>
      </w:r>
    </w:p>
    <w:p>
      <w:pPr>
        <w:jc w:val="center"/>
      </w:pPr>
      <w:r>
        <w:rPr>
          <w:b/>
          <w:sz w:val="24"/>
        </w:rPr>
        <w:t>采购项目编号：</w:t>
      </w:r>
      <w:r>
        <w:rPr>
          <w:b/>
          <w:sz w:val="24"/>
        </w:rPr>
        <w:t>441900014-2024-00084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东莞市横沥镇社区卫生服务中心日常广告及国家基本公共卫生服务项目宣传</w:t>
      </w:r>
      <w:r>
        <w:rPr>
          <w:u w:val="single"/>
        </w:rPr>
        <w:t>”</w:t>
      </w:r>
      <w:r>
        <w:rPr/>
        <w:t>项目的招标[采购项目编号为：</w:t>
      </w:r>
      <w:r>
        <w:rPr>
          <w:u w:val="single"/>
        </w:rPr>
        <w:t>441900014-2024-00084</w:t>
      </w:r>
      <w:r>
        <w:rPr/>
        <w:t>]，我方愿参与投标。</w:t>
      </w:r>
    </w:p>
    <w:p>
      <w:pPr>
        <w:ind w:firstLine="480"/>
      </w:pPr>
      <w:r>
        <w:rPr/>
        <w:t>我方确认收到贵方提供的</w:t>
      </w:r>
      <w:r>
        <w:rPr>
          <w:u w:val="single"/>
        </w:rPr>
        <w:t>“</w:t>
      </w:r>
      <w:r>
        <w:rPr>
          <w:u w:val="single"/>
        </w:rPr>
        <w:t>东莞市横沥镇社区卫生服务中心日常广告及国家基本公共卫生服务项目宣传</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东莞市横沥镇社区卫生服务中心日常广告及国家基本公共卫生服务项目宣传</w:t>
      </w:r>
      <w:r>
        <w:rPr/>
        <w:t>”项目采购[采购项目编号为</w:t>
      </w:r>
      <w:r>
        <w:rPr/>
        <w:t>441900014-2024-00084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东莞市横沥镇社区卫生服务中心（东莞市横沥镇计划生育服务所、东莞市横沥镇疾病预防控制中心）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东莞市横沥镇社区卫生服务中心日常广告及国家基本公共卫生服务项目宣传</w:t>
      </w:r>
      <w:r>
        <w:rPr/>
        <w:t>招标中获中标（采购项目编号：</w:t>
      </w:r>
      <w:r>
        <w:rPr/>
        <w:t>441900014-2024-00084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东莞市横沥镇社区卫生服务中心日常广告及国家基本公共卫生服务项目宣传</w:t>
      </w:r>
      <w:r>
        <w:rPr/>
        <w:t>”项目（采购项目编号：</w:t>
      </w:r>
      <w:r>
        <w:rPr/>
        <w:t>441900014-2024-00084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