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adjustRightInd w:val="0"/>
        <w:snapToGrid w:val="0"/>
        <w:spacing w:before="0" w:after="0" w:line="360" w:lineRule="auto"/>
        <w:jc w:val="center"/>
        <w:rPr>
          <w:rFonts w:hint="eastAsia"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rPr>
        <w:t>城服公司2023年度车辆设备租赁采购项目</w:t>
      </w:r>
      <w:r>
        <w:rPr>
          <w:rFonts w:hint="eastAsia" w:ascii="宋体" w:hAnsi="宋体" w:eastAsia="宋体" w:cs="宋体"/>
          <w:color w:val="auto"/>
          <w:kern w:val="0"/>
          <w:sz w:val="32"/>
          <w:szCs w:val="32"/>
          <w:highlight w:val="none"/>
          <w:lang w:val="en-US" w:eastAsia="zh-CN"/>
        </w:rPr>
        <w:t>采购公告</w:t>
      </w:r>
    </w:p>
    <w:p>
      <w:pPr>
        <w:pStyle w:val="5"/>
        <w:spacing w:before="0" w:after="0" w:line="360" w:lineRule="auto"/>
        <w:jc w:val="center"/>
        <w:rPr>
          <w:rFonts w:ascii="宋体" w:hAnsi="宋体" w:cs="宋体"/>
          <w:color w:val="auto"/>
          <w:highlight w:val="none"/>
        </w:rPr>
      </w:pPr>
      <w:bookmarkStart w:id="0" w:name="_Toc8950"/>
      <w:r>
        <w:rPr>
          <w:rFonts w:hint="eastAsia" w:ascii="宋体" w:hAnsi="宋体" w:cs="宋体"/>
          <w:color w:val="auto"/>
          <w:highlight w:val="none"/>
        </w:rPr>
        <w:t>投标邀请书</w:t>
      </w:r>
      <w:bookmarkEnd w:id="0"/>
    </w:p>
    <w:p>
      <w:pPr>
        <w:ind w:firstLine="422" w:firstLineChars="200"/>
        <w:rPr>
          <w:rFonts w:ascii="宋体" w:hAnsi="宋体"/>
          <w:color w:val="auto"/>
          <w:szCs w:val="21"/>
          <w:highlight w:val="none"/>
        </w:rPr>
      </w:pPr>
      <w:r>
        <w:rPr>
          <w:rFonts w:hint="eastAsia" w:ascii="宋体" w:hAnsi="宋体"/>
          <w:b/>
          <w:bCs/>
          <w:color w:val="auto"/>
          <w:szCs w:val="21"/>
          <w:highlight w:val="none"/>
          <w:u w:val="single"/>
        </w:rPr>
        <w:t>广东政通招标有限公司</w:t>
      </w:r>
      <w:r>
        <w:rPr>
          <w:rFonts w:ascii="宋体" w:hAnsi="宋体"/>
          <w:color w:val="auto"/>
          <w:szCs w:val="21"/>
          <w:highlight w:val="none"/>
        </w:rPr>
        <w:t>（以下简称</w:t>
      </w:r>
      <w:r>
        <w:rPr>
          <w:rFonts w:hint="eastAsia" w:ascii="宋体" w:hAnsi="宋体"/>
          <w:color w:val="auto"/>
          <w:szCs w:val="21"/>
          <w:highlight w:val="none"/>
        </w:rPr>
        <w:t>“采购代理机构”</w:t>
      </w:r>
      <w:r>
        <w:rPr>
          <w:rFonts w:ascii="宋体" w:hAnsi="宋体"/>
          <w:color w:val="auto"/>
          <w:szCs w:val="21"/>
          <w:highlight w:val="none"/>
        </w:rPr>
        <w:t>）受</w:t>
      </w:r>
      <w:r>
        <w:rPr>
          <w:rFonts w:hint="eastAsia" w:ascii="宋体" w:hAnsi="宋体"/>
          <w:b/>
          <w:color w:val="auto"/>
          <w:szCs w:val="21"/>
          <w:highlight w:val="none"/>
          <w:u w:val="single"/>
        </w:rPr>
        <w:t>东莞市东实城市环境服务有限公司</w:t>
      </w:r>
      <w:r>
        <w:rPr>
          <w:rFonts w:ascii="宋体" w:hAnsi="宋体"/>
          <w:color w:val="auto"/>
          <w:szCs w:val="21"/>
          <w:highlight w:val="none"/>
        </w:rPr>
        <w:t>（以下简称</w:t>
      </w:r>
      <w:r>
        <w:rPr>
          <w:rFonts w:hint="eastAsia" w:ascii="宋体" w:hAnsi="宋体"/>
          <w:color w:val="auto"/>
          <w:szCs w:val="21"/>
          <w:highlight w:val="none"/>
        </w:rPr>
        <w:t>“采购人”</w:t>
      </w:r>
      <w:r>
        <w:rPr>
          <w:rFonts w:ascii="宋体" w:hAnsi="宋体"/>
          <w:color w:val="auto"/>
          <w:szCs w:val="21"/>
          <w:highlight w:val="none"/>
        </w:rPr>
        <w:t>）委托，</w:t>
      </w:r>
      <w:r>
        <w:rPr>
          <w:rFonts w:hint="eastAsia" w:ascii="宋体" w:hAnsi="宋体"/>
          <w:color w:val="auto"/>
          <w:szCs w:val="21"/>
          <w:highlight w:val="none"/>
        </w:rPr>
        <w:t>现</w:t>
      </w:r>
      <w:r>
        <w:rPr>
          <w:rFonts w:ascii="宋体" w:hAnsi="宋体"/>
          <w:color w:val="auto"/>
          <w:szCs w:val="21"/>
          <w:highlight w:val="none"/>
        </w:rPr>
        <w:t>就</w:t>
      </w:r>
      <w:r>
        <w:rPr>
          <w:rFonts w:hint="eastAsia" w:ascii="宋体" w:hAnsi="宋体"/>
          <w:b/>
          <w:color w:val="auto"/>
          <w:szCs w:val="21"/>
          <w:highlight w:val="none"/>
          <w:u w:val="single"/>
          <w:lang w:eastAsia="zh-CN"/>
        </w:rPr>
        <w:t>城服公司2023年度车辆设备租赁采购项目</w:t>
      </w:r>
      <w:r>
        <w:rPr>
          <w:rFonts w:hint="eastAsia" w:ascii="宋体" w:hAnsi="宋体"/>
          <w:color w:val="auto"/>
          <w:szCs w:val="21"/>
          <w:highlight w:val="none"/>
        </w:rPr>
        <w:t>（项目编号：</w:t>
      </w:r>
      <w:r>
        <w:rPr>
          <w:rFonts w:hint="eastAsia" w:ascii="宋体" w:hAnsi="宋体"/>
          <w:b/>
          <w:bCs/>
          <w:color w:val="auto"/>
          <w:szCs w:val="21"/>
          <w:highlight w:val="none"/>
        </w:rPr>
        <w:t>DSCF- ZL-03-02-007（2023）</w:t>
      </w:r>
      <w:r>
        <w:rPr>
          <w:rFonts w:hint="eastAsia" w:ascii="宋体" w:hAnsi="宋体"/>
          <w:color w:val="auto"/>
          <w:szCs w:val="21"/>
          <w:highlight w:val="none"/>
        </w:rPr>
        <w:t>）</w:t>
      </w:r>
      <w:r>
        <w:rPr>
          <w:rFonts w:hint="eastAsia" w:ascii="宋体" w:hAnsi="宋体" w:cs="Times New Roman"/>
          <w:color w:val="auto"/>
          <w:szCs w:val="21"/>
          <w:highlight w:val="none"/>
        </w:rPr>
        <w:t>进行</w:t>
      </w:r>
      <w:bookmarkStart w:id="1" w:name="_GoBack"/>
      <w:bookmarkEnd w:id="1"/>
      <w:r>
        <w:rPr>
          <w:rFonts w:hint="eastAsia" w:ascii="宋体" w:hAnsi="宋体" w:cs="Times New Roman"/>
          <w:color w:val="auto"/>
          <w:szCs w:val="21"/>
          <w:highlight w:val="none"/>
        </w:rPr>
        <w:t>国内公开采购</w:t>
      </w:r>
      <w:r>
        <w:rPr>
          <w:rFonts w:hint="eastAsia" w:ascii="宋体" w:hAnsi="宋体"/>
          <w:color w:val="auto"/>
          <w:szCs w:val="21"/>
          <w:highlight w:val="none"/>
        </w:rPr>
        <w:t>，欢迎符合采购文件要求的国内投标人参加投标</w:t>
      </w:r>
      <w:r>
        <w:rPr>
          <w:rFonts w:ascii="宋体" w:hAnsi="宋体"/>
          <w:color w:val="auto"/>
          <w:szCs w:val="21"/>
          <w:highlight w:val="none"/>
        </w:rPr>
        <w:t>。有关事项如下：</w:t>
      </w:r>
    </w:p>
    <w:p>
      <w:pPr>
        <w:ind w:firstLine="413" w:firstLineChars="196"/>
        <w:rPr>
          <w:rFonts w:ascii="宋体" w:hAnsi="宋体"/>
          <w:b/>
          <w:color w:val="auto"/>
          <w:szCs w:val="21"/>
          <w:highlight w:val="none"/>
        </w:rPr>
      </w:pPr>
    </w:p>
    <w:p>
      <w:pPr>
        <w:ind w:firstLine="413"/>
        <w:rPr>
          <w:rFonts w:ascii="宋体" w:hAnsi="宋体"/>
          <w:b/>
          <w:color w:val="auto"/>
          <w:szCs w:val="21"/>
          <w:highlight w:val="none"/>
        </w:rPr>
      </w:pPr>
      <w:r>
        <w:rPr>
          <w:rFonts w:hint="eastAsia" w:ascii="宋体" w:hAnsi="宋体"/>
          <w:b/>
          <w:color w:val="auto"/>
          <w:szCs w:val="21"/>
          <w:highlight w:val="none"/>
        </w:rPr>
        <w:t>一、采购项目概况</w:t>
      </w:r>
    </w:p>
    <w:p>
      <w:pPr>
        <w:ind w:firstLine="420" w:firstLineChars="200"/>
        <w:rPr>
          <w:color w:val="auto"/>
          <w:highlight w:val="none"/>
        </w:rPr>
      </w:pPr>
      <w:r>
        <w:rPr>
          <w:rFonts w:ascii="宋体" w:hAnsi="宋体"/>
          <w:color w:val="auto"/>
          <w:szCs w:val="21"/>
          <w:highlight w:val="none"/>
        </w:rPr>
        <w:t>1</w:t>
      </w:r>
      <w:r>
        <w:rPr>
          <w:rFonts w:hint="eastAsia" w:ascii="宋体" w:hAnsi="宋体"/>
          <w:color w:val="auto"/>
          <w:szCs w:val="21"/>
          <w:highlight w:val="none"/>
        </w:rPr>
        <w:t>、采购</w:t>
      </w:r>
      <w:r>
        <w:rPr>
          <w:rFonts w:ascii="宋体" w:hAnsi="宋体"/>
          <w:color w:val="auto"/>
          <w:szCs w:val="21"/>
          <w:highlight w:val="none"/>
        </w:rPr>
        <w:t>项目名称</w:t>
      </w:r>
      <w:r>
        <w:rPr>
          <w:rFonts w:hint="eastAsia" w:ascii="宋体" w:hAnsi="宋体"/>
          <w:color w:val="auto"/>
          <w:szCs w:val="21"/>
          <w:highlight w:val="none"/>
        </w:rPr>
        <w:t>：</w:t>
      </w:r>
      <w:r>
        <w:rPr>
          <w:rFonts w:hint="eastAsia" w:ascii="宋体" w:hAnsi="宋体"/>
          <w:b/>
          <w:color w:val="auto"/>
          <w:szCs w:val="21"/>
          <w:highlight w:val="none"/>
          <w:u w:val="single"/>
          <w:lang w:eastAsia="zh-CN"/>
        </w:rPr>
        <w:t>城服公司2023年度车辆设备租赁采购项目</w:t>
      </w:r>
      <w:r>
        <w:rPr>
          <w:rFonts w:hint="eastAsia" w:ascii="宋体" w:hAnsi="宋体"/>
          <w:color w:val="auto"/>
          <w:szCs w:val="21"/>
          <w:highlight w:val="none"/>
          <w:u w:val="single"/>
        </w:rPr>
        <w:t xml:space="preserve">        </w:t>
      </w:r>
    </w:p>
    <w:tbl>
      <w:tblPr>
        <w:tblStyle w:val="8"/>
        <w:tblW w:w="4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52"/>
        <w:gridCol w:w="1789"/>
        <w:gridCol w:w="102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8" w:type="pct"/>
            <w:vAlign w:val="center"/>
          </w:tcPr>
          <w:p>
            <w:pPr>
              <w:jc w:val="center"/>
              <w:rPr>
                <w:rFonts w:ascii="宋体" w:hAnsi="宋体"/>
                <w:color w:val="auto"/>
                <w:szCs w:val="21"/>
                <w:highlight w:val="none"/>
              </w:rPr>
            </w:pPr>
            <w:r>
              <w:rPr>
                <w:rFonts w:hint="eastAsia" w:ascii="宋体" w:hAnsi="宋体"/>
                <w:color w:val="auto"/>
                <w:szCs w:val="21"/>
                <w:highlight w:val="none"/>
              </w:rPr>
              <w:t>包号</w:t>
            </w:r>
          </w:p>
        </w:tc>
        <w:tc>
          <w:tcPr>
            <w:tcW w:w="1218" w:type="pct"/>
            <w:vAlign w:val="center"/>
          </w:tcPr>
          <w:p>
            <w:pPr>
              <w:jc w:val="center"/>
              <w:rPr>
                <w:rFonts w:ascii="宋体" w:hAnsi="宋体"/>
                <w:color w:val="auto"/>
                <w:szCs w:val="21"/>
                <w:highlight w:val="none"/>
              </w:rPr>
            </w:pPr>
            <w:r>
              <w:rPr>
                <w:rFonts w:hint="eastAsia" w:ascii="宋体" w:hAnsi="宋体"/>
                <w:color w:val="auto"/>
                <w:szCs w:val="21"/>
                <w:highlight w:val="none"/>
              </w:rPr>
              <w:t>项目采购内容</w:t>
            </w:r>
          </w:p>
        </w:tc>
        <w:tc>
          <w:tcPr>
            <w:tcW w:w="1176" w:type="pct"/>
            <w:vAlign w:val="center"/>
          </w:tcPr>
          <w:p>
            <w:pPr>
              <w:jc w:val="center"/>
              <w:rPr>
                <w:rFonts w:ascii="宋体" w:hAnsi="宋体"/>
                <w:color w:val="auto"/>
                <w:szCs w:val="21"/>
                <w:highlight w:val="none"/>
              </w:rPr>
            </w:pPr>
            <w:r>
              <w:rPr>
                <w:rFonts w:hint="eastAsia" w:ascii="宋体" w:hAnsi="宋体"/>
                <w:color w:val="auto"/>
                <w:szCs w:val="21"/>
                <w:highlight w:val="none"/>
              </w:rPr>
              <w:t>车辆设备租赁预算</w:t>
            </w:r>
          </w:p>
        </w:tc>
        <w:tc>
          <w:tcPr>
            <w:tcW w:w="673" w:type="pct"/>
            <w:vAlign w:val="center"/>
          </w:tcPr>
          <w:p>
            <w:pPr>
              <w:jc w:val="center"/>
              <w:rPr>
                <w:rFonts w:ascii="宋体" w:hAnsi="宋体"/>
                <w:color w:val="auto"/>
                <w:szCs w:val="21"/>
                <w:highlight w:val="none"/>
              </w:rPr>
            </w:pPr>
            <w:r>
              <w:rPr>
                <w:rFonts w:hint="eastAsia" w:ascii="宋体" w:hAnsi="宋体"/>
                <w:color w:val="auto"/>
                <w:szCs w:val="21"/>
                <w:highlight w:val="none"/>
              </w:rPr>
              <w:t>入围单位数量</w:t>
            </w:r>
          </w:p>
        </w:tc>
        <w:tc>
          <w:tcPr>
            <w:tcW w:w="1393" w:type="pct"/>
            <w:vAlign w:val="center"/>
          </w:tcPr>
          <w:p>
            <w:pPr>
              <w:jc w:val="center"/>
              <w:rPr>
                <w:rFonts w:ascii="宋体" w:hAnsi="宋体"/>
                <w:color w:val="auto"/>
                <w:szCs w:val="21"/>
                <w:highlight w:val="none"/>
              </w:rPr>
            </w:pPr>
            <w:r>
              <w:rPr>
                <w:rFonts w:hint="eastAsia" w:ascii="宋体" w:hAnsi="宋体"/>
                <w:color w:val="auto"/>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8" w:type="pct"/>
            <w:vAlign w:val="center"/>
          </w:tcPr>
          <w:p>
            <w:pPr>
              <w:adjustRightInd/>
              <w:snapToGrid/>
              <w:spacing w:line="240" w:lineRule="auto"/>
              <w:jc w:val="center"/>
              <w:rPr>
                <w:rFonts w:ascii="宋体" w:hAnsi="宋体"/>
                <w:color w:val="auto"/>
                <w:szCs w:val="21"/>
                <w:highlight w:val="none"/>
              </w:rPr>
            </w:pPr>
            <w:r>
              <w:rPr>
                <w:rFonts w:hint="eastAsia" w:ascii="宋体" w:hAnsi="宋体"/>
                <w:color w:val="auto"/>
                <w:szCs w:val="21"/>
                <w:highlight w:val="none"/>
              </w:rPr>
              <w:t>A</w:t>
            </w:r>
          </w:p>
        </w:tc>
        <w:tc>
          <w:tcPr>
            <w:tcW w:w="1218" w:type="pct"/>
            <w:vAlign w:val="center"/>
          </w:tcPr>
          <w:p>
            <w:pPr>
              <w:jc w:val="center"/>
              <w:rPr>
                <w:rFonts w:ascii="宋体" w:hAnsi="宋体"/>
                <w:color w:val="auto"/>
                <w:szCs w:val="21"/>
                <w:highlight w:val="none"/>
              </w:rPr>
            </w:pPr>
            <w:r>
              <w:rPr>
                <w:rFonts w:hint="eastAsia" w:ascii="宋体" w:hAnsi="宋体"/>
                <w:color w:val="auto"/>
                <w:szCs w:val="21"/>
                <w:highlight w:val="none"/>
              </w:rPr>
              <w:t>城服公司工程车辆设备租赁</w:t>
            </w:r>
          </w:p>
        </w:tc>
        <w:tc>
          <w:tcPr>
            <w:tcW w:w="1176" w:type="pct"/>
            <w:vAlign w:val="center"/>
          </w:tcPr>
          <w:p>
            <w:pPr>
              <w:jc w:val="center"/>
              <w:rPr>
                <w:rFonts w:ascii="宋体" w:hAnsi="宋体"/>
                <w:color w:val="auto"/>
                <w:szCs w:val="21"/>
                <w:highlight w:val="none"/>
              </w:rPr>
            </w:pPr>
            <w:r>
              <w:rPr>
                <w:rFonts w:hint="eastAsia" w:ascii="宋体" w:hAnsi="宋体"/>
                <w:b/>
                <w:color w:val="auto"/>
                <w:szCs w:val="21"/>
                <w:highlight w:val="none"/>
                <w:u w:val="single"/>
              </w:rPr>
              <w:t>1,000,000.00元</w:t>
            </w:r>
          </w:p>
        </w:tc>
        <w:tc>
          <w:tcPr>
            <w:tcW w:w="673" w:type="pct"/>
            <w:vAlign w:val="center"/>
          </w:tcPr>
          <w:p>
            <w:pPr>
              <w:jc w:val="center"/>
              <w:rPr>
                <w:rFonts w:ascii="宋体" w:hAnsi="宋体"/>
                <w:color w:val="auto"/>
                <w:szCs w:val="21"/>
                <w:highlight w:val="none"/>
              </w:rPr>
            </w:pPr>
            <w:r>
              <w:rPr>
                <w:rFonts w:hint="eastAsia" w:ascii="宋体" w:hAnsi="宋体"/>
                <w:color w:val="auto"/>
                <w:szCs w:val="21"/>
                <w:highlight w:val="none"/>
              </w:rPr>
              <w:t>不限</w:t>
            </w:r>
          </w:p>
        </w:tc>
        <w:tc>
          <w:tcPr>
            <w:tcW w:w="1393" w:type="pct"/>
            <w:vAlign w:val="center"/>
          </w:tcPr>
          <w:p>
            <w:pPr>
              <w:jc w:val="both"/>
              <w:rPr>
                <w:rFonts w:ascii="宋体" w:hAnsi="宋体"/>
                <w:color w:val="auto"/>
                <w:szCs w:val="21"/>
                <w:highlight w:val="none"/>
              </w:rPr>
            </w:pPr>
            <w:r>
              <w:rPr>
                <w:color w:val="auto"/>
                <w:highlight w:val="none"/>
              </w:rPr>
              <w:t>自合同签订之日起一年或累计租赁费用达到项目包组合</w:t>
            </w:r>
            <w:r>
              <w:rPr>
                <w:rFonts w:hint="eastAsia"/>
                <w:color w:val="auto"/>
                <w:highlight w:val="none"/>
              </w:rPr>
              <w:t>预算</w:t>
            </w:r>
            <w:r>
              <w:rPr>
                <w:color w:val="auto"/>
                <w:highlight w:val="none"/>
              </w:rPr>
              <w:t>，以先到者为准。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8" w:type="pct"/>
            <w:vAlign w:val="center"/>
          </w:tcPr>
          <w:p>
            <w:pPr>
              <w:adjustRightInd/>
              <w:snapToGrid/>
              <w:spacing w:line="240" w:lineRule="auto"/>
              <w:jc w:val="center"/>
              <w:rPr>
                <w:rFonts w:ascii="宋体" w:hAnsi="宋体"/>
                <w:color w:val="auto"/>
                <w:szCs w:val="21"/>
                <w:highlight w:val="none"/>
              </w:rPr>
            </w:pPr>
            <w:r>
              <w:rPr>
                <w:rFonts w:hint="eastAsia" w:ascii="宋体" w:hAnsi="宋体"/>
                <w:color w:val="auto"/>
                <w:szCs w:val="21"/>
                <w:highlight w:val="none"/>
              </w:rPr>
              <w:t>B</w:t>
            </w:r>
          </w:p>
        </w:tc>
        <w:tc>
          <w:tcPr>
            <w:tcW w:w="1218" w:type="pct"/>
            <w:vAlign w:val="center"/>
          </w:tcPr>
          <w:p>
            <w:pPr>
              <w:jc w:val="center"/>
              <w:rPr>
                <w:rFonts w:ascii="宋体" w:hAnsi="宋体"/>
                <w:color w:val="auto"/>
                <w:szCs w:val="21"/>
                <w:highlight w:val="none"/>
              </w:rPr>
            </w:pPr>
            <w:r>
              <w:rPr>
                <w:rFonts w:hint="eastAsia" w:ascii="宋体" w:hAnsi="宋体"/>
                <w:color w:val="auto"/>
                <w:szCs w:val="21"/>
                <w:highlight w:val="none"/>
              </w:rPr>
              <w:t>城服公司环卫保洁车辆设备租赁</w:t>
            </w:r>
          </w:p>
        </w:tc>
        <w:tc>
          <w:tcPr>
            <w:tcW w:w="1176" w:type="pct"/>
            <w:vAlign w:val="center"/>
          </w:tcPr>
          <w:p>
            <w:pPr>
              <w:jc w:val="center"/>
              <w:rPr>
                <w:rFonts w:ascii="宋体" w:hAnsi="宋体"/>
                <w:color w:val="auto"/>
                <w:szCs w:val="21"/>
                <w:highlight w:val="none"/>
              </w:rPr>
            </w:pPr>
            <w:r>
              <w:rPr>
                <w:rFonts w:hint="eastAsia" w:ascii="宋体" w:hAnsi="宋体"/>
                <w:b/>
                <w:color w:val="auto"/>
                <w:szCs w:val="21"/>
                <w:highlight w:val="none"/>
                <w:u w:val="single"/>
              </w:rPr>
              <w:t>5,200,000.00元</w:t>
            </w:r>
          </w:p>
        </w:tc>
        <w:tc>
          <w:tcPr>
            <w:tcW w:w="673" w:type="pct"/>
            <w:vAlign w:val="center"/>
          </w:tcPr>
          <w:p>
            <w:pPr>
              <w:jc w:val="center"/>
              <w:rPr>
                <w:rFonts w:ascii="宋体" w:hAnsi="宋体"/>
                <w:color w:val="auto"/>
                <w:szCs w:val="21"/>
                <w:highlight w:val="none"/>
              </w:rPr>
            </w:pPr>
            <w:r>
              <w:rPr>
                <w:rFonts w:hint="eastAsia" w:ascii="宋体" w:hAnsi="宋体"/>
                <w:color w:val="auto"/>
                <w:szCs w:val="21"/>
                <w:highlight w:val="none"/>
              </w:rPr>
              <w:t>不限</w:t>
            </w:r>
          </w:p>
        </w:tc>
        <w:tc>
          <w:tcPr>
            <w:tcW w:w="1393" w:type="pct"/>
            <w:vAlign w:val="center"/>
          </w:tcPr>
          <w:p>
            <w:pPr>
              <w:jc w:val="both"/>
              <w:rPr>
                <w:rFonts w:ascii="宋体" w:hAnsi="宋体"/>
                <w:color w:val="auto"/>
                <w:szCs w:val="21"/>
                <w:highlight w:val="none"/>
              </w:rPr>
            </w:pPr>
            <w:r>
              <w:rPr>
                <w:color w:val="auto"/>
                <w:highlight w:val="none"/>
              </w:rPr>
              <w:t>自合同签订之日起一年或累计租赁费用达到项目包组合</w:t>
            </w:r>
            <w:r>
              <w:rPr>
                <w:rFonts w:hint="eastAsia"/>
                <w:color w:val="auto"/>
                <w:highlight w:val="none"/>
              </w:rPr>
              <w:t>预算</w:t>
            </w:r>
            <w:r>
              <w:rPr>
                <w:color w:val="auto"/>
                <w:highlight w:val="none"/>
              </w:rPr>
              <w:t>，以先到者为准。</w:t>
            </w:r>
          </w:p>
        </w:tc>
      </w:tr>
    </w:tbl>
    <w:p>
      <w:pPr>
        <w:ind w:firstLine="420" w:firstLineChars="200"/>
        <w:rPr>
          <w:rFonts w:ascii="宋体" w:hAnsi="宋体"/>
          <w:color w:val="auto"/>
          <w:szCs w:val="21"/>
          <w:highlight w:val="none"/>
        </w:rPr>
      </w:pPr>
      <w:r>
        <w:rPr>
          <w:rFonts w:hint="eastAsia" w:ascii="宋体" w:hAnsi="宋体"/>
          <w:color w:val="auto"/>
          <w:szCs w:val="21"/>
          <w:highlight w:val="none"/>
        </w:rPr>
        <w:t>2、项目需求</w:t>
      </w:r>
    </w:p>
    <w:p>
      <w:pPr>
        <w:ind w:firstLine="420" w:firstLineChars="200"/>
        <w:rPr>
          <w:rFonts w:ascii="宋体" w:hAnsi="宋体"/>
          <w:color w:val="auto"/>
          <w:szCs w:val="21"/>
          <w:highlight w:val="none"/>
        </w:rPr>
      </w:pPr>
      <w:r>
        <w:rPr>
          <w:rFonts w:hint="eastAsia" w:ascii="宋体" w:hAnsi="宋体"/>
          <w:color w:val="auto"/>
          <w:szCs w:val="21"/>
          <w:highlight w:val="none"/>
        </w:rPr>
        <w:t>详细内容请参阅采购文件第三部分《用户需求书》。</w:t>
      </w:r>
    </w:p>
    <w:p>
      <w:pPr>
        <w:ind w:firstLine="413" w:firstLineChars="196"/>
        <w:rPr>
          <w:rFonts w:ascii="宋体" w:hAnsi="宋体"/>
          <w:b/>
          <w:color w:val="auto"/>
          <w:szCs w:val="21"/>
          <w:highlight w:val="none"/>
        </w:rPr>
      </w:pPr>
    </w:p>
    <w:p>
      <w:pPr>
        <w:ind w:firstLine="413" w:firstLineChars="196"/>
        <w:rPr>
          <w:rFonts w:ascii="宋体" w:hAnsi="宋体"/>
          <w:b/>
          <w:color w:val="auto"/>
          <w:szCs w:val="21"/>
          <w:highlight w:val="none"/>
        </w:rPr>
      </w:pPr>
      <w:r>
        <w:rPr>
          <w:rFonts w:hint="eastAsia" w:ascii="宋体" w:hAnsi="宋体"/>
          <w:b/>
          <w:color w:val="auto"/>
          <w:szCs w:val="21"/>
          <w:highlight w:val="none"/>
        </w:rPr>
        <w:t>二、投标人资格要求</w:t>
      </w:r>
    </w:p>
    <w:p>
      <w:pPr>
        <w:ind w:firstLine="411" w:firstLineChars="196"/>
        <w:rPr>
          <w:rFonts w:ascii="宋体" w:hAnsi="宋体"/>
          <w:color w:val="auto"/>
          <w:szCs w:val="21"/>
          <w:highlight w:val="none"/>
        </w:rPr>
      </w:pPr>
      <w:r>
        <w:rPr>
          <w:rFonts w:hint="eastAsia" w:ascii="宋体" w:hAnsi="宋体"/>
          <w:color w:val="auto"/>
          <w:szCs w:val="21"/>
          <w:highlight w:val="none"/>
        </w:rPr>
        <w:t>1、一般要求：</w:t>
      </w:r>
    </w:p>
    <w:p>
      <w:pPr>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投</w:t>
      </w:r>
      <w:r>
        <w:rPr>
          <w:rFonts w:hint="eastAsia" w:ascii="宋体" w:hAnsi="宋体"/>
          <w:color w:val="auto"/>
          <w:szCs w:val="21"/>
          <w:highlight w:val="none"/>
        </w:rPr>
        <w:t>标人须为在中华人民共和国境内登记注册的法人或其他组织。【提供《营业执照》复印件（加盖公章）或《事业单位法人证书》复印件（加盖公章）】；</w:t>
      </w:r>
    </w:p>
    <w:p>
      <w:pPr>
        <w:ind w:firstLine="420" w:firstLineChars="200"/>
        <w:rPr>
          <w:rFonts w:ascii="宋体" w:hAnsi="宋体"/>
          <w:color w:val="auto"/>
          <w:szCs w:val="21"/>
          <w:highlight w:val="none"/>
        </w:rPr>
      </w:pPr>
      <w:r>
        <w:rPr>
          <w:rFonts w:hint="eastAsia" w:ascii="宋体" w:hAnsi="宋体"/>
          <w:color w:val="auto"/>
          <w:szCs w:val="21"/>
          <w:highlight w:val="none"/>
        </w:rPr>
        <w:t>（2）参加采购活动前三年内，在经营活动中没有重大违法记录（须提供书面声明）</w:t>
      </w:r>
    </w:p>
    <w:p>
      <w:pPr>
        <w:ind w:firstLine="420" w:firstLineChars="200"/>
        <w:rPr>
          <w:rFonts w:ascii="宋体" w:hAnsi="宋体"/>
          <w:color w:val="auto"/>
          <w:szCs w:val="21"/>
          <w:highlight w:val="none"/>
        </w:rPr>
      </w:pPr>
      <w:r>
        <w:rPr>
          <w:rFonts w:hint="eastAsia" w:ascii="宋体" w:hAnsi="宋体"/>
          <w:color w:val="auto"/>
          <w:szCs w:val="21"/>
          <w:highlight w:val="none"/>
        </w:rPr>
        <w:t>（3）投标人的单位负责人为同一人或者存在直接控股、管理关系的不同投标人，不得参加同一合同项下的采购活动（提供承诺函，格式自拟）；</w:t>
      </w:r>
    </w:p>
    <w:p>
      <w:pPr>
        <w:ind w:firstLine="420" w:firstLineChars="200"/>
        <w:rPr>
          <w:rFonts w:ascii="宋体" w:hAnsi="宋体"/>
          <w:color w:val="auto"/>
          <w:szCs w:val="21"/>
          <w:highlight w:val="none"/>
        </w:rPr>
      </w:pPr>
      <w:r>
        <w:rPr>
          <w:rFonts w:hint="eastAsia" w:ascii="宋体" w:hAnsi="宋体"/>
          <w:color w:val="auto"/>
          <w:szCs w:val="21"/>
          <w:highlight w:val="none"/>
        </w:rPr>
        <w:t>（4）未被列入“信用中国”网站(www.creditchina.gov.cn )“记录失信被执行人或</w:t>
      </w:r>
      <w:r>
        <w:rPr>
          <w:rFonts w:hint="eastAsia"/>
          <w:color w:val="auto"/>
          <w:highlight w:val="none"/>
        </w:rPr>
        <w:t>税收违法黑名单</w:t>
      </w:r>
      <w:r>
        <w:rPr>
          <w:rFonts w:hint="eastAsia" w:ascii="宋体" w:hAnsi="宋体"/>
          <w:color w:val="auto"/>
          <w:szCs w:val="21"/>
          <w:highlight w:val="none"/>
        </w:rPr>
        <w:t>或政府采购严重违法失信行为”记录名单。以代理机构于投标截止日当天在“信用中国”网站查询结果为准，如相关失信记录已失效，投标人需提供相关证明资料。</w:t>
      </w:r>
    </w:p>
    <w:p>
      <w:pPr>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）未被列入东实环境及下属企业相关领域黑名单。【以东实环境及下属企业最新文件执行。】</w:t>
      </w:r>
    </w:p>
    <w:p>
      <w:pPr>
        <w:ind w:firstLine="420" w:firstLineChars="200"/>
        <w:rPr>
          <w:rFonts w:ascii="宋体" w:hAnsi="宋体"/>
          <w:color w:val="auto"/>
          <w:szCs w:val="21"/>
          <w:highlight w:val="none"/>
        </w:rPr>
      </w:pPr>
      <w:r>
        <w:rPr>
          <w:rFonts w:hint="eastAsia" w:ascii="宋体" w:hAnsi="宋体"/>
          <w:color w:val="auto"/>
          <w:szCs w:val="21"/>
          <w:highlight w:val="none"/>
        </w:rPr>
        <w:t>2、其他要求</w:t>
      </w:r>
    </w:p>
    <w:p>
      <w:pPr>
        <w:ind w:firstLine="420" w:firstLineChars="200"/>
        <w:rPr>
          <w:rFonts w:ascii="宋体" w:hAnsi="宋体"/>
          <w:color w:val="auto"/>
          <w:szCs w:val="21"/>
          <w:highlight w:val="none"/>
        </w:rPr>
      </w:pPr>
      <w:r>
        <w:rPr>
          <w:rFonts w:hint="eastAsia" w:ascii="宋体" w:hAnsi="宋体"/>
          <w:color w:val="auto"/>
          <w:szCs w:val="21"/>
          <w:highlight w:val="none"/>
        </w:rPr>
        <w:t>（1）本项目不接受联合体投标；</w:t>
      </w:r>
    </w:p>
    <w:p>
      <w:pPr>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bCs/>
          <w:color w:val="auto"/>
          <w:szCs w:val="21"/>
          <w:highlight w:val="none"/>
        </w:rPr>
        <w:t>A包：</w:t>
      </w:r>
      <w:r>
        <w:rPr>
          <w:rFonts w:hint="eastAsia" w:ascii="宋体" w:hAnsi="宋体"/>
          <w:color w:val="auto"/>
          <w:szCs w:val="21"/>
          <w:highlight w:val="none"/>
        </w:rPr>
        <w:t>投标人须具有 2020年1月1日至今2个（或以上）工程车辆设备租赁类【合同内容须含有本项目《工程车辆设备租赁清单》中的任意一项（或以上）设备】项目业绩。注：</w:t>
      </w:r>
      <w:r>
        <w:rPr>
          <w:rFonts w:hint="eastAsia" w:ascii="宋体" w:hAnsi="宋体"/>
          <w:color w:val="auto"/>
          <w:szCs w:val="21"/>
          <w:highlight w:val="none"/>
          <w:lang w:val="zh-CN"/>
        </w:rPr>
        <w:t>①须提供合同</w:t>
      </w:r>
      <w:r>
        <w:rPr>
          <w:rFonts w:hint="eastAsia" w:ascii="宋体" w:hAnsi="宋体"/>
          <w:color w:val="auto"/>
          <w:szCs w:val="21"/>
          <w:highlight w:val="none"/>
        </w:rPr>
        <w:t>关键页</w:t>
      </w:r>
      <w:r>
        <w:rPr>
          <w:rFonts w:hint="eastAsia" w:ascii="宋体" w:hAnsi="宋体"/>
          <w:color w:val="auto"/>
          <w:szCs w:val="21"/>
          <w:highlight w:val="none"/>
          <w:lang w:val="zh-CN"/>
        </w:rPr>
        <w:t>复印件（包含但不限于合同首页、合同金额页、合同签字页等）加盖投标人公章，日期以合同签订时间为准；②</w:t>
      </w:r>
      <w:r>
        <w:rPr>
          <w:rFonts w:hint="eastAsia" w:ascii="宋体" w:hAnsi="宋体"/>
          <w:color w:val="auto"/>
          <w:szCs w:val="21"/>
          <w:highlight w:val="none"/>
        </w:rPr>
        <w:t>该合同期内任意一期</w:t>
      </w:r>
      <w:r>
        <w:rPr>
          <w:rFonts w:hint="eastAsia" w:ascii="宋体" w:hAnsi="宋体"/>
          <w:color w:val="auto"/>
          <w:szCs w:val="21"/>
          <w:highlight w:val="none"/>
          <w:lang w:val="zh-CN"/>
        </w:rPr>
        <w:t>发票</w:t>
      </w:r>
      <w:r>
        <w:rPr>
          <w:rFonts w:hint="eastAsia" w:ascii="宋体" w:hAnsi="宋体"/>
          <w:color w:val="auto"/>
          <w:szCs w:val="21"/>
          <w:highlight w:val="none"/>
        </w:rPr>
        <w:t>复印件并加盖投标人公章。</w:t>
      </w:r>
    </w:p>
    <w:p>
      <w:pPr>
        <w:ind w:firstLine="413" w:firstLineChars="196"/>
        <w:rPr>
          <w:rFonts w:ascii="宋体" w:hAnsi="宋体"/>
          <w:b/>
          <w:color w:val="auto"/>
          <w:szCs w:val="21"/>
          <w:highlight w:val="none"/>
        </w:rPr>
      </w:pPr>
      <w:r>
        <w:rPr>
          <w:rFonts w:hint="eastAsia" w:ascii="宋体" w:hAnsi="宋体"/>
          <w:b/>
          <w:bCs/>
          <w:color w:val="auto"/>
          <w:szCs w:val="21"/>
          <w:highlight w:val="none"/>
        </w:rPr>
        <w:t>B包：</w:t>
      </w:r>
      <w:r>
        <w:rPr>
          <w:rFonts w:hint="eastAsia" w:ascii="宋体" w:hAnsi="宋体"/>
          <w:color w:val="auto"/>
          <w:szCs w:val="21"/>
          <w:highlight w:val="none"/>
        </w:rPr>
        <w:t>投标人须具有 2020年1月1日至今2个（或以上）环卫车辆设备租赁类【合同内容须含有本项目《环卫车辆设备清单》中的任意一项（或以上）设备】项目业绩。注：</w:t>
      </w:r>
      <w:r>
        <w:rPr>
          <w:rFonts w:hint="eastAsia" w:ascii="宋体" w:hAnsi="宋体"/>
          <w:color w:val="auto"/>
          <w:szCs w:val="21"/>
          <w:highlight w:val="none"/>
          <w:lang w:val="zh-CN"/>
        </w:rPr>
        <w:t>①须提供合同</w:t>
      </w:r>
      <w:r>
        <w:rPr>
          <w:rFonts w:hint="eastAsia" w:ascii="宋体" w:hAnsi="宋体"/>
          <w:color w:val="auto"/>
          <w:szCs w:val="21"/>
          <w:highlight w:val="none"/>
        </w:rPr>
        <w:t>关键页</w:t>
      </w:r>
      <w:r>
        <w:rPr>
          <w:rFonts w:hint="eastAsia" w:ascii="宋体" w:hAnsi="宋体"/>
          <w:color w:val="auto"/>
          <w:szCs w:val="21"/>
          <w:highlight w:val="none"/>
          <w:lang w:val="zh-CN"/>
        </w:rPr>
        <w:t>复印件（包含但不限于合同首页、合同金额页、合同签字页等）加盖投标人公章，日期以合同签订时间为准；②</w:t>
      </w:r>
      <w:r>
        <w:rPr>
          <w:rFonts w:hint="eastAsia" w:ascii="宋体" w:hAnsi="宋体"/>
          <w:color w:val="auto"/>
          <w:szCs w:val="21"/>
          <w:highlight w:val="none"/>
        </w:rPr>
        <w:t>该合同期内任意一期</w:t>
      </w:r>
      <w:r>
        <w:rPr>
          <w:rFonts w:hint="eastAsia" w:ascii="宋体" w:hAnsi="宋体"/>
          <w:color w:val="auto"/>
          <w:szCs w:val="21"/>
          <w:highlight w:val="none"/>
          <w:lang w:val="zh-CN"/>
        </w:rPr>
        <w:t>发票</w:t>
      </w:r>
      <w:r>
        <w:rPr>
          <w:rFonts w:hint="eastAsia" w:ascii="宋体" w:hAnsi="宋体"/>
          <w:color w:val="auto"/>
          <w:szCs w:val="21"/>
          <w:highlight w:val="none"/>
        </w:rPr>
        <w:t>复印件并加盖投标人公章。</w:t>
      </w:r>
    </w:p>
    <w:p>
      <w:pPr>
        <w:ind w:firstLine="413" w:firstLineChars="196"/>
        <w:rPr>
          <w:rFonts w:ascii="宋体" w:hAnsi="宋体"/>
          <w:b/>
          <w:color w:val="auto"/>
          <w:szCs w:val="21"/>
          <w:highlight w:val="none"/>
        </w:rPr>
      </w:pPr>
      <w:r>
        <w:rPr>
          <w:rFonts w:hint="eastAsia" w:ascii="宋体" w:hAnsi="宋体"/>
          <w:b/>
          <w:color w:val="auto"/>
          <w:szCs w:val="21"/>
          <w:highlight w:val="none"/>
        </w:rPr>
        <w:t>三、获取采购文件方式及要求：</w:t>
      </w:r>
    </w:p>
    <w:p>
      <w:pPr>
        <w:wordWrap w:val="0"/>
        <w:ind w:firstLine="420" w:firstLineChars="200"/>
        <w:rPr>
          <w:rFonts w:ascii="宋体" w:hAnsi="宋体" w:cs="宋体"/>
          <w:color w:val="auto"/>
          <w:szCs w:val="21"/>
          <w:highlight w:val="none"/>
        </w:rPr>
      </w:pPr>
      <w:r>
        <w:rPr>
          <w:rFonts w:ascii="宋体" w:hAnsi="宋体" w:cs="宋体"/>
          <w:color w:val="auto"/>
          <w:szCs w:val="21"/>
          <w:highlight w:val="none"/>
        </w:rPr>
        <w:t>1、采购文件下载地址：</w:t>
      </w:r>
      <w:r>
        <w:rPr>
          <w:rFonts w:hint="eastAsia" w:ascii="宋体" w:hAnsi="宋体" w:cs="宋体"/>
          <w:color w:val="auto"/>
          <w:szCs w:val="21"/>
          <w:highlight w:val="none"/>
          <w:u w:val="single"/>
        </w:rPr>
        <w:t>中国招标投标公共服务平台（http://www.cebpubservice.com/）、东莞市公共资源交易网（http://ggzy.dg.gov.cn）、东莞实业投资控股集团有限公司-招标采购栏目（http://www.dgsy.com.cn/）、广东东实环境股份有限公司（http://www.dshuanbao.com.cn/）、广东政通招标有限公司官网（http://www.zttendering.com/）</w:t>
      </w:r>
      <w:r>
        <w:rPr>
          <w:rFonts w:hint="eastAsia" w:ascii="宋体" w:hAnsi="宋体" w:cs="宋体"/>
          <w:color w:val="auto"/>
          <w:szCs w:val="21"/>
          <w:highlight w:val="none"/>
        </w:rPr>
        <w:t>。不进行实名登记报名。</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2、采购文件下载时间：2023年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rPr>
        <w:t>日至2023年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3、获取采购文件时间：2023年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rPr>
        <w:t>日至2023年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日（节假日除外），上午8：30～12：00，下午14：00～17：30（北京时间）。</w:t>
      </w:r>
    </w:p>
    <w:p>
      <w:pPr>
        <w:rPr>
          <w:color w:val="auto"/>
          <w:highlight w:val="none"/>
        </w:rPr>
      </w:pPr>
    </w:p>
    <w:p>
      <w:pPr>
        <w:ind w:firstLine="413" w:firstLineChars="196"/>
        <w:rPr>
          <w:rFonts w:ascii="宋体" w:hAnsi="宋体"/>
          <w:b/>
          <w:color w:val="auto"/>
          <w:szCs w:val="21"/>
          <w:highlight w:val="none"/>
        </w:rPr>
      </w:pPr>
      <w:r>
        <w:rPr>
          <w:rFonts w:hint="eastAsia" w:ascii="宋体" w:hAnsi="宋体"/>
          <w:b/>
          <w:color w:val="auto"/>
          <w:szCs w:val="21"/>
          <w:highlight w:val="none"/>
        </w:rPr>
        <w:t>四、投标文件的递交</w:t>
      </w:r>
    </w:p>
    <w:p>
      <w:pPr>
        <w:ind w:firstLine="420" w:firstLineChars="200"/>
        <w:rPr>
          <w:rFonts w:ascii="宋体" w:hAnsi="宋体"/>
          <w:color w:val="auto"/>
          <w:szCs w:val="21"/>
          <w:highlight w:val="none"/>
        </w:rPr>
      </w:pPr>
      <w:r>
        <w:rPr>
          <w:rFonts w:hint="eastAsia" w:ascii="宋体" w:hAnsi="宋体"/>
          <w:color w:val="auto"/>
          <w:szCs w:val="21"/>
          <w:highlight w:val="none"/>
        </w:rPr>
        <w:t>1、递交投标文件时间：</w:t>
      </w:r>
      <w:r>
        <w:rPr>
          <w:rFonts w:hint="eastAsia" w:ascii="宋体" w:hAnsi="宋体" w:cs="宋体"/>
          <w:color w:val="auto"/>
          <w:szCs w:val="21"/>
          <w:highlight w:val="none"/>
        </w:rPr>
        <w:t>2023年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日（</w:t>
      </w:r>
      <w:r>
        <w:rPr>
          <w:rFonts w:hint="eastAsia" w:ascii="宋体" w:hAnsi="宋体"/>
          <w:color w:val="auto"/>
          <w:szCs w:val="21"/>
          <w:highlight w:val="none"/>
        </w:rPr>
        <w:t>北京时间）0</w:t>
      </w:r>
      <w:r>
        <w:rPr>
          <w:rFonts w:hint="eastAsia" w:ascii="宋体" w:hAnsi="宋体"/>
          <w:color w:val="auto"/>
          <w:szCs w:val="21"/>
          <w:highlight w:val="none"/>
          <w:u w:val="single"/>
        </w:rPr>
        <w:t>9</w:t>
      </w:r>
      <w:r>
        <w:rPr>
          <w:rFonts w:hint="eastAsia" w:ascii="宋体" w:hAnsi="宋体"/>
          <w:color w:val="auto"/>
          <w:szCs w:val="21"/>
          <w:highlight w:val="none"/>
        </w:rPr>
        <w:t>:</w:t>
      </w:r>
      <w:r>
        <w:rPr>
          <w:rFonts w:hint="eastAsia" w:ascii="宋体" w:hAnsi="宋体"/>
          <w:color w:val="auto"/>
          <w:szCs w:val="21"/>
          <w:highlight w:val="none"/>
          <w:u w:val="single"/>
        </w:rPr>
        <w:t>00</w:t>
      </w:r>
      <w:r>
        <w:rPr>
          <w:rFonts w:ascii="宋体" w:hAnsi="宋体"/>
          <w:color w:val="auto"/>
          <w:szCs w:val="21"/>
          <w:highlight w:val="none"/>
        </w:rPr>
        <w:t>-</w:t>
      </w:r>
      <w:r>
        <w:rPr>
          <w:rFonts w:hint="eastAsia" w:ascii="宋体" w:hAnsi="宋体"/>
          <w:color w:val="auto"/>
          <w:szCs w:val="21"/>
          <w:highlight w:val="none"/>
          <w:u w:val="single"/>
        </w:rPr>
        <w:t>09</w:t>
      </w:r>
      <w:r>
        <w:rPr>
          <w:rFonts w:hint="eastAsia" w:ascii="宋体" w:hAnsi="宋体"/>
          <w:color w:val="auto"/>
          <w:szCs w:val="21"/>
          <w:highlight w:val="none"/>
        </w:rPr>
        <w:t>:</w:t>
      </w:r>
      <w:r>
        <w:rPr>
          <w:rFonts w:hint="eastAsia" w:ascii="宋体" w:hAnsi="宋体"/>
          <w:color w:val="auto"/>
          <w:szCs w:val="21"/>
          <w:highlight w:val="none"/>
          <w:u w:val="single"/>
        </w:rPr>
        <w:t>30</w:t>
      </w:r>
      <w:r>
        <w:rPr>
          <w:rFonts w:hint="eastAsia" w:ascii="宋体" w:hAnsi="宋体"/>
          <w:color w:val="auto"/>
          <w:szCs w:val="21"/>
          <w:highlight w:val="none"/>
        </w:rPr>
        <w:t>。</w:t>
      </w:r>
    </w:p>
    <w:p>
      <w:pPr>
        <w:ind w:firstLine="420" w:firstLineChars="200"/>
        <w:rPr>
          <w:rFonts w:ascii="宋体" w:hAnsi="宋体"/>
          <w:b/>
          <w:color w:val="auto"/>
          <w:szCs w:val="21"/>
          <w:highlight w:val="none"/>
        </w:rPr>
      </w:pPr>
      <w:r>
        <w:rPr>
          <w:rFonts w:hint="eastAsia" w:ascii="宋体" w:hAnsi="宋体"/>
          <w:color w:val="auto"/>
          <w:szCs w:val="21"/>
          <w:highlight w:val="none"/>
        </w:rPr>
        <w:t>2、递交投标文件</w:t>
      </w:r>
      <w:r>
        <w:rPr>
          <w:rFonts w:ascii="宋体" w:hAnsi="宋体"/>
          <w:color w:val="auto"/>
          <w:szCs w:val="21"/>
          <w:highlight w:val="none"/>
        </w:rPr>
        <w:t>截止</w:t>
      </w:r>
      <w:r>
        <w:rPr>
          <w:rFonts w:hint="eastAsia" w:ascii="宋体" w:hAnsi="宋体"/>
          <w:color w:val="auto"/>
          <w:szCs w:val="21"/>
          <w:highlight w:val="none"/>
        </w:rPr>
        <w:t>及开标时间：</w:t>
      </w:r>
      <w:r>
        <w:rPr>
          <w:rFonts w:hint="eastAsia" w:ascii="宋体" w:hAnsi="宋体" w:cs="宋体"/>
          <w:color w:val="auto"/>
          <w:szCs w:val="21"/>
          <w:highlight w:val="none"/>
        </w:rPr>
        <w:t>2023年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日</w:t>
      </w:r>
      <w:r>
        <w:rPr>
          <w:rFonts w:hint="eastAsia" w:ascii="宋体" w:hAnsi="宋体"/>
          <w:color w:val="auto"/>
          <w:szCs w:val="21"/>
          <w:highlight w:val="none"/>
          <w:u w:val="single"/>
        </w:rPr>
        <w:t>09</w:t>
      </w:r>
      <w:r>
        <w:rPr>
          <w:rFonts w:hint="eastAsia" w:ascii="宋体" w:hAnsi="宋体"/>
          <w:color w:val="auto"/>
          <w:szCs w:val="21"/>
          <w:highlight w:val="none"/>
        </w:rPr>
        <w:t>:</w:t>
      </w:r>
      <w:r>
        <w:rPr>
          <w:rFonts w:hint="eastAsia" w:ascii="宋体" w:hAnsi="宋体"/>
          <w:color w:val="auto"/>
          <w:szCs w:val="21"/>
          <w:highlight w:val="none"/>
          <w:u w:val="single"/>
        </w:rPr>
        <w:t>30</w:t>
      </w:r>
      <w:r>
        <w:rPr>
          <w:rFonts w:hint="eastAsia" w:ascii="宋体" w:hAnsi="宋体"/>
          <w:color w:val="auto"/>
          <w:szCs w:val="21"/>
          <w:highlight w:val="none"/>
        </w:rPr>
        <w:t>（北京时间），所有投标文件应于截止时间之前递交，迟交或以电报、传真形式的投标文件将拒绝接收。</w:t>
      </w:r>
    </w:p>
    <w:p>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开标地点</w:t>
      </w:r>
      <w:r>
        <w:rPr>
          <w:rFonts w:hint="eastAsia" w:ascii="宋体" w:hAnsi="宋体"/>
          <w:color w:val="auto"/>
          <w:szCs w:val="21"/>
          <w:highlight w:val="none"/>
          <w:u w:val="single"/>
        </w:rPr>
        <w:t>：东莞市南城区西平社区宏伟三路45号东莞市公共资源交易中心开标室</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w:t>
      </w:r>
    </w:p>
    <w:p>
      <w:pPr>
        <w:ind w:firstLine="411" w:firstLineChars="196"/>
        <w:rPr>
          <w:rFonts w:ascii="宋体" w:hAnsi="宋体"/>
          <w:bCs/>
          <w:color w:val="auto"/>
          <w:szCs w:val="21"/>
          <w:highlight w:val="none"/>
        </w:rPr>
      </w:pPr>
      <w:r>
        <w:rPr>
          <w:rFonts w:hint="eastAsia" w:ascii="宋体" w:hAnsi="宋体"/>
          <w:bCs/>
          <w:color w:val="auto"/>
          <w:szCs w:val="21"/>
          <w:highlight w:val="none"/>
        </w:rPr>
        <w:t>4、开标事宜：</w:t>
      </w:r>
      <w:r>
        <w:rPr>
          <w:rFonts w:hint="eastAsia" w:ascii="宋体" w:hAnsi="宋体"/>
          <w:b/>
          <w:bCs/>
          <w:color w:val="auto"/>
          <w:szCs w:val="21"/>
          <w:highlight w:val="none"/>
        </w:rPr>
        <w:t>届时请投标人的法定代表人或其授权代表务必携带有效身份证明出席开标会</w:t>
      </w:r>
      <w:r>
        <w:rPr>
          <w:rFonts w:hint="eastAsia" w:ascii="宋体" w:hAnsi="宋体"/>
          <w:bCs/>
          <w:color w:val="auto"/>
          <w:szCs w:val="21"/>
          <w:highlight w:val="none"/>
        </w:rPr>
        <w:t>。</w:t>
      </w:r>
    </w:p>
    <w:p>
      <w:pPr>
        <w:pStyle w:val="10"/>
        <w:spacing w:line="360" w:lineRule="auto"/>
        <w:rPr>
          <w:color w:val="auto"/>
          <w:sz w:val="21"/>
          <w:szCs w:val="21"/>
          <w:highlight w:val="none"/>
        </w:rPr>
      </w:pPr>
      <w:r>
        <w:rPr>
          <w:rFonts w:hint="eastAsia"/>
          <w:color w:val="auto"/>
          <w:sz w:val="21"/>
          <w:szCs w:val="21"/>
          <w:highlight w:val="none"/>
        </w:rPr>
        <w:t>5、出现以下情形时，采购代理机构不予接收投标（响应）文件：</w:t>
      </w:r>
    </w:p>
    <w:p>
      <w:pPr>
        <w:pStyle w:val="10"/>
        <w:spacing w:line="360" w:lineRule="auto"/>
        <w:rPr>
          <w:color w:val="auto"/>
          <w:sz w:val="21"/>
          <w:szCs w:val="21"/>
          <w:highlight w:val="none"/>
        </w:rPr>
      </w:pPr>
      <w:r>
        <w:rPr>
          <w:color w:val="auto"/>
          <w:sz w:val="21"/>
          <w:szCs w:val="21"/>
          <w:highlight w:val="none"/>
        </w:rPr>
        <w:tab/>
      </w:r>
      <w:r>
        <w:rPr>
          <w:rFonts w:hint="eastAsia"/>
          <w:color w:val="auto"/>
          <w:sz w:val="21"/>
          <w:szCs w:val="21"/>
          <w:highlight w:val="none"/>
        </w:rPr>
        <w:t>（1）逾期送达或者未送达指定地点的；</w:t>
      </w:r>
    </w:p>
    <w:p>
      <w:pPr>
        <w:pStyle w:val="10"/>
        <w:spacing w:line="360" w:lineRule="auto"/>
        <w:rPr>
          <w:color w:val="auto"/>
          <w:sz w:val="21"/>
          <w:szCs w:val="21"/>
          <w:highlight w:val="none"/>
        </w:rPr>
      </w:pPr>
      <w:r>
        <w:rPr>
          <w:color w:val="auto"/>
          <w:sz w:val="21"/>
          <w:szCs w:val="21"/>
          <w:highlight w:val="none"/>
        </w:rPr>
        <w:tab/>
      </w:r>
      <w:r>
        <w:rPr>
          <w:rFonts w:hint="eastAsia"/>
          <w:color w:val="auto"/>
          <w:sz w:val="21"/>
          <w:szCs w:val="21"/>
          <w:highlight w:val="none"/>
        </w:rPr>
        <w:t>（2）未按采购文件要求密封的。</w:t>
      </w:r>
    </w:p>
    <w:p>
      <w:pPr>
        <w:pStyle w:val="10"/>
        <w:ind w:firstLine="400"/>
        <w:rPr>
          <w:color w:val="auto"/>
          <w:highlight w:val="none"/>
        </w:rPr>
      </w:pPr>
    </w:p>
    <w:p>
      <w:pPr>
        <w:pStyle w:val="10"/>
        <w:ind w:firstLine="422"/>
        <w:rPr>
          <w:rFonts w:ascii="宋体" w:hAnsi="宋体" w:eastAsia="宋体" w:cstheme="minorBidi"/>
          <w:b/>
          <w:color w:val="auto"/>
          <w:sz w:val="21"/>
          <w:szCs w:val="21"/>
          <w:highlight w:val="none"/>
        </w:rPr>
      </w:pPr>
      <w:r>
        <w:rPr>
          <w:rFonts w:hint="eastAsia" w:ascii="宋体" w:hAnsi="宋体" w:eastAsia="宋体" w:cstheme="minorBidi"/>
          <w:b/>
          <w:color w:val="auto"/>
          <w:sz w:val="21"/>
          <w:szCs w:val="21"/>
          <w:highlight w:val="none"/>
        </w:rPr>
        <w:t>五</w:t>
      </w:r>
      <w:r>
        <w:rPr>
          <w:rFonts w:ascii="宋体" w:hAnsi="宋体" w:eastAsia="宋体" w:cstheme="minorBidi"/>
          <w:b/>
          <w:color w:val="auto"/>
          <w:sz w:val="21"/>
          <w:szCs w:val="21"/>
          <w:highlight w:val="none"/>
        </w:rPr>
        <w:t>、发布公告的媒介</w:t>
      </w:r>
    </w:p>
    <w:p>
      <w:pPr>
        <w:pStyle w:val="1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pPr>
        <w:pStyle w:val="1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东莞市公共资源交易网（http://ggzy.dg.gov.cn）、东莞实业投资控股集团有限公司-招标采购栏目（http://www.dgsy.com.cn/）、广东东实环境股份有限公司（http://www.dshuanbao.com.cn/）、广东政通招标有限公司官网（http://www.zttendering.com/）</w:t>
      </w:r>
      <w:r>
        <w:rPr>
          <w:rFonts w:hint="eastAsia" w:ascii="宋体" w:hAnsi="宋体" w:eastAsia="宋体" w:cs="宋体"/>
          <w:color w:val="auto"/>
          <w:sz w:val="21"/>
          <w:szCs w:val="21"/>
          <w:highlight w:val="none"/>
        </w:rPr>
        <w:t>。</w:t>
      </w:r>
    </w:p>
    <w:p>
      <w:pPr>
        <w:pStyle w:val="10"/>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pPr>
        <w:pStyle w:val="10"/>
        <w:spacing w:line="360"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pPr>
        <w:ind w:firstLine="413" w:firstLineChars="196"/>
        <w:rPr>
          <w:rFonts w:ascii="宋体" w:hAnsi="宋体"/>
          <w:bCs/>
          <w:color w:val="auto"/>
          <w:szCs w:val="21"/>
          <w:highlight w:val="none"/>
        </w:rPr>
      </w:pPr>
      <w:r>
        <w:rPr>
          <w:rFonts w:hint="eastAsia" w:ascii="宋体" w:hAnsi="宋体"/>
          <w:b/>
          <w:color w:val="auto"/>
          <w:szCs w:val="21"/>
          <w:highlight w:val="none"/>
        </w:rPr>
        <w:t>六、采购人及采购代理机构的名称、地址和联系方法：</w:t>
      </w:r>
    </w:p>
    <w:p>
      <w:pPr>
        <w:ind w:firstLine="420" w:firstLineChars="200"/>
        <w:rPr>
          <w:rFonts w:ascii="宋体" w:hAnsi="宋体"/>
          <w:color w:val="auto"/>
          <w:szCs w:val="21"/>
          <w:highlight w:val="none"/>
        </w:rPr>
      </w:pPr>
      <w:r>
        <w:rPr>
          <w:rFonts w:hint="eastAsia" w:ascii="宋体" w:hAnsi="宋体"/>
          <w:color w:val="auto"/>
          <w:szCs w:val="21"/>
          <w:highlight w:val="none"/>
        </w:rPr>
        <w:t>采购人名称：东莞市东实城市环境服务有限公司</w:t>
      </w:r>
    </w:p>
    <w:p>
      <w:pPr>
        <w:ind w:firstLine="420" w:firstLineChars="200"/>
        <w:rPr>
          <w:rFonts w:ascii="宋体" w:hAnsi="宋体"/>
          <w:color w:val="auto"/>
          <w:szCs w:val="21"/>
          <w:highlight w:val="none"/>
        </w:rPr>
      </w:pPr>
      <w:r>
        <w:rPr>
          <w:rFonts w:hint="eastAsia" w:ascii="宋体" w:hAnsi="宋体"/>
          <w:color w:val="auto"/>
          <w:szCs w:val="21"/>
          <w:highlight w:val="none"/>
        </w:rPr>
        <w:t>采购人地址：广东省东莞市麻涌镇海心沙路1号。</w:t>
      </w:r>
    </w:p>
    <w:p>
      <w:pPr>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联系人：曾工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李工</w:t>
      </w:r>
    </w:p>
    <w:p>
      <w:pPr>
        <w:ind w:firstLine="420" w:firstLineChars="200"/>
        <w:rPr>
          <w:rFonts w:ascii="宋体" w:hAnsi="宋体"/>
          <w:color w:val="auto"/>
          <w:szCs w:val="21"/>
          <w:highlight w:val="none"/>
        </w:rPr>
      </w:pPr>
      <w:r>
        <w:rPr>
          <w:rFonts w:hint="eastAsia" w:ascii="宋体" w:hAnsi="宋体"/>
          <w:color w:val="auto"/>
          <w:szCs w:val="21"/>
          <w:highlight w:val="none"/>
        </w:rPr>
        <w:t>联系电话：0769-39028727</w:t>
      </w: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采购代理机构名称：广东政通招标有限公司</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采购代理机构地址：东莞市南城街道鸿福路199号（市民服务中心）411室  </w:t>
      </w:r>
    </w:p>
    <w:p>
      <w:pPr>
        <w:ind w:firstLine="420" w:firstLineChars="200"/>
        <w:rPr>
          <w:rFonts w:ascii="宋体" w:hAnsi="宋体"/>
          <w:color w:val="auto"/>
          <w:szCs w:val="21"/>
          <w:highlight w:val="none"/>
        </w:rPr>
      </w:pPr>
      <w:r>
        <w:rPr>
          <w:rFonts w:hint="eastAsia" w:ascii="宋体" w:hAnsi="宋体"/>
          <w:color w:val="auto"/>
          <w:szCs w:val="21"/>
          <w:highlight w:val="none"/>
        </w:rPr>
        <w:t>联系人：杨先生</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联系电话：0769-22881803 </w:t>
      </w:r>
    </w:p>
    <w:p>
      <w:pPr>
        <w:ind w:firstLine="420" w:firstLineChars="200"/>
        <w:rPr>
          <w:color w:val="auto"/>
          <w:highlight w:val="none"/>
        </w:rPr>
      </w:pPr>
      <w:r>
        <w:rPr>
          <w:rFonts w:hint="eastAsia" w:ascii="宋体" w:hAnsi="宋体"/>
          <w:color w:val="auto"/>
          <w:szCs w:val="21"/>
          <w:highlight w:val="none"/>
        </w:rPr>
        <w:t xml:space="preserve">电子邮件：471539976@qq.com </w:t>
      </w:r>
    </w:p>
    <w:p>
      <w:pPr>
        <w:ind w:firstLine="420" w:firstLineChars="200"/>
        <w:rPr>
          <w:color w:val="auto"/>
          <w:highlight w:val="none"/>
        </w:rPr>
      </w:pPr>
    </w:p>
    <w:p>
      <w:pPr>
        <w:ind w:right="752" w:rightChars="358"/>
        <w:jc w:val="right"/>
        <w:rPr>
          <w:color w:val="auto"/>
          <w:highlight w:val="none"/>
        </w:rPr>
      </w:pPr>
      <w:r>
        <w:rPr>
          <w:rFonts w:hint="eastAsia" w:ascii="宋体" w:hAnsi="宋体"/>
          <w:color w:val="auto"/>
          <w:szCs w:val="21"/>
          <w:highlight w:val="none"/>
        </w:rPr>
        <w:t>东莞市东实城市环境服务有限公司</w:t>
      </w:r>
    </w:p>
    <w:p>
      <w:pPr>
        <w:ind w:right="752" w:rightChars="358"/>
        <w:jc w:val="right"/>
        <w:rPr>
          <w:rFonts w:ascii="宋体" w:hAnsi="宋体" w:cs="宋体"/>
          <w:color w:val="auto"/>
          <w:szCs w:val="21"/>
          <w:highlight w:val="none"/>
        </w:rPr>
      </w:pPr>
      <w:r>
        <w:rPr>
          <w:rFonts w:hint="eastAsia" w:ascii="宋体" w:hAnsi="宋体" w:cs="宋体"/>
          <w:color w:val="auto"/>
          <w:szCs w:val="21"/>
          <w:highlight w:val="none"/>
        </w:rPr>
        <w:t>广东政通招标有限公司</w:t>
      </w:r>
    </w:p>
    <w:p>
      <w:pPr>
        <w:wordWrap w:val="0"/>
        <w:ind w:right="752" w:rightChars="358"/>
        <w:jc w:val="right"/>
        <w:rPr>
          <w:rFonts w:hint="eastAsia" w:ascii="宋体" w:hAnsi="宋体" w:cs="宋体"/>
          <w:color w:val="auto"/>
          <w:szCs w:val="21"/>
          <w:highlight w:val="none"/>
          <w:lang w:val="en-US" w:eastAsia="zh-CN"/>
        </w:rPr>
      </w:pPr>
      <w:r>
        <w:rPr>
          <w:rFonts w:hint="eastAsia" w:ascii="宋体" w:hAnsi="宋体" w:cs="宋体"/>
          <w:color w:val="auto"/>
          <w:szCs w:val="21"/>
          <w:highlight w:val="none"/>
        </w:rPr>
        <w:t>2023年0</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YWM2YjFjM2NjMjgwNTJhZTk4ZmQ4MjE1NDdmZTEifQ=="/>
  </w:docVars>
  <w:rsids>
    <w:rsidRoot w:val="5A8C207E"/>
    <w:rsid w:val="22364F87"/>
    <w:rsid w:val="3A5F22ED"/>
    <w:rsid w:val="4046726F"/>
    <w:rsid w:val="5A8C207E"/>
    <w:rsid w:val="6DC46AF2"/>
    <w:rsid w:val="7335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161"/>
      <w:ind w:left="120"/>
    </w:pPr>
    <w:rPr>
      <w:rFonts w:ascii="宋体" w:hAnsi="宋体" w:cs="宋体"/>
      <w:sz w:val="24"/>
      <w:lang w:val="zh-CN" w:bidi="zh-CN"/>
    </w:rPr>
  </w:style>
  <w:style w:type="paragraph" w:styleId="3">
    <w:name w:val="Body Text Indent"/>
    <w:basedOn w:val="1"/>
    <w:next w:val="4"/>
    <w:qFormat/>
    <w:uiPriority w:val="0"/>
    <w:pPr>
      <w:ind w:left="359" w:leftChars="171" w:firstLine="179" w:firstLineChars="85"/>
    </w:pPr>
    <w:rPr>
      <w:rFonts w:ascii="宋体" w:hAnsi="宋体"/>
      <w:b/>
      <w:bCs/>
      <w:szCs w:val="26"/>
    </w:rPr>
  </w:style>
  <w:style w:type="paragraph" w:styleId="4">
    <w:name w:val="envelope return"/>
    <w:basedOn w:val="1"/>
    <w:qFormat/>
    <w:uiPriority w:val="0"/>
  </w:style>
  <w:style w:type="paragraph" w:styleId="6">
    <w:name w:val="Body Text First Indent"/>
    <w:basedOn w:val="2"/>
    <w:next w:val="7"/>
    <w:qFormat/>
    <w:uiPriority w:val="0"/>
    <w:pPr>
      <w:spacing w:after="120"/>
      <w:ind w:firstLine="420" w:firstLineChars="100"/>
    </w:pPr>
    <w:rPr>
      <w:bCs/>
      <w:szCs w:val="21"/>
    </w:rPr>
  </w:style>
  <w:style w:type="paragraph" w:customStyle="1" w:styleId="7">
    <w:name w:val="样式 正文首行缩进 + 首行缩进:  1 字符"/>
    <w:basedOn w:val="1"/>
    <w:next w:val="1"/>
    <w:qFormat/>
    <w:uiPriority w:val="0"/>
    <w:pPr>
      <w:ind w:firstLine="200" w:firstLineChars="200"/>
    </w:pPr>
    <w:rPr>
      <w:rFonts w:cs="宋体"/>
      <w:szCs w:val="20"/>
    </w:rPr>
  </w:style>
  <w:style w:type="paragraph" w:customStyle="1" w:styleId="10">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1555</Words>
  <Characters>1991</Characters>
  <Lines>0</Lines>
  <Paragraphs>0</Paragraphs>
  <TotalTime>0</TotalTime>
  <ScaleCrop>false</ScaleCrop>
  <LinksUpToDate>false</LinksUpToDate>
  <CharactersWithSpaces>2041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2023-07-14T07:06:00Z</dcterms:created>
  <dc:creator>Windowns</dc:creator>
  <cp:lastModifiedBy>Windowns</cp:lastModifiedBy>
  <dcterms:modified xsi:type="dcterms:W3CDTF">2023-08-16T10:54:15Z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A6560FB67E29436393D641EF87F732FF_11</vt:lpwstr>
  </property>
</Properties>
</file>