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441900011-2022-00173</w:t>
      </w:r>
    </w:p>
    <w:p>
      <w:pPr>
        <w:jc w:val="center"/>
      </w:pPr>
      <w:r>
        <w:rPr>
          <w:b/>
          <w:sz w:val="24"/>
        </w:rPr>
        <w:t>采购项目编号：</w:t>
      </w:r>
      <w:r>
        <w:rPr>
          <w:b/>
          <w:sz w:val="24"/>
        </w:rPr>
        <w:t>441900011-2022-00173</w:t>
      </w:r>
    </w:p>
    <w:p>
      <w:pPr>
        <w:jc w:val="center"/>
      </w:pPr>
      <w:r>
        <w:rPr>
          <w:b/>
          <w:sz w:val="24"/>
        </w:rPr>
        <w:t>项目名称：</w:t>
      </w:r>
      <w:r>
        <w:rPr>
          <w:b/>
          <w:sz w:val="24"/>
        </w:rPr>
        <w:t>东莞滨海湾新区科技护城墙2022年光纤租赁服务项目</w:t>
      </w:r>
    </w:p>
    <w:p>
      <w:pPr>
        <w:jc w:val="center"/>
      </w:pPr>
      <w:r>
        <w:rPr>
          <w:b/>
          <w:sz w:val="24"/>
        </w:rPr>
        <w:t>采购人：</w:t>
      </w:r>
      <w:r>
        <w:rPr>
          <w:b/>
          <w:sz w:val="24"/>
        </w:rPr>
        <w:t>东莞滨海湾新区管理委员会</w:t>
      </w:r>
    </w:p>
    <w:p>
      <w:pPr>
        <w:jc w:val="center"/>
      </w:pPr>
      <w:r>
        <w:rPr>
          <w:b/>
          <w:sz w:val="24"/>
        </w:rPr>
        <w:t>采购代理机构：</w:t>
      </w:r>
      <w:r>
        <w:rPr>
          <w:b/>
          <w:sz w:val="24"/>
        </w:rPr>
        <w:t>广东政通招标有限公司</w:t>
      </w:r>
    </w:p>
    <w:p>
      <w:pPr>
        <w:ind w:firstLine="480"/>
      </w:pPr>
    </w:p>
    <w:p>
      <w:r>
        <w:rPr/>
        <w:t xml:space="preserve"> </w:t>
      </w:r>
    </w:p>
    <w:p/>
    <w:p>
      <w:pPr>
        <w:jc w:val="center"/>
      </w:pPr>
      <w:r>
        <w:rPr>
          <w:b/>
          <w:sz w:val="36"/>
        </w:rPr>
        <w:t>第一章 磋商邀请</w:t>
      </w:r>
    </w:p>
    <w:p>
      <w:pPr>
        <w:ind w:firstLine="480"/>
      </w:pPr>
      <w:r>
        <w:rPr/>
        <w:t>广东政通招标有限公司</w:t>
      </w:r>
      <w:r>
        <w:rPr/>
        <w:t>受</w:t>
      </w:r>
      <w:r>
        <w:rPr/>
        <w:t>东莞滨海湾新区管理委员会</w:t>
      </w:r>
      <w:r>
        <w:rPr/>
        <w:t>的委托，采用</w:t>
      </w:r>
      <w:r>
        <w:rPr/>
        <w:t>竞争性磋商</w:t>
      </w:r>
      <w:r>
        <w:rPr/>
        <w:t>方式组织采购</w:t>
      </w:r>
      <w:r>
        <w:rPr/>
        <w:t>东莞滨海湾新区科技护城墙2022年光纤租赁服务项目</w:t>
      </w:r>
      <w:r>
        <w:rPr/>
        <w:t>。欢迎符合资格条件的供应商参加。</w:t>
      </w:r>
    </w:p>
    <w:p>
      <w:r>
        <w:rPr>
          <w:b/>
          <w:sz w:val="28"/>
        </w:rPr>
        <w:t>一.项目概述</w:t>
      </w:r>
    </w:p>
    <w:p>
      <w:r>
        <w:rPr>
          <w:b/>
          <w:sz w:val="24"/>
        </w:rPr>
        <w:t>1.名称与编号</w:t>
      </w:r>
    </w:p>
    <w:p>
      <w:pPr>
        <w:ind w:firstLine="480"/>
      </w:pPr>
      <w:r>
        <w:rPr/>
        <w:t>采购项目名称：</w:t>
      </w:r>
      <w:r>
        <w:rPr/>
        <w:t>东莞滨海湾新区科技护城墙2022年光纤租赁服务项目</w:t>
      </w:r>
    </w:p>
    <w:p>
      <w:pPr>
        <w:ind w:firstLine="480"/>
      </w:pPr>
      <w:r>
        <w:rPr/>
        <w:t>采购计划编号：</w:t>
      </w:r>
      <w:r>
        <w:rPr/>
        <w:t>441900011-2022-00173</w:t>
      </w:r>
    </w:p>
    <w:p>
      <w:pPr>
        <w:ind w:firstLine="480"/>
      </w:pPr>
      <w:r>
        <w:rPr/>
        <w:t>采购项目编号：</w:t>
      </w:r>
      <w:r>
        <w:rPr/>
        <w:t>441900011-2022-00173</w:t>
      </w:r>
    </w:p>
    <w:p>
      <w:pPr>
        <w:ind w:firstLine="480"/>
      </w:pPr>
      <w:r>
        <w:rPr/>
        <w:t>采购方式：</w:t>
      </w:r>
      <w:r>
        <w:rPr/>
        <w:t>竞争性磋商</w:t>
      </w:r>
    </w:p>
    <w:p>
      <w:pPr>
        <w:ind w:firstLine="480"/>
      </w:pPr>
      <w:r>
        <w:rPr/>
        <w:t>预算金额：</w:t>
      </w:r>
      <w:r>
        <w:rPr/>
        <w:t>1,472,400.00</w:t>
      </w:r>
      <w:r>
        <w:rPr/>
        <w:t>元</w:t>
      </w:r>
    </w:p>
    <w:p>
      <w:r>
        <w:rPr>
          <w:b/>
          <w:sz w:val="24"/>
        </w:rPr>
        <w:t>2.项目内容及需求情况（采购项目技术规格、参数及要求）</w:t>
      </w:r>
    </w:p>
    <w:p>
      <w:pPr>
        <w:ind w:firstLine="480"/>
      </w:pPr>
    </w:p>
    <w:p/>
    <w:p>
      <w:r>
        <w:rPr/>
        <w:t>采购包1(东莞滨海湾新区科技护城墙2022年光纤租赁服务项目):</w:t>
      </w:r>
    </w:p>
    <w:p>
      <w:r>
        <w:rPr/>
        <w:t>采购包预算金额：1,472,400.00元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其他租赁服务</w:t>
            </w:r>
          </w:p>
        </w:tc>
        <w:tc>
          <w:tcPr>
            <w:tcW w:type="dxa" w:w="2052"/>
          </w:tcPr>
          <w:p>
            <w:r>
              <w:rPr/>
              <w:t>提供科技护城墙项目相关点位一年光纤租赁服务</w:t>
            </w:r>
          </w:p>
        </w:tc>
        <w:tc>
          <w:tcPr>
            <w:tcW w:type="dxa" w:w="977"/>
          </w:tcPr>
          <w:p>
            <w:r>
              <w:rPr/>
              <w:t>1.0000(项)</w:t>
            </w:r>
          </w:p>
        </w:tc>
        <w:tc>
          <w:tcPr>
            <w:tcW w:type="dxa" w:w="977"/>
          </w:tcPr>
          <w:p>
            <w:r>
              <w:rPr/>
              <w:t>详见第二章</w:t>
            </w:r>
          </w:p>
        </w:tc>
        <w:tc>
          <w:tcPr>
            <w:tcW w:type="dxa" w:w="977"/>
          </w:tcPr>
          <w:p>
            <w:r>
              <w:rPr/>
              <w:t>1,472,400.00</w:t>
            </w:r>
          </w:p>
        </w:tc>
        <w:tc>
          <w:tcPr>
            <w:tcW w:type="dxa" w:w="977"/>
          </w:tcPr>
          <w:p>
            <w:r>
              <w:rPr/>
              <w:t>否</w:t>
            </w:r>
          </w:p>
        </w:tc>
      </w:tr>
    </w:tbl>
    <w:p/>
    <w:p>
      <w:r>
        <w:rPr/>
        <w:t>本采购包不接受联合体响应</w:t>
      </w:r>
    </w:p>
    <w:p/>
    <w:p>
      <w:r>
        <w:rPr/>
        <w:t>合同履行期限：完工期：签订合同后，30天内完成网络全部开通；服务期：自正式开通使用次日起12个月。</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 提供相应证明材料。(或提供相关承诺函）</w:t>
      </w:r>
    </w:p>
    <w:p/>
    <w:p>
      <w:r>
        <w:rPr/>
        <w:t>3）具有良好的商业信誉和健全的财务会计制度：供应商必须具有良好的商业信誉和健全的财务会计制度（提供2020年度或2021年度财务状况报告或基本开户行出具的资信证明）。(或提供相关承诺函)</w:t>
      </w:r>
    </w:p>
    <w:p/>
    <w:p>
      <w:r>
        <w:rPr/>
        <w:t>4）履行合同所必需的设备和专业技术能力：按投标（响应）文件格式填报设备及专业技术能力情况。（或提供相关承诺函）</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采购包1（东莞滨海湾新区科技护城墙2022年光纤租赁服务项目）：</w:t>
      </w:r>
      <w:r>
        <w:rPr/>
        <w:t>本项目不属于专门面向中小企业采购。</w:t>
      </w:r>
    </w:p>
    <w:p/>
    <w:p>
      <w:r>
        <w:rPr>
          <w:b/>
          <w:sz w:val="24"/>
        </w:rPr>
        <w:t>3.本项目特定的资格要求：</w:t>
      </w:r>
    </w:p>
    <w:p>
      <w:pPr>
        <w:ind w:firstLine="480"/>
      </w:pPr>
    </w:p>
    <w:p/>
    <w:p>
      <w:r>
        <w:rPr/>
        <w:t>采购包1（东莞滨海湾新区科技护城墙2022年光纤租赁服务项目）：</w:t>
      </w:r>
    </w:p>
    <w:p/>
    <w:p>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东莞滨海湾新区管理委员会</w:t>
      </w:r>
    </w:p>
    <w:p>
      <w:pPr>
        <w:ind w:firstLine="480"/>
      </w:pPr>
      <w:r>
        <w:rPr/>
        <w:t>地址：</w:t>
      </w:r>
      <w:r>
        <w:rPr/>
        <w:t>东莞滨海湾新区湾区1号</w:t>
      </w:r>
    </w:p>
    <w:p>
      <w:pPr>
        <w:ind w:firstLine="480"/>
      </w:pPr>
      <w:r>
        <w:rPr/>
        <w:t>联系方式：</w:t>
      </w:r>
      <w:r>
        <w:rPr/>
        <w:t>26889224</w:t>
      </w:r>
    </w:p>
    <w:p>
      <w:r>
        <w:rPr>
          <w:b/>
          <w:sz w:val="24"/>
        </w:rPr>
        <w:t>2.采购代理机构信息</w:t>
      </w:r>
    </w:p>
    <w:p>
      <w:pPr>
        <w:ind w:firstLine="480"/>
      </w:pPr>
      <w:r>
        <w:rPr/>
        <w:t>名称：</w:t>
      </w:r>
      <w:r>
        <w:rPr/>
        <w:t>广东政通招标有限公司</w:t>
      </w:r>
    </w:p>
    <w:p>
      <w:pPr>
        <w:ind w:firstLine="480"/>
      </w:pPr>
      <w:r>
        <w:rPr/>
        <w:t>地址：</w:t>
      </w:r>
      <w:r>
        <w:rPr/>
        <w:t>广东省东莞市南城街道广东省东莞市南城街道鸿福路199号410、411室</w:t>
      </w:r>
    </w:p>
    <w:p>
      <w:pPr>
        <w:ind w:firstLine="480"/>
      </w:pPr>
      <w:r>
        <w:rPr/>
        <w:t>联系方式：</w:t>
      </w:r>
      <w:r>
        <w:rPr/>
        <w:t>0769-22881803</w:t>
      </w:r>
    </w:p>
    <w:p>
      <w:r>
        <w:rPr>
          <w:b/>
          <w:sz w:val="24"/>
        </w:rPr>
        <w:t>3.项目联系方式</w:t>
      </w:r>
    </w:p>
    <w:p>
      <w:pPr>
        <w:ind w:firstLine="480"/>
      </w:pPr>
      <w:r>
        <w:rPr/>
        <w:t>项目联系人：</w:t>
      </w:r>
      <w:r>
        <w:rPr/>
        <w:t>杨俊平</w:t>
      </w:r>
    </w:p>
    <w:p>
      <w:pPr>
        <w:ind w:firstLine="480"/>
      </w:pPr>
      <w:r>
        <w:rPr/>
        <w:t>电话：</w:t>
      </w:r>
      <w:r>
        <w:rPr/>
        <w:t>0769-22881803</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广东政通招标有限公司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本项目为东莞滨海湾新区科技护城墙2022年光纤租赁服务项目。</w:t>
      </w:r>
    </w:p>
    <w:p/>
    <w:p>
      <w:pPr>
        <w:ind w:firstLine="480"/>
      </w:pPr>
    </w:p>
    <w:p/>
    <w:p>
      <w:r>
        <w:rPr/>
        <w:t>采购包1（东莞滨海湾新区科技护城墙2022年光纤租赁服务项目）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完工期：签订合同后，30天内完成网络全部开通；服务期：自正式开通使用次日起12个月。</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1期：支付比例100%,1、本项目自合同签订并正式开通使用次日起，服务期满半年，支付合同金额的50%，服务期结束的最后一个月内，支付至合同金额的100%； 2、成交人在达到请款条件的5个工作日内开出等额发票给采购人，采购人在收到发票等请款资料无误后30个工作日内支付服务费； 3、采购人不再另行支付除合同金额外的任何其他费用。</w:t>
            </w:r>
          </w:p>
        </w:tc>
      </w:tr>
      <w:tr>
        <w:tc>
          <w:tcPr>
            <w:tcW w:type="dxa" w:w="4153"/>
          </w:tcPr>
          <w:p>
            <w:r>
              <w:rPr/>
              <w:t>验收要求</w:t>
            </w:r>
          </w:p>
        </w:tc>
        <w:tc>
          <w:tcPr>
            <w:tcW w:type="dxa" w:w="4153"/>
          </w:tcPr>
          <w:p/>
          <w:p/>
          <w:p/>
          <w:p>
            <w:r>
              <w:rPr/>
              <w:t>1期：按国家及相关行业标准进行验收</w:t>
            </w:r>
          </w:p>
        </w:tc>
      </w:tr>
      <w:tr>
        <w:tc>
          <w:tcPr>
            <w:tcW w:type="dxa" w:w="4153"/>
          </w:tcPr>
          <w:p>
            <w:r>
              <w:rPr/>
              <w:t>履约保证金</w:t>
            </w:r>
          </w:p>
        </w:tc>
        <w:tc>
          <w:tcPr>
            <w:tcW w:type="dxa" w:w="4153"/>
          </w:tcPr>
          <w:p/>
          <w:p/>
          <w:p/>
          <w:p/>
          <w:p>
            <w:r>
              <w:rPr/>
              <w:t>收取比例：5%,说明：中标（成交）供应商应在领取中标（成交）通知书之后签订合同之前递交履约保证金，履约保证金可采用保证金（银行转账、电汇）方式，或采用履约保函方式。 履约保证金在合同期满后或产品验收合格后，中标（成交）供应商向采购人提交退回履约保证金的申请、履约保证金汇款凭证复印件、采购合同、采购项目验收报告原件、中标（成交）通知书复印件，前往采购人办理履约保证金退还手续。</w:t>
            </w:r>
          </w:p>
        </w:tc>
      </w:tr>
      <w:tr>
        <w:tc>
          <w:tcPr>
            <w:tcW w:type="dxa" w:w="4153"/>
          </w:tcPr>
          <w:p>
            <w:r>
              <w:rPr/>
              <w:t>其他</w:t>
            </w:r>
          </w:p>
        </w:tc>
        <w:tc>
          <w:tcPr>
            <w:tcW w:type="dxa" w:w="4153"/>
          </w:tcPr>
          <w:p/>
          <w:p/>
          <w:p>
            <w:r>
              <w:rPr/>
              <w:t>1、报价要求，磋商报价采取打包报价的方式，磋商报价包含完成本次采购所有服务内容的费用，包括合同期间所有调度平台网络业务的运行、维护费用及合同实施过程中不可预见费用等全部费用。</w:t>
            </w:r>
          </w:p>
          <w:p/>
          <w:p>
            <w:r>
              <w:rPr/>
              <w:t>2、服务响应及其他要求，（1）成交人需提供提供7×24小时客户服务热线电话，提供7×24小时服务响应，工程师应在接到后4个小时到达现场处理，8小时内解决故障，如因硬件原因不能及时修复，需作出故障原因报告并提出有效措施加以解决，工作期间安排工程师提供服务和协调厂商技术人员进行现场维修，实施每天主动发现故障点及时排除故障并修复，设法保障所维护设备在线率高于全市平均水平。 （2）需要协助配合采购人传输线路搬迁，相关费用由成交人承担。</w:t>
            </w:r>
          </w:p>
          <w:p/>
          <w:p>
            <w:r>
              <w:rPr/>
              <w:t>3、其他，供应商应充分结合本采购文件上下文了解项目采购需求、采购文件未尽事宜，将在合同签订或项目执行过程中双方协商确定，供应商须无条件满足采购单位的合理要求。</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其他租赁服务</w:t>
            </w:r>
          </w:p>
        </w:tc>
        <w:tc>
          <w:tcPr>
            <w:tcW w:type="dxa" w:w="933"/>
          </w:tcPr>
          <w:p>
            <w:pPr>
              <w:jc w:val="left"/>
            </w:pPr>
            <w:r>
              <w:rPr/>
              <w:t>提供科技护城墙项目相关点位一年光纤租赁服务</w:t>
            </w:r>
          </w:p>
        </w:tc>
        <w:tc>
          <w:tcPr>
            <w:tcW w:type="dxa" w:w="933"/>
          </w:tcPr>
          <w:p>
            <w:pPr>
              <w:jc w:val="left"/>
            </w:pPr>
            <w:r>
              <w:rPr/>
              <w:t>项</w:t>
            </w:r>
          </w:p>
        </w:tc>
        <w:tc>
          <w:tcPr>
            <w:tcW w:type="dxa" w:w="933"/>
          </w:tcPr>
          <w:p>
            <w:pPr>
              <w:jc w:val="right"/>
            </w:pPr>
            <w:r>
              <w:rPr/>
              <w:t>1.00</w:t>
            </w:r>
          </w:p>
        </w:tc>
        <w:tc>
          <w:tcPr>
            <w:tcW w:type="dxa" w:w="933"/>
          </w:tcPr>
          <w:p>
            <w:pPr>
              <w:jc w:val="right"/>
            </w:pPr>
            <w:r>
              <w:rPr/>
              <w:t>1,472,400.00</w:t>
            </w:r>
          </w:p>
        </w:tc>
        <w:tc>
          <w:tcPr>
            <w:tcW w:type="dxa" w:w="933"/>
          </w:tcPr>
          <w:p>
            <w:pPr>
              <w:jc w:val="right"/>
            </w:pPr>
            <w:r>
              <w:rPr/>
              <w:t>1,472,400.00</w:t>
            </w:r>
          </w:p>
        </w:tc>
        <w:tc>
          <w:tcPr>
            <w:tcW w:type="dxa" w:w="840"/>
          </w:tcPr>
          <w:p>
            <w:r>
              <w:rPr/>
              <w:t>信息传输业</w:t>
            </w:r>
          </w:p>
        </w:tc>
        <w:tc>
          <w:tcPr>
            <w:tcW w:type="dxa" w:w="933"/>
          </w:tcPr>
          <w:p>
            <w:r>
              <w:rPr/>
              <w:t>详见附表一</w:t>
            </w:r>
          </w:p>
        </w:tc>
      </w:tr>
    </w:tbl>
    <w:p/>
    <w:p>
      <w:r>
        <w:rPr>
          <w:b/>
        </w:rPr>
        <w:t>附表</w:t>
      </w:r>
      <w:r>
        <w:rPr>
          <w:b/>
        </w:rPr>
        <w:t>一</w:t>
      </w:r>
      <w:r>
        <w:rPr>
          <w:b/>
        </w:rPr>
        <w:t>：</w:t>
      </w:r>
      <w:r>
        <w:rPr>
          <w:b/>
        </w:rPr>
        <w:t>提供科技护城墙项目相关点位一年光纤租赁服务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附表一：</w:t>
            </w:r>
            <w:r>
              <w:rPr>
                <w:b/>
                <w:sz w:val="21"/>
              </w:rPr>
              <w:t>东莞滨海湾新区科技护城墙</w:t>
            </w:r>
            <w:r>
              <w:rPr>
                <w:b/>
                <w:sz w:val="21"/>
              </w:rPr>
              <w:t>2022</w:t>
            </w:r>
            <w:r>
              <w:rPr>
                <w:b/>
                <w:sz w:val="21"/>
              </w:rPr>
              <w:t>年光纤租赁服务项目</w:t>
            </w:r>
          </w:p>
          <w:p>
            <w:pPr>
              <w:jc w:val="both"/>
            </w:pPr>
            <w:r>
              <w:rPr>
                <w:b/>
                <w:sz w:val="21"/>
              </w:rPr>
              <w:t>一、</w:t>
            </w:r>
            <w:r>
              <w:rPr>
                <w:b/>
                <w:sz w:val="21"/>
              </w:rPr>
              <w:t>项目说明</w:t>
            </w:r>
          </w:p>
          <w:p>
            <w:r>
              <w:rPr>
                <w:sz w:val="21"/>
              </w:rPr>
              <w:t>本项目要求建设滨海湾新区科技护城墙视频监控传输网络作为视频</w:t>
            </w:r>
            <w:r>
              <w:rPr>
                <w:sz w:val="21"/>
              </w:rPr>
              <w:t>/图像信息的传输通道，为视频/图像信息的采集和应用提供强有力的支撑。</w:t>
            </w:r>
          </w:p>
          <w:p>
            <w:pPr>
              <w:jc w:val="both"/>
            </w:pPr>
          </w:p>
          <w:p>
            <w:pPr>
              <w:jc w:val="both"/>
            </w:pPr>
            <w:r>
              <w:rPr>
                <w:b/>
                <w:sz w:val="21"/>
              </w:rPr>
              <w:t>二、</w:t>
            </w:r>
            <w:r>
              <w:rPr>
                <w:b/>
                <w:sz w:val="21"/>
              </w:rPr>
              <w:t>项目概况</w:t>
            </w:r>
          </w:p>
          <w:p>
            <w:r>
              <w:rPr>
                <w:sz w:val="21"/>
              </w:rPr>
              <w:t>项目内容：采购人租用</w:t>
            </w:r>
            <w:r>
              <w:rPr>
                <w:sz w:val="21"/>
              </w:rPr>
              <w:t>成交人</w:t>
            </w:r>
            <w:r>
              <w:rPr>
                <w:sz w:val="21"/>
              </w:rPr>
              <w:t>的</w:t>
            </w:r>
            <w:r>
              <w:rPr>
                <w:sz w:val="21"/>
              </w:rPr>
              <w:t>传输线路</w:t>
            </w:r>
            <w:r>
              <w:rPr>
                <w:sz w:val="21"/>
              </w:rPr>
              <w:t>完成滨海湾新区</w:t>
            </w:r>
            <w:r>
              <w:rPr>
                <w:sz w:val="21"/>
              </w:rPr>
              <w:t>1号总部与300</w:t>
            </w:r>
            <w:r>
              <w:rPr>
                <w:sz w:val="21"/>
              </w:rPr>
              <w:t>个高清视频监控点的互联</w:t>
            </w:r>
            <w:r>
              <w:rPr>
                <w:sz w:val="21"/>
              </w:rPr>
              <w:t>及运维服务</w:t>
            </w:r>
            <w:r>
              <w:rPr>
                <w:sz w:val="21"/>
              </w:rPr>
              <w:t>，点位位置如下</w:t>
            </w:r>
            <w:r>
              <w:rPr>
                <w:sz w:val="21"/>
              </w:rPr>
              <w:t>:</w:t>
            </w:r>
          </w:p>
          <w:tbl>
            <w:tblPr>
              <w:tblInd w:type="dxa" w:w="90"/>
              <w:tblBorders>
                <w:top w:val="none" w:color="000000" w:sz="4"/>
                <w:left w:val="none" w:color="000000" w:sz="4"/>
                <w:bottom w:val="none" w:color="000000" w:sz="4"/>
                <w:right w:val="none" w:color="000000" w:sz="4"/>
                <w:insideH w:val="none"/>
                <w:insideV w:val="none"/>
              </w:tblBorders>
            </w:tblPr>
            <w:tblGrid>
              <w:gridCol w:w="444"/>
              <w:gridCol w:w="641"/>
              <w:gridCol w:w="4502"/>
            </w:tblGrid>
            <w:tr>
              <w:tc>
                <w:tcPr>
                  <w:tcW w:type="dxa" w:w="444"/>
                  <w:tcBorders>
                    <w:top w:val="single" w:color="000000" w:sz="4"/>
                    <w:left w:val="single" w:color="000000" w:sz="4"/>
                    <w:bottom w:val="single" w:color="000000" w:sz="4"/>
                    <w:right w:val="single" w:color="000000" w:sz="4"/>
                  </w:tcBorders>
                  <w:vAlign w:val="top"/>
                </w:tcPr>
                <w:p>
                  <w:pPr>
                    <w:jc w:val="left"/>
                  </w:pPr>
                  <w:r>
                    <w:rPr>
                      <w:color w:val="000000"/>
                      <w:sz w:val="22"/>
                    </w:rPr>
                    <w:t>序号</w:t>
                  </w:r>
                </w:p>
              </w:tc>
              <w:tc>
                <w:tcPr>
                  <w:tcW w:type="dxa" w:w="641"/>
                  <w:tcBorders>
                    <w:top w:val="single" w:color="000000" w:sz="4"/>
                    <w:left w:val="none" w:color="000000" w:sz="4"/>
                    <w:bottom w:val="single" w:color="000000" w:sz="4"/>
                    <w:right w:val="single" w:color="000000" w:sz="4"/>
                  </w:tcBorders>
                  <w:vAlign w:val="top"/>
                </w:tcPr>
                <w:p>
                  <w:pPr>
                    <w:jc w:val="left"/>
                  </w:pPr>
                  <w:r>
                    <w:rPr>
                      <w:color w:val="000000"/>
                      <w:sz w:val="22"/>
                    </w:rPr>
                    <w:t>区域</w:t>
                  </w:r>
                </w:p>
              </w:tc>
              <w:tc>
                <w:tcPr>
                  <w:tcW w:type="dxa" w:w="4502"/>
                  <w:tcBorders>
                    <w:top w:val="single" w:color="000000" w:sz="4"/>
                    <w:left w:val="none" w:color="000000" w:sz="4"/>
                    <w:bottom w:val="single" w:color="000000" w:sz="4"/>
                    <w:right w:val="single" w:color="000000" w:sz="4"/>
                  </w:tcBorders>
                  <w:vAlign w:val="top"/>
                </w:tcPr>
                <w:p>
                  <w:pPr>
                    <w:jc w:val="left"/>
                  </w:pPr>
                  <w:r>
                    <w:rPr>
                      <w:color w:val="000000"/>
                      <w:sz w:val="22"/>
                    </w:rPr>
                    <w:t>具体地址</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康乐三街一巷</w:t>
                  </w:r>
                  <w:r>
                    <w:rPr>
                      <w:color w:val="000000"/>
                      <w:sz w:val="22"/>
                    </w:rPr>
                    <w:t>18号路边</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苏屋旧村一巷</w:t>
                  </w:r>
                  <w:r>
                    <w:rPr>
                      <w:color w:val="000000"/>
                      <w:sz w:val="22"/>
                    </w:rPr>
                    <w:t>25号墙上</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3</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邓一新村五巷</w:t>
                  </w:r>
                  <w:r>
                    <w:rPr>
                      <w:color w:val="000000"/>
                      <w:sz w:val="22"/>
                    </w:rPr>
                    <w:t>1号外墙</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4</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威远康乐一街</w:t>
                  </w:r>
                  <w:r>
                    <w:rPr>
                      <w:color w:val="000000"/>
                      <w:sz w:val="22"/>
                    </w:rPr>
                    <w:t>14号对面</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5</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北面黄屋一路</w:t>
                  </w:r>
                  <w:r>
                    <w:rPr>
                      <w:color w:val="000000"/>
                      <w:sz w:val="22"/>
                    </w:rPr>
                    <w:t>9号</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6</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虎门环岛路</w:t>
                  </w:r>
                  <w:r>
                    <w:rPr>
                      <w:color w:val="000000"/>
                      <w:sz w:val="22"/>
                    </w:rPr>
                    <w:t>351号美宜佳A288店</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7</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威远南面大道与南面工业一路</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8</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威远外环岛路</w:t>
                  </w:r>
                  <w:r>
                    <w:rPr>
                      <w:color w:val="000000"/>
                      <w:sz w:val="22"/>
                    </w:rPr>
                    <w:t>8</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9</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威远外环岛路</w:t>
                  </w:r>
                  <w:r>
                    <w:rPr>
                      <w:color w:val="000000"/>
                      <w:sz w:val="22"/>
                    </w:rPr>
                    <w:t>9</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10</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威远外环岛路</w:t>
                  </w:r>
                  <w:r>
                    <w:rPr>
                      <w:color w:val="000000"/>
                      <w:sz w:val="22"/>
                    </w:rPr>
                    <w:t>10</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11</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威远外环岛路</w:t>
                  </w:r>
                  <w:r>
                    <w:rPr>
                      <w:color w:val="000000"/>
                      <w:sz w:val="22"/>
                    </w:rPr>
                    <w:t>11</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12</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威远环岛路</w:t>
                  </w:r>
                  <w:r>
                    <w:rPr>
                      <w:color w:val="000000"/>
                      <w:sz w:val="22"/>
                    </w:rPr>
                    <w:t>529号对面</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13</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威远滨江路路口红绿灯</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14</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威远茶餐厅路口</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15</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瓦管围</w:t>
                  </w:r>
                  <w:r>
                    <w:rPr>
                      <w:color w:val="000000"/>
                      <w:sz w:val="22"/>
                    </w:rPr>
                    <w:t>31号门前</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16</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威远公园小区路口</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17</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威远蝴蝶山一街</w:t>
                  </w:r>
                  <w:r>
                    <w:rPr>
                      <w:color w:val="000000"/>
                      <w:sz w:val="22"/>
                    </w:rPr>
                    <w:t>2号对面墙上</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18</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环岛路智升学校公交站</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19</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翔云停车场门前路段</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20</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威远海战馆门口</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21</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威远南面驿站门口对面</w:t>
                  </w:r>
                  <w:r>
                    <w:rPr>
                      <w:color w:val="000000"/>
                      <w:sz w:val="22"/>
                    </w:rPr>
                    <w:t>(虎门大道)</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22</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威远南面路</w:t>
                  </w:r>
                  <w:r>
                    <w:rPr>
                      <w:color w:val="000000"/>
                      <w:sz w:val="22"/>
                    </w:rPr>
                    <w:t>1</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23</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威远南面路</w:t>
                  </w:r>
                  <w:r>
                    <w:rPr>
                      <w:color w:val="000000"/>
                      <w:sz w:val="22"/>
                    </w:rPr>
                    <w:t>2</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24</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北面邓三新村二巷</w:t>
                  </w:r>
                  <w:r>
                    <w:rPr>
                      <w:color w:val="000000"/>
                      <w:sz w:val="22"/>
                    </w:rPr>
                    <w:t>1号旁</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25</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威远海成酒家旁路口</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26</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威远南面驿站门口</w:t>
                  </w:r>
                  <w:r>
                    <w:rPr>
                      <w:color w:val="000000"/>
                      <w:sz w:val="22"/>
                    </w:rPr>
                    <w:t>(虎门大道)</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27</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北面小学后面路边</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28</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威远秀边新区路南三巷与北面上刘一路交汇处</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29</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威远武山沙天培路</w:t>
                  </w:r>
                  <w:r>
                    <w:rPr>
                      <w:color w:val="000000"/>
                      <w:sz w:val="22"/>
                    </w:rPr>
                    <w:t>6</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30</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北面村前路上好便利店旁</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31</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邓屋文化舞台</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32</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威远北面邓屋新路</w:t>
                  </w:r>
                  <w:r>
                    <w:rPr>
                      <w:color w:val="000000"/>
                      <w:sz w:val="22"/>
                    </w:rPr>
                    <w:t>(上刘)</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33</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威远黄屋康乐楼</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34</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威远九门寨市场超市旁</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35</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威远康乐三街三巷</w:t>
                  </w:r>
                  <w:r>
                    <w:rPr>
                      <w:color w:val="000000"/>
                      <w:sz w:val="22"/>
                    </w:rPr>
                    <w:t>16号对面</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36</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威远联队新村一巷</w:t>
                  </w:r>
                  <w:r>
                    <w:rPr>
                      <w:color w:val="000000"/>
                      <w:sz w:val="22"/>
                    </w:rPr>
                    <w:t>8号对面</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37</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威远南北大道与北面上刘二路交汇处</w:t>
                  </w:r>
                  <w:r>
                    <w:rPr>
                      <w:color w:val="000000"/>
                      <w:sz w:val="22"/>
                    </w:rPr>
                    <w:t>(思林菲加热器材公司旁)</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38</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滨江南路九咀新区九巷</w:t>
                  </w:r>
                  <w:r>
                    <w:rPr>
                      <w:color w:val="000000"/>
                      <w:sz w:val="22"/>
                    </w:rPr>
                    <w:t>9号1栋内环岛路对面</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39</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威远蝴蝶街二街</w:t>
                  </w:r>
                  <w:r>
                    <w:rPr>
                      <w:color w:val="000000"/>
                      <w:sz w:val="22"/>
                    </w:rPr>
                    <w:t>33号门前路边</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40</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瓦管围新区路</w:t>
                  </w:r>
                  <w:r>
                    <w:rPr>
                      <w:color w:val="000000"/>
                      <w:sz w:val="22"/>
                    </w:rPr>
                    <w:t>21号对面</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41</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威远滨江南路与沿江路交汇处</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42</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威远环岛路高州肠粉门口</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43</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环岛路威远</w:t>
                  </w:r>
                  <w:r>
                    <w:rPr>
                      <w:color w:val="000000"/>
                      <w:sz w:val="22"/>
                    </w:rPr>
                    <w:t>1栋1号楼路口</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44</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威远九门寨第二工业区二路与环岛路</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45</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威远镇远桥高空</w:t>
                  </w:r>
                  <w:r>
                    <w:rPr>
                      <w:color w:val="000000"/>
                      <w:sz w:val="22"/>
                    </w:rPr>
                    <w:t>(威远方向)</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46</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南面虎地路</w:t>
                  </w:r>
                  <w:r>
                    <w:rPr>
                      <w:color w:val="000000"/>
                      <w:sz w:val="22"/>
                    </w:rPr>
                    <w:t>1号门前</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47</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威远蝴蝶山一街六巷</w:t>
                  </w:r>
                  <w:r>
                    <w:rPr>
                      <w:color w:val="000000"/>
                      <w:sz w:val="22"/>
                    </w:rPr>
                    <w:t>7号外墙上</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48</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威远纺织学校后面路边</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49</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威远南面长堤路与南面工业一路交界</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50</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虎门环岛路</w:t>
                  </w:r>
                  <w:r>
                    <w:rPr>
                      <w:color w:val="000000"/>
                      <w:sz w:val="22"/>
                    </w:rPr>
                    <w:t>152号建设银行门口旁</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51</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威远武山沙天培路</w:t>
                  </w:r>
                  <w:r>
                    <w:rPr>
                      <w:color w:val="000000"/>
                      <w:sz w:val="22"/>
                    </w:rPr>
                    <w:t>4</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52</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威远联队新村十二巷</w:t>
                  </w:r>
                  <w:r>
                    <w:rPr>
                      <w:color w:val="000000"/>
                      <w:sz w:val="22"/>
                    </w:rPr>
                    <w:t>14号</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53</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威远北面市场路口</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54</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威远瓦管围新区路口</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55</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南面下围一区一巷</w:t>
                  </w:r>
                  <w:r>
                    <w:rPr>
                      <w:color w:val="000000"/>
                      <w:sz w:val="22"/>
                    </w:rPr>
                    <w:t>1号对面</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56</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北面上刘一路与邓屋新路交汇处</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57</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威远南面虎地路</w:t>
                  </w:r>
                  <w:r>
                    <w:rPr>
                      <w:color w:val="000000"/>
                      <w:sz w:val="22"/>
                    </w:rPr>
                    <w:t>40号旁</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58</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威远南面马岗二巷八号路口</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59</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结沟路</w:t>
                  </w:r>
                  <w:r>
                    <w:rPr>
                      <w:color w:val="000000"/>
                      <w:sz w:val="22"/>
                    </w:rPr>
                    <w:t>17号</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60</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环岛路泰和工业大厦</w:t>
                  </w:r>
                  <w:r>
                    <w:rPr>
                      <w:color w:val="000000"/>
                      <w:sz w:val="22"/>
                    </w:rPr>
                    <w:t>1号楼停车场门口</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61</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威远北面村前路与北面邓屋新路交汇处</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62</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威远外环岛路</w:t>
                  </w:r>
                  <w:r>
                    <w:rPr>
                      <w:color w:val="000000"/>
                      <w:sz w:val="22"/>
                    </w:rPr>
                    <w:t>14</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63</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威远外环岛路</w:t>
                  </w:r>
                  <w:r>
                    <w:rPr>
                      <w:color w:val="000000"/>
                      <w:sz w:val="22"/>
                    </w:rPr>
                    <w:t>15</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64</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威远外环岛路</w:t>
                  </w:r>
                  <w:r>
                    <w:rPr>
                      <w:color w:val="000000"/>
                      <w:sz w:val="22"/>
                    </w:rPr>
                    <w:t>12</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65</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莞佛高速高架桥下滨江南路往北约</w:t>
                  </w:r>
                  <w:r>
                    <w:rPr>
                      <w:color w:val="000000"/>
                      <w:sz w:val="22"/>
                    </w:rPr>
                    <w:t>200米右手边路边</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66</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镇远桥高架桥下滨江南路往南约</w:t>
                  </w:r>
                  <w:r>
                    <w:rPr>
                      <w:color w:val="000000"/>
                      <w:sz w:val="22"/>
                    </w:rPr>
                    <w:t>250米左手边路边</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67</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威远九门寨镇远桥底停车场对出滨江南路</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68</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新围一路与西正二路交界</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69</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上刘新村二区一巷</w:t>
                  </w:r>
                  <w:r>
                    <w:rPr>
                      <w:color w:val="000000"/>
                      <w:sz w:val="22"/>
                    </w:rPr>
                    <w:t>11号旁</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70</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虎门环岛路</w:t>
                  </w:r>
                  <w:r>
                    <w:rPr>
                      <w:color w:val="000000"/>
                      <w:sz w:val="22"/>
                    </w:rPr>
                    <w:t>321号101美宜佳A288店</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71</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滨江花园西门</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72</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虎门外环岛路镇远大桥桥底</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73</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威远武山沙品胜门口</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74</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瓦管围盛达厂外墙</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75</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威远富民二街路口</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76</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富民二街</w:t>
                  </w:r>
                  <w:r>
                    <w:rPr>
                      <w:color w:val="000000"/>
                      <w:sz w:val="22"/>
                    </w:rPr>
                    <w:t>44号门前</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77</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虎门环岛路</w:t>
                  </w:r>
                  <w:r>
                    <w:rPr>
                      <w:color w:val="000000"/>
                      <w:sz w:val="22"/>
                    </w:rPr>
                    <w:t>383号美宜佳旁</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78</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威远南北大道洗车场旁路口</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79</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威远九门寨警务区对面路内巷</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80</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连升南路</w:t>
                  </w:r>
                  <w:r>
                    <w:rPr>
                      <w:color w:val="000000"/>
                      <w:sz w:val="22"/>
                    </w:rPr>
                    <w:t>(聚类)银丰商务公寓1号楼滨海大道交界</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81</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威远幸福路与环岛路</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82</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瓦管围东区一街</w:t>
                  </w:r>
                  <w:r>
                    <w:rPr>
                      <w:color w:val="000000"/>
                      <w:sz w:val="22"/>
                    </w:rPr>
                    <w:t>21号外墙</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83</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威远蝴蝶山一街</w:t>
                  </w:r>
                  <w:r>
                    <w:rPr>
                      <w:color w:val="000000"/>
                      <w:sz w:val="22"/>
                    </w:rPr>
                    <w:t>14号门前</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84</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威远旧寨正路与环岛路</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85</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威远武山沙天培路</w:t>
                  </w:r>
                  <w:r>
                    <w:rPr>
                      <w:color w:val="000000"/>
                      <w:sz w:val="22"/>
                    </w:rPr>
                    <w:t>5</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86</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外环岛路喜快农庄对出人行道</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87</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威远三门口村内</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88</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第二工业区二路依心服饰厂门口旁</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89</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南面下围一区一巷</w:t>
                  </w:r>
                  <w:r>
                    <w:rPr>
                      <w:color w:val="000000"/>
                      <w:sz w:val="22"/>
                    </w:rPr>
                    <w:t>35号对面</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90</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威远小学路口</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91</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威远南面路</w:t>
                  </w:r>
                  <w:r>
                    <w:rPr>
                      <w:color w:val="000000"/>
                      <w:sz w:val="22"/>
                    </w:rPr>
                    <w:t>3</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92</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威远南面路</w:t>
                  </w:r>
                  <w:r>
                    <w:rPr>
                      <w:color w:val="000000"/>
                      <w:sz w:val="22"/>
                    </w:rPr>
                    <w:t>4</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93</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威远武山沙天培路</w:t>
                  </w:r>
                  <w:r>
                    <w:rPr>
                      <w:color w:val="000000"/>
                      <w:sz w:val="22"/>
                    </w:rPr>
                    <w:t>3</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94</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太沙路</w:t>
                  </w:r>
                  <w:r>
                    <w:rPr>
                      <w:color w:val="000000"/>
                      <w:sz w:val="22"/>
                    </w:rPr>
                    <w:t>88号丽新酒店1号楼东边</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95</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威远瓦管围新区二路与玻纤路交汇处</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96</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威远外环岛路</w:t>
                  </w:r>
                  <w:r>
                    <w:rPr>
                      <w:color w:val="000000"/>
                      <w:sz w:val="22"/>
                    </w:rPr>
                    <w:t>13</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97</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威远外环岛路</w:t>
                  </w:r>
                  <w:r>
                    <w:rPr>
                      <w:color w:val="000000"/>
                      <w:sz w:val="22"/>
                    </w:rPr>
                    <w:t>4</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98</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威远外环岛路</w:t>
                  </w:r>
                  <w:r>
                    <w:rPr>
                      <w:color w:val="000000"/>
                      <w:sz w:val="22"/>
                    </w:rPr>
                    <w:t>3</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99</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威远南面农商行路口</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100</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威远外环岛路</w:t>
                  </w:r>
                  <w:r>
                    <w:rPr>
                      <w:color w:val="000000"/>
                      <w:sz w:val="22"/>
                    </w:rPr>
                    <w:t>5</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101</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威远外环岛路</w:t>
                  </w:r>
                  <w:r>
                    <w:rPr>
                      <w:color w:val="000000"/>
                      <w:sz w:val="22"/>
                    </w:rPr>
                    <w:t>7</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102</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威远外环岛路</w:t>
                  </w:r>
                  <w:r>
                    <w:rPr>
                      <w:color w:val="000000"/>
                      <w:sz w:val="22"/>
                    </w:rPr>
                    <w:t>2</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103</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威远外环岛路</w:t>
                  </w:r>
                  <w:r>
                    <w:rPr>
                      <w:color w:val="000000"/>
                      <w:sz w:val="22"/>
                    </w:rPr>
                    <w:t>6</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104</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威远九门寨综合楼后</w:t>
                  </w:r>
                  <w:r>
                    <w:rPr>
                      <w:color w:val="000000"/>
                      <w:sz w:val="22"/>
                    </w:rPr>
                    <w:t>T字路口</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105</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滨江南路停车场外</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106</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虎站大道九门寨出入口</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107</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威远旧寨正路</w:t>
                  </w:r>
                  <w:r>
                    <w:rPr>
                      <w:color w:val="000000"/>
                      <w:sz w:val="22"/>
                    </w:rPr>
                    <w:t>7巷1号</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108</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威远南面村委会旁垃圾站</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109</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威远角围新区一路二巷</w:t>
                  </w:r>
                  <w:r>
                    <w:rPr>
                      <w:color w:val="000000"/>
                      <w:sz w:val="22"/>
                    </w:rPr>
                    <w:t>22号对面公园</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110</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瓦管围东区三街</w:t>
                  </w:r>
                  <w:r>
                    <w:rPr>
                      <w:color w:val="000000"/>
                      <w:sz w:val="22"/>
                    </w:rPr>
                    <w:t>24号外墙</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111</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威远滨江南路滨江花园后门</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112</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威远外环岛路</w:t>
                  </w:r>
                  <w:r>
                    <w:rPr>
                      <w:color w:val="000000"/>
                      <w:sz w:val="22"/>
                    </w:rPr>
                    <w:t>1</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113</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威远九门寨警务区旁路口</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114</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环岛路与码头路交汇点</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115</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威远滨江南路九门寨威远滨江南路九门寨社区广场旁</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116</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镇远大桥人行道</w:t>
                  </w:r>
                  <w:r>
                    <w:rPr>
                      <w:color w:val="000000"/>
                      <w:sz w:val="22"/>
                    </w:rPr>
                    <w:t>1</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117</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海战馆路虎门外语学校东门东南方向</w:t>
                  </w:r>
                  <w:r>
                    <w:rPr>
                      <w:color w:val="000000"/>
                      <w:sz w:val="22"/>
                    </w:rPr>
                    <w:t>341米处电杆1栋对面马路</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118</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镇远大桥人行道</w:t>
                  </w:r>
                  <w:r>
                    <w:rPr>
                      <w:color w:val="000000"/>
                      <w:sz w:val="22"/>
                    </w:rPr>
                    <w:t>2</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119</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环岛路</w:t>
                  </w:r>
                  <w:r>
                    <w:rPr>
                      <w:color w:val="000000"/>
                      <w:sz w:val="22"/>
                    </w:rPr>
                    <w:t>43号</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120</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0162杆体环岛路与内环路交汇处</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121</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南面沙塘下路</w:t>
                  </w:r>
                  <w:r>
                    <w:rPr>
                      <w:color w:val="000000"/>
                      <w:sz w:val="22"/>
                    </w:rPr>
                    <w:t>106号对面</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122</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幸福路与武山沙工业区二路交汇</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123</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威远九门寨三门路口球场</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124</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北面村前路东莞市</w:t>
                  </w:r>
                  <w:r>
                    <w:rPr>
                      <w:color w:val="000000"/>
                      <w:sz w:val="22"/>
                    </w:rPr>
                    <w:t>GAJ虎门分局威远PCS东北方向37米处电杆1栋2</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125</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思贤冲路</w:t>
                  </w:r>
                  <w:r>
                    <w:rPr>
                      <w:color w:val="000000"/>
                      <w:sz w:val="22"/>
                    </w:rPr>
                    <w:t>5号1栋斜对面路口</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126</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海战馆路海战博物馆东门东南方向</w:t>
                  </w:r>
                  <w:r>
                    <w:rPr>
                      <w:color w:val="000000"/>
                      <w:sz w:val="22"/>
                    </w:rPr>
                    <w:t>143米处电杆1栋1</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127</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南面村球场</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128</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威远七姐妹七巷</w:t>
                  </w:r>
                  <w:r>
                    <w:rPr>
                      <w:color w:val="000000"/>
                      <w:sz w:val="22"/>
                    </w:rPr>
                    <w:t>18号对面墙上</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129</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威远南面球场</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130</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环岛路</w:t>
                  </w:r>
                  <w:r>
                    <w:rPr>
                      <w:color w:val="000000"/>
                      <w:sz w:val="22"/>
                    </w:rPr>
                    <w:t>(聚类)华宇公寓(和酒店)1栋停车场</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131</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外环岛路钓鱼台西门西北方向</w:t>
                  </w:r>
                  <w:r>
                    <w:rPr>
                      <w:color w:val="000000"/>
                      <w:sz w:val="22"/>
                    </w:rPr>
                    <w:t>349米处电杆1栋路口对面</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132</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海战馆路虎门外语学校东门东南方向</w:t>
                  </w:r>
                  <w:r>
                    <w:rPr>
                      <w:color w:val="000000"/>
                      <w:sz w:val="22"/>
                    </w:rPr>
                    <w:t>341米处电杆1栋入口</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133</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南面大道</w:t>
                  </w:r>
                  <w:r>
                    <w:rPr>
                      <w:color w:val="000000"/>
                      <w:sz w:val="22"/>
                    </w:rPr>
                    <w:t>9号东北方向40米处电杆1栋门口T字口</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134</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环岛路黄屋新区</w:t>
                  </w:r>
                  <w:r>
                    <w:rPr>
                      <w:color w:val="000000"/>
                      <w:sz w:val="22"/>
                    </w:rPr>
                    <w:t>32号1栋(高架桥底附近)</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135</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海战馆路虎门外语学校东门东南方向</w:t>
                  </w:r>
                  <w:r>
                    <w:rPr>
                      <w:color w:val="000000"/>
                      <w:sz w:val="22"/>
                    </w:rPr>
                    <w:t>341米处电杆1栋别墅房旁</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136</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九寨第二工业区二路风格构造服饰有限公司公司办公楼外墙</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137</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环岛路九门寨村环岛路白花山古润康卫生站</w:t>
                  </w:r>
                  <w:r>
                    <w:rPr>
                      <w:color w:val="000000"/>
                      <w:sz w:val="22"/>
                    </w:rPr>
                    <w:t>72号1栋二巷1号</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138</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环岛路</w:t>
                  </w:r>
                  <w:r>
                    <w:rPr>
                      <w:color w:val="000000"/>
                      <w:sz w:val="22"/>
                    </w:rPr>
                    <w:t>50号东南方向26米处电杆1栋广仁驾校门前</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139</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环岛路村自办小学</w:t>
                  </w:r>
                  <w:r>
                    <w:rPr>
                      <w:color w:val="000000"/>
                      <w:sz w:val="22"/>
                    </w:rPr>
                    <w:t>1号楼5、8栋门前</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140</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威远向阳花康德幼儿园旁</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141</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环岛路</w:t>
                  </w:r>
                  <w:r>
                    <w:rPr>
                      <w:color w:val="000000"/>
                      <w:sz w:val="22"/>
                    </w:rPr>
                    <w:t>3号</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142</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威远南面牌坊路口</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143</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南面凤凰头路</w:t>
                  </w:r>
                  <w:r>
                    <w:rPr>
                      <w:color w:val="000000"/>
                      <w:sz w:val="22"/>
                    </w:rPr>
                    <w:t>1号旁</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144</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0201沿江高速桥底往海岛</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145</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康乐一街</w:t>
                  </w:r>
                  <w:r>
                    <w:rPr>
                      <w:color w:val="000000"/>
                      <w:sz w:val="22"/>
                    </w:rPr>
                    <w:t>4号门前路边</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146</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威远康乐二街</w:t>
                  </w:r>
                  <w:r>
                    <w:rPr>
                      <w:color w:val="000000"/>
                      <w:sz w:val="22"/>
                    </w:rPr>
                    <w:t>6号</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147</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威远沙塘下路路口</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148</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环岛路</w:t>
                  </w:r>
                  <w:r>
                    <w:rPr>
                      <w:color w:val="000000"/>
                      <w:sz w:val="22"/>
                    </w:rPr>
                    <w:t>87号</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149</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北面村前路东莞市</w:t>
                  </w:r>
                  <w:r>
                    <w:rPr>
                      <w:color w:val="000000"/>
                      <w:sz w:val="22"/>
                    </w:rPr>
                    <w:t>GAJ虎门分局威远PCS东北方向37米处电杆1栋外墙</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150</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威远康乐一街</w:t>
                  </w:r>
                  <w:r>
                    <w:rPr>
                      <w:color w:val="000000"/>
                      <w:sz w:val="22"/>
                    </w:rPr>
                    <w:t>17号</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151</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威远康乐三街一巷</w:t>
                  </w:r>
                  <w:r>
                    <w:rPr>
                      <w:color w:val="000000"/>
                      <w:sz w:val="22"/>
                    </w:rPr>
                    <w:t>44号门前</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152</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威远蝴蝶街二街</w:t>
                  </w:r>
                  <w:r>
                    <w:rPr>
                      <w:color w:val="000000"/>
                      <w:sz w:val="22"/>
                    </w:rPr>
                    <w:t>33号门前</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153</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威远沙塘下路</w:t>
                  </w:r>
                  <w:r>
                    <w:rPr>
                      <w:color w:val="000000"/>
                      <w:sz w:val="22"/>
                    </w:rPr>
                    <w:t>T字口</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154</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外环岛路庄云清房屋西北方向</w:t>
                  </w:r>
                  <w:r>
                    <w:rPr>
                      <w:color w:val="000000"/>
                      <w:sz w:val="22"/>
                    </w:rPr>
                    <w:t>45米处电杆1栋钓鱼台</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155</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0380威远虎门大道与南北大道交汇处</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156</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威远武山沙天培路</w:t>
                  </w:r>
                  <w:r>
                    <w:rPr>
                      <w:color w:val="000000"/>
                      <w:sz w:val="22"/>
                    </w:rPr>
                    <w:t>1</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157</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威远武山沙一围</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158</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威远幸福路内巷</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159</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镇远大桥出口与环岛路交汇处</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160</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威远南长堤路与工业路交汇</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161</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武山沙夜市外墙</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162</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威远外语门口</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163</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黄屋新区二巷</w:t>
                  </w:r>
                  <w:r>
                    <w:rPr>
                      <w:color w:val="000000"/>
                      <w:sz w:val="22"/>
                    </w:rPr>
                    <w:t>23号门前</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164</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苏屋旧村一巷</w:t>
                  </w:r>
                  <w:r>
                    <w:rPr>
                      <w:color w:val="000000"/>
                      <w:sz w:val="22"/>
                    </w:rPr>
                    <w:t>22号之五墙上</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165</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北面新区六巷</w:t>
                  </w:r>
                  <w:r>
                    <w:rPr>
                      <w:color w:val="000000"/>
                      <w:sz w:val="22"/>
                    </w:rPr>
                    <w:t>23号门前</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166</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北面苏屋新村二巷</w:t>
                  </w:r>
                  <w:r>
                    <w:rPr>
                      <w:color w:val="000000"/>
                      <w:sz w:val="22"/>
                    </w:rPr>
                    <w:t>14号门前</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167</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武山沙工业区二路</w:t>
                  </w:r>
                  <w:r>
                    <w:rPr>
                      <w:color w:val="000000"/>
                      <w:sz w:val="22"/>
                    </w:rPr>
                    <w:t>9号外墙</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168</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武山沙公厕外墙</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169</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北面黄屋一巷</w:t>
                  </w:r>
                  <w:r>
                    <w:rPr>
                      <w:color w:val="000000"/>
                      <w:sz w:val="22"/>
                    </w:rPr>
                    <w:t>4号门前</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170</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威远旧寨正路与旧寨山边路</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171</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外环岛路</w:t>
                  </w:r>
                  <w:r>
                    <w:rPr>
                      <w:color w:val="000000"/>
                      <w:sz w:val="22"/>
                    </w:rPr>
                    <w:t>1</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172</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瓦管围东区二街</w:t>
                  </w:r>
                  <w:r>
                    <w:rPr>
                      <w:color w:val="000000"/>
                      <w:sz w:val="22"/>
                    </w:rPr>
                    <w:t>11号外墙</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173</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路东滨海大道宴岗路口至信仪玻璃厂</w:t>
                  </w:r>
                  <w:r>
                    <w:rPr>
                      <w:color w:val="000000"/>
                      <w:sz w:val="22"/>
                    </w:rPr>
                    <w:t>4T字杆</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174</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路东教育路与长福路交界</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175</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沙角社区凤凰西路与临海工业路交汇处</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176</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翻身八巷路东水闸对面</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177</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坭只路与路中东路交叉口</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178</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长兴路路东图书馆</w:t>
                  </w:r>
                  <w:r>
                    <w:rPr>
                      <w:color w:val="000000"/>
                      <w:sz w:val="22"/>
                    </w:rPr>
                    <w:t>1号楼2</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179</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太沙路</w:t>
                  </w:r>
                  <w:r>
                    <w:rPr>
                      <w:color w:val="000000"/>
                      <w:sz w:val="22"/>
                    </w:rPr>
                    <w:t>191号东莞虎门1号楼沙角富民路交汇处</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180</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则徐路</w:t>
                  </w:r>
                  <w:r>
                    <w:rPr>
                      <w:color w:val="000000"/>
                      <w:sz w:val="22"/>
                    </w:rPr>
                    <w:t>130号虎门镇中心小学1号楼三江路交界</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181</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西湖路西湖路沙角砲台宏业码头</w:t>
                  </w:r>
                  <w:r>
                    <w:rPr>
                      <w:color w:val="000000"/>
                      <w:sz w:val="22"/>
                    </w:rPr>
                    <w:t>1红绿灯处</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182</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沙角西湖路与河仔大围二路交界</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183</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沙角社区西正二路路尾绿化带除</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184</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宴岗水产市场外围</w:t>
                  </w:r>
                  <w:r>
                    <w:rPr>
                      <w:color w:val="000000"/>
                      <w:sz w:val="22"/>
                    </w:rPr>
                    <w:t>1</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185</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沙角社区凤凰二路福彩投注站旁人行道</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186</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长堤路宏熙商务大厦</w:t>
                  </w:r>
                  <w:r>
                    <w:rPr>
                      <w:color w:val="000000"/>
                      <w:sz w:val="22"/>
                    </w:rPr>
                    <w:t>1号楼路口</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187</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路东东环二路尽头</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188</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路东长元路与教育路交界</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189</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路东长元二路与新园南路交界</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190</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新湾东湾卫生所门口路段</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191</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新湾敬老院路口</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192</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沙角新兴东路</w:t>
                  </w:r>
                  <w:r>
                    <w:rPr>
                      <w:color w:val="000000"/>
                      <w:sz w:val="22"/>
                    </w:rPr>
                    <w:t>5号</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193</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路东长元二路与濠咏超市侧门</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194</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路东滨海大道宴岗路口至信仪玻璃厂</w:t>
                  </w:r>
                  <w:r>
                    <w:rPr>
                      <w:color w:val="000000"/>
                      <w:sz w:val="22"/>
                    </w:rPr>
                    <w:t>7 T字杆</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195</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虎门镇沙角小学</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196</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路东新安大道</w:t>
                  </w:r>
                  <w:r>
                    <w:rPr>
                      <w:color w:val="000000"/>
                      <w:sz w:val="22"/>
                    </w:rPr>
                    <w:t>88号东莞博石光电科技有限公司1号楼尽头</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197</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沙角光明二路与鸿福路交界</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198</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沙角前进路与光明二路交界</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199</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沙角人民路</w:t>
                  </w:r>
                  <w:r>
                    <w:rPr>
                      <w:color w:val="000000"/>
                      <w:sz w:val="22"/>
                    </w:rPr>
                    <w:t>40号</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200</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沙角社区路中大道与光明一路交汇处</w:t>
                  </w:r>
                  <w:r>
                    <w:rPr>
                      <w:color w:val="000000"/>
                      <w:sz w:val="22"/>
                    </w:rPr>
                    <w:t>(靠沙角社区村委后门)</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201</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沙角社区沙电路与凤凰路交汇处</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202</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沙角东宝钓鱼场对面</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203</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沙角光明二路与鸿兴路交界</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204</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沙角社区西湖路与西正一路交汇处</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205</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沙角社区新市路与新围二路交汇处</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206</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沙角西雅一路与新围一路交界</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207</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沙角市场西路与康乐路交汇</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208</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沙角新市路与教育路交汇</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209</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沙角新兴路与西雅二路交汇</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210</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路东东环一路进翻身村</w:t>
                  </w:r>
                  <w:r>
                    <w:rPr>
                      <w:color w:val="000000"/>
                      <w:sz w:val="22"/>
                    </w:rPr>
                    <w:t>3</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211</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沙角社区凤凰二路</w:t>
                  </w:r>
                  <w:r>
                    <w:rPr>
                      <w:color w:val="000000"/>
                      <w:sz w:val="22"/>
                    </w:rPr>
                    <w:t>21号骏骁鞋材公司对面</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212</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沙角社区凤凰路</w:t>
                  </w:r>
                  <w:r>
                    <w:rPr>
                      <w:color w:val="000000"/>
                      <w:sz w:val="22"/>
                    </w:rPr>
                    <w:t>4号旁人行道</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213</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沙角社区凤凰一路与振中路交汇处人行道</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214</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路东大路与长虹路交界</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215</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新湾长堤</w:t>
                  </w:r>
                  <w:r>
                    <w:rPr>
                      <w:color w:val="000000"/>
                      <w:sz w:val="22"/>
                    </w:rPr>
                    <w:t>1号路口至沙角炮台4</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216</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坭只新村一路东莞市均畅包装材料有限公司沙角大沙头旧村路</w:t>
                  </w:r>
                  <w:r>
                    <w:rPr>
                      <w:color w:val="000000"/>
                      <w:sz w:val="22"/>
                    </w:rPr>
                    <w:t>1号之三大沙头新村路交叉口</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217</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路东东环二路与红石路交界</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218</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沙角太沙路南冲桥西边</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219</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沙角振兴西路与西雅二路交汇</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220</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路东滨海大道宴岗路口至信仪玻璃厂</w:t>
                  </w:r>
                  <w:r>
                    <w:rPr>
                      <w:color w:val="000000"/>
                      <w:sz w:val="22"/>
                    </w:rPr>
                    <w:t>6 T字杆</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221</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沙角西正一路与三江路交界</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222</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沙角居委会</w:t>
                  </w:r>
                  <w:r>
                    <w:rPr>
                      <w:color w:val="000000"/>
                      <w:sz w:val="22"/>
                    </w:rPr>
                    <w:t>0</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223</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沙角社区沙电路沙角公交站左面</w:t>
                  </w:r>
                  <w:r>
                    <w:rPr>
                      <w:color w:val="000000"/>
                      <w:sz w:val="22"/>
                    </w:rPr>
                    <w:t>50米电线杆旁</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224</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宴岗水产市场外围</w:t>
                  </w:r>
                  <w:r>
                    <w:rPr>
                      <w:color w:val="000000"/>
                      <w:sz w:val="22"/>
                    </w:rPr>
                    <w:t>2</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225</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宴岗捷胜学校南门旁路口与连升路交界（连升路上）</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226</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沙角美慧幼儿园</w:t>
                  </w:r>
                  <w:r>
                    <w:rPr>
                      <w:color w:val="000000"/>
                      <w:sz w:val="22"/>
                    </w:rPr>
                    <w:t>1</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227</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沙角西雅三路与三江路交界</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228</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路东永和家具旁进解放村路口</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229</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沙角社区岗仔新村下一巷</w:t>
                  </w:r>
                  <w:r>
                    <w:rPr>
                      <w:color w:val="000000"/>
                      <w:sz w:val="22"/>
                    </w:rPr>
                    <w:t>6号门前(军民路)</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230</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沙角工业一路</w:t>
                  </w:r>
                  <w:r>
                    <w:rPr>
                      <w:color w:val="000000"/>
                      <w:sz w:val="22"/>
                    </w:rPr>
                    <w:t>8号</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231</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路中东路与路中大路交叉口</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232</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沙角凤凰路与江前路交界</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233</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宴岗大道（宴岗村出入口）</w:t>
                  </w:r>
                  <w:r>
                    <w:rPr>
                      <w:color w:val="000000"/>
                      <w:sz w:val="22"/>
                    </w:rPr>
                    <w:t>5</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234</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路东东环一路进翻身村</w:t>
                  </w:r>
                  <w:r>
                    <w:rPr>
                      <w:color w:val="000000"/>
                      <w:sz w:val="22"/>
                    </w:rPr>
                    <w:t>1</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235</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沙角社区西正一路与沙角富民路交汇处</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236</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沙角社区沙角电厂正大门与水厂路交汇处绿化带</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237</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路东长元二路与新园南三路交界</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238</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路东大路与长青一路交界</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239</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路东教育路与长虹路交界</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240</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沙角长堤路与德隆围西路交界</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241</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路东广场中间和角落</w:t>
                  </w:r>
                  <w:r>
                    <w:rPr>
                      <w:color w:val="000000"/>
                      <w:sz w:val="22"/>
                    </w:rPr>
                    <w:t>1</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242</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虎门沙角社区市场门前路段</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243</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00139虎门新湾旧渔港市场</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244</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西湖路</w:t>
                  </w:r>
                  <w:r>
                    <w:rPr>
                      <w:color w:val="000000"/>
                      <w:sz w:val="22"/>
                    </w:rPr>
                    <w:t>10号东莞市金鳞羽电线电缆有限公司1号楼0</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245</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新湾兴渔路新湾冰厂海边</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246</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新湾长堤</w:t>
                  </w:r>
                  <w:r>
                    <w:rPr>
                      <w:color w:val="000000"/>
                      <w:sz w:val="22"/>
                    </w:rPr>
                    <w:t>1号路口至沙角炮台1</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247</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路东滨海大道宴岗路口至信仪玻璃厂</w:t>
                  </w:r>
                  <w:r>
                    <w:rPr>
                      <w:color w:val="000000"/>
                      <w:sz w:val="22"/>
                    </w:rPr>
                    <w:t>5T字杆</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248</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沙角炮台路</w:t>
                  </w:r>
                  <w:r>
                    <w:rPr>
                      <w:color w:val="000000"/>
                      <w:sz w:val="22"/>
                    </w:rPr>
                    <w:t>2号T字路口</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249</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路东新安大道农贸市场门口</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250</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路东东环二路与旧围三巷交界</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251</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沙角长提路与西湖路交界</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252</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新湾金湾路与新安路交界</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253</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宴岗大道（宴岗村出入口）</w:t>
                  </w:r>
                  <w:r>
                    <w:rPr>
                      <w:color w:val="000000"/>
                      <w:sz w:val="22"/>
                    </w:rPr>
                    <w:t>3</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254</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沙角德隆围西路水闸旁海边</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255</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新湾傍海路新路</w:t>
                  </w:r>
                  <w:r>
                    <w:rPr>
                      <w:color w:val="000000"/>
                      <w:sz w:val="22"/>
                    </w:rPr>
                    <w:t>(祥记对出路面)</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256</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新湾傍海路中间段</w:t>
                  </w:r>
                  <w:r>
                    <w:rPr>
                      <w:color w:val="000000"/>
                      <w:sz w:val="22"/>
                    </w:rPr>
                    <w:t>(波记门口附近)</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257</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路东滨海大道</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258</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沙角社区新围一路</w:t>
                  </w:r>
                  <w:r>
                    <w:rPr>
                      <w:color w:val="000000"/>
                      <w:sz w:val="22"/>
                    </w:rPr>
                    <w:t>5号大门对面路口</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259</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沙角新围一路篮球场</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260</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金湾路与长提路交界</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261</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沙角西湖路与炮台路交界</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262</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路东新安大道路东小学门口</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263</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长兴路路东图书馆</w:t>
                  </w:r>
                  <w:r>
                    <w:rPr>
                      <w:color w:val="000000"/>
                      <w:sz w:val="22"/>
                    </w:rPr>
                    <w:t>1号楼广场西</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264</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宴兴路</w:t>
                  </w:r>
                  <w:r>
                    <w:rPr>
                      <w:color w:val="000000"/>
                      <w:sz w:val="22"/>
                    </w:rPr>
                    <w:t>15号旁绿化带</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265</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凤凰二路与凤凰三路交汇处西方向</w:t>
                  </w:r>
                  <w:r>
                    <w:rPr>
                      <w:color w:val="000000"/>
                      <w:sz w:val="22"/>
                    </w:rPr>
                    <w:t>5米处电杆1栋凤凰二路汇合处电塔旁</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266</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宴兴路</w:t>
                  </w:r>
                  <w:r>
                    <w:rPr>
                      <w:color w:val="000000"/>
                      <w:sz w:val="22"/>
                    </w:rPr>
                    <w:t>11号129</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267</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路东东环一路申通快递门口</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268</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教育路与长元路交汇东北方向</w:t>
                  </w:r>
                  <w:r>
                    <w:rPr>
                      <w:color w:val="000000"/>
                      <w:sz w:val="22"/>
                    </w:rPr>
                    <w:t>12米处电杆1栋北面</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269</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滨海大道雅达幼儿园正门东南方向</w:t>
                  </w:r>
                  <w:r>
                    <w:rPr>
                      <w:color w:val="000000"/>
                      <w:sz w:val="22"/>
                    </w:rPr>
                    <w:t>165米处电杆1栋至信仪玻璃厂2 T字杆 1米处左右</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270</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路东东环二路海边尽头草地旁</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271</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路东东环二路海边尽头小厂房旁</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272</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环岛路东莞市卓兴文化传播有限公司东北方向</w:t>
                  </w:r>
                  <w:r>
                    <w:rPr>
                      <w:color w:val="000000"/>
                      <w:sz w:val="22"/>
                    </w:rPr>
                    <w:t>152米处电杆1栋一路4号</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273</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东环二路</w:t>
                  </w:r>
                  <w:r>
                    <w:rPr>
                      <w:color w:val="000000"/>
                      <w:sz w:val="22"/>
                    </w:rPr>
                    <w:t>11号办公楼长福路交界</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274</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村仔路东莞市创天电器有限公司东南方向</w:t>
                  </w:r>
                  <w:r>
                    <w:rPr>
                      <w:color w:val="000000"/>
                      <w:sz w:val="22"/>
                    </w:rPr>
                    <w:t>113米处电杆1栋村内路</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275</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新安东路东莞市百鑫服饰服饰纺织有限公司</w:t>
                  </w:r>
                  <w:r>
                    <w:rPr>
                      <w:color w:val="000000"/>
                      <w:sz w:val="22"/>
                    </w:rPr>
                    <w:t>1栋新一路交界</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276</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太沙路沙角管理区新围一路</w:t>
                  </w:r>
                  <w:r>
                    <w:rPr>
                      <w:color w:val="000000"/>
                      <w:sz w:val="22"/>
                    </w:rPr>
                    <w:t>1栋右边人行道口</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277</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BHWHXQFJ-SJ-0267虎门镇沙角小学门口旁人行道</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278</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新安大道路安楼</w:t>
                  </w:r>
                  <w:r>
                    <w:rPr>
                      <w:color w:val="000000"/>
                      <w:sz w:val="22"/>
                    </w:rPr>
                    <w:t>1号楼翻身村2</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279</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新安大道路安楼</w:t>
                  </w:r>
                  <w:r>
                    <w:rPr>
                      <w:color w:val="000000"/>
                      <w:sz w:val="22"/>
                    </w:rPr>
                    <w:t>1号楼新一路交界</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280</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凤凰二路与凤凰三路交汇处东方向</w:t>
                  </w:r>
                  <w:r>
                    <w:rPr>
                      <w:color w:val="000000"/>
                      <w:sz w:val="22"/>
                    </w:rPr>
                    <w:t>14米处电杆1栋T字杆</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281</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天培路东莞市玛宝斯服装有限公司东北方向</w:t>
                  </w:r>
                  <w:r>
                    <w:rPr>
                      <w:color w:val="000000"/>
                      <w:sz w:val="22"/>
                    </w:rPr>
                    <w:t>80米处电杆1栋门前</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282</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建设路与长堤路交汇处西南方向</w:t>
                  </w:r>
                  <w:r>
                    <w:rPr>
                      <w:color w:val="000000"/>
                      <w:sz w:val="22"/>
                    </w:rPr>
                    <w:t>40米处电杆1栋码头</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283</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长堤路宏圆机电维修西方向</w:t>
                  </w:r>
                  <w:r>
                    <w:rPr>
                      <w:color w:val="000000"/>
                      <w:sz w:val="22"/>
                    </w:rPr>
                    <w:t>20米处电杆1栋人行道</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284</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沙角社区凤凰东路与凤凰路交汇处</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285</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路东濠咏超市与步行街交界</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286</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路东长元路足球场旁路口</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287</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路东红石路中间段</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288</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新安西路兴和酒店北面</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289</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沙角社区凤凰西路与凤凰路交汇处</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290</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交椅湾</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3滨海湾湾区一号门口</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291</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交椅湾</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2滨海湾湾区一号外绿道</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292</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交椅湾</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8滨海湾湾区一号桥底公共停车场2(自动洗车铺旁)</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293</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交椅湾</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7滨海湾湾区一号桥底公共停车场1</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294</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交椅湾</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4滨海湾长安高速入口</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295</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交椅湾</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5滨海湾长安高速出口</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296</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交椅湾</w:t>
                  </w:r>
                  <w:r>
                    <w:br/>
                  </w:r>
                  <w:r>
                    <w:rPr>
                      <w:color w:val="000000"/>
                      <w:sz w:val="22"/>
                    </w:rPr>
                    <w:t>（主）</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A端：东莞滨海湾新区管委会数据中心机房；</w:t>
                  </w:r>
                  <w:r>
                    <w:br/>
                  </w:r>
                  <w:r>
                    <w:rPr>
                      <w:color w:val="000000"/>
                      <w:sz w:val="22"/>
                    </w:rPr>
                    <w:t>Z端：东莞市虎门镇莞太路博涌派出所8楼机房</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297</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交椅湾</w:t>
                  </w:r>
                  <w:r>
                    <w:br/>
                  </w:r>
                  <w:r>
                    <w:rPr>
                      <w:color w:val="000000"/>
                      <w:sz w:val="22"/>
                    </w:rPr>
                    <w:t>（备）</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A端 东莞滨海湾新区管委会数据中心机房；</w:t>
                  </w:r>
                  <w:r>
                    <w:br/>
                  </w:r>
                  <w:r>
                    <w:rPr>
                      <w:color w:val="000000"/>
                      <w:sz w:val="22"/>
                    </w:rPr>
                    <w:t>Z端 东莞市虎门镇莞太路博涌派出所8楼机房</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298</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交椅湾</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德政西路地村花园路二巷</w:t>
                  </w:r>
                  <w:r>
                    <w:rPr>
                      <w:color w:val="000000"/>
                      <w:sz w:val="22"/>
                    </w:rPr>
                    <w:t>5号1栋人行道</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299</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交椅湾</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福海路长安收费站办公楼福海路交界</w:t>
                  </w:r>
                </w:p>
              </w:tc>
            </w:tr>
            <w:tr>
              <w:tc>
                <w:tcPr>
                  <w:tcW w:type="dxa" w:w="444"/>
                  <w:tcBorders>
                    <w:top w:val="none" w:color="000000" w:sz="4"/>
                    <w:left w:val="single" w:color="000000" w:sz="4"/>
                    <w:bottom w:val="single" w:color="000000" w:sz="4"/>
                    <w:right w:val="single" w:color="000000" w:sz="4"/>
                  </w:tcBorders>
                  <w:vAlign w:val="top"/>
                </w:tcPr>
                <w:p>
                  <w:pPr>
                    <w:jc w:val="right"/>
                  </w:pPr>
                  <w:r>
                    <w:rPr>
                      <w:color w:val="000000"/>
                      <w:sz w:val="22"/>
                    </w:rPr>
                    <w:t>300</w:t>
                  </w:r>
                </w:p>
              </w:tc>
              <w:tc>
                <w:tcPr>
                  <w:tcW w:type="dxa" w:w="641"/>
                  <w:tcBorders>
                    <w:top w:val="none" w:color="000000" w:sz="4"/>
                    <w:left w:val="none" w:color="000000" w:sz="4"/>
                    <w:bottom w:val="single" w:color="000000" w:sz="4"/>
                    <w:right w:val="single" w:color="000000" w:sz="4"/>
                  </w:tcBorders>
                  <w:vAlign w:val="top"/>
                </w:tcPr>
                <w:p>
                  <w:pPr>
                    <w:jc w:val="left"/>
                  </w:pPr>
                  <w:r>
                    <w:rPr>
                      <w:color w:val="000000"/>
                      <w:sz w:val="22"/>
                    </w:rPr>
                    <w:t>交椅湾</w:t>
                  </w:r>
                </w:p>
              </w:tc>
              <w:tc>
                <w:tcPr>
                  <w:tcW w:type="dxa" w:w="4502"/>
                  <w:tcBorders>
                    <w:top w:val="none" w:color="000000" w:sz="4"/>
                    <w:left w:val="none" w:color="000000" w:sz="4"/>
                    <w:bottom w:val="single" w:color="000000" w:sz="4"/>
                    <w:right w:val="single" w:color="000000" w:sz="4"/>
                  </w:tcBorders>
                  <w:vAlign w:val="top"/>
                </w:tcPr>
                <w:p>
                  <w:pPr>
                    <w:jc w:val="left"/>
                  </w:pPr>
                  <w:r>
                    <w:rPr>
                      <w:color w:val="000000"/>
                      <w:sz w:val="22"/>
                    </w:rPr>
                    <w:t>长青二路建通电子工业园</w:t>
                  </w:r>
                  <w:r>
                    <w:rPr>
                      <w:color w:val="000000"/>
                      <w:sz w:val="22"/>
                    </w:rPr>
                    <w:t>1号楼长青三路交界</w:t>
                  </w:r>
                </w:p>
              </w:tc>
            </w:tr>
          </w:tbl>
          <w:p>
            <w:r>
              <w:rPr>
                <w:b/>
                <w:sz w:val="21"/>
              </w:rPr>
              <w:t>注：具体点位位置以实际施工为准。</w:t>
            </w:r>
          </w:p>
          <w:p>
            <w:pPr>
              <w:jc w:val="both"/>
            </w:pPr>
          </w:p>
          <w:p>
            <w:pPr>
              <w:jc w:val="both"/>
            </w:pPr>
            <w:r>
              <w:rPr>
                <w:b/>
                <w:sz w:val="21"/>
              </w:rPr>
              <w:t>三、</w:t>
            </w:r>
            <w:r>
              <w:rPr>
                <w:b/>
                <w:sz w:val="21"/>
              </w:rPr>
              <w:t>建设依据</w:t>
            </w:r>
          </w:p>
          <w:p>
            <w:r>
              <w:rPr>
                <w:sz w:val="21"/>
              </w:rPr>
              <w:t>《全国公安机关图像信息联网总体技术方案》；</w:t>
            </w:r>
          </w:p>
          <w:p>
            <w:r>
              <w:rPr>
                <w:sz w:val="21"/>
              </w:rPr>
              <w:t>《公安信息通信网边界接入平台安全规范（试行）</w:t>
            </w:r>
            <w:r>
              <w:rPr>
                <w:sz w:val="21"/>
              </w:rPr>
              <w:t>--视频接入部分》；</w:t>
            </w:r>
          </w:p>
          <w:p>
            <w:r>
              <w:rPr>
                <w:sz w:val="21"/>
              </w:rPr>
              <w:t>《广东省社会治安视频监控系统数据传输技术规范》；</w:t>
            </w:r>
          </w:p>
          <w:p>
            <w:r>
              <w:rPr>
                <w:sz w:val="21"/>
              </w:rPr>
              <w:t>《计算机信息系统安全》（</w:t>
            </w:r>
            <w:r>
              <w:rPr>
                <w:sz w:val="21"/>
              </w:rPr>
              <w:t>GA 216.1－1999）；</w:t>
            </w:r>
          </w:p>
          <w:p>
            <w:r>
              <w:rPr>
                <w:sz w:val="21"/>
              </w:rPr>
              <w:t>《信息技术设备的安全》（</w:t>
            </w:r>
            <w:r>
              <w:rPr>
                <w:sz w:val="21"/>
              </w:rPr>
              <w:t>GB 4943-2001）；</w:t>
            </w:r>
          </w:p>
          <w:p>
            <w:r>
              <w:rPr>
                <w:sz w:val="21"/>
              </w:rPr>
              <w:t>《建筑物电子信息系统防雷技术规范》（</w:t>
            </w:r>
            <w:r>
              <w:rPr>
                <w:sz w:val="21"/>
              </w:rPr>
              <w:t>GB 50343-2004）；</w:t>
            </w:r>
          </w:p>
          <w:p>
            <w:r>
              <w:rPr>
                <w:sz w:val="21"/>
              </w:rPr>
              <w:t>《安全防范系统验收规则》（</w:t>
            </w:r>
            <w:r>
              <w:rPr>
                <w:sz w:val="21"/>
              </w:rPr>
              <w:t>GA 308/2001）；</w:t>
            </w:r>
          </w:p>
          <w:p>
            <w:r>
              <w:rPr>
                <w:sz w:val="21"/>
              </w:rPr>
              <w:t>《广东省社会治安视频监控系统建设三年规划》；</w:t>
            </w:r>
          </w:p>
          <w:p>
            <w:r>
              <w:rPr>
                <w:sz w:val="21"/>
              </w:rPr>
              <w:t>《安全防范视频监控联网系统信息传输、交换、控制技术要求》（</w:t>
            </w:r>
            <w:r>
              <w:rPr>
                <w:sz w:val="21"/>
              </w:rPr>
              <w:t>GB/T 28181-2016）及相关补充文件；</w:t>
            </w:r>
          </w:p>
          <w:p>
            <w:r>
              <w:rPr>
                <w:sz w:val="21"/>
              </w:rPr>
              <w:t>东莞市公安局的相关文件与要求。</w:t>
            </w:r>
          </w:p>
          <w:p/>
          <w:p>
            <w:pPr>
              <w:jc w:val="both"/>
            </w:pPr>
            <w:r>
              <w:rPr>
                <w:b/>
                <w:sz w:val="21"/>
              </w:rPr>
              <w:t>四、</w:t>
            </w:r>
            <w:r>
              <w:rPr>
                <w:b/>
                <w:sz w:val="21"/>
              </w:rPr>
              <w:t>项目要求</w:t>
            </w:r>
          </w:p>
          <w:p>
            <w:r>
              <w:rPr>
                <w:sz w:val="21"/>
              </w:rPr>
              <w:t>1、总体要求</w:t>
            </w:r>
          </w:p>
          <w:p>
            <w:r>
              <w:rPr>
                <w:sz w:val="21"/>
              </w:rPr>
              <w:t>成交人</w:t>
            </w:r>
            <w:r>
              <w:rPr>
                <w:sz w:val="21"/>
              </w:rPr>
              <w:t>提供的传输网络必须具有高可靠性，保证滨海湾新区科技护城墙视频监控传输网络对应应用系统的正常运行，具有完备的网络健康保障及运营支持体系。</w:t>
            </w:r>
          </w:p>
          <w:p>
            <w:r>
              <w:rPr>
                <w:sz w:val="21"/>
              </w:rPr>
              <w:t>成交人</w:t>
            </w:r>
            <w:r>
              <w:rPr>
                <w:sz w:val="21"/>
              </w:rPr>
              <w:t>提供的传输网络必须具有很强的安全保密性，确保滨海湾新区科技护城墙视频监控传输网络的业务传输的安全与保密性，具有完善的安全保障措施。</w:t>
            </w:r>
          </w:p>
          <w:p>
            <w:r>
              <w:rPr>
                <w:sz w:val="21"/>
              </w:rPr>
              <w:t>成交人</w:t>
            </w:r>
            <w:r>
              <w:rPr>
                <w:sz w:val="21"/>
              </w:rPr>
              <w:t>提供的传输网络必须具备可扩展能力，能够适应滨海湾新区科技护城墙视频监控传输网络相关系统与原高清视频监控系统的网络结构变化，具有灵活的伸缩能力与契合性，满足业务发展的需要。</w:t>
            </w:r>
          </w:p>
          <w:p>
            <w:r>
              <w:rPr>
                <w:sz w:val="21"/>
              </w:rPr>
              <w:t>成交人</w:t>
            </w:r>
            <w:r>
              <w:rPr>
                <w:sz w:val="21"/>
              </w:rPr>
              <w:t>提供的传输网络须与滨海湾新区科技护城墙视频监控以及现有视频监控的系统和平台无缝契合，且保证新线路的建设不对现有业务网络造成影响，新旧线路切换平滑过渡。</w:t>
            </w:r>
          </w:p>
          <w:p>
            <w:r>
              <w:rPr>
                <w:sz w:val="21"/>
              </w:rPr>
              <w:t>网络传输协议要求：联网系统网络层应支持</w:t>
            </w:r>
            <w:r>
              <w:rPr>
                <w:sz w:val="21"/>
              </w:rPr>
              <w:t>IP 协议，传输层应支持TCP 和UDP 协议。</w:t>
            </w:r>
          </w:p>
          <w:p>
            <w:r>
              <w:rPr>
                <w:sz w:val="21"/>
              </w:rPr>
              <w:t>信息传输延迟时间：当信息（包括视音频信息、控制信息及报警信息等）经由</w:t>
            </w:r>
            <w:r>
              <w:rPr>
                <w:sz w:val="21"/>
              </w:rPr>
              <w:t>IP网络传输时，端到端的信息延迟时间（包括发送端信息采集、编码、网络传输、接收端解码、显示等过程所经历的时间）应满足下列要求：前端设备与用户端设备间端到端延迟时间（不含解码缓存的延时），即用户端首次发起点播信令到接收到前端设备视频流数据包的时延，应≤2500ms；平台前端设备与用户端设备延迟时间≤1500ms，控制指令响应时延≤1000ms。</w:t>
            </w:r>
          </w:p>
          <w:p>
            <w:r>
              <w:rPr>
                <w:sz w:val="21"/>
              </w:rPr>
              <w:t>2、数量要求</w:t>
            </w:r>
          </w:p>
          <w:p>
            <w:r>
              <w:rPr>
                <w:sz w:val="21"/>
              </w:rPr>
              <w:t>合共</w:t>
            </w:r>
            <w:r>
              <w:rPr>
                <w:sz w:val="21"/>
              </w:rPr>
              <w:t>300</w:t>
            </w:r>
            <w:r>
              <w:rPr>
                <w:sz w:val="21"/>
              </w:rPr>
              <w:t>条线路，安装地址见安装位置清单，部分点位调整安装位置，由采购人与</w:t>
            </w:r>
            <w:r>
              <w:rPr>
                <w:sz w:val="21"/>
              </w:rPr>
              <w:t>成交人</w:t>
            </w:r>
            <w:r>
              <w:rPr>
                <w:sz w:val="21"/>
              </w:rPr>
              <w:t>协商确定。</w:t>
            </w:r>
          </w:p>
          <w:p>
            <w:r>
              <w:rPr>
                <w:sz w:val="21"/>
              </w:rPr>
              <w:t>3、带宽要求</w:t>
            </w:r>
          </w:p>
          <w:p>
            <w:r>
              <w:rPr>
                <w:sz w:val="21"/>
              </w:rPr>
              <w:t>结合本项目的实际需求，传输网络的带宽设计应能满足前端设备接入、监控中心互联、用户终端接入监控中心的带宽要求，并留有余量。</w:t>
            </w:r>
          </w:p>
          <w:p>
            <w:r>
              <w:rPr>
                <w:sz w:val="21"/>
              </w:rPr>
              <w:t>前端设备接入线路须满足视频监控前端的数据传输需求，</w:t>
            </w:r>
            <w:r>
              <w:rPr>
                <w:sz w:val="21"/>
              </w:rPr>
              <w:t>成交人</w:t>
            </w:r>
            <w:r>
              <w:rPr>
                <w:sz w:val="21"/>
              </w:rPr>
              <w:t>需提供</w:t>
            </w:r>
            <w:r>
              <w:rPr>
                <w:sz w:val="21"/>
              </w:rPr>
              <w:t>100Mbps的接入带宽。</w:t>
            </w:r>
          </w:p>
          <w:p>
            <w:r>
              <w:rPr>
                <w:sz w:val="21"/>
              </w:rPr>
              <w:t>中心网络设备需满足服务器、存储设备接入带宽需求，接入带宽达到</w:t>
            </w:r>
            <w:r>
              <w:rPr>
                <w:sz w:val="21"/>
              </w:rPr>
              <w:t>20G,并提供物理双路由接入。</w:t>
            </w:r>
          </w:p>
          <w:p>
            <w:r>
              <w:rPr>
                <w:sz w:val="21"/>
              </w:rPr>
              <w:t>4、质量要求</w:t>
            </w:r>
          </w:p>
          <w:p>
            <w:r>
              <w:rPr>
                <w:sz w:val="21"/>
              </w:rPr>
              <w:t>联网系统网络的传输质量（如传输时延、包丢失率、包误差率等）应符合如下要求：</w:t>
            </w:r>
          </w:p>
          <w:p>
            <w:r>
              <w:rPr>
                <w:sz w:val="21"/>
              </w:rPr>
              <w:t>网络时延上限值：</w:t>
            </w:r>
            <w:r>
              <w:rPr>
                <w:sz w:val="21"/>
              </w:rPr>
              <w:t>400ms；</w:t>
            </w:r>
          </w:p>
          <w:p>
            <w:r>
              <w:rPr>
                <w:sz w:val="21"/>
              </w:rPr>
              <w:t>时延抖动上限值：</w:t>
            </w:r>
            <w:r>
              <w:rPr>
                <w:sz w:val="21"/>
              </w:rPr>
              <w:t>50ms；</w:t>
            </w:r>
          </w:p>
          <w:p>
            <w:r>
              <w:rPr>
                <w:sz w:val="21"/>
              </w:rPr>
              <w:t>包误差率上限值：</w:t>
            </w:r>
            <w:r>
              <w:rPr>
                <w:sz w:val="21"/>
              </w:rPr>
              <w:t>1×10</w:t>
            </w:r>
            <w:r>
              <w:rPr>
                <w:sz w:val="21"/>
                <w:vertAlign w:val="superscript"/>
              </w:rPr>
              <w:t>-4</w:t>
            </w:r>
          </w:p>
          <w:p>
            <w:r>
              <w:rPr>
                <w:sz w:val="21"/>
              </w:rPr>
              <w:t>5、整体架构要求</w:t>
            </w:r>
          </w:p>
          <w:p>
            <w:r>
              <w:rPr>
                <w:sz w:val="21"/>
              </w:rPr>
              <w:t>1）前端设备接入</w:t>
            </w:r>
          </w:p>
          <w:p>
            <w:r>
              <w:rPr>
                <w:sz w:val="21"/>
              </w:rPr>
              <w:t>前端设备组成若干个点位局域网，并采用独立的</w:t>
            </w:r>
            <w:r>
              <w:rPr>
                <w:sz w:val="21"/>
              </w:rPr>
              <w:t>IP地址网段，完成对点位多个设备及终端服务器的互联。</w:t>
            </w:r>
          </w:p>
          <w:p>
            <w:r>
              <w:rPr>
                <w:sz w:val="21"/>
              </w:rPr>
              <w:t>2）</w:t>
            </w:r>
            <w:r>
              <w:rPr>
                <w:sz w:val="21"/>
              </w:rPr>
              <w:t>成交人</w:t>
            </w:r>
            <w:r>
              <w:rPr>
                <w:sz w:val="21"/>
              </w:rPr>
              <w:t>传输接入</w:t>
            </w:r>
          </w:p>
          <w:p>
            <w:r>
              <w:rPr>
                <w:sz w:val="21"/>
              </w:rPr>
              <w:t>成交人</w:t>
            </w:r>
            <w:r>
              <w:rPr>
                <w:sz w:val="21"/>
              </w:rPr>
              <w:t>机房汇聚后通过其机房的核心交换机与采购人机房核心交换机相连，形成整体传输网络。</w:t>
            </w:r>
          </w:p>
          <w:p>
            <w:r>
              <w:rPr>
                <w:sz w:val="21"/>
              </w:rPr>
              <w:t>3）采购人监控平台</w:t>
            </w:r>
          </w:p>
          <w:p>
            <w:r>
              <w:rPr>
                <w:sz w:val="21"/>
              </w:rPr>
              <w:t>本项目采购人监控平台已部署管理平台，前端设备采集的所有数据信息将在该监控平台机房汇聚并存储。目前，该监控平台机房部署了大量的服务器和存储设备，</w:t>
            </w:r>
            <w:r>
              <w:rPr>
                <w:sz w:val="21"/>
              </w:rPr>
              <w:t>成交人</w:t>
            </w:r>
            <w:r>
              <w:rPr>
                <w:sz w:val="21"/>
              </w:rPr>
              <w:t>应充分考虑服务器及存储设备对网络接入的要求（如稳定性、可靠性、网络带宽等方面），在采购人监控平台机房按需调增部署相应的传输（数通）设备，为采购人监控平台管理平台的统一接入提供基础保障，以便使相关的系统能够更好地服务于各项业务应用。</w:t>
            </w:r>
          </w:p>
          <w:p/>
          <w:p>
            <w:pPr>
              <w:jc w:val="both"/>
            </w:pPr>
            <w:r>
              <w:rPr>
                <w:b/>
                <w:sz w:val="21"/>
              </w:rPr>
              <w:t>五、运维服务要求</w:t>
            </w:r>
          </w:p>
          <w:p>
            <w:pPr>
              <w:numPr>
                <w:ilvl w:val="0"/>
                <w:numId w:val="1"/>
              </w:numPr>
              <w:jc w:val="left"/>
            </w:pPr>
            <w:r>
              <w:rPr>
                <w:sz w:val="21"/>
              </w:rPr>
              <w:t>人员要求</w:t>
            </w:r>
          </w:p>
          <w:p>
            <w:pPr>
              <w:ind w:firstLine="420"/>
              <w:jc w:val="left"/>
            </w:pPr>
            <w:r>
              <w:rPr>
                <w:sz w:val="21"/>
              </w:rPr>
              <w:t>1、需至少提供运维人员2名，按照</w:t>
            </w:r>
            <w:r>
              <w:rPr>
                <w:sz w:val="21"/>
              </w:rPr>
              <w:t>采购</w:t>
            </w:r>
            <w:r>
              <w:rPr>
                <w:sz w:val="21"/>
              </w:rPr>
              <w:t>人</w:t>
            </w:r>
            <w:r>
              <w:rPr>
                <w:sz w:val="21"/>
              </w:rPr>
              <w:t>的作息时间进行服务保障。</w:t>
            </w:r>
          </w:p>
          <w:p>
            <w:pPr>
              <w:ind w:firstLine="420"/>
              <w:jc w:val="left"/>
            </w:pPr>
            <w:r>
              <w:rPr>
                <w:sz w:val="21"/>
              </w:rPr>
              <w:t>2、</w:t>
            </w:r>
            <w:r>
              <w:rPr>
                <w:sz w:val="21"/>
              </w:rPr>
              <w:t>成交人</w:t>
            </w:r>
            <w:r>
              <w:rPr>
                <w:sz w:val="21"/>
              </w:rPr>
              <w:t>须承诺</w:t>
            </w:r>
            <w:r>
              <w:rPr>
                <w:sz w:val="21"/>
              </w:rPr>
              <w:t>运维</w:t>
            </w:r>
            <w:r>
              <w:rPr>
                <w:sz w:val="21"/>
              </w:rPr>
              <w:t>人员能够根据</w:t>
            </w:r>
            <w:r>
              <w:rPr>
                <w:sz w:val="21"/>
              </w:rPr>
              <w:t>滨海湾政数局</w:t>
            </w:r>
            <w:r>
              <w:rPr>
                <w:sz w:val="21"/>
              </w:rPr>
              <w:t>要求在重大节假日等特殊时期提供额外时间的应急保障服务。</w:t>
            </w:r>
          </w:p>
          <w:p>
            <w:pPr>
              <w:ind w:firstLine="420"/>
              <w:jc w:val="left"/>
            </w:pPr>
            <w:r>
              <w:rPr>
                <w:sz w:val="21"/>
              </w:rPr>
              <w:t>3、如果维护人员存在工作态度、责任心、技术能力、协调能力等方面之一的问题时，</w:t>
            </w:r>
            <w:r>
              <w:rPr>
                <w:sz w:val="21"/>
              </w:rPr>
              <w:t>滨海湾政数局</w:t>
            </w:r>
            <w:r>
              <w:rPr>
                <w:sz w:val="21"/>
              </w:rPr>
              <w:t>有权要求维护方更换维护人员，</w:t>
            </w:r>
            <w:r>
              <w:rPr>
                <w:sz w:val="21"/>
              </w:rPr>
              <w:t>成交人</w:t>
            </w:r>
            <w:r>
              <w:rPr>
                <w:sz w:val="21"/>
              </w:rPr>
              <w:t>须在收到书面通知</w:t>
            </w:r>
            <w:r>
              <w:rPr>
                <w:sz w:val="21"/>
              </w:rPr>
              <w:t>1周内更换维护人员。</w:t>
            </w:r>
          </w:p>
          <w:p>
            <w:pPr>
              <w:jc w:val="both"/>
            </w:pPr>
            <w:r>
              <w:rPr>
                <w:sz w:val="21"/>
              </w:rPr>
              <w:t>4、</w:t>
            </w:r>
            <w:r>
              <w:rPr>
                <w:sz w:val="21"/>
              </w:rPr>
              <w:t>成交人</w:t>
            </w:r>
            <w:r>
              <w:rPr>
                <w:sz w:val="21"/>
              </w:rPr>
              <w:t>应该为维护人员购买必要的保险，并且必须声明，对于维护人员因为工作引起的各种工伤、安全事件和事故，一切责任由</w:t>
            </w:r>
            <w:r>
              <w:rPr>
                <w:sz w:val="21"/>
              </w:rPr>
              <w:t>成交人</w:t>
            </w:r>
            <w:r>
              <w:rPr>
                <w:sz w:val="21"/>
              </w:rPr>
              <w:t>承担。</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1.采购代理机构：本项目是指广东政通招标有限公司，负责整个采购活动的组织，依法负责编制和发布磋商文件，对磋商文件拥有最终的解释权，不以任何身份出任磋商小组成员。</w:t>
      </w:r>
    </w:p>
    <w:p>
      <w:pPr>
        <w:ind w:firstLine="480"/>
      </w:pPr>
      <w:r>
        <w:rPr/>
        <w:t>2.采购人：本项目是指</w:t>
      </w:r>
      <w:r>
        <w:rPr/>
        <w:t>东莞滨海湾新区管理委员会</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现场电子开标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无：本项目兼投兼中</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中标（成交）服务费根据国家计委[计价格[2002]1980号]文和国家发改委[发改价格[2011]534号]文及相关规定向中标（成交）单位收取，按差额定率累进法计算，以中标（成交）通知书中确定的中标（成交）总金额作为收费的计算依据。</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r>
              <w:rPr/>
              <w:t>（1）加密的电子响应文件 1 份（需在递交响应文件截止时间前成功上传至“云平台项目采购系统”）。</w:t>
            </w:r>
          </w:p>
          <w:p>
            <w:r>
              <w:rPr/>
              <w:t>（2）若现场无法使用系统进行电子开启、评审的，供应商须在开启现场递交非加密电子版响应文件U盘（或光盘）</w:t>
            </w:r>
            <w:r>
              <w:rPr/>
              <w:t>1</w:t>
            </w:r>
            <w:r>
              <w:rPr/>
              <w:t>份。供应商保证该后备步骤。</w:t>
            </w:r>
          </w:p>
          <w:p>
            <w:r>
              <w:rPr/>
              <w:t>（3）纸质响应文件正本</w:t>
            </w:r>
            <w:r>
              <w:rPr/>
              <w:t>1</w:t>
            </w:r>
            <w:r>
              <w:rPr/>
              <w:t>份，纸质响应文件副本</w:t>
            </w:r>
            <w:r>
              <w:rPr/>
              <w:t>1</w:t>
            </w:r>
            <w:r>
              <w:rPr/>
              <w:t>份。供应商须满足上述事项“一、电子响应文件”中（1）或（2）的要求，和“二、纸质响应文件”的要求。请保证电子投标文件应与纸质投标文件（如有）一致，如不一致时以电子投标文件为准。</w:t>
            </w:r>
          </w:p>
        </w:tc>
      </w:tr>
      <w:tr>
        <w:tc>
          <w:tcPr>
            <w:tcW w:type="dxa" w:w="1051"/>
          </w:tcPr>
          <w:p>
            <w:pPr>
              <w:jc w:val="center"/>
            </w:pPr>
            <w:r>
              <w:rPr/>
              <w:t>18</w:t>
            </w:r>
          </w:p>
        </w:tc>
        <w:tc>
          <w:tcPr>
            <w:tcW w:type="dxa" w:w="2252"/>
          </w:tcPr>
          <w:p>
            <w:r>
              <w:rPr/>
              <w:t>其他</w:t>
            </w:r>
          </w:p>
        </w:tc>
        <w:tc>
          <w:tcPr>
            <w:tcW w:type="dxa" w:w="5004"/>
          </w:tcPr>
          <w:p/>
        </w:tc>
      </w:tr>
      <w:tr>
        <w:tc>
          <w:tcPr>
            <w:tcW w:type="dxa" w:w="1051"/>
          </w:tcPr>
          <w:p>
            <w:pPr>
              <w:jc w:val="center"/>
            </w:pPr>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微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；请各供应商在响应文件递交截止时间前按须知前附表规定的金额递交至</w:t>
      </w:r>
      <w:r>
        <w:rPr/>
        <w:t>广东政通招标有限公司</w:t>
      </w:r>
      <w:r>
        <w:rPr/>
        <w:t>，到账情况以开启时</w:t>
      </w:r>
      <w:r>
        <w:rPr/>
        <w:t>广东政通招标有限公司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编制响应文件同时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（3）如需使用备用电子响应文件解密时，在规定的解密时间内无法提供备用电子响应文件或提供的备用电子响应文件与加密的电子响应文件版本不一致（即两份文件不是投标客户端编制同时生成的）。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杨先生</w:t>
      </w:r>
    </w:p>
    <w:p>
      <w:pPr>
        <w:ind w:firstLine="480"/>
      </w:pPr>
      <w:r>
        <w:rPr/>
        <w:t>电话：</w:t>
      </w:r>
      <w:r>
        <w:rPr/>
        <w:t>0769-22881803</w:t>
      </w:r>
    </w:p>
    <w:p>
      <w:pPr>
        <w:ind w:firstLine="480"/>
      </w:pPr>
      <w:r>
        <w:rPr/>
        <w:t>传真：</w:t>
      </w:r>
      <w:r>
        <w:rPr/>
        <w:t>0769-22881803</w:t>
      </w:r>
    </w:p>
    <w:p>
      <w:pPr>
        <w:ind w:firstLine="480"/>
      </w:pPr>
      <w:r>
        <w:rPr/>
        <w:t>邮箱：</w:t>
      </w:r>
      <w:r>
        <w:rPr/>
        <w:t>471539976@qq.com</w:t>
      </w:r>
    </w:p>
    <w:p>
      <w:pPr>
        <w:ind w:firstLine="480"/>
      </w:pPr>
      <w:r>
        <w:rPr/>
        <w:t>地址：</w:t>
      </w:r>
      <w:r>
        <w:rPr/>
        <w:t>东莞市南城街道鸿福路199号（市民服务中心）411室</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东莞滨海湾新区科技护城墙2022年光纤租赁服务项目)：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广东政通招标有限公司</w:t>
      </w:r>
      <w:r>
        <w:rPr/>
        <w:t>统一对外发布。</w:t>
      </w:r>
    </w:p>
    <w:p>
      <w:pPr>
        <w:ind w:firstLine="480"/>
      </w:pPr>
      <w:r>
        <w:rPr/>
        <w:t>（2）对</w:t>
      </w:r>
      <w:r>
        <w:rPr/>
        <w:t>广东政通招标有限公司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采购包1（东莞滨海湾新区科技护城墙2022年光纤租赁服务项目）：</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10%的价格扣除C1，即：评标价=核实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微企业声明函》；中小微企业作为联合体一方参与政府采购活动，且联合体协议书中约定，小型、微型企业的协议合同金额占到联合体协议合同总金额30%以上的，应附中小微企业的《中小微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采购包1（东莞滨海湾新区科技护城墙2022年光纤租赁服务项目）：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 提供相应证明材料。(或提供相关承诺函）</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供应商必须具有良好的商业信誉和健全的财务会计制度（提供2020年度或2021年度财务状况报告或基本开户行出具的资信证明）。(或提供相关承诺函)</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按投标（响应）文件格式填报设备及专业技术能力情况。（或提供相关承诺函）</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采购包1（东莞滨海湾新区科技护城墙2022年光纤租赁服务项目）</w:t>
            </w:r>
          </w:p>
        </w:tc>
        <w:tc>
          <w:tcPr>
            <w:tcW w:type="dxa" w:w="4238"/>
          </w:tcPr>
          <w:p>
            <w:r>
              <w:rPr/>
              <w:t>本项目不属于专门面向中小企业采购。</w:t>
            </w:r>
          </w:p>
        </w:tc>
      </w:tr>
    </w:tbl>
    <w:p/>
    <w:p>
      <w:pPr>
        <w:ind w:firstLine="480"/>
      </w:pPr>
      <w:r>
        <w:rPr/>
        <w:t>表二符合性审查表：</w:t>
      </w:r>
    </w:p>
    <w:p>
      <w:pPr>
        <w:ind w:firstLine="480"/>
      </w:pPr>
    </w:p>
    <w:p/>
    <w:p>
      <w:r>
        <w:rPr/>
        <w:t>采购包1（东莞滨海湾新区科技护城墙2022年光纤租赁服务项目）：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响应承诺函</w:t>
            </w:r>
          </w:p>
        </w:tc>
        <w:tc>
          <w:tcPr>
            <w:tcW w:type="dxa" w:w="4238"/>
          </w:tcPr>
          <w:p>
            <w:r>
              <w:rPr/>
              <w:t>已按规定格式编制及盖章、签署，磋商有效期满足磋商文件要求。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响应文件内容、签署、盖章</w:t>
            </w:r>
          </w:p>
        </w:tc>
        <w:tc>
          <w:tcPr>
            <w:tcW w:type="dxa" w:w="4238"/>
          </w:tcPr>
          <w:p>
            <w:r>
              <w:rPr/>
              <w:t>响应文件内容完整，无重大错漏，并已按磋商文件要求盖章、签署。</w:t>
            </w:r>
          </w:p>
        </w:tc>
      </w:tr>
      <w:tr>
        <w:tc>
          <w:tcPr>
            <w:tcW w:type="dxa" w:w="890"/>
          </w:tcPr>
          <w:p>
            <w:r>
              <w:rPr/>
              <w:t>4</w:t>
            </w:r>
          </w:p>
        </w:tc>
        <w:tc>
          <w:tcPr>
            <w:tcW w:type="dxa" w:w="3178"/>
          </w:tcPr>
          <w:p>
            <w:r>
              <w:rPr/>
              <w:t>响应报价</w:t>
            </w:r>
          </w:p>
        </w:tc>
        <w:tc>
          <w:tcPr>
            <w:tcW w:type="dxa" w:w="4238"/>
          </w:tcPr>
          <w:p>
            <w:r>
              <w:rPr/>
              <w:t>供应商的响应报价无超出项目预算金额。</w:t>
            </w:r>
          </w:p>
        </w:tc>
      </w:tr>
      <w:tr>
        <w:tc>
          <w:tcPr>
            <w:tcW w:type="dxa" w:w="890"/>
          </w:tcPr>
          <w:p>
            <w:r>
              <w:rPr/>
              <w:t>5</w:t>
            </w:r>
          </w:p>
        </w:tc>
        <w:tc>
          <w:tcPr>
            <w:tcW w:type="dxa" w:w="3178"/>
          </w:tcPr>
          <w:p>
            <w:r>
              <w:rPr/>
              <w:t>商务审查</w:t>
            </w:r>
          </w:p>
        </w:tc>
        <w:tc>
          <w:tcPr>
            <w:tcW w:type="dxa" w:w="4238"/>
          </w:tcPr>
          <w:p>
            <w:r>
              <w:rPr/>
              <w:t>商务条款满足磋商文件要求。</w:t>
            </w:r>
          </w:p>
        </w:tc>
      </w:tr>
      <w:tr>
        <w:tc>
          <w:tcPr>
            <w:tcW w:type="dxa" w:w="890"/>
          </w:tcPr>
          <w:p>
            <w:r>
              <w:rPr/>
              <w:t>6</w:t>
            </w:r>
          </w:p>
        </w:tc>
        <w:tc>
          <w:tcPr>
            <w:tcW w:type="dxa" w:w="3178"/>
          </w:tcPr>
          <w:p>
            <w:r>
              <w:rPr/>
              <w:t>技术审查</w:t>
            </w:r>
          </w:p>
        </w:tc>
        <w:tc>
          <w:tcPr>
            <w:tcW w:type="dxa" w:w="4238"/>
          </w:tcPr>
          <w:p>
            <w:r>
              <w:rPr/>
              <w:t>技术条款满足磋商文件要求。</w:t>
            </w:r>
          </w:p>
        </w:tc>
      </w:tr>
      <w:tr>
        <w:tc>
          <w:tcPr>
            <w:tcW w:type="dxa" w:w="890"/>
          </w:tcPr>
          <w:p>
            <w:r>
              <w:rPr/>
              <w:t>7</w:t>
            </w:r>
          </w:p>
        </w:tc>
        <w:tc>
          <w:tcPr>
            <w:tcW w:type="dxa" w:w="3178"/>
          </w:tcPr>
          <w:p>
            <w:r>
              <w:rPr/>
              <w:t>附加条件</w:t>
            </w:r>
          </w:p>
        </w:tc>
        <w:tc>
          <w:tcPr>
            <w:tcW w:type="dxa" w:w="4238"/>
          </w:tcPr>
          <w:p>
            <w:r>
              <w:rPr/>
              <w:t>响应文件未含有采购人不能接受的附加条件。</w:t>
            </w:r>
          </w:p>
        </w:tc>
      </w:tr>
      <w:tr>
        <w:tc>
          <w:tcPr>
            <w:tcW w:type="dxa" w:w="890"/>
          </w:tcPr>
          <w:p>
            <w:r>
              <w:rPr/>
              <w:t>8</w:t>
            </w:r>
          </w:p>
        </w:tc>
        <w:tc>
          <w:tcPr>
            <w:tcW w:type="dxa" w:w="3178"/>
          </w:tcPr>
          <w:p>
            <w:r>
              <w:rPr/>
              <w:t>无效情形</w:t>
            </w:r>
          </w:p>
        </w:tc>
        <w:tc>
          <w:tcPr>
            <w:tcW w:type="dxa" w:w="4238"/>
          </w:tcPr>
          <w:p>
            <w:r>
              <w:rPr/>
              <w:t>响应文件中未有法律、法规和磋商文件规定的其他无效情形。</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采购包1东莞滨海湾新区科技护城墙2022年光纤租赁服务项目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商务部分25.0分</w:t>
            </w:r>
          </w:p>
          <w:p>
            <w:r>
              <w:rPr/>
              <w:t>技术部分65.0分</w:t>
            </w:r>
          </w:p>
          <w:p>
            <w:r>
              <w:rPr/>
              <w:t>报价得分10.0分</w:t>
            </w:r>
          </w:p>
        </w:tc>
      </w:tr>
      <w:tr>
        <w:tc>
          <w:tcPr>
            <w:tcW w:type="dxa" w:w="922"/>
            <w:gridSpan w:val="2"/>
            <w:vMerge w:val="restart"/>
          </w:tcPr>
          <w:p>
            <w:pPr>
              <w:jc w:val="center"/>
            </w:pPr>
            <w:r>
              <w:rPr/>
              <w:t>技术部分</w:t>
            </w:r>
          </w:p>
        </w:tc>
        <w:tc>
          <w:tcPr>
            <w:tcW w:type="dxa" w:w="2307"/>
          </w:tcPr>
          <w:p>
            <w:pPr>
              <w:jc w:val="left"/>
            </w:pPr>
            <w:r>
              <w:rPr/>
              <w:t>技术服务团队1 (10.0分)</w:t>
            </w:r>
          </w:p>
        </w:tc>
        <w:tc>
          <w:tcPr>
            <w:tcW w:type="dxa" w:w="5076"/>
          </w:tcPr>
          <w:p>
            <w:pPr>
              <w:jc w:val="left"/>
            </w:pPr>
            <w:r>
              <w:rPr/>
              <w:t>一、供应商（或其分支机构）拟投入本项目的项目经理（仅一人）进行评审： 1、具有由人力资源和社会保障部门（含原人事部门）或工业和信息化部门（含原信息产业部）颁发的系统分析师证书； 2、具有由人力资源和社会保障部门（含原人事部门）或工业和信息化部门（含原信息产业部）颁发的信息系统项目管理师证书； 3、具有由人力资源和社会保障部门（含原人事部门）或工业和信息化部门（含原信息产业部）颁发的系统架构设计师证书； 4、具有由人力资源和社会保障部门（含原人事部门）或工业和信息化部门（含原信息产业部）颁发的数据库系统工程师证书； 5、具有由人力资源和社会保障部门（含原人事部门）或工信部门颁发的网络工程师证书； 以上证书每提供一个得2分，最高得10分。 注：须提供有效人员证书复印件、距开标时间前六个月内（不含开标当月）任意一个月由社会保障部门出具的在供应商单位（或其分支机构）缴纳社会保险的有效凭证的复印件并加盖供应商公章，否则不得分。</w:t>
            </w:r>
          </w:p>
        </w:tc>
      </w:tr>
      <w:tr>
        <w:tc>
          <w:tcPr>
            <w:tcW w:type="dxa" w:w="922"/>
            <w:gridSpan w:val="2"/>
            <w:vMerge/>
          </w:tcPr>
          <w:p/>
        </w:tc>
        <w:tc>
          <w:tcPr>
            <w:tcW w:type="dxa" w:w="2307"/>
          </w:tcPr>
          <w:p>
            <w:pPr>
              <w:jc w:val="left"/>
            </w:pPr>
            <w:r>
              <w:rPr/>
              <w:t>技术服务团队2 (10.0分)</w:t>
            </w:r>
          </w:p>
        </w:tc>
        <w:tc>
          <w:tcPr>
            <w:tcW w:type="dxa" w:w="5076"/>
          </w:tcPr>
          <w:p>
            <w:pPr>
              <w:jc w:val="left"/>
            </w:pPr>
            <w:r>
              <w:rPr/>
              <w:t>二、供应商（或其分支机构）拟投入本项目的技术负责人（仅一人，项目经理除外）进行评审： 1、具有具有由人力资源和社会保障部门（含原人事部门）或工业和信息化部门（含原信息产业部）颁发的（中级或以上）通信专业技术人员职业资格证书； 2、具有具有由人力资源和社会保障部门（含原人事部门）或工业和信息化部门（含原信息产业部）颁发的信息系统项目管理师证书； 3、具有由中国网络安全审查技术与认证中心颁发的信息安全保障人员认证证书-安全运维； 4、具有由中国网络安全审查技术与认证中心颁发的信息安全保障人员认证证书-风险管理； 5、具有由中国信息安全测评中心颁发的注册信息安全工程师证书； 以上证书每提供一个得2分，最高得10分。 注：须提供有效人员证书复印件、距开标时间前六个月内（不含开标当月）任意一个月由社会保障部门出具的在供应商单位（或其分支机构）缴纳社会保险的有效凭证的复印件并加盖供应商公章，否则不得分。</w:t>
            </w:r>
          </w:p>
        </w:tc>
      </w:tr>
      <w:tr>
        <w:tc>
          <w:tcPr>
            <w:tcW w:type="dxa" w:w="922"/>
            <w:gridSpan w:val="2"/>
            <w:vMerge/>
          </w:tcPr>
          <w:p/>
        </w:tc>
        <w:tc>
          <w:tcPr>
            <w:tcW w:type="dxa" w:w="2307"/>
          </w:tcPr>
          <w:p>
            <w:pPr>
              <w:jc w:val="left"/>
            </w:pPr>
            <w:r>
              <w:rPr/>
              <w:t>技术服务团队3 (5.0分)</w:t>
            </w:r>
          </w:p>
        </w:tc>
        <w:tc>
          <w:tcPr>
            <w:tcW w:type="dxa" w:w="5076"/>
          </w:tcPr>
          <w:p>
            <w:pPr>
              <w:jc w:val="left"/>
            </w:pPr>
            <w:r>
              <w:rPr/>
              <w:t>三、供应商（或其分支机构）拟投入的本项目服务人员（项目经理、技术负责人除外）进行评审： 具有由人力资源和社会保障部门（含原人事部门）或工业和信息化部门颁发的一级/高级技师职业资格证书（专业为通信类或网络类或电子类），或由人力资源和社会保障部门（含原人事部门）或工业和信息化部门颁发的高级工程师证书（专业为通信类或网络类或电子类），每提供1名人员得1分，最高得5分（一人多证不可重复得分）。 注：须提供有效人员证书复印件、距开标时间前六个月内（不含开标当月）任意一个月由社会保障部门出具的在供应商单位（或其分支机构）缴纳社会保险的有效凭证的复印件并加盖供应商公章，否则不得分。</w:t>
            </w:r>
          </w:p>
        </w:tc>
      </w:tr>
      <w:tr>
        <w:tc>
          <w:tcPr>
            <w:tcW w:type="dxa" w:w="922"/>
            <w:gridSpan w:val="2"/>
            <w:vMerge/>
          </w:tcPr>
          <w:p/>
        </w:tc>
        <w:tc>
          <w:tcPr>
            <w:tcW w:type="dxa" w:w="2307"/>
          </w:tcPr>
          <w:p>
            <w:pPr>
              <w:jc w:val="left"/>
            </w:pPr>
            <w:r>
              <w:rPr/>
              <w:t>项目实施方案 (10.0分)</w:t>
            </w:r>
            <w:r>
              <w:rPr/>
              <w:t>，（等次分值选择：</w:t>
            </w:r>
            <w:r>
              <w:rPr/>
              <w:t>0.0;</w:t>
            </w:r>
            <w:r>
              <w:rPr/>
              <w:t>1.0;</w:t>
            </w:r>
            <w:r>
              <w:rPr/>
              <w:t>5.0;</w:t>
            </w:r>
            <w:r>
              <w:rPr/>
              <w:t>10.0;</w:t>
            </w:r>
            <w:r>
              <w:rPr/>
              <w:t>）</w:t>
            </w:r>
          </w:p>
        </w:tc>
        <w:tc>
          <w:tcPr>
            <w:tcW w:type="dxa" w:w="5076"/>
          </w:tcPr>
          <w:p>
            <w:pPr>
              <w:jc w:val="left"/>
            </w:pPr>
            <w:r>
              <w:rPr/>
              <w:t>根据供应商针对本项目提供的实施方案（①运维服务②项目重点难点分析③进度计划④质量保证措施⑤技术维护）进行评审，①-⑤项每个方案具体评分标准如下： （1）方案阐述合理科学、可操作性强的得10分； （2）方案阐述合理性、科学性、可操作性一般的，得5分； （3）方案阐述不合理、不科学、可操作性差的，得1分； （4）未提供不得分。</w:t>
            </w:r>
          </w:p>
        </w:tc>
      </w:tr>
      <w:tr>
        <w:tc>
          <w:tcPr>
            <w:tcW w:type="dxa" w:w="922"/>
            <w:gridSpan w:val="2"/>
            <w:vMerge/>
          </w:tcPr>
          <w:p/>
        </w:tc>
        <w:tc>
          <w:tcPr>
            <w:tcW w:type="dxa" w:w="2307"/>
          </w:tcPr>
          <w:p>
            <w:pPr>
              <w:jc w:val="left"/>
            </w:pPr>
            <w:r>
              <w:rPr/>
              <w:t>应急响应方案 (10.0分)</w:t>
            </w:r>
            <w:r>
              <w:rPr/>
              <w:t>，（等次分值选择：</w:t>
            </w:r>
            <w:r>
              <w:rPr/>
              <w:t>0.0;</w:t>
            </w:r>
            <w:r>
              <w:rPr/>
              <w:t>1.0;</w:t>
            </w:r>
            <w:r>
              <w:rPr/>
              <w:t>5.0;</w:t>
            </w:r>
            <w:r>
              <w:rPr/>
              <w:t>10.0;</w:t>
            </w:r>
            <w:r>
              <w:rPr/>
              <w:t>）</w:t>
            </w:r>
          </w:p>
        </w:tc>
        <w:tc>
          <w:tcPr>
            <w:tcW w:type="dxa" w:w="5076"/>
          </w:tcPr>
          <w:p>
            <w:pPr>
              <w:jc w:val="left"/>
            </w:pPr>
            <w:r>
              <w:rPr/>
              <w:t>根据供应商针对本项目提供的应急响应方案(应急服务响应、故障响应、保障措施等)进行评分： （1）方案全面、具体、完整可行，合理性强，得10分； （2）方案基本完整，可行性一般，基本符合磋商文件要求，得5分； （3）方案不完整、可行性较差，存在漏洞和不合理，得1分； （4）未提供不得分。</w:t>
            </w:r>
          </w:p>
        </w:tc>
      </w:tr>
      <w:tr>
        <w:tc>
          <w:tcPr>
            <w:tcW w:type="dxa" w:w="922"/>
            <w:gridSpan w:val="2"/>
            <w:vMerge/>
          </w:tcPr>
          <w:p/>
        </w:tc>
        <w:tc>
          <w:tcPr>
            <w:tcW w:type="dxa" w:w="2307"/>
          </w:tcPr>
          <w:p>
            <w:pPr>
              <w:jc w:val="left"/>
            </w:pPr>
            <w:r>
              <w:rPr/>
              <w:t>网络平滑过渡方案 (10.0分)</w:t>
            </w:r>
            <w:r>
              <w:rPr/>
              <w:t>，（等次分值选择：</w:t>
            </w:r>
            <w:r>
              <w:rPr/>
              <w:t>0.0;</w:t>
            </w:r>
            <w:r>
              <w:rPr/>
              <w:t>1.0;</w:t>
            </w:r>
            <w:r>
              <w:rPr/>
              <w:t>5.0;</w:t>
            </w:r>
            <w:r>
              <w:rPr/>
              <w:t>10.0;</w:t>
            </w:r>
            <w:r>
              <w:rPr/>
              <w:t>）</w:t>
            </w:r>
          </w:p>
        </w:tc>
        <w:tc>
          <w:tcPr>
            <w:tcW w:type="dxa" w:w="5076"/>
          </w:tcPr>
          <w:p>
            <w:pPr>
              <w:jc w:val="left"/>
            </w:pPr>
            <w:r>
              <w:rPr/>
              <w:t>根据供应商针对本项目提供的现有网络设备资源的程度及网络平滑过渡方案进行评审： （1）可以利用供应商现有网络设备资源，提供平滑过渡方案详细具体、可行性高的，无需更换设备的，无需更换网络，得10分； （2）部分利用供应商现有网络设备资源，提供平滑过渡方案较为详细具体、可行性较高的，需要更换设备及网络，造成网络中断的，得5分； （3）不能利用供应商现有网络设备资源，需重新更换设备进行现场调测的，得1分。 （4）未提供不得分。</w:t>
            </w:r>
          </w:p>
        </w:tc>
      </w:tr>
      <w:tr>
        <w:tc>
          <w:tcPr>
            <w:tcW w:type="dxa" w:w="922"/>
            <w:gridSpan w:val="2"/>
            <w:vMerge/>
          </w:tcPr>
          <w:p/>
        </w:tc>
        <w:tc>
          <w:tcPr>
            <w:tcW w:type="dxa" w:w="2307"/>
          </w:tcPr>
          <w:p>
            <w:pPr>
              <w:jc w:val="left"/>
            </w:pPr>
            <w:r>
              <w:rPr/>
              <w:t>服务质量及承诺 (10.0分)</w:t>
            </w:r>
            <w:r>
              <w:rPr/>
              <w:t>，（等次分值选择：</w:t>
            </w:r>
            <w:r>
              <w:rPr/>
              <w:t>0.0;</w:t>
            </w:r>
            <w:r>
              <w:rPr/>
              <w:t>1.0;</w:t>
            </w:r>
            <w:r>
              <w:rPr/>
              <w:t>5.0;</w:t>
            </w:r>
            <w:r>
              <w:rPr/>
              <w:t>10.0;</w:t>
            </w:r>
            <w:r>
              <w:rPr/>
              <w:t>）</w:t>
            </w:r>
          </w:p>
        </w:tc>
        <w:tc>
          <w:tcPr>
            <w:tcW w:type="dxa" w:w="5076"/>
          </w:tcPr>
          <w:p>
            <w:pPr>
              <w:jc w:val="left"/>
            </w:pPr>
            <w:r>
              <w:rPr/>
              <w:t>根据供应商针对本项目提供的服务质量及承诺进行评审（包括提供7×24小时服务、统一热线、巡检服务、故障响应及处理承诺等）： （1）服务质量及承诺完整，科学性、可行性高，得10分； （2）服务质量及承诺较为完整，科学性较高、具有一定的可行性，得5分； （3）服务质量及承诺不完整，科学性低、可行性差，得1分； （4）未提供不得分。</w:t>
            </w:r>
          </w:p>
        </w:tc>
      </w:tr>
      <w:tr>
        <w:tc>
          <w:tcPr>
            <w:tcW w:type="dxa" w:w="922"/>
            <w:gridSpan w:val="2"/>
            <w:vMerge w:val="restart"/>
          </w:tcPr>
          <w:p>
            <w:pPr>
              <w:jc w:val="center"/>
            </w:pPr>
            <w:r>
              <w:rPr/>
              <w:t>商务部分</w:t>
            </w:r>
          </w:p>
        </w:tc>
        <w:tc>
          <w:tcPr>
            <w:tcW w:type="dxa" w:w="2307"/>
          </w:tcPr>
          <w:p>
            <w:pPr>
              <w:jc w:val="left"/>
            </w:pPr>
            <w:r>
              <w:rPr/>
              <w:t>企业认证 (15.0分)</w:t>
            </w:r>
          </w:p>
        </w:tc>
        <w:tc>
          <w:tcPr>
            <w:tcW w:type="dxa" w:w="5076"/>
          </w:tcPr>
          <w:p>
            <w:pPr>
              <w:jc w:val="left"/>
            </w:pPr>
            <w:r>
              <w:rPr/>
              <w:t>供应商具有由国家认证认可监督管理部门批准设立的认证机构颁发并在有效期内的以下认证证书： 1、信息技术服务管理体系认证证书； 2、业务连续性管理体系认证证书； 3、信息安全控制管理体系认证证书； 4、软件过程能力及成熟度评估认证证书； 5、云安全管理体系认证证书。 每提供一个认证证书得3分，最高得15分，未提供不得分。 注：须提供在有效期内的认证证书复印件加盖供应商公章，否则不得分。</w:t>
            </w:r>
          </w:p>
        </w:tc>
      </w:tr>
      <w:tr>
        <w:tc>
          <w:tcPr>
            <w:tcW w:type="dxa" w:w="922"/>
            <w:gridSpan w:val="2"/>
            <w:vMerge/>
          </w:tcPr>
          <w:p/>
        </w:tc>
        <w:tc>
          <w:tcPr>
            <w:tcW w:type="dxa" w:w="2307"/>
          </w:tcPr>
          <w:p>
            <w:pPr>
              <w:jc w:val="left"/>
            </w:pPr>
            <w:r>
              <w:rPr/>
              <w:t>企业荣誉 (5.0分)</w:t>
            </w:r>
          </w:p>
        </w:tc>
        <w:tc>
          <w:tcPr>
            <w:tcW w:type="dxa" w:w="5076"/>
          </w:tcPr>
          <w:p>
            <w:pPr>
              <w:jc w:val="left"/>
            </w:pPr>
            <w:r>
              <w:rPr/>
              <w:t>供应商获得过国家科学技术进步奖的，得5分，最高得5分。 注：须提供荣誉证书复印件加盖供应商公章，否则不得分。</w:t>
            </w:r>
          </w:p>
        </w:tc>
      </w:tr>
      <w:tr>
        <w:tc>
          <w:tcPr>
            <w:tcW w:type="dxa" w:w="922"/>
            <w:gridSpan w:val="2"/>
            <w:vMerge/>
          </w:tcPr>
          <w:p/>
        </w:tc>
        <w:tc>
          <w:tcPr>
            <w:tcW w:type="dxa" w:w="2307"/>
          </w:tcPr>
          <w:p>
            <w:pPr>
              <w:jc w:val="left"/>
            </w:pPr>
            <w:r>
              <w:rPr/>
              <w:t>项目业绩 (5.0分)</w:t>
            </w:r>
          </w:p>
        </w:tc>
        <w:tc>
          <w:tcPr>
            <w:tcW w:type="dxa" w:w="5076"/>
          </w:tcPr>
          <w:p>
            <w:pPr>
              <w:jc w:val="left"/>
            </w:pPr>
            <w:r>
              <w:rPr/>
              <w:t>根据供应商具有含有光纤（或互联网）线路内容项目业绩进行评审，每提供一个业绩得1分，最高得5分。 注：须提供合同关键页复印件加盖供应商公章，否则不得分。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Pr>
        <w:ind w:firstLine="480"/>
        <w:jc w:val="both"/>
      </w:pPr>
    </w:p>
    <w:p>
      <w:pPr>
        <w:jc w:val="both"/>
      </w:pPr>
    </w:p>
    <w:p>
      <w:pPr>
        <w:jc w:val="both"/>
      </w:pPr>
    </w:p>
    <w:p>
      <w:pPr>
        <w:jc w:val="center"/>
      </w:pPr>
      <w:r>
        <w:rPr>
          <w:b/>
          <w:sz w:val="21"/>
        </w:rPr>
        <w:t xml:space="preserve"> </w:t>
      </w:r>
    </w:p>
    <w:p>
      <w:pPr>
        <w:jc w:val="center"/>
      </w:pPr>
      <w:r>
        <w:rPr>
          <w:b/>
          <w:sz w:val="21"/>
        </w:rPr>
        <w:t xml:space="preserve"> </w:t>
      </w:r>
    </w:p>
    <w:p>
      <w:pPr>
        <w:jc w:val="center"/>
      </w:pPr>
      <w:r>
        <w:rPr>
          <w:b/>
          <w:sz w:val="21"/>
        </w:rPr>
        <w:t xml:space="preserve"> </w:t>
      </w:r>
    </w:p>
    <w:p>
      <w:pPr>
        <w:jc w:val="center"/>
      </w:pPr>
      <w:r>
        <w:rPr>
          <w:b/>
          <w:sz w:val="21"/>
        </w:rPr>
        <w:t xml:space="preserve"> </w:t>
      </w:r>
    </w:p>
    <w:p>
      <w:pPr>
        <w:jc w:val="center"/>
      </w:pPr>
      <w:r>
        <w:rPr>
          <w:b/>
          <w:sz w:val="48"/>
        </w:rPr>
        <w:t>广东省政府采购</w:t>
      </w:r>
    </w:p>
    <w:p>
      <w:pPr>
        <w:jc w:val="both"/>
      </w:pPr>
      <w:r>
        <w:rPr>
          <w:sz w:val="21"/>
        </w:rPr>
        <w:t xml:space="preserve"> </w:t>
      </w:r>
    </w:p>
    <w:p>
      <w:pPr>
        <w:jc w:val="center"/>
      </w:pPr>
      <w:r>
        <w:rPr>
          <w:b/>
          <w:sz w:val="48"/>
        </w:rPr>
        <w:t>合　同　书</w:t>
      </w:r>
    </w:p>
    <w:p>
      <w:pPr>
        <w:jc w:val="center"/>
      </w:pPr>
      <w:r>
        <w:br/>
      </w:r>
      <w:r>
        <w:br/>
      </w:r>
      <w:r>
        <w:br/>
      </w:r>
      <w:r>
        <w:br/>
      </w:r>
      <w:r>
        <w:br/>
      </w:r>
      <w:r>
        <w:br/>
      </w:r>
      <w:r>
        <w:br/>
      </w:r>
      <w:r>
        <w:br/>
      </w:r>
      <w:r>
        <w:rPr>
          <w:sz w:val="21"/>
        </w:rPr>
        <w:t xml:space="preserve"> </w:t>
      </w:r>
    </w:p>
    <w:p>
      <w:pPr>
        <w:jc w:val="center"/>
      </w:pPr>
      <w:r>
        <w:rPr>
          <w:sz w:val="28"/>
        </w:rPr>
        <w:t>采购计划编号：</w:t>
      </w:r>
      <w:r>
        <w:rPr>
          <w:sz w:val="21"/>
        </w:rPr>
        <w:t xml:space="preserve">                          </w:t>
      </w:r>
    </w:p>
    <w:p>
      <w:pPr>
        <w:jc w:val="both"/>
      </w:pPr>
      <w:r>
        <w:rPr>
          <w:sz w:val="21"/>
        </w:rPr>
        <w:t xml:space="preserve"> </w:t>
      </w:r>
    </w:p>
    <w:p>
      <w:pPr>
        <w:jc w:val="center"/>
      </w:pPr>
      <w:r>
        <w:rPr>
          <w:sz w:val="28"/>
        </w:rPr>
        <w:t>项目编号：</w:t>
      </w:r>
      <w:r>
        <w:rPr>
          <w:sz w:val="21"/>
        </w:rPr>
        <w:t xml:space="preserve">                              </w:t>
      </w:r>
    </w:p>
    <w:p>
      <w:pPr>
        <w:jc w:val="both"/>
      </w:pPr>
      <w:r>
        <w:rPr>
          <w:sz w:val="21"/>
        </w:rPr>
        <w:t xml:space="preserve"> </w:t>
      </w:r>
    </w:p>
    <w:p>
      <w:pPr>
        <w:jc w:val="center"/>
      </w:pPr>
      <w:r>
        <w:rPr>
          <w:sz w:val="28"/>
        </w:rPr>
        <w:t>项目名称：</w:t>
      </w: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br/>
      </w:r>
      <w:r>
        <w:rPr>
          <w:sz w:val="21"/>
        </w:rPr>
        <w:t xml:space="preserve"> </w:t>
      </w:r>
    </w:p>
    <w:p>
      <w:pPr>
        <w:jc w:val="both"/>
      </w:pPr>
    </w:p>
    <w:p>
      <w:pPr>
        <w:ind w:firstLine="480"/>
        <w:jc w:val="both"/>
      </w:pPr>
    </w:p>
    <w:p>
      <w:pPr>
        <w:jc w:val="both"/>
      </w:pPr>
      <w:r>
        <w:rPr>
          <w:b/>
          <w:sz w:val="22"/>
        </w:rPr>
        <w:t>甲　　方：东莞滨海湾新区管理委员会　　　　　</w:t>
      </w:r>
    </w:p>
    <w:p>
      <w:pPr>
        <w:jc w:val="both"/>
      </w:pPr>
      <w:r>
        <w:rPr>
          <w:sz w:val="22"/>
        </w:rPr>
        <w:t>电　　话：　　传　　真：　　地　　址：</w:t>
      </w:r>
    </w:p>
    <w:p>
      <w:pPr>
        <w:jc w:val="both"/>
      </w:pPr>
      <w:r>
        <w:rPr>
          <w:b/>
          <w:sz w:val="22"/>
        </w:rPr>
        <w:t>乙　　方：　　　　　</w:t>
      </w:r>
    </w:p>
    <w:p>
      <w:pPr>
        <w:jc w:val="both"/>
      </w:pPr>
      <w:r>
        <w:rPr>
          <w:sz w:val="22"/>
        </w:rPr>
        <w:t>电　　话：　　传　　真：　　地　　址：</w:t>
      </w:r>
    </w:p>
    <w:p>
      <w:pPr>
        <w:ind w:firstLine="440"/>
        <w:jc w:val="both"/>
      </w:pPr>
      <w:r>
        <w:rPr>
          <w:sz w:val="22"/>
        </w:rPr>
        <w:t>根据</w:t>
      </w:r>
      <w:r>
        <w:rPr>
          <w:sz w:val="22"/>
          <w:u w:val="single"/>
        </w:rPr>
        <w:t>东莞滨海湾新区科技护城墙</w:t>
      </w:r>
      <w:r>
        <w:rPr>
          <w:sz w:val="22"/>
          <w:u w:val="single"/>
        </w:rPr>
        <w:t>2022</w:t>
      </w:r>
      <w:r>
        <w:rPr>
          <w:sz w:val="22"/>
          <w:u w:val="single"/>
        </w:rPr>
        <w:t>年光纤租赁服务项目</w:t>
      </w:r>
      <w:r>
        <w:rPr>
          <w:sz w:val="22"/>
        </w:rPr>
        <w:t>的采购结果，按照《中华人民共和国政府采购法》，《中华人民共和国民法典</w:t>
      </w:r>
      <w:r>
        <w:rPr>
          <w:sz w:val="22"/>
        </w:rPr>
        <w:t>(</w:t>
      </w:r>
      <w:r>
        <w:rPr>
          <w:sz w:val="22"/>
        </w:rPr>
        <w:t>合同编</w:t>
      </w:r>
      <w:r>
        <w:rPr>
          <w:sz w:val="22"/>
        </w:rPr>
        <w:t>)</w:t>
      </w:r>
      <w:r>
        <w:rPr>
          <w:sz w:val="22"/>
        </w:rPr>
        <w:t>》的规定，经双方协商，本着平等互利和诚实信用的原则，一致同意遵守本合同如下。</w:t>
      </w:r>
    </w:p>
    <w:p>
      <w:pPr>
        <w:jc w:val="both"/>
      </w:pPr>
      <w:r>
        <w:rPr>
          <w:b/>
          <w:sz w:val="24"/>
        </w:rPr>
        <w:t>一、合同金额</w:t>
      </w:r>
    </w:p>
    <w:p>
      <w:pPr>
        <w:ind w:firstLine="440"/>
        <w:jc w:val="both"/>
      </w:pPr>
      <w:r>
        <w:rPr>
          <w:sz w:val="22"/>
        </w:rPr>
        <w:t>合同金额为（大写）：</w:t>
      </w:r>
      <w:r>
        <w:rPr>
          <w:sz w:val="22"/>
        </w:rPr>
        <w:t>_____________</w:t>
      </w:r>
      <w:r>
        <w:rPr>
          <w:sz w:val="22"/>
        </w:rPr>
        <w:t>元（￥</w:t>
      </w:r>
      <w:r>
        <w:rPr>
          <w:sz w:val="22"/>
        </w:rPr>
        <w:t>_________</w:t>
      </w:r>
      <w:r>
        <w:rPr>
          <w:sz w:val="22"/>
        </w:rPr>
        <w:t>元）人民币。</w:t>
      </w:r>
    </w:p>
    <w:p>
      <w:pPr>
        <w:jc w:val="both"/>
      </w:pPr>
      <w:r>
        <w:rPr>
          <w:sz w:val="22"/>
        </w:rPr>
        <w:t>该金额</w:t>
      </w:r>
      <w:r>
        <w:rPr>
          <w:sz w:val="21"/>
        </w:rPr>
        <w:t>包含完成本次</w:t>
      </w:r>
      <w:r>
        <w:rPr>
          <w:sz w:val="21"/>
        </w:rPr>
        <w:t>采购</w:t>
      </w:r>
      <w:r>
        <w:rPr>
          <w:sz w:val="21"/>
        </w:rPr>
        <w:t>所有服务内容的费用，包括合同期间所有调度平台网络业务的运行、维护费用及合同实施过程中不可预见费用等全部费用。</w:t>
      </w:r>
    </w:p>
    <w:p>
      <w:pPr>
        <w:jc w:val="both"/>
      </w:pPr>
      <w:r>
        <w:rPr>
          <w:b/>
          <w:sz w:val="24"/>
        </w:rPr>
        <w:t>二、服务</w:t>
      </w:r>
      <w:r>
        <w:rPr>
          <w:b/>
          <w:sz w:val="24"/>
        </w:rPr>
        <w:t>内容</w:t>
      </w:r>
    </w:p>
    <w:p>
      <w:pPr>
        <w:jc w:val="both"/>
      </w:pPr>
      <w:r>
        <w:rPr>
          <w:b/>
          <w:sz w:val="21"/>
        </w:rPr>
        <w:t>1</w:t>
      </w:r>
      <w:r>
        <w:rPr>
          <w:b/>
          <w:sz w:val="21"/>
        </w:rPr>
        <w:t>、</w:t>
      </w:r>
      <w:r>
        <w:rPr>
          <w:b/>
          <w:sz w:val="21"/>
        </w:rPr>
        <w:t>项目说明</w:t>
      </w:r>
    </w:p>
    <w:p>
      <w:r>
        <w:rPr>
          <w:sz w:val="21"/>
        </w:rPr>
        <w:t>本项目要求建设滨海湾新区科技护城墙视频监控传输网络作为视频</w:t>
      </w:r>
      <w:r>
        <w:rPr>
          <w:sz w:val="21"/>
        </w:rPr>
        <w:t>/图像信息的传输通道，为视频/图像信息的采集和应用提供强有力的支撑。</w:t>
      </w:r>
    </w:p>
    <w:p>
      <w:pPr>
        <w:jc w:val="both"/>
      </w:pPr>
      <w:r>
        <w:rPr>
          <w:b/>
          <w:sz w:val="21"/>
        </w:rPr>
        <w:t>2</w:t>
      </w:r>
      <w:r>
        <w:rPr>
          <w:b/>
          <w:sz w:val="21"/>
        </w:rPr>
        <w:t>、</w:t>
      </w:r>
      <w:r>
        <w:rPr>
          <w:b/>
          <w:sz w:val="21"/>
        </w:rPr>
        <w:t>项目概况</w:t>
      </w:r>
    </w:p>
    <w:p>
      <w:r>
        <w:rPr>
          <w:sz w:val="21"/>
        </w:rPr>
        <w:t>项目内容：</w:t>
      </w:r>
      <w:r>
        <w:rPr>
          <w:sz w:val="21"/>
        </w:rPr>
        <w:t>甲方</w:t>
      </w:r>
      <w:r>
        <w:rPr>
          <w:sz w:val="21"/>
        </w:rPr>
        <w:t>租用</w:t>
      </w:r>
      <w:r>
        <w:rPr>
          <w:sz w:val="21"/>
        </w:rPr>
        <w:t>乙方</w:t>
      </w:r>
      <w:r>
        <w:rPr>
          <w:sz w:val="21"/>
        </w:rPr>
        <w:t>的</w:t>
      </w:r>
      <w:r>
        <w:rPr>
          <w:sz w:val="21"/>
        </w:rPr>
        <w:t>传输线路</w:t>
      </w:r>
      <w:r>
        <w:rPr>
          <w:sz w:val="21"/>
        </w:rPr>
        <w:t>完成滨海湾新区</w:t>
      </w:r>
      <w:r>
        <w:rPr>
          <w:sz w:val="21"/>
        </w:rPr>
        <w:t>1号总部与300</w:t>
      </w:r>
      <w:r>
        <w:rPr>
          <w:sz w:val="21"/>
        </w:rPr>
        <w:t>个高清视频监控点的互联</w:t>
      </w:r>
      <w:r>
        <w:rPr>
          <w:sz w:val="21"/>
        </w:rPr>
        <w:t>及运维服务</w:t>
      </w:r>
      <w:r>
        <w:rPr>
          <w:sz w:val="21"/>
        </w:rPr>
        <w:t>，点位位置如下</w:t>
      </w:r>
      <w:r>
        <w:rPr>
          <w:sz w:val="21"/>
        </w:rPr>
        <w:t>:</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659"/>
        <w:gridCol w:w="952"/>
        <w:gridCol w:w="6679"/>
      </w:tblGrid>
      <w:tr>
        <w:tc>
          <w:tcPr>
            <w:tcW w:type="dxa" w:w="659"/>
            <w:tcBorders>
              <w:top w:val="single" w:color="000000" w:sz="4"/>
              <w:left w:val="single" w:color="000000" w:sz="4"/>
              <w:bottom w:val="single" w:color="000000" w:sz="4"/>
              <w:right w:val="single" w:color="000000" w:sz="4"/>
            </w:tcBorders>
            <w:vAlign w:val="top"/>
          </w:tcPr>
          <w:p>
            <w:pPr>
              <w:jc w:val="left"/>
            </w:pPr>
            <w:r>
              <w:rPr>
                <w:color w:val="000000"/>
                <w:sz w:val="22"/>
              </w:rPr>
              <w:t>序号</w:t>
            </w:r>
          </w:p>
        </w:tc>
        <w:tc>
          <w:tcPr>
            <w:tcW w:type="dxa" w:w="952"/>
            <w:tcBorders>
              <w:top w:val="single" w:color="000000" w:sz="4"/>
              <w:left w:val="none" w:color="000000" w:sz="4"/>
              <w:bottom w:val="single" w:color="000000" w:sz="4"/>
              <w:right w:val="single" w:color="000000" w:sz="4"/>
            </w:tcBorders>
            <w:vAlign w:val="top"/>
          </w:tcPr>
          <w:p>
            <w:pPr>
              <w:jc w:val="left"/>
            </w:pPr>
            <w:r>
              <w:rPr>
                <w:color w:val="000000"/>
                <w:sz w:val="22"/>
              </w:rPr>
              <w:t>区域</w:t>
            </w:r>
          </w:p>
        </w:tc>
        <w:tc>
          <w:tcPr>
            <w:tcW w:type="dxa" w:w="6679"/>
            <w:tcBorders>
              <w:top w:val="single" w:color="000000" w:sz="4"/>
              <w:left w:val="none" w:color="000000" w:sz="4"/>
              <w:bottom w:val="single" w:color="000000" w:sz="4"/>
              <w:right w:val="single" w:color="000000" w:sz="4"/>
            </w:tcBorders>
            <w:vAlign w:val="top"/>
          </w:tcPr>
          <w:p>
            <w:pPr>
              <w:jc w:val="left"/>
            </w:pPr>
            <w:r>
              <w:rPr>
                <w:color w:val="000000"/>
                <w:sz w:val="22"/>
              </w:rPr>
              <w:t>具体地址</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康乐三街一巷</w:t>
            </w:r>
            <w:r>
              <w:rPr>
                <w:color w:val="000000"/>
                <w:sz w:val="22"/>
              </w:rPr>
              <w:t>18号路边</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苏屋旧村一巷</w:t>
            </w:r>
            <w:r>
              <w:rPr>
                <w:color w:val="000000"/>
                <w:sz w:val="22"/>
              </w:rPr>
              <w:t>25号墙上</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3</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邓一新村五巷</w:t>
            </w:r>
            <w:r>
              <w:rPr>
                <w:color w:val="000000"/>
                <w:sz w:val="22"/>
              </w:rPr>
              <w:t>1号外墙</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4</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威远康乐一街</w:t>
            </w:r>
            <w:r>
              <w:rPr>
                <w:color w:val="000000"/>
                <w:sz w:val="22"/>
              </w:rPr>
              <w:t>14号对面</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5</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北面黄屋一路</w:t>
            </w:r>
            <w:r>
              <w:rPr>
                <w:color w:val="000000"/>
                <w:sz w:val="22"/>
              </w:rPr>
              <w:t>9号</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6</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虎门环岛路</w:t>
            </w:r>
            <w:r>
              <w:rPr>
                <w:color w:val="000000"/>
                <w:sz w:val="22"/>
              </w:rPr>
              <w:t>351号美宜佳A288店</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7</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威远南面大道与南面工业一路</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8</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威远外环岛路</w:t>
            </w:r>
            <w:r>
              <w:rPr>
                <w:color w:val="000000"/>
                <w:sz w:val="22"/>
              </w:rPr>
              <w:t>8</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9</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威远外环岛路</w:t>
            </w:r>
            <w:r>
              <w:rPr>
                <w:color w:val="000000"/>
                <w:sz w:val="22"/>
              </w:rPr>
              <w:t>9</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10</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威远外环岛路</w:t>
            </w:r>
            <w:r>
              <w:rPr>
                <w:color w:val="000000"/>
                <w:sz w:val="22"/>
              </w:rPr>
              <w:t>10</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11</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威远外环岛路</w:t>
            </w:r>
            <w:r>
              <w:rPr>
                <w:color w:val="000000"/>
                <w:sz w:val="22"/>
              </w:rPr>
              <w:t>11</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12</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威远环岛路</w:t>
            </w:r>
            <w:r>
              <w:rPr>
                <w:color w:val="000000"/>
                <w:sz w:val="22"/>
              </w:rPr>
              <w:t>529号对面</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13</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威远滨江路路口红绿灯</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14</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威远茶餐厅路口</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15</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瓦管围</w:t>
            </w:r>
            <w:r>
              <w:rPr>
                <w:color w:val="000000"/>
                <w:sz w:val="22"/>
              </w:rPr>
              <w:t>31号门前</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16</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威远公园小区路口</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17</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威远蝴蝶山一街</w:t>
            </w:r>
            <w:r>
              <w:rPr>
                <w:color w:val="000000"/>
                <w:sz w:val="22"/>
              </w:rPr>
              <w:t>2号对面墙上</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18</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环岛路智升学校公交站</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19</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翔云停车场门前路段</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20</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威远海战馆门口</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21</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威远南面驿站门口对面</w:t>
            </w:r>
            <w:r>
              <w:rPr>
                <w:color w:val="000000"/>
                <w:sz w:val="22"/>
              </w:rPr>
              <w:t>(虎门大道)</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22</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威远南面路</w:t>
            </w:r>
            <w:r>
              <w:rPr>
                <w:color w:val="000000"/>
                <w:sz w:val="22"/>
              </w:rPr>
              <w:t>1</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23</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威远南面路</w:t>
            </w:r>
            <w:r>
              <w:rPr>
                <w:color w:val="000000"/>
                <w:sz w:val="22"/>
              </w:rPr>
              <w:t>2</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24</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北面邓三新村二巷</w:t>
            </w:r>
            <w:r>
              <w:rPr>
                <w:color w:val="000000"/>
                <w:sz w:val="22"/>
              </w:rPr>
              <w:t>1号旁</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25</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威远海成酒家旁路口</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26</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威远南面驿站门口</w:t>
            </w:r>
            <w:r>
              <w:rPr>
                <w:color w:val="000000"/>
                <w:sz w:val="22"/>
              </w:rPr>
              <w:t>(虎门大道)</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27</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北面小学后面路边</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28</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威远秀边新区路南三巷与北面上刘一路交汇处</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29</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威远武山沙天培路</w:t>
            </w:r>
            <w:r>
              <w:rPr>
                <w:color w:val="000000"/>
                <w:sz w:val="22"/>
              </w:rPr>
              <w:t>6</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30</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北面村前路上好便利店旁</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31</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邓屋文化舞台</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32</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威远北面邓屋新路</w:t>
            </w:r>
            <w:r>
              <w:rPr>
                <w:color w:val="000000"/>
                <w:sz w:val="22"/>
              </w:rPr>
              <w:t>(上刘)</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33</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威远黄屋康乐楼</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34</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威远九门寨市场超市旁</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35</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威远康乐三街三巷</w:t>
            </w:r>
            <w:r>
              <w:rPr>
                <w:color w:val="000000"/>
                <w:sz w:val="22"/>
              </w:rPr>
              <w:t>16号对面</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36</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威远联队新村一巷</w:t>
            </w:r>
            <w:r>
              <w:rPr>
                <w:color w:val="000000"/>
                <w:sz w:val="22"/>
              </w:rPr>
              <w:t>8号对面</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37</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威远南北大道与北面上刘二路交汇处</w:t>
            </w:r>
            <w:r>
              <w:rPr>
                <w:color w:val="000000"/>
                <w:sz w:val="22"/>
              </w:rPr>
              <w:t>(思林菲加热器材公司旁)</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38</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滨江南路九咀新区九巷</w:t>
            </w:r>
            <w:r>
              <w:rPr>
                <w:color w:val="000000"/>
                <w:sz w:val="22"/>
              </w:rPr>
              <w:t>9号1栋内环岛路对面</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39</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威远蝴蝶街二街</w:t>
            </w:r>
            <w:r>
              <w:rPr>
                <w:color w:val="000000"/>
                <w:sz w:val="22"/>
              </w:rPr>
              <w:t>33号门前路边</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40</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瓦管围新区路</w:t>
            </w:r>
            <w:r>
              <w:rPr>
                <w:color w:val="000000"/>
                <w:sz w:val="22"/>
              </w:rPr>
              <w:t>21号对面</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41</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威远滨江南路与沿江路交汇处</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42</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威远环岛路高州肠粉门口</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43</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环岛路威远</w:t>
            </w:r>
            <w:r>
              <w:rPr>
                <w:color w:val="000000"/>
                <w:sz w:val="22"/>
              </w:rPr>
              <w:t>1栋1号楼路口</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44</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威远九门寨第二工业区二路与环岛路</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45</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威远镇远桥高空</w:t>
            </w:r>
            <w:r>
              <w:rPr>
                <w:color w:val="000000"/>
                <w:sz w:val="22"/>
              </w:rPr>
              <w:t>(威远方向)</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46</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南面虎地路</w:t>
            </w:r>
            <w:r>
              <w:rPr>
                <w:color w:val="000000"/>
                <w:sz w:val="22"/>
              </w:rPr>
              <w:t>1号门前</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47</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威远蝴蝶山一街六巷</w:t>
            </w:r>
            <w:r>
              <w:rPr>
                <w:color w:val="000000"/>
                <w:sz w:val="22"/>
              </w:rPr>
              <w:t>7号外墙上</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48</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威远纺织学校后面路边</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49</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威远南面长堤路与南面工业一路交界</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50</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虎门环岛路</w:t>
            </w:r>
            <w:r>
              <w:rPr>
                <w:color w:val="000000"/>
                <w:sz w:val="22"/>
              </w:rPr>
              <w:t>152号建设银行门口旁</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51</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威远武山沙天培路</w:t>
            </w:r>
            <w:r>
              <w:rPr>
                <w:color w:val="000000"/>
                <w:sz w:val="22"/>
              </w:rPr>
              <w:t>4</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52</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威远联队新村十二巷</w:t>
            </w:r>
            <w:r>
              <w:rPr>
                <w:color w:val="000000"/>
                <w:sz w:val="22"/>
              </w:rPr>
              <w:t>14号</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53</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威远北面市场路口</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54</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威远瓦管围新区路口</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55</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南面下围一区一巷</w:t>
            </w:r>
            <w:r>
              <w:rPr>
                <w:color w:val="000000"/>
                <w:sz w:val="22"/>
              </w:rPr>
              <w:t>1号对面</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56</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北面上刘一路与邓屋新路交汇处</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57</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威远南面虎地路</w:t>
            </w:r>
            <w:r>
              <w:rPr>
                <w:color w:val="000000"/>
                <w:sz w:val="22"/>
              </w:rPr>
              <w:t>40号旁</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58</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威远南面马岗二巷八号路口</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59</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结沟路</w:t>
            </w:r>
            <w:r>
              <w:rPr>
                <w:color w:val="000000"/>
                <w:sz w:val="22"/>
              </w:rPr>
              <w:t>17号</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60</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环岛路泰和工业大厦</w:t>
            </w:r>
            <w:r>
              <w:rPr>
                <w:color w:val="000000"/>
                <w:sz w:val="22"/>
              </w:rPr>
              <w:t>1号楼停车场门口</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61</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威远北面村前路与北面邓屋新路交汇处</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62</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威远外环岛路</w:t>
            </w:r>
            <w:r>
              <w:rPr>
                <w:color w:val="000000"/>
                <w:sz w:val="22"/>
              </w:rPr>
              <w:t>14</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63</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威远外环岛路</w:t>
            </w:r>
            <w:r>
              <w:rPr>
                <w:color w:val="000000"/>
                <w:sz w:val="22"/>
              </w:rPr>
              <w:t>15</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64</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威远外环岛路</w:t>
            </w:r>
            <w:r>
              <w:rPr>
                <w:color w:val="000000"/>
                <w:sz w:val="22"/>
              </w:rPr>
              <w:t>12</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65</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莞佛高速高架桥下滨江南路往北约</w:t>
            </w:r>
            <w:r>
              <w:rPr>
                <w:color w:val="000000"/>
                <w:sz w:val="22"/>
              </w:rPr>
              <w:t>200米右手边路边</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66</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镇远桥高架桥下滨江南路往南约</w:t>
            </w:r>
            <w:r>
              <w:rPr>
                <w:color w:val="000000"/>
                <w:sz w:val="22"/>
              </w:rPr>
              <w:t>250米左手边路边</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67</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威远九门寨镇远桥底停车场对出滨江南路</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68</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新围一路与西正二路交界</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69</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上刘新村二区一巷</w:t>
            </w:r>
            <w:r>
              <w:rPr>
                <w:color w:val="000000"/>
                <w:sz w:val="22"/>
              </w:rPr>
              <w:t>11号旁</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70</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虎门环岛路</w:t>
            </w:r>
            <w:r>
              <w:rPr>
                <w:color w:val="000000"/>
                <w:sz w:val="22"/>
              </w:rPr>
              <w:t>321号101美宜佳A288店</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71</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滨江花园西门</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72</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虎门外环岛路镇远大桥桥底</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73</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威远武山沙品胜门口</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74</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瓦管围盛达厂外墙</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75</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威远富民二街路口</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76</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富民二街</w:t>
            </w:r>
            <w:r>
              <w:rPr>
                <w:color w:val="000000"/>
                <w:sz w:val="22"/>
              </w:rPr>
              <w:t>44号门前</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77</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虎门环岛路</w:t>
            </w:r>
            <w:r>
              <w:rPr>
                <w:color w:val="000000"/>
                <w:sz w:val="22"/>
              </w:rPr>
              <w:t>383号美宜佳旁</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78</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威远南北大道洗车场旁路口</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79</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威远九门寨警务区对面路内巷</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80</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连升南路</w:t>
            </w:r>
            <w:r>
              <w:rPr>
                <w:color w:val="000000"/>
                <w:sz w:val="22"/>
              </w:rPr>
              <w:t>(聚类)银丰商务公寓1号楼滨海大道交界</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81</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威远幸福路与环岛路</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82</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瓦管围东区一街</w:t>
            </w:r>
            <w:r>
              <w:rPr>
                <w:color w:val="000000"/>
                <w:sz w:val="22"/>
              </w:rPr>
              <w:t>21号外墙</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83</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威远蝴蝶山一街</w:t>
            </w:r>
            <w:r>
              <w:rPr>
                <w:color w:val="000000"/>
                <w:sz w:val="22"/>
              </w:rPr>
              <w:t>14号门前</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84</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威远旧寨正路与环岛路</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85</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威远武山沙天培路</w:t>
            </w:r>
            <w:r>
              <w:rPr>
                <w:color w:val="000000"/>
                <w:sz w:val="22"/>
              </w:rPr>
              <w:t>5</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86</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外环岛路喜快农庄对出人行道</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87</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威远三门口村内</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88</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第二工业区二路依心服饰厂门口旁</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89</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南面下围一区一巷</w:t>
            </w:r>
            <w:r>
              <w:rPr>
                <w:color w:val="000000"/>
                <w:sz w:val="22"/>
              </w:rPr>
              <w:t>35号对面</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90</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威远小学路口</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91</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威远南面路</w:t>
            </w:r>
            <w:r>
              <w:rPr>
                <w:color w:val="000000"/>
                <w:sz w:val="22"/>
              </w:rPr>
              <w:t>3</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92</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威远南面路</w:t>
            </w:r>
            <w:r>
              <w:rPr>
                <w:color w:val="000000"/>
                <w:sz w:val="22"/>
              </w:rPr>
              <w:t>4</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93</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威远武山沙天培路</w:t>
            </w:r>
            <w:r>
              <w:rPr>
                <w:color w:val="000000"/>
                <w:sz w:val="22"/>
              </w:rPr>
              <w:t>3</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94</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太沙路</w:t>
            </w:r>
            <w:r>
              <w:rPr>
                <w:color w:val="000000"/>
                <w:sz w:val="22"/>
              </w:rPr>
              <w:t>88号丽新酒店1号楼东边</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95</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威远瓦管围新区二路与玻纤路交汇处</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96</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威远外环岛路</w:t>
            </w:r>
            <w:r>
              <w:rPr>
                <w:color w:val="000000"/>
                <w:sz w:val="22"/>
              </w:rPr>
              <w:t>13</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97</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威远外环岛路</w:t>
            </w:r>
            <w:r>
              <w:rPr>
                <w:color w:val="000000"/>
                <w:sz w:val="22"/>
              </w:rPr>
              <w:t>4</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98</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威远外环岛路</w:t>
            </w:r>
            <w:r>
              <w:rPr>
                <w:color w:val="000000"/>
                <w:sz w:val="22"/>
              </w:rPr>
              <w:t>3</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99</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威远南面农商行路口</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100</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威远外环岛路</w:t>
            </w:r>
            <w:r>
              <w:rPr>
                <w:color w:val="000000"/>
                <w:sz w:val="22"/>
              </w:rPr>
              <w:t>5</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101</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威远外环岛路</w:t>
            </w:r>
            <w:r>
              <w:rPr>
                <w:color w:val="000000"/>
                <w:sz w:val="22"/>
              </w:rPr>
              <w:t>7</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102</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威远外环岛路</w:t>
            </w:r>
            <w:r>
              <w:rPr>
                <w:color w:val="000000"/>
                <w:sz w:val="22"/>
              </w:rPr>
              <w:t>2</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103</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威远外环岛路</w:t>
            </w:r>
            <w:r>
              <w:rPr>
                <w:color w:val="000000"/>
                <w:sz w:val="22"/>
              </w:rPr>
              <w:t>6</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104</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威远九门寨综合楼后</w:t>
            </w:r>
            <w:r>
              <w:rPr>
                <w:color w:val="000000"/>
                <w:sz w:val="22"/>
              </w:rPr>
              <w:t>T字路口</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105</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滨江南路停车场外</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106</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虎站大道九门寨出入口</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107</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威远旧寨正路</w:t>
            </w:r>
            <w:r>
              <w:rPr>
                <w:color w:val="000000"/>
                <w:sz w:val="22"/>
              </w:rPr>
              <w:t>7巷1号</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108</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威远南面村委会旁垃圾站</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109</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威远角围新区一路二巷</w:t>
            </w:r>
            <w:r>
              <w:rPr>
                <w:color w:val="000000"/>
                <w:sz w:val="22"/>
              </w:rPr>
              <w:t>22号对面公园</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110</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瓦管围东区三街</w:t>
            </w:r>
            <w:r>
              <w:rPr>
                <w:color w:val="000000"/>
                <w:sz w:val="22"/>
              </w:rPr>
              <w:t>24号外墙</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111</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威远滨江南路滨江花园后门</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112</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威远外环岛路</w:t>
            </w:r>
            <w:r>
              <w:rPr>
                <w:color w:val="000000"/>
                <w:sz w:val="22"/>
              </w:rPr>
              <w:t>1</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113</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威远九门寨警务区旁路口</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114</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环岛路与码头路交汇点</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115</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威远滨江南路九门寨威远滨江南路九门寨社区广场旁</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116</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镇远大桥人行道</w:t>
            </w:r>
            <w:r>
              <w:rPr>
                <w:color w:val="000000"/>
                <w:sz w:val="22"/>
              </w:rPr>
              <w:t>1</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117</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海战馆路虎门外语学校东门东南方向</w:t>
            </w:r>
            <w:r>
              <w:rPr>
                <w:color w:val="000000"/>
                <w:sz w:val="22"/>
              </w:rPr>
              <w:t>341米处电杆1栋对面马路</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118</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镇远大桥人行道</w:t>
            </w:r>
            <w:r>
              <w:rPr>
                <w:color w:val="000000"/>
                <w:sz w:val="22"/>
              </w:rPr>
              <w:t>2</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119</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环岛路</w:t>
            </w:r>
            <w:r>
              <w:rPr>
                <w:color w:val="000000"/>
                <w:sz w:val="22"/>
              </w:rPr>
              <w:t>43号</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120</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0162杆体环岛路与内环路交汇处</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121</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南面沙塘下路</w:t>
            </w:r>
            <w:r>
              <w:rPr>
                <w:color w:val="000000"/>
                <w:sz w:val="22"/>
              </w:rPr>
              <w:t>106号对面</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122</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幸福路与武山沙工业区二路交汇</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123</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威远九门寨三门路口球场</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124</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北面村前路东莞市</w:t>
            </w:r>
            <w:r>
              <w:rPr>
                <w:color w:val="000000"/>
                <w:sz w:val="22"/>
              </w:rPr>
              <w:t>GAJ虎门分局威远PCS东北方向37米处电杆1栋2</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125</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思贤冲路</w:t>
            </w:r>
            <w:r>
              <w:rPr>
                <w:color w:val="000000"/>
                <w:sz w:val="22"/>
              </w:rPr>
              <w:t>5号1栋斜对面路口</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126</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海战馆路海战博物馆东门东南方向</w:t>
            </w:r>
            <w:r>
              <w:rPr>
                <w:color w:val="000000"/>
                <w:sz w:val="22"/>
              </w:rPr>
              <w:t>143米处电杆1栋1</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127</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南面村球场</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128</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威远七姐妹七巷</w:t>
            </w:r>
            <w:r>
              <w:rPr>
                <w:color w:val="000000"/>
                <w:sz w:val="22"/>
              </w:rPr>
              <w:t>18号对面墙上</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129</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威远南面球场</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130</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环岛路</w:t>
            </w:r>
            <w:r>
              <w:rPr>
                <w:color w:val="000000"/>
                <w:sz w:val="22"/>
              </w:rPr>
              <w:t>(聚类)华宇公寓(和酒店)1栋停车场</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131</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外环岛路钓鱼台西门西北方向</w:t>
            </w:r>
            <w:r>
              <w:rPr>
                <w:color w:val="000000"/>
                <w:sz w:val="22"/>
              </w:rPr>
              <w:t>349米处电杆1栋路口对面</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132</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海战馆路虎门外语学校东门东南方向</w:t>
            </w:r>
            <w:r>
              <w:rPr>
                <w:color w:val="000000"/>
                <w:sz w:val="22"/>
              </w:rPr>
              <w:t>341米处电杆1栋入口</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133</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南面大道</w:t>
            </w:r>
            <w:r>
              <w:rPr>
                <w:color w:val="000000"/>
                <w:sz w:val="22"/>
              </w:rPr>
              <w:t>9号东北方向40米处电杆1栋门口T字口</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134</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环岛路黄屋新区</w:t>
            </w:r>
            <w:r>
              <w:rPr>
                <w:color w:val="000000"/>
                <w:sz w:val="22"/>
              </w:rPr>
              <w:t>32号1栋(高架桥底附近)</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135</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海战馆路虎门外语学校东门东南方向</w:t>
            </w:r>
            <w:r>
              <w:rPr>
                <w:color w:val="000000"/>
                <w:sz w:val="22"/>
              </w:rPr>
              <w:t>341米处电杆1栋别墅房旁</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136</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九寨第二工业区二路风格构造服饰有限公司公司办公楼外墙</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137</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环岛路九门寨村环岛路白花山古润康卫生站</w:t>
            </w:r>
            <w:r>
              <w:rPr>
                <w:color w:val="000000"/>
                <w:sz w:val="22"/>
              </w:rPr>
              <w:t>72号1栋二巷1号</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138</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环岛路</w:t>
            </w:r>
            <w:r>
              <w:rPr>
                <w:color w:val="000000"/>
                <w:sz w:val="22"/>
              </w:rPr>
              <w:t>50号东南方向26米处电杆1栋广仁驾校门前</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139</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环岛路村自办小学</w:t>
            </w:r>
            <w:r>
              <w:rPr>
                <w:color w:val="000000"/>
                <w:sz w:val="22"/>
              </w:rPr>
              <w:t>1号楼5、8栋门前</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140</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威远向阳花康德幼儿园旁</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141</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环岛路</w:t>
            </w:r>
            <w:r>
              <w:rPr>
                <w:color w:val="000000"/>
                <w:sz w:val="22"/>
              </w:rPr>
              <w:t>3号</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142</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威远南面牌坊路口</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143</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南面凤凰头路</w:t>
            </w:r>
            <w:r>
              <w:rPr>
                <w:color w:val="000000"/>
                <w:sz w:val="22"/>
              </w:rPr>
              <w:t>1号旁</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144</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0201沿江高速桥底往海岛</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145</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康乐一街</w:t>
            </w:r>
            <w:r>
              <w:rPr>
                <w:color w:val="000000"/>
                <w:sz w:val="22"/>
              </w:rPr>
              <w:t>4号门前路边</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146</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威远康乐二街</w:t>
            </w:r>
            <w:r>
              <w:rPr>
                <w:color w:val="000000"/>
                <w:sz w:val="22"/>
              </w:rPr>
              <w:t>6号</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147</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威远沙塘下路路口</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148</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环岛路</w:t>
            </w:r>
            <w:r>
              <w:rPr>
                <w:color w:val="000000"/>
                <w:sz w:val="22"/>
              </w:rPr>
              <w:t>87号</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149</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北面村前路东莞市</w:t>
            </w:r>
            <w:r>
              <w:rPr>
                <w:color w:val="000000"/>
                <w:sz w:val="22"/>
              </w:rPr>
              <w:t>GAJ虎门分局威远PCS东北方向37米处电杆1栋外墙</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150</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威远康乐一街</w:t>
            </w:r>
            <w:r>
              <w:rPr>
                <w:color w:val="000000"/>
                <w:sz w:val="22"/>
              </w:rPr>
              <w:t>17号</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151</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威远康乐三街一巷</w:t>
            </w:r>
            <w:r>
              <w:rPr>
                <w:color w:val="000000"/>
                <w:sz w:val="22"/>
              </w:rPr>
              <w:t>44号门前</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152</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威远蝴蝶街二街</w:t>
            </w:r>
            <w:r>
              <w:rPr>
                <w:color w:val="000000"/>
                <w:sz w:val="22"/>
              </w:rPr>
              <w:t>33号门前</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153</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威远沙塘下路</w:t>
            </w:r>
            <w:r>
              <w:rPr>
                <w:color w:val="000000"/>
                <w:sz w:val="22"/>
              </w:rPr>
              <w:t>T字口</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154</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外环岛路庄云清房屋西北方向</w:t>
            </w:r>
            <w:r>
              <w:rPr>
                <w:color w:val="000000"/>
                <w:sz w:val="22"/>
              </w:rPr>
              <w:t>45米处电杆1栋钓鱼台</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155</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0380威远虎门大道与南北大道交汇处</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156</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威远武山沙天培路</w:t>
            </w:r>
            <w:r>
              <w:rPr>
                <w:color w:val="000000"/>
                <w:sz w:val="22"/>
              </w:rPr>
              <w:t>1</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157</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威远武山沙一围</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158</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威远幸福路内巷</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159</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镇远大桥出口与环岛路交汇处</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160</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威远南长堤路与工业路交汇</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161</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武山沙夜市外墙</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162</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威远外语门口</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163</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黄屋新区二巷</w:t>
            </w:r>
            <w:r>
              <w:rPr>
                <w:color w:val="000000"/>
                <w:sz w:val="22"/>
              </w:rPr>
              <w:t>23号门前</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164</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苏屋旧村一巷</w:t>
            </w:r>
            <w:r>
              <w:rPr>
                <w:color w:val="000000"/>
                <w:sz w:val="22"/>
              </w:rPr>
              <w:t>22号之五墙上</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165</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北面新区六巷</w:t>
            </w:r>
            <w:r>
              <w:rPr>
                <w:color w:val="000000"/>
                <w:sz w:val="22"/>
              </w:rPr>
              <w:t>23号门前</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166</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北面苏屋新村二巷</w:t>
            </w:r>
            <w:r>
              <w:rPr>
                <w:color w:val="000000"/>
                <w:sz w:val="22"/>
              </w:rPr>
              <w:t>14号门前</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167</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武山沙工业区二路</w:t>
            </w:r>
            <w:r>
              <w:rPr>
                <w:color w:val="000000"/>
                <w:sz w:val="22"/>
              </w:rPr>
              <w:t>9号外墙</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168</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武山沙公厕外墙</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169</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北面黄屋一巷</w:t>
            </w:r>
            <w:r>
              <w:rPr>
                <w:color w:val="000000"/>
                <w:sz w:val="22"/>
              </w:rPr>
              <w:t>4号门前</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170</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威远旧寨正路与旧寨山边路</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171</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外环岛路</w:t>
            </w:r>
            <w:r>
              <w:rPr>
                <w:color w:val="000000"/>
                <w:sz w:val="22"/>
              </w:rPr>
              <w:t>1</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172</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威远</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瓦管围东区二街</w:t>
            </w:r>
            <w:r>
              <w:rPr>
                <w:color w:val="000000"/>
                <w:sz w:val="22"/>
              </w:rPr>
              <w:t>11号外墙</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173</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路东滨海大道宴岗路口至信仪玻璃厂</w:t>
            </w:r>
            <w:r>
              <w:rPr>
                <w:color w:val="000000"/>
                <w:sz w:val="22"/>
              </w:rPr>
              <w:t>4T字杆</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174</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路东教育路与长福路交界</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175</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沙角社区凤凰西路与临海工业路交汇处</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176</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翻身八巷路东水闸对面</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177</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坭只路与路中东路交叉口</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178</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长兴路路东图书馆</w:t>
            </w:r>
            <w:r>
              <w:rPr>
                <w:color w:val="000000"/>
                <w:sz w:val="22"/>
              </w:rPr>
              <w:t>1号楼2</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179</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太沙路</w:t>
            </w:r>
            <w:r>
              <w:rPr>
                <w:color w:val="000000"/>
                <w:sz w:val="22"/>
              </w:rPr>
              <w:t>191号东莞虎门1号楼沙角富民路交汇处</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180</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则徐路</w:t>
            </w:r>
            <w:r>
              <w:rPr>
                <w:color w:val="000000"/>
                <w:sz w:val="22"/>
              </w:rPr>
              <w:t>130号虎门镇中心小学1号楼三江路交界</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181</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西湖路西湖路沙角砲台宏业码头</w:t>
            </w:r>
            <w:r>
              <w:rPr>
                <w:color w:val="000000"/>
                <w:sz w:val="22"/>
              </w:rPr>
              <w:t>1红绿灯处</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182</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沙角西湖路与河仔大围二路交界</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183</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沙角社区西正二路路尾绿化带除</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184</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宴岗水产市场外围</w:t>
            </w:r>
            <w:r>
              <w:rPr>
                <w:color w:val="000000"/>
                <w:sz w:val="22"/>
              </w:rPr>
              <w:t>1</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185</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沙角社区凤凰二路福彩投注站旁人行道</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186</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长堤路宏熙商务大厦</w:t>
            </w:r>
            <w:r>
              <w:rPr>
                <w:color w:val="000000"/>
                <w:sz w:val="22"/>
              </w:rPr>
              <w:t>1号楼路口</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187</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路东东环二路尽头</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188</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路东长元路与教育路交界</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189</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路东长元二路与新园南路交界</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190</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新湾东湾卫生所门口路段</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191</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新湾敬老院路口</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192</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沙角新兴东路</w:t>
            </w:r>
            <w:r>
              <w:rPr>
                <w:color w:val="000000"/>
                <w:sz w:val="22"/>
              </w:rPr>
              <w:t>5号</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193</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路东长元二路与濠咏超市侧门</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194</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路东滨海大道宴岗路口至信仪玻璃厂</w:t>
            </w:r>
            <w:r>
              <w:rPr>
                <w:color w:val="000000"/>
                <w:sz w:val="22"/>
              </w:rPr>
              <w:t>7 T字杆</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195</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虎门镇沙角小学</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196</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路东新安大道</w:t>
            </w:r>
            <w:r>
              <w:rPr>
                <w:color w:val="000000"/>
                <w:sz w:val="22"/>
              </w:rPr>
              <w:t>88号东莞博石光电科技有限公司1号楼尽头</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197</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沙角光明二路与鸿福路交界</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198</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沙角前进路与光明二路交界</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199</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沙角人民路</w:t>
            </w:r>
            <w:r>
              <w:rPr>
                <w:color w:val="000000"/>
                <w:sz w:val="22"/>
              </w:rPr>
              <w:t>40号</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200</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沙角社区路中大道与光明一路交汇处</w:t>
            </w:r>
            <w:r>
              <w:rPr>
                <w:color w:val="000000"/>
                <w:sz w:val="22"/>
              </w:rPr>
              <w:t>(靠沙角社区村委后门)</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201</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沙角社区沙电路与凤凰路交汇处</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202</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沙角东宝钓鱼场对面</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203</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沙角光明二路与鸿兴路交界</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204</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沙角社区西湖路与西正一路交汇处</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205</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沙角社区新市路与新围二路交汇处</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206</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沙角西雅一路与新围一路交界</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207</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沙角市场西路与康乐路交汇</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208</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沙角新市路与教育路交汇</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209</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沙角新兴路与西雅二路交汇</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210</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路东东环一路进翻身村</w:t>
            </w:r>
            <w:r>
              <w:rPr>
                <w:color w:val="000000"/>
                <w:sz w:val="22"/>
              </w:rPr>
              <w:t>3</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211</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沙角社区凤凰二路</w:t>
            </w:r>
            <w:r>
              <w:rPr>
                <w:color w:val="000000"/>
                <w:sz w:val="22"/>
              </w:rPr>
              <w:t>21号骏骁鞋材公司对面</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212</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沙角社区凤凰路</w:t>
            </w:r>
            <w:r>
              <w:rPr>
                <w:color w:val="000000"/>
                <w:sz w:val="22"/>
              </w:rPr>
              <w:t>4号旁人行道</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213</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沙角社区凤凰一路与振中路交汇处人行道</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214</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路东大路与长虹路交界</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215</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新湾长堤</w:t>
            </w:r>
            <w:r>
              <w:rPr>
                <w:color w:val="000000"/>
                <w:sz w:val="22"/>
              </w:rPr>
              <w:t>1号路口至沙角炮台4</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216</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坭只新村一路东莞市均畅包装材料有限公司沙角大沙头旧村路</w:t>
            </w:r>
            <w:r>
              <w:rPr>
                <w:color w:val="000000"/>
                <w:sz w:val="22"/>
              </w:rPr>
              <w:t>1号之三大沙头新村路交叉口</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217</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路东东环二路与红石路交界</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218</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沙角太沙路南冲桥西边</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219</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沙角振兴西路与西雅二路交汇</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220</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路东滨海大道宴岗路口至信仪玻璃厂</w:t>
            </w:r>
            <w:r>
              <w:rPr>
                <w:color w:val="000000"/>
                <w:sz w:val="22"/>
              </w:rPr>
              <w:t>6 T字杆</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221</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沙角西正一路与三江路交界</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222</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沙角居委会</w:t>
            </w:r>
            <w:r>
              <w:rPr>
                <w:color w:val="000000"/>
                <w:sz w:val="22"/>
              </w:rPr>
              <w:t>0</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223</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沙角社区沙电路沙角公交站左面</w:t>
            </w:r>
            <w:r>
              <w:rPr>
                <w:color w:val="000000"/>
                <w:sz w:val="22"/>
              </w:rPr>
              <w:t>50米电线杆旁</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224</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宴岗水产市场外围</w:t>
            </w:r>
            <w:r>
              <w:rPr>
                <w:color w:val="000000"/>
                <w:sz w:val="22"/>
              </w:rPr>
              <w:t>2</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225</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宴岗捷胜学校南门旁路口与连升路交界（连升路上）</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226</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沙角美慧幼儿园</w:t>
            </w:r>
            <w:r>
              <w:rPr>
                <w:color w:val="000000"/>
                <w:sz w:val="22"/>
              </w:rPr>
              <w:t>1</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227</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沙角西雅三路与三江路交界</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228</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路东永和家具旁进解放村路口</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229</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沙角社区岗仔新村下一巷</w:t>
            </w:r>
            <w:r>
              <w:rPr>
                <w:color w:val="000000"/>
                <w:sz w:val="22"/>
              </w:rPr>
              <w:t>6号门前(军民路)</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230</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沙角工业一路</w:t>
            </w:r>
            <w:r>
              <w:rPr>
                <w:color w:val="000000"/>
                <w:sz w:val="22"/>
              </w:rPr>
              <w:t>8号</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231</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路中东路与路中大路交叉口</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232</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沙角凤凰路与江前路交界</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233</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宴岗大道（宴岗村出入口）</w:t>
            </w:r>
            <w:r>
              <w:rPr>
                <w:color w:val="000000"/>
                <w:sz w:val="22"/>
              </w:rPr>
              <w:t>5</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234</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路东东环一路进翻身村</w:t>
            </w:r>
            <w:r>
              <w:rPr>
                <w:color w:val="000000"/>
                <w:sz w:val="22"/>
              </w:rPr>
              <w:t>1</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235</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沙角社区西正一路与沙角富民路交汇处</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236</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沙角社区沙角电厂正大门与水厂路交汇处绿化带</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237</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路东长元二路与新园南三路交界</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238</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路东大路与长青一路交界</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239</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路东教育路与长虹路交界</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240</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沙角长堤路与德隆围西路交界</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241</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路东广场中间和角落</w:t>
            </w:r>
            <w:r>
              <w:rPr>
                <w:color w:val="000000"/>
                <w:sz w:val="22"/>
              </w:rPr>
              <w:t>1</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242</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虎门沙角社区市场门前路段</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243</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00139虎门新湾旧渔港市场</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244</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西湖路</w:t>
            </w:r>
            <w:r>
              <w:rPr>
                <w:color w:val="000000"/>
                <w:sz w:val="22"/>
              </w:rPr>
              <w:t>10号东莞市金鳞羽电线电缆有限公司1号楼0</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245</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新湾兴渔路新湾冰厂海边</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246</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新湾长堤</w:t>
            </w:r>
            <w:r>
              <w:rPr>
                <w:color w:val="000000"/>
                <w:sz w:val="22"/>
              </w:rPr>
              <w:t>1号路口至沙角炮台1</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247</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路东滨海大道宴岗路口至信仪玻璃厂</w:t>
            </w:r>
            <w:r>
              <w:rPr>
                <w:color w:val="000000"/>
                <w:sz w:val="22"/>
              </w:rPr>
              <w:t>5T字杆</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248</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沙角炮台路</w:t>
            </w:r>
            <w:r>
              <w:rPr>
                <w:color w:val="000000"/>
                <w:sz w:val="22"/>
              </w:rPr>
              <w:t>2号T字路口</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249</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路东新安大道农贸市场门口</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250</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路东东环二路与旧围三巷交界</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251</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沙角长提路与西湖路交界</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252</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新湾金湾路与新安路交界</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253</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宴岗大道（宴岗村出入口）</w:t>
            </w:r>
            <w:r>
              <w:rPr>
                <w:color w:val="000000"/>
                <w:sz w:val="22"/>
              </w:rPr>
              <w:t>3</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254</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沙角德隆围西路水闸旁海边</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255</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新湾傍海路新路</w:t>
            </w:r>
            <w:r>
              <w:rPr>
                <w:color w:val="000000"/>
                <w:sz w:val="22"/>
              </w:rPr>
              <w:t>(祥记对出路面)</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256</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新湾傍海路中间段</w:t>
            </w:r>
            <w:r>
              <w:rPr>
                <w:color w:val="000000"/>
                <w:sz w:val="22"/>
              </w:rPr>
              <w:t>(波记门口附近)</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257</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路东滨海大道</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258</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沙角社区新围一路</w:t>
            </w:r>
            <w:r>
              <w:rPr>
                <w:color w:val="000000"/>
                <w:sz w:val="22"/>
              </w:rPr>
              <w:t>5号大门对面路口</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259</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沙角新围一路篮球场</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260</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金湾路与长提路交界</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261</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沙角西湖路与炮台路交界</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262</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路东新安大道路东小学门口</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263</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长兴路路东图书馆</w:t>
            </w:r>
            <w:r>
              <w:rPr>
                <w:color w:val="000000"/>
                <w:sz w:val="22"/>
              </w:rPr>
              <w:t>1号楼广场西</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264</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宴兴路</w:t>
            </w:r>
            <w:r>
              <w:rPr>
                <w:color w:val="000000"/>
                <w:sz w:val="22"/>
              </w:rPr>
              <w:t>15号旁绿化带</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265</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凤凰二路与凤凰三路交汇处西方向</w:t>
            </w:r>
            <w:r>
              <w:rPr>
                <w:color w:val="000000"/>
                <w:sz w:val="22"/>
              </w:rPr>
              <w:t>5米处电杆1栋凤凰二路汇合处电塔旁</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266</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宴兴路</w:t>
            </w:r>
            <w:r>
              <w:rPr>
                <w:color w:val="000000"/>
                <w:sz w:val="22"/>
              </w:rPr>
              <w:t>11号129</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267</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路东东环一路申通快递门口</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268</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教育路与长元路交汇东北方向</w:t>
            </w:r>
            <w:r>
              <w:rPr>
                <w:color w:val="000000"/>
                <w:sz w:val="22"/>
              </w:rPr>
              <w:t>12米处电杆1栋北面</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269</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滨海大道雅达幼儿园正门东南方向</w:t>
            </w:r>
            <w:r>
              <w:rPr>
                <w:color w:val="000000"/>
                <w:sz w:val="22"/>
              </w:rPr>
              <w:t>165米处电杆1栋至信仪玻璃厂2 T字杆 1米处左右</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270</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路东东环二路海边尽头草地旁</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271</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路东东环二路海边尽头小厂房旁</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272</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环岛路东莞市卓兴文化传播有限公司东北方向</w:t>
            </w:r>
            <w:r>
              <w:rPr>
                <w:color w:val="000000"/>
                <w:sz w:val="22"/>
              </w:rPr>
              <w:t>152米处电杆1栋一路4号</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273</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东环二路</w:t>
            </w:r>
            <w:r>
              <w:rPr>
                <w:color w:val="000000"/>
                <w:sz w:val="22"/>
              </w:rPr>
              <w:t>11号办公楼长福路交界</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274</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村仔路东莞市创天电器有限公司东南方向</w:t>
            </w:r>
            <w:r>
              <w:rPr>
                <w:color w:val="000000"/>
                <w:sz w:val="22"/>
              </w:rPr>
              <w:t>113米处电杆1栋村内路</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275</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新安东路东莞市百鑫服饰服饰纺织有限公司</w:t>
            </w:r>
            <w:r>
              <w:rPr>
                <w:color w:val="000000"/>
                <w:sz w:val="22"/>
              </w:rPr>
              <w:t>1栋新一路交界</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276</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太沙路沙角管理区新围一路</w:t>
            </w:r>
            <w:r>
              <w:rPr>
                <w:color w:val="000000"/>
                <w:sz w:val="22"/>
              </w:rPr>
              <w:t>1栋右边人行道口</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277</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BHWHXQFJ-SJ-0267虎门镇沙角小学门口旁人行道</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278</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新安大道路安楼</w:t>
            </w:r>
            <w:r>
              <w:rPr>
                <w:color w:val="000000"/>
                <w:sz w:val="22"/>
              </w:rPr>
              <w:t>1号楼翻身村2</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279</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新安大道路安楼</w:t>
            </w:r>
            <w:r>
              <w:rPr>
                <w:color w:val="000000"/>
                <w:sz w:val="22"/>
              </w:rPr>
              <w:t>1号楼新一路交界</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280</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凤凰二路与凤凰三路交汇处东方向</w:t>
            </w:r>
            <w:r>
              <w:rPr>
                <w:color w:val="000000"/>
                <w:sz w:val="22"/>
              </w:rPr>
              <w:t>14米处电杆1栋T字杆</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281</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天培路东莞市玛宝斯服装有限公司东北方向</w:t>
            </w:r>
            <w:r>
              <w:rPr>
                <w:color w:val="000000"/>
                <w:sz w:val="22"/>
              </w:rPr>
              <w:t>80米处电杆1栋门前</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282</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建设路与长堤路交汇处西南方向</w:t>
            </w:r>
            <w:r>
              <w:rPr>
                <w:color w:val="000000"/>
                <w:sz w:val="22"/>
              </w:rPr>
              <w:t>40米处电杆1栋码头</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283</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长堤路宏圆机电维修西方向</w:t>
            </w:r>
            <w:r>
              <w:rPr>
                <w:color w:val="000000"/>
                <w:sz w:val="22"/>
              </w:rPr>
              <w:t>20米处电杆1栋人行道</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284</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沙角社区凤凰东路与凤凰路交汇处</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285</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路东濠咏超市与步行街交界</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286</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路东长元路足球场旁路口</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287</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路东红石路中间段</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288</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新安西路兴和酒店北面</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289</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沙角</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沙角社区凤凰西路与凤凰路交汇处</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290</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交椅湾</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3滨海湾湾区一号门口</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291</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交椅湾</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2滨海湾湾区一号外绿道</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292</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交椅湾</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8滨海湾湾区一号桥底公共停车场2(自动洗车铺旁)</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293</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交椅湾</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7滨海湾湾区一号桥底公共停车场1</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294</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交椅湾</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4滨海湾长安高速入口</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295</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交椅湾</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5滨海湾长安高速出口</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296</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交椅湾</w:t>
            </w:r>
            <w:r>
              <w:br/>
            </w:r>
            <w:r>
              <w:rPr>
                <w:color w:val="000000"/>
                <w:sz w:val="22"/>
              </w:rPr>
              <w:t>（主）</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A端：东莞滨海湾新区管委会数据中心机房；</w:t>
            </w:r>
            <w:r>
              <w:br/>
            </w:r>
            <w:r>
              <w:rPr>
                <w:color w:val="000000"/>
                <w:sz w:val="22"/>
              </w:rPr>
              <w:t>Z端：东莞市虎门镇莞太路博涌派出所8楼机房</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297</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交椅湾</w:t>
            </w:r>
            <w:r>
              <w:br/>
            </w:r>
            <w:r>
              <w:rPr>
                <w:color w:val="000000"/>
                <w:sz w:val="22"/>
              </w:rPr>
              <w:t>（备）</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A端 东莞滨海湾新区管委会数据中心机房；</w:t>
            </w:r>
            <w:r>
              <w:br/>
            </w:r>
            <w:r>
              <w:rPr>
                <w:color w:val="000000"/>
                <w:sz w:val="22"/>
              </w:rPr>
              <w:t>Z端 东莞市虎门镇莞太路博涌派出所8楼机房</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298</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交椅湾</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德政西路地村花园路二巷</w:t>
            </w:r>
            <w:r>
              <w:rPr>
                <w:color w:val="000000"/>
                <w:sz w:val="22"/>
              </w:rPr>
              <w:t>5号1栋人行道</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299</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交椅湾</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福海路长安收费站办公楼福海路交界</w:t>
            </w:r>
          </w:p>
        </w:tc>
      </w:tr>
      <w:tr>
        <w:tc>
          <w:tcPr>
            <w:tcW w:type="dxa" w:w="659"/>
            <w:tcBorders>
              <w:top w:val="none" w:color="000000" w:sz="4"/>
              <w:left w:val="single" w:color="000000" w:sz="4"/>
              <w:bottom w:val="single" w:color="000000" w:sz="4"/>
              <w:right w:val="single" w:color="000000" w:sz="4"/>
            </w:tcBorders>
            <w:vAlign w:val="top"/>
          </w:tcPr>
          <w:p>
            <w:pPr>
              <w:jc w:val="right"/>
            </w:pPr>
            <w:r>
              <w:rPr>
                <w:color w:val="000000"/>
                <w:sz w:val="22"/>
              </w:rPr>
              <w:t>300</w:t>
            </w:r>
          </w:p>
        </w:tc>
        <w:tc>
          <w:tcPr>
            <w:tcW w:type="dxa" w:w="952"/>
            <w:tcBorders>
              <w:top w:val="none" w:color="000000" w:sz="4"/>
              <w:left w:val="none" w:color="000000" w:sz="4"/>
              <w:bottom w:val="single" w:color="000000" w:sz="4"/>
              <w:right w:val="single" w:color="000000" w:sz="4"/>
            </w:tcBorders>
            <w:vAlign w:val="top"/>
          </w:tcPr>
          <w:p>
            <w:pPr>
              <w:jc w:val="left"/>
            </w:pPr>
            <w:r>
              <w:rPr>
                <w:color w:val="000000"/>
                <w:sz w:val="22"/>
              </w:rPr>
              <w:t>交椅湾</w:t>
            </w:r>
          </w:p>
        </w:tc>
        <w:tc>
          <w:tcPr>
            <w:tcW w:type="dxa" w:w="6679"/>
            <w:tcBorders>
              <w:top w:val="none" w:color="000000" w:sz="4"/>
              <w:left w:val="none" w:color="000000" w:sz="4"/>
              <w:bottom w:val="single" w:color="000000" w:sz="4"/>
              <w:right w:val="single" w:color="000000" w:sz="4"/>
            </w:tcBorders>
            <w:vAlign w:val="top"/>
          </w:tcPr>
          <w:p>
            <w:pPr>
              <w:jc w:val="left"/>
            </w:pPr>
            <w:r>
              <w:rPr>
                <w:color w:val="000000"/>
                <w:sz w:val="22"/>
              </w:rPr>
              <w:t>长青二路建通电子工业园</w:t>
            </w:r>
            <w:r>
              <w:rPr>
                <w:color w:val="000000"/>
                <w:sz w:val="22"/>
              </w:rPr>
              <w:t>1号楼长青三路交界</w:t>
            </w:r>
          </w:p>
        </w:tc>
      </w:tr>
    </w:tbl>
    <w:p>
      <w:r>
        <w:rPr>
          <w:b/>
          <w:sz w:val="21"/>
        </w:rPr>
        <w:t>注：具体点位位置以实际施工为准。</w:t>
      </w:r>
    </w:p>
    <w:p>
      <w:pPr>
        <w:jc w:val="both"/>
      </w:pPr>
      <w:r>
        <w:rPr>
          <w:b/>
          <w:sz w:val="21"/>
        </w:rPr>
        <w:t>3</w:t>
      </w:r>
      <w:r>
        <w:rPr>
          <w:b/>
          <w:sz w:val="21"/>
        </w:rPr>
        <w:t>、</w:t>
      </w:r>
      <w:r>
        <w:rPr>
          <w:b/>
          <w:sz w:val="21"/>
        </w:rPr>
        <w:t>建设依据</w:t>
      </w:r>
    </w:p>
    <w:p>
      <w:r>
        <w:rPr>
          <w:sz w:val="21"/>
        </w:rPr>
        <w:t>《全国公安机关图像信息联网总体技术方案》；</w:t>
      </w:r>
    </w:p>
    <w:p>
      <w:r>
        <w:rPr>
          <w:sz w:val="21"/>
        </w:rPr>
        <w:t>《公安信息通信网边界接入平台安全规范（试行）</w:t>
      </w:r>
      <w:r>
        <w:rPr>
          <w:sz w:val="21"/>
        </w:rPr>
        <w:t>--视频接入部分》；</w:t>
      </w:r>
    </w:p>
    <w:p>
      <w:r>
        <w:rPr>
          <w:sz w:val="21"/>
        </w:rPr>
        <w:t>《广东省社会治安视频监控系统数据传输技术规范》；</w:t>
      </w:r>
    </w:p>
    <w:p>
      <w:r>
        <w:rPr>
          <w:sz w:val="21"/>
        </w:rPr>
        <w:t>《计算机信息系统安全》（</w:t>
      </w:r>
      <w:r>
        <w:rPr>
          <w:sz w:val="21"/>
        </w:rPr>
        <w:t>GA 216.1－1999）；</w:t>
      </w:r>
    </w:p>
    <w:p>
      <w:r>
        <w:rPr>
          <w:sz w:val="21"/>
        </w:rPr>
        <w:t>《信息技术设备的安全》（</w:t>
      </w:r>
      <w:r>
        <w:rPr>
          <w:sz w:val="21"/>
        </w:rPr>
        <w:t>GB 4943-2001）；</w:t>
      </w:r>
    </w:p>
    <w:p>
      <w:r>
        <w:rPr>
          <w:sz w:val="21"/>
        </w:rPr>
        <w:t>《建筑物电子信息系统防雷技术规范》（</w:t>
      </w:r>
      <w:r>
        <w:rPr>
          <w:sz w:val="21"/>
        </w:rPr>
        <w:t>GB 50343-2004）；</w:t>
      </w:r>
    </w:p>
    <w:p>
      <w:r>
        <w:rPr>
          <w:sz w:val="21"/>
        </w:rPr>
        <w:t>《安全防范系统验收规则》（</w:t>
      </w:r>
      <w:r>
        <w:rPr>
          <w:sz w:val="21"/>
        </w:rPr>
        <w:t>GA 308/2001）；</w:t>
      </w:r>
    </w:p>
    <w:p>
      <w:r>
        <w:rPr>
          <w:sz w:val="21"/>
        </w:rPr>
        <w:t>《广东省社会治安视频监控系统建设三年规划》；</w:t>
      </w:r>
    </w:p>
    <w:p>
      <w:r>
        <w:rPr>
          <w:sz w:val="21"/>
        </w:rPr>
        <w:t>《安全防范视频监控联网系统信息传输、交换、控制技术要求》（</w:t>
      </w:r>
      <w:r>
        <w:rPr>
          <w:sz w:val="21"/>
        </w:rPr>
        <w:t>GB/T 28181-2016）及相关补充文件；</w:t>
      </w:r>
    </w:p>
    <w:p>
      <w:r>
        <w:rPr>
          <w:sz w:val="21"/>
        </w:rPr>
        <w:t>东莞市公安局的相关文件与要求。</w:t>
      </w:r>
    </w:p>
    <w:p>
      <w:pPr>
        <w:jc w:val="both"/>
      </w:pPr>
      <w:r>
        <w:rPr>
          <w:b/>
          <w:sz w:val="21"/>
        </w:rPr>
        <w:t>4</w:t>
      </w:r>
      <w:r>
        <w:rPr>
          <w:b/>
          <w:sz w:val="21"/>
        </w:rPr>
        <w:t>、</w:t>
      </w:r>
      <w:r>
        <w:rPr>
          <w:b/>
          <w:sz w:val="21"/>
        </w:rPr>
        <w:t>项目要求</w:t>
      </w:r>
    </w:p>
    <w:p>
      <w:r>
        <w:rPr>
          <w:sz w:val="21"/>
        </w:rPr>
        <w:t>1、总体要求</w:t>
      </w:r>
    </w:p>
    <w:p>
      <w:r>
        <w:rPr>
          <w:sz w:val="21"/>
        </w:rPr>
        <w:t>乙方</w:t>
      </w:r>
      <w:r>
        <w:rPr>
          <w:sz w:val="21"/>
        </w:rPr>
        <w:t>提供的传输网络必须具有高可靠性，保证滨海湾新区科技护城墙视频监控传输网络对应应用系统的正常运行，具有完备的网络健康保障及运营支持体系。</w:t>
      </w:r>
    </w:p>
    <w:p>
      <w:r>
        <w:rPr>
          <w:sz w:val="21"/>
        </w:rPr>
        <w:t>乙方</w:t>
      </w:r>
      <w:r>
        <w:rPr>
          <w:sz w:val="21"/>
        </w:rPr>
        <w:t>提供的传输网络必须具有很强的安全保密性，确保滨海湾新区科技护城墙视频监控传输网络的业务传输的安全与保密性，具有完善的安全保障措施。</w:t>
      </w:r>
    </w:p>
    <w:p>
      <w:r>
        <w:rPr>
          <w:sz w:val="21"/>
        </w:rPr>
        <w:t>乙方</w:t>
      </w:r>
      <w:r>
        <w:rPr>
          <w:sz w:val="21"/>
        </w:rPr>
        <w:t>提供的传输网络必须具备可扩展能力，能够适应滨海湾新区科技护城墙视频监控传输网络相关系统与原高清视频监控系统的网络结构变化，具有灵活的伸缩能力与契合性，满足业务发展的需要。</w:t>
      </w:r>
    </w:p>
    <w:p>
      <w:r>
        <w:rPr>
          <w:sz w:val="21"/>
        </w:rPr>
        <w:t>乙方</w:t>
      </w:r>
      <w:r>
        <w:rPr>
          <w:sz w:val="21"/>
        </w:rPr>
        <w:t>提供的传输网络须与滨海湾新区科技护城墙视频监控以及现有视频监控的系统和平台无缝契合，且保证新线路的建设不对现有业务网络造成影响，新旧线路切换平滑过渡。</w:t>
      </w:r>
    </w:p>
    <w:p>
      <w:r>
        <w:rPr>
          <w:sz w:val="21"/>
        </w:rPr>
        <w:t>网络传输协议要求：联网系统网络层应支持</w:t>
      </w:r>
      <w:r>
        <w:rPr>
          <w:sz w:val="21"/>
        </w:rPr>
        <w:t>IP 协议，传输层应支持TCP 和UDP 协议。</w:t>
      </w:r>
    </w:p>
    <w:p>
      <w:r>
        <w:rPr>
          <w:sz w:val="21"/>
        </w:rPr>
        <w:t>信息传输延迟时间：当信息（包括视音频信息、控制信息及报警信息等）经由</w:t>
      </w:r>
      <w:r>
        <w:rPr>
          <w:sz w:val="21"/>
        </w:rPr>
        <w:t>IP网络传输时，端到端的信息延迟时间（包括发送端信息采集、编码、网络传输、接收端解码、显示等过程所经历的时间）应满足下列要求：前端设备与用户端设备间端到端延迟时间（不含解码缓存的延时），即用户端首次发起点播信令到接收到前端设备视频流数据包的时延，应≤2500ms；平台前端设备与用户端设备延迟时间≤1500ms，控制指令响应时延≤1000ms。</w:t>
      </w:r>
    </w:p>
    <w:p>
      <w:r>
        <w:rPr>
          <w:sz w:val="21"/>
        </w:rPr>
        <w:t>2、数量要求</w:t>
      </w:r>
    </w:p>
    <w:p>
      <w:r>
        <w:rPr>
          <w:sz w:val="21"/>
        </w:rPr>
        <w:t>合共</w:t>
      </w:r>
      <w:r>
        <w:rPr>
          <w:sz w:val="21"/>
        </w:rPr>
        <w:t>300</w:t>
      </w:r>
      <w:r>
        <w:rPr>
          <w:sz w:val="21"/>
        </w:rPr>
        <w:t>条线路，安装地址见安装位置清单，部分点位调整安装位置，由</w:t>
      </w:r>
      <w:r>
        <w:rPr>
          <w:sz w:val="21"/>
        </w:rPr>
        <w:t>甲方</w:t>
      </w:r>
      <w:r>
        <w:rPr>
          <w:sz w:val="21"/>
        </w:rPr>
        <w:t>与</w:t>
      </w:r>
      <w:r>
        <w:rPr>
          <w:sz w:val="21"/>
        </w:rPr>
        <w:t>乙方</w:t>
      </w:r>
      <w:r>
        <w:rPr>
          <w:sz w:val="21"/>
        </w:rPr>
        <w:t>协商确定。</w:t>
      </w:r>
    </w:p>
    <w:p>
      <w:r>
        <w:rPr>
          <w:sz w:val="21"/>
        </w:rPr>
        <w:t>3、带宽要求</w:t>
      </w:r>
    </w:p>
    <w:p>
      <w:r>
        <w:rPr>
          <w:sz w:val="21"/>
        </w:rPr>
        <w:t>结合本项目的实际需求，传输网络的带宽设计应能满足前端设备接入、监控中心互联、用户终端接入监控中心的带宽要求，并留有余量。</w:t>
      </w:r>
    </w:p>
    <w:p>
      <w:r>
        <w:rPr>
          <w:sz w:val="21"/>
        </w:rPr>
        <w:t>前端设备接入线路须满足视频监控前端的数据传输需求，</w:t>
      </w:r>
      <w:r>
        <w:rPr>
          <w:sz w:val="21"/>
        </w:rPr>
        <w:t>乙方</w:t>
      </w:r>
      <w:r>
        <w:rPr>
          <w:sz w:val="21"/>
        </w:rPr>
        <w:t>需提供</w:t>
      </w:r>
      <w:r>
        <w:rPr>
          <w:sz w:val="21"/>
        </w:rPr>
        <w:t>100Mbps的接入带宽。</w:t>
      </w:r>
    </w:p>
    <w:p>
      <w:r>
        <w:rPr>
          <w:sz w:val="21"/>
        </w:rPr>
        <w:t>中心网络设备需满足服务器、存储设备接入带宽需求，接入带宽达到</w:t>
      </w:r>
      <w:r>
        <w:rPr>
          <w:sz w:val="21"/>
        </w:rPr>
        <w:t>20G,并提供物理双路由接入。</w:t>
      </w:r>
    </w:p>
    <w:p>
      <w:r>
        <w:rPr>
          <w:sz w:val="21"/>
        </w:rPr>
        <w:t>4、质量要求</w:t>
      </w:r>
    </w:p>
    <w:p>
      <w:r>
        <w:rPr>
          <w:sz w:val="21"/>
        </w:rPr>
        <w:t>联网系统网络的传输质量（如传输时延、包丢失率、包误差率等）应符合如下要求：</w:t>
      </w:r>
    </w:p>
    <w:p>
      <w:r>
        <w:rPr>
          <w:sz w:val="21"/>
        </w:rPr>
        <w:t>网络时延上限值：</w:t>
      </w:r>
      <w:r>
        <w:rPr>
          <w:sz w:val="21"/>
        </w:rPr>
        <w:t>400ms；</w:t>
      </w:r>
    </w:p>
    <w:p>
      <w:r>
        <w:rPr>
          <w:sz w:val="21"/>
        </w:rPr>
        <w:t>时延抖动上限值：</w:t>
      </w:r>
      <w:r>
        <w:rPr>
          <w:sz w:val="21"/>
        </w:rPr>
        <w:t>50ms；</w:t>
      </w:r>
    </w:p>
    <w:p>
      <w:r>
        <w:rPr>
          <w:sz w:val="21"/>
        </w:rPr>
        <w:t>包误差率上限值：</w:t>
      </w:r>
      <w:r>
        <w:rPr>
          <w:sz w:val="21"/>
        </w:rPr>
        <w:t>1×10</w:t>
      </w:r>
      <w:r>
        <w:rPr>
          <w:sz w:val="21"/>
          <w:vertAlign w:val="superscript"/>
        </w:rPr>
        <w:t>-4</w:t>
      </w:r>
    </w:p>
    <w:p>
      <w:r>
        <w:rPr>
          <w:sz w:val="21"/>
        </w:rPr>
        <w:t>5、整体架构要求</w:t>
      </w:r>
    </w:p>
    <w:p>
      <w:r>
        <w:rPr>
          <w:sz w:val="21"/>
        </w:rPr>
        <w:t>1）前端设备接入</w:t>
      </w:r>
    </w:p>
    <w:p>
      <w:r>
        <w:rPr>
          <w:sz w:val="21"/>
        </w:rPr>
        <w:t>前端设备组成若干个点位局域网，并采用独立的</w:t>
      </w:r>
      <w:r>
        <w:rPr>
          <w:sz w:val="21"/>
        </w:rPr>
        <w:t>IP地址网段，完成对点位多个设备及终端服务器的互联。</w:t>
      </w:r>
    </w:p>
    <w:p>
      <w:r>
        <w:rPr>
          <w:sz w:val="21"/>
        </w:rPr>
        <w:t>2）</w:t>
      </w:r>
      <w:r>
        <w:rPr>
          <w:sz w:val="21"/>
        </w:rPr>
        <w:t>乙方</w:t>
      </w:r>
      <w:r>
        <w:rPr>
          <w:sz w:val="21"/>
        </w:rPr>
        <w:t>传输接入</w:t>
      </w:r>
    </w:p>
    <w:p>
      <w:r>
        <w:rPr>
          <w:sz w:val="21"/>
        </w:rPr>
        <w:t>乙方</w:t>
      </w:r>
      <w:r>
        <w:rPr>
          <w:sz w:val="21"/>
        </w:rPr>
        <w:t>机房汇聚后通过其机房的核心交换机与</w:t>
      </w:r>
      <w:r>
        <w:rPr>
          <w:sz w:val="21"/>
        </w:rPr>
        <w:t>甲方</w:t>
      </w:r>
      <w:r>
        <w:rPr>
          <w:sz w:val="21"/>
        </w:rPr>
        <w:t>机房核心交换机相连，形成整体传输网络。</w:t>
      </w:r>
    </w:p>
    <w:p>
      <w:r>
        <w:rPr>
          <w:sz w:val="21"/>
        </w:rPr>
        <w:t>3）</w:t>
      </w:r>
      <w:r>
        <w:rPr>
          <w:sz w:val="21"/>
        </w:rPr>
        <w:t>甲方</w:t>
      </w:r>
      <w:r>
        <w:rPr>
          <w:sz w:val="21"/>
        </w:rPr>
        <w:t>监控平台</w:t>
      </w:r>
    </w:p>
    <w:p>
      <w:r>
        <w:rPr>
          <w:sz w:val="21"/>
        </w:rPr>
        <w:t>本项目</w:t>
      </w:r>
      <w:r>
        <w:rPr>
          <w:sz w:val="21"/>
        </w:rPr>
        <w:t>甲方</w:t>
      </w:r>
      <w:r>
        <w:rPr>
          <w:sz w:val="21"/>
        </w:rPr>
        <w:t>监控平台已部署管理平台，前端设备采集的所有数据信息将在该监控平台机房汇聚并存储。目前，该监控平台机房部署了大量的服务器和存储设备，</w:t>
      </w:r>
      <w:r>
        <w:rPr>
          <w:sz w:val="21"/>
        </w:rPr>
        <w:t>乙方</w:t>
      </w:r>
      <w:r>
        <w:rPr>
          <w:sz w:val="21"/>
        </w:rPr>
        <w:t>应充分考虑服务器及存储设备对网络接入的要求（如稳定性、可靠性、网络带宽等方面），在</w:t>
      </w:r>
      <w:r>
        <w:rPr>
          <w:sz w:val="21"/>
        </w:rPr>
        <w:t>甲方</w:t>
      </w:r>
      <w:r>
        <w:rPr>
          <w:sz w:val="21"/>
        </w:rPr>
        <w:t>监控平台机房按需调增部署相应的传输（数通）设备，为</w:t>
      </w:r>
      <w:r>
        <w:rPr>
          <w:sz w:val="21"/>
        </w:rPr>
        <w:t>甲方</w:t>
      </w:r>
      <w:r>
        <w:rPr>
          <w:sz w:val="21"/>
        </w:rPr>
        <w:t>监控平台管理平台的统一接入提供基础保障，以便使相关的系统能够更好地服务于各项业务应用。</w:t>
      </w:r>
    </w:p>
    <w:p>
      <w:pPr>
        <w:jc w:val="both"/>
      </w:pPr>
      <w:r>
        <w:rPr>
          <w:b/>
          <w:sz w:val="21"/>
        </w:rPr>
        <w:t>5</w:t>
      </w:r>
      <w:r>
        <w:rPr>
          <w:b/>
          <w:sz w:val="21"/>
        </w:rPr>
        <w:t>、运维服务要求</w:t>
      </w:r>
    </w:p>
    <w:p>
      <w:pPr>
        <w:numPr>
          <w:ilvl w:val="0"/>
          <w:numId w:val="1"/>
        </w:numPr>
        <w:jc w:val="left"/>
      </w:pPr>
      <w:r>
        <w:rPr>
          <w:sz w:val="21"/>
        </w:rPr>
        <w:t>人员要求</w:t>
      </w:r>
    </w:p>
    <w:p>
      <w:pPr>
        <w:ind w:firstLine="420"/>
        <w:jc w:val="left"/>
      </w:pPr>
      <w:r>
        <w:rPr>
          <w:sz w:val="21"/>
        </w:rPr>
        <w:t>1、需至少提供运维人员2名，按照</w:t>
      </w:r>
      <w:r>
        <w:rPr>
          <w:sz w:val="21"/>
        </w:rPr>
        <w:t>甲方</w:t>
      </w:r>
      <w:r>
        <w:rPr>
          <w:sz w:val="21"/>
        </w:rPr>
        <w:t>的作息时间进行服务保障。</w:t>
      </w:r>
    </w:p>
    <w:p>
      <w:pPr>
        <w:ind w:firstLine="420"/>
        <w:jc w:val="left"/>
      </w:pPr>
      <w:r>
        <w:rPr>
          <w:sz w:val="21"/>
        </w:rPr>
        <w:t>2、</w:t>
      </w:r>
      <w:r>
        <w:rPr>
          <w:sz w:val="21"/>
        </w:rPr>
        <w:t>乙方</w:t>
      </w:r>
      <w:r>
        <w:rPr>
          <w:sz w:val="21"/>
        </w:rPr>
        <w:t>须承诺</w:t>
      </w:r>
      <w:r>
        <w:rPr>
          <w:sz w:val="21"/>
        </w:rPr>
        <w:t>运维</w:t>
      </w:r>
      <w:r>
        <w:rPr>
          <w:sz w:val="21"/>
        </w:rPr>
        <w:t>人员能够根据</w:t>
      </w:r>
      <w:r>
        <w:rPr>
          <w:sz w:val="21"/>
        </w:rPr>
        <w:t>滨海湾政数局</w:t>
      </w:r>
      <w:r>
        <w:rPr>
          <w:sz w:val="21"/>
        </w:rPr>
        <w:t>要求在重大节假日等特殊时期提供额外时间的应急保障服务。</w:t>
      </w:r>
    </w:p>
    <w:p>
      <w:pPr>
        <w:ind w:firstLine="420"/>
        <w:jc w:val="left"/>
      </w:pPr>
      <w:r>
        <w:rPr>
          <w:sz w:val="21"/>
        </w:rPr>
        <w:t>3、如果维护人员存在工作态度、责任心、技术能力、协调能力等方面之一的问题时，</w:t>
      </w:r>
      <w:r>
        <w:rPr>
          <w:sz w:val="21"/>
        </w:rPr>
        <w:t>滨海湾政数局</w:t>
      </w:r>
      <w:r>
        <w:rPr>
          <w:sz w:val="21"/>
        </w:rPr>
        <w:t>有权要求维护方更换维护人员，</w:t>
      </w:r>
      <w:r>
        <w:rPr>
          <w:sz w:val="21"/>
        </w:rPr>
        <w:t>乙方</w:t>
      </w:r>
      <w:r>
        <w:rPr>
          <w:sz w:val="21"/>
        </w:rPr>
        <w:t>须在收到书面通知</w:t>
      </w:r>
      <w:r>
        <w:rPr>
          <w:sz w:val="21"/>
        </w:rPr>
        <w:t>1周内更换维护人员。</w:t>
      </w:r>
    </w:p>
    <w:p>
      <w:pPr>
        <w:jc w:val="both"/>
      </w:pPr>
      <w:r>
        <w:rPr>
          <w:sz w:val="21"/>
        </w:rPr>
        <w:t>4、</w:t>
      </w:r>
      <w:r>
        <w:rPr>
          <w:sz w:val="21"/>
        </w:rPr>
        <w:t>乙方</w:t>
      </w:r>
      <w:r>
        <w:rPr>
          <w:sz w:val="21"/>
        </w:rPr>
        <w:t>应该为维护人员购买必要的保险，并且必须声明，对于维护人员因为工作引起的各种工伤、安全事件和事故，一切责任由</w:t>
      </w:r>
      <w:r>
        <w:rPr>
          <w:sz w:val="21"/>
        </w:rPr>
        <w:t>乙方</w:t>
      </w:r>
      <w:r>
        <w:rPr>
          <w:sz w:val="21"/>
        </w:rPr>
        <w:t>承担。</w:t>
      </w:r>
    </w:p>
    <w:p>
      <w:pPr>
        <w:jc w:val="both"/>
      </w:pPr>
      <w:r>
        <w:rPr>
          <w:b/>
          <w:sz w:val="24"/>
        </w:rPr>
        <w:t>三、</w:t>
      </w:r>
      <w:r>
        <w:rPr>
          <w:b/>
          <w:sz w:val="24"/>
        </w:rPr>
        <w:t>服务响应及其他要求</w:t>
      </w:r>
    </w:p>
    <w:p>
      <w:pPr>
        <w:ind w:firstLine="420"/>
        <w:jc w:val="both"/>
      </w:pPr>
      <w:r>
        <w:rPr>
          <w:sz w:val="21"/>
        </w:rPr>
        <w:t>（</w:t>
      </w:r>
      <w:r>
        <w:rPr>
          <w:sz w:val="21"/>
        </w:rPr>
        <w:t>1</w:t>
      </w:r>
      <w:r>
        <w:rPr>
          <w:sz w:val="21"/>
        </w:rPr>
        <w:t>）乙方</w:t>
      </w:r>
      <w:r>
        <w:rPr>
          <w:sz w:val="21"/>
        </w:rPr>
        <w:t>需提供提供</w:t>
      </w:r>
      <w:r>
        <w:rPr>
          <w:sz w:val="21"/>
        </w:rPr>
        <w:t>7</w:t>
      </w:r>
      <w:r>
        <w:rPr>
          <w:sz w:val="21"/>
        </w:rPr>
        <w:t>×</w:t>
      </w:r>
      <w:r>
        <w:rPr>
          <w:sz w:val="21"/>
        </w:rPr>
        <w:t>24</w:t>
      </w:r>
      <w:r>
        <w:rPr>
          <w:sz w:val="21"/>
        </w:rPr>
        <w:t>小时客户服务热线电话，提供</w:t>
      </w:r>
      <w:r>
        <w:rPr>
          <w:sz w:val="21"/>
        </w:rPr>
        <w:t>7</w:t>
      </w:r>
      <w:r>
        <w:rPr>
          <w:sz w:val="21"/>
        </w:rPr>
        <w:t>×</w:t>
      </w:r>
      <w:r>
        <w:rPr>
          <w:sz w:val="21"/>
        </w:rPr>
        <w:t>24</w:t>
      </w:r>
      <w:r>
        <w:rPr>
          <w:sz w:val="21"/>
        </w:rPr>
        <w:t>小时服务响应，工程师应在接到后</w:t>
      </w:r>
      <w:r>
        <w:rPr>
          <w:sz w:val="21"/>
        </w:rPr>
        <w:t>4</w:t>
      </w:r>
      <w:r>
        <w:rPr>
          <w:sz w:val="21"/>
        </w:rPr>
        <w:t>个小时到达现场处理，</w:t>
      </w:r>
      <w:r>
        <w:rPr>
          <w:sz w:val="21"/>
        </w:rPr>
        <w:t>8</w:t>
      </w:r>
      <w:r>
        <w:rPr>
          <w:sz w:val="21"/>
        </w:rPr>
        <w:t>小时内解决故障，如因硬件原因不能及时修复，需作出故障原因报告并提出有效措施加以解决，工作期间安排工程师提供服务和协调厂商技术人员进行现场维修，实施每天主动发现故障点及时排除故障并修复，设法保障所维护设备在线率高于全市平均水平。</w:t>
      </w:r>
    </w:p>
    <w:p>
      <w:pPr>
        <w:ind w:firstLine="420"/>
        <w:jc w:val="both"/>
      </w:pPr>
      <w:r>
        <w:rPr>
          <w:sz w:val="21"/>
        </w:rPr>
        <w:t>（</w:t>
      </w:r>
      <w:r>
        <w:rPr>
          <w:sz w:val="21"/>
        </w:rPr>
        <w:t>2</w:t>
      </w:r>
      <w:r>
        <w:rPr>
          <w:sz w:val="21"/>
        </w:rPr>
        <w:t>）</w:t>
      </w:r>
      <w:r>
        <w:rPr>
          <w:sz w:val="21"/>
        </w:rPr>
        <w:t>需要协助配合</w:t>
      </w:r>
      <w:r>
        <w:rPr>
          <w:sz w:val="21"/>
        </w:rPr>
        <w:t>甲方</w:t>
      </w:r>
      <w:r>
        <w:rPr>
          <w:sz w:val="21"/>
        </w:rPr>
        <w:t>传输线路搬迁，相关费用由</w:t>
      </w:r>
      <w:r>
        <w:rPr>
          <w:sz w:val="21"/>
        </w:rPr>
        <w:t>乙方</w:t>
      </w:r>
      <w:r>
        <w:rPr>
          <w:sz w:val="21"/>
        </w:rPr>
        <w:t>承担。</w:t>
      </w:r>
    </w:p>
    <w:p>
      <w:pPr>
        <w:jc w:val="both"/>
      </w:pPr>
      <w:r>
        <w:rPr>
          <w:b/>
          <w:sz w:val="24"/>
        </w:rPr>
        <w:t>四</w:t>
      </w:r>
      <w:r>
        <w:rPr>
          <w:b/>
          <w:sz w:val="24"/>
        </w:rPr>
        <w:t>、服务期</w:t>
      </w:r>
    </w:p>
    <w:p>
      <w:pPr>
        <w:ind w:firstLine="420"/>
        <w:jc w:val="both"/>
      </w:pPr>
      <w:r>
        <w:rPr>
          <w:sz w:val="21"/>
        </w:rPr>
        <w:t>完工期：</w:t>
      </w:r>
      <w:r>
        <w:rPr>
          <w:sz w:val="21"/>
        </w:rPr>
        <w:t>签订合同后，</w:t>
      </w:r>
      <w:r>
        <w:rPr>
          <w:sz w:val="21"/>
        </w:rPr>
        <w:t>30</w:t>
      </w:r>
      <w:r>
        <w:rPr>
          <w:sz w:val="21"/>
        </w:rPr>
        <w:t>天内完成网络全部开通；</w:t>
      </w:r>
      <w:r>
        <w:rPr>
          <w:sz w:val="21"/>
        </w:rPr>
        <w:t>服务期：</w:t>
      </w:r>
      <w:r>
        <w:rPr>
          <w:sz w:val="21"/>
        </w:rPr>
        <w:t>自正式开通使用次日起</w:t>
      </w:r>
      <w:r>
        <w:rPr>
          <w:sz w:val="21"/>
        </w:rPr>
        <w:t>12</w:t>
      </w:r>
      <w:r>
        <w:rPr>
          <w:sz w:val="21"/>
        </w:rPr>
        <w:t>个月。</w:t>
      </w:r>
    </w:p>
    <w:p>
      <w:pPr>
        <w:jc w:val="both"/>
      </w:pPr>
      <w:r>
        <w:rPr>
          <w:b/>
          <w:sz w:val="24"/>
        </w:rPr>
        <w:t>五</w:t>
      </w:r>
      <w:r>
        <w:rPr>
          <w:b/>
          <w:sz w:val="24"/>
        </w:rPr>
        <w:t>、付款方式</w:t>
      </w:r>
    </w:p>
    <w:p>
      <w:pPr>
        <w:ind w:firstLine="420"/>
        <w:jc w:val="both"/>
      </w:pPr>
      <w:r>
        <w:rPr>
          <w:sz w:val="21"/>
        </w:rPr>
        <w:t>1、本项目自合同签订并正式开通使用次日起，服务期满半年，支付合同金额的50%，服务期结束的最后一个月内，支付至合同金额的100%；</w:t>
      </w:r>
    </w:p>
    <w:p>
      <w:pPr>
        <w:ind w:firstLine="420"/>
        <w:jc w:val="both"/>
      </w:pPr>
      <w:r>
        <w:rPr>
          <w:sz w:val="21"/>
        </w:rPr>
        <w:t>2、乙方在达到请款条件的5个工作日内开出等额发票给甲方，甲方在收到发票等请款资料无误后30个工作日内支付服务费；</w:t>
      </w:r>
    </w:p>
    <w:p>
      <w:pPr>
        <w:ind w:firstLine="420"/>
        <w:jc w:val="both"/>
      </w:pPr>
      <w:r>
        <w:rPr>
          <w:sz w:val="21"/>
        </w:rPr>
        <w:t>3、甲方不再另行支付除合同金额外的任何其他费用。</w:t>
      </w:r>
    </w:p>
    <w:p>
      <w:pPr>
        <w:jc w:val="both"/>
      </w:pPr>
      <w:r>
        <w:rPr>
          <w:b/>
          <w:sz w:val="24"/>
        </w:rPr>
        <w:t>六</w:t>
      </w:r>
      <w:r>
        <w:rPr>
          <w:b/>
          <w:sz w:val="24"/>
        </w:rPr>
        <w:t>、</w:t>
      </w:r>
      <w:r>
        <w:rPr>
          <w:b/>
          <w:sz w:val="24"/>
        </w:rPr>
        <w:t>验收要求</w:t>
      </w:r>
    </w:p>
    <w:p>
      <w:pPr>
        <w:ind w:firstLine="420"/>
        <w:jc w:val="both"/>
      </w:pPr>
      <w:r>
        <w:rPr>
          <w:sz w:val="21"/>
        </w:rPr>
        <w:t>按国家及相关行业标准进行验收</w:t>
      </w:r>
    </w:p>
    <w:p>
      <w:pPr>
        <w:jc w:val="both"/>
      </w:pPr>
      <w:r>
        <w:rPr>
          <w:b/>
          <w:sz w:val="24"/>
        </w:rPr>
        <w:t>七</w:t>
      </w:r>
      <w:r>
        <w:rPr>
          <w:b/>
          <w:sz w:val="24"/>
        </w:rPr>
        <w:t>、知识产权归属</w:t>
      </w:r>
    </w:p>
    <w:p>
      <w:pPr>
        <w:ind w:firstLine="420"/>
        <w:jc w:val="both"/>
      </w:pPr>
      <w:r>
        <w:rPr>
          <w:sz w:val="21"/>
        </w:rPr>
        <w:t>服务成果知识产权归属：本项目项下所有服务成果（包括乙方在合同履行过程中形成的阶段性服务成果及最终交付的服务成果）的知识产权和所有权全部归属甲方。未经甲方书面同意，乙方不得擅自将前述服务成果以及与之相关的任何资料用于本合同之外的任何场合或者向任何第三方转让、泄露；否则，由乙方承担全部的赔偿责任。</w:t>
      </w:r>
    </w:p>
    <w:p>
      <w:pPr>
        <w:ind w:firstLine="420"/>
        <w:jc w:val="both"/>
      </w:pPr>
      <w:r>
        <w:rPr>
          <w:sz w:val="21"/>
        </w:rPr>
        <w:t>乙方保证，甲方在中华人民共和国境内使用乙方提供的本合同内货物、资料、技术、服务或其任何一部分时，享有不受限制的无偿使用权，不会产生因第三方提出侵犯其专利权、商标权或其它知识产权而引起的法律或经济纠纷。如乙方不拥有相应的知识产权，则应由乙方负责获得并提供给甲方使用，合同总价中必须包括合法获取该知识产权的一切相关费用，如乙方没有单独列出的，视为已包含在合同总价中。一旦使用乙方提供的产品或服务，甲方不再承担第三方提出侵犯其专利权、商标权或其它知识产权而引起的法律或经济纠纷。因乙方违约而给甲方造成损失的，由乙方承担赔偿责任。</w:t>
      </w:r>
    </w:p>
    <w:p>
      <w:pPr>
        <w:jc w:val="both"/>
      </w:pPr>
      <w:r>
        <w:rPr>
          <w:b/>
          <w:sz w:val="24"/>
        </w:rPr>
        <w:t>八</w:t>
      </w:r>
      <w:r>
        <w:rPr>
          <w:b/>
          <w:sz w:val="24"/>
        </w:rPr>
        <w:t>、保密</w:t>
      </w:r>
    </w:p>
    <w:p>
      <w:pPr>
        <w:ind w:firstLine="420"/>
        <w:jc w:val="both"/>
      </w:pPr>
      <w:r>
        <w:rPr>
          <w:sz w:val="21"/>
        </w:rPr>
        <w:t>1.</w:t>
      </w:r>
      <w:r>
        <w:rPr>
          <w:sz w:val="21"/>
        </w:rPr>
        <w:t>乙方对在合同履行过程中接触到的甲方的任何资料、文件、数据（无论是书面的还是电子的），以及对为甲方服务形成的任何交付物，负有为甲方保密的责任。未经甲方书面同意，乙方不得以任何方式向任何第三方提供或透露。</w:t>
      </w:r>
    </w:p>
    <w:p>
      <w:pPr>
        <w:ind w:firstLine="420"/>
        <w:jc w:val="both"/>
      </w:pPr>
      <w:r>
        <w:rPr>
          <w:sz w:val="21"/>
        </w:rPr>
        <w:t>2.</w:t>
      </w:r>
      <w:r>
        <w:rPr>
          <w:sz w:val="21"/>
        </w:rPr>
        <w:t>甲方向乙方提供的任何资料、文件和信息，在乙方服务结束后，乙方均应及时归还甲方，电子文档的应从自己的电脑等存储设备上予永久删除。</w:t>
      </w:r>
    </w:p>
    <w:p>
      <w:pPr>
        <w:ind w:firstLine="420"/>
        <w:jc w:val="both"/>
      </w:pPr>
      <w:r>
        <w:rPr>
          <w:sz w:val="21"/>
        </w:rPr>
        <w:t>3.</w:t>
      </w:r>
      <w:r>
        <w:rPr>
          <w:sz w:val="21"/>
        </w:rPr>
        <w:t>乙方人员违反上述保密规定时间，乙方应承担相应法律责任。</w:t>
      </w:r>
    </w:p>
    <w:p>
      <w:pPr>
        <w:jc w:val="both"/>
      </w:pPr>
      <w:r>
        <w:rPr>
          <w:b/>
          <w:sz w:val="24"/>
        </w:rPr>
        <w:t>九</w:t>
      </w:r>
      <w:r>
        <w:rPr>
          <w:b/>
          <w:sz w:val="24"/>
        </w:rPr>
        <w:t>、违约责任与赔偿损失</w:t>
      </w:r>
    </w:p>
    <w:p>
      <w:pPr>
        <w:ind w:firstLine="420"/>
        <w:jc w:val="both"/>
      </w:pPr>
      <w:r>
        <w:rPr>
          <w:sz w:val="21"/>
        </w:rPr>
        <w:t>1.</w:t>
      </w:r>
      <w:r>
        <w:rPr>
          <w:sz w:val="21"/>
        </w:rPr>
        <w:t>乙方提供的服务不符合本合同规定的，甲方有权拒收，并且乙方须向甲方支付本合同总价</w:t>
      </w:r>
      <w:r>
        <w:rPr>
          <w:sz w:val="21"/>
        </w:rPr>
        <w:t>5%</w:t>
      </w:r>
      <w:r>
        <w:rPr>
          <w:sz w:val="21"/>
        </w:rPr>
        <w:t>的违约金。</w:t>
      </w:r>
    </w:p>
    <w:p>
      <w:pPr>
        <w:ind w:firstLine="420"/>
        <w:jc w:val="both"/>
      </w:pPr>
      <w:r>
        <w:rPr>
          <w:sz w:val="21"/>
        </w:rPr>
        <w:t>2.</w:t>
      </w:r>
      <w:r>
        <w:rPr>
          <w:sz w:val="21"/>
        </w:rPr>
        <w:t>乙方未能按本合同规定的交货时间提供服务，从逾期之日起每日按本合同总价</w:t>
      </w:r>
      <w:r>
        <w:rPr>
          <w:sz w:val="21"/>
        </w:rPr>
        <w:t>3‰</w:t>
      </w:r>
      <w:r>
        <w:rPr>
          <w:sz w:val="21"/>
        </w:rPr>
        <w:t>的数额向甲方支付违约金；逾期半个月以上的，甲方有权终止合同，由此造成的甲方经济损失由乙方承担。</w:t>
      </w:r>
    </w:p>
    <w:p>
      <w:pPr>
        <w:ind w:firstLine="420"/>
        <w:jc w:val="both"/>
      </w:pPr>
      <w:r>
        <w:rPr>
          <w:sz w:val="21"/>
        </w:rPr>
        <w:t>3.</w:t>
      </w:r>
      <w:r>
        <w:rPr>
          <w:sz w:val="21"/>
        </w:rPr>
        <w:t>甲方无正当理由拒收接受服务，到期拒付服务款项的，甲方向乙方偿付本合同总的</w:t>
      </w:r>
      <w:r>
        <w:rPr>
          <w:sz w:val="21"/>
        </w:rPr>
        <w:t>5%</w:t>
      </w:r>
      <w:r>
        <w:rPr>
          <w:sz w:val="21"/>
        </w:rPr>
        <w:t>的违约金。甲方人逾期付款，则每日按本合同总价的</w:t>
      </w:r>
      <w:r>
        <w:rPr>
          <w:sz w:val="21"/>
        </w:rPr>
        <w:t>3‰</w:t>
      </w:r>
      <w:r>
        <w:rPr>
          <w:sz w:val="21"/>
        </w:rPr>
        <w:t>向乙方偿付违约金。</w:t>
      </w:r>
    </w:p>
    <w:p>
      <w:pPr>
        <w:ind w:firstLine="420"/>
        <w:jc w:val="both"/>
      </w:pPr>
      <w:r>
        <w:rPr>
          <w:sz w:val="21"/>
        </w:rPr>
        <w:t>4.</w:t>
      </w:r>
      <w:r>
        <w:rPr>
          <w:sz w:val="21"/>
        </w:rPr>
        <w:t>对于因甲方原因导致变更、中止或者终止政府采购合同的，</w:t>
      </w:r>
      <w:r>
        <w:rPr>
          <w:sz w:val="22"/>
        </w:rPr>
        <w:t>甲方向乙方偿付本合同总价的</w:t>
      </w:r>
      <w:r>
        <w:rPr>
          <w:sz w:val="22"/>
        </w:rPr>
        <w:t>5%</w:t>
      </w:r>
      <w:r>
        <w:rPr>
          <w:sz w:val="22"/>
        </w:rPr>
        <w:t>的违约金。</w:t>
      </w:r>
    </w:p>
    <w:p>
      <w:pPr>
        <w:ind w:firstLine="420"/>
        <w:jc w:val="both"/>
      </w:pPr>
      <w:r>
        <w:rPr>
          <w:sz w:val="21"/>
        </w:rPr>
        <w:t>5.</w:t>
      </w:r>
      <w:r>
        <w:rPr>
          <w:sz w:val="21"/>
        </w:rPr>
        <w:t>其它违约责任按《中华人民共和国民法典</w:t>
      </w:r>
      <w:r>
        <w:rPr>
          <w:sz w:val="21"/>
        </w:rPr>
        <w:t>(</w:t>
      </w:r>
      <w:r>
        <w:rPr>
          <w:sz w:val="21"/>
        </w:rPr>
        <w:t>合同编</w:t>
      </w:r>
      <w:r>
        <w:rPr>
          <w:sz w:val="21"/>
        </w:rPr>
        <w:t>)</w:t>
      </w:r>
      <w:r>
        <w:rPr>
          <w:sz w:val="21"/>
        </w:rPr>
        <w:t>》处理。</w:t>
      </w:r>
    </w:p>
    <w:p>
      <w:pPr>
        <w:jc w:val="both"/>
      </w:pPr>
      <w:r>
        <w:rPr>
          <w:b/>
          <w:sz w:val="24"/>
        </w:rPr>
        <w:t>十、争议的解决</w:t>
      </w:r>
    </w:p>
    <w:p>
      <w:pPr>
        <w:ind w:firstLine="400"/>
        <w:jc w:val="both"/>
      </w:pPr>
      <w:r>
        <w:rPr>
          <w:sz w:val="21"/>
        </w:rPr>
        <w:t>合同执行过程中发生的任何争议，如双方不能通过友好协商解决，可向甲方所在地有管辖权的人民法院提起诉讼。</w:t>
      </w:r>
      <w:r>
        <w:rPr>
          <w:sz w:val="21"/>
        </w:rPr>
        <w:t xml:space="preserve">   </w:t>
      </w:r>
    </w:p>
    <w:p>
      <w:pPr>
        <w:jc w:val="both"/>
      </w:pPr>
      <w:r>
        <w:rPr>
          <w:b/>
          <w:sz w:val="24"/>
        </w:rPr>
        <w:t>十</w:t>
      </w:r>
      <w:r>
        <w:rPr>
          <w:b/>
          <w:sz w:val="24"/>
        </w:rPr>
        <w:t>一</w:t>
      </w:r>
      <w:r>
        <w:rPr>
          <w:b/>
          <w:sz w:val="24"/>
        </w:rPr>
        <w:t>、不可抗力</w:t>
      </w:r>
    </w:p>
    <w:p>
      <w:pPr>
        <w:ind w:firstLine="420"/>
        <w:jc w:val="both"/>
      </w:pPr>
      <w:r>
        <w:rPr>
          <w:sz w:val="21"/>
        </w:rPr>
        <w:t>任何一方由于不可抗力原因不能履行合同时，应在不可抗力事件结束后</w:t>
      </w:r>
      <w:r>
        <w:rPr>
          <w:sz w:val="21"/>
        </w:rPr>
        <w:t>1</w:t>
      </w:r>
      <w:r>
        <w:rPr>
          <w:sz w:val="21"/>
        </w:rPr>
        <w:t>日内向对方通报，以减轻可能给对方造成的损失，在取得有关机构的不可抗力证明或双方谅解确认后，允许延期履行或修订合同，并根据情况可部分或全部免于承担违约责任。</w:t>
      </w:r>
    </w:p>
    <w:p>
      <w:pPr>
        <w:jc w:val="both"/>
      </w:pPr>
      <w:r>
        <w:rPr>
          <w:b/>
          <w:sz w:val="24"/>
        </w:rPr>
        <w:t>十</w:t>
      </w:r>
      <w:r>
        <w:rPr>
          <w:b/>
          <w:sz w:val="24"/>
        </w:rPr>
        <w:t>二</w:t>
      </w:r>
      <w:r>
        <w:rPr>
          <w:b/>
          <w:sz w:val="24"/>
        </w:rPr>
        <w:t>、税费</w:t>
      </w:r>
    </w:p>
    <w:p>
      <w:pPr>
        <w:ind w:firstLine="420"/>
        <w:jc w:val="both"/>
      </w:pPr>
      <w:r>
        <w:rPr>
          <w:sz w:val="21"/>
        </w:rPr>
        <w:t>在中国境内、外发生的与本合同执行有关的一切税费均由乙方负担。</w:t>
      </w:r>
    </w:p>
    <w:p>
      <w:pPr>
        <w:jc w:val="both"/>
      </w:pPr>
      <w:r>
        <w:rPr>
          <w:b/>
          <w:sz w:val="24"/>
        </w:rPr>
        <w:t>十七、其它</w:t>
      </w:r>
    </w:p>
    <w:p>
      <w:pPr>
        <w:ind w:firstLine="420"/>
        <w:jc w:val="both"/>
      </w:pPr>
      <w:r>
        <w:rPr>
          <w:sz w:val="21"/>
        </w:rPr>
        <w:t>1.</w:t>
      </w:r>
      <w:r>
        <w:rPr>
          <w:sz w:val="21"/>
        </w:rPr>
        <w:t>本合同所有附件、</w:t>
      </w:r>
      <w:r>
        <w:rPr>
          <w:sz w:val="21"/>
        </w:rPr>
        <w:t>磋商文件</w:t>
      </w:r>
      <w:r>
        <w:rPr>
          <w:sz w:val="21"/>
        </w:rPr>
        <w:t>、投标文件、中标通知书均为合同的有效组成部分，与本合同具有同等法律效力。</w:t>
      </w:r>
    </w:p>
    <w:p>
      <w:pPr>
        <w:ind w:firstLine="420"/>
        <w:jc w:val="both"/>
      </w:pPr>
      <w:r>
        <w:rPr>
          <w:sz w:val="21"/>
        </w:rPr>
        <w:t>2.</w:t>
      </w:r>
      <w:r>
        <w:rPr>
          <w:sz w:val="21"/>
        </w:rPr>
        <w:t>在执行本合同的过程中，所有经双方签署确认的文件（包括会议纪要、补充协议、往来信函）即成为本合同的有效组成部分。</w:t>
      </w:r>
    </w:p>
    <w:p>
      <w:pPr>
        <w:ind w:firstLine="420"/>
        <w:jc w:val="both"/>
      </w:pPr>
      <w:r>
        <w:rPr>
          <w:sz w:val="21"/>
        </w:rPr>
        <w:t>3.</w:t>
      </w:r>
      <w:r>
        <w:rPr>
          <w:sz w:val="21"/>
        </w:rPr>
        <w:t>如一方地址、电话、传真号码有变更，应在变更当日内书面通知对方，否则，应承担相应责任。</w:t>
      </w:r>
    </w:p>
    <w:p>
      <w:pPr>
        <w:ind w:firstLine="420"/>
        <w:jc w:val="both"/>
      </w:pPr>
      <w:r>
        <w:rPr>
          <w:sz w:val="21"/>
        </w:rPr>
        <w:t>4.</w:t>
      </w:r>
      <w:r>
        <w:rPr>
          <w:sz w:val="21"/>
        </w:rPr>
        <w:t>除甲方事先书面同意外，乙方不得部分或全部转让其应履行的合同项下的义务。</w:t>
      </w:r>
    </w:p>
    <w:p>
      <w:pPr>
        <w:jc w:val="both"/>
      </w:pPr>
      <w:r>
        <w:rPr>
          <w:b/>
          <w:sz w:val="24"/>
        </w:rPr>
        <w:t>十</w:t>
      </w:r>
      <w:r>
        <w:rPr>
          <w:b/>
          <w:sz w:val="24"/>
        </w:rPr>
        <w:t>三</w:t>
      </w:r>
      <w:r>
        <w:rPr>
          <w:b/>
          <w:sz w:val="24"/>
        </w:rPr>
        <w:t>、合同生效</w:t>
      </w:r>
    </w:p>
    <w:p>
      <w:pPr>
        <w:ind w:firstLine="420"/>
        <w:jc w:val="both"/>
      </w:pPr>
      <w:r>
        <w:rPr>
          <w:sz w:val="21"/>
        </w:rPr>
        <w:t>1.</w:t>
      </w:r>
      <w:r>
        <w:rPr>
          <w:sz w:val="21"/>
        </w:rPr>
        <w:t>本合同在甲乙双方法人代表或其授权代表签字盖章后生效。</w:t>
      </w:r>
    </w:p>
    <w:p>
      <w:pPr>
        <w:ind w:firstLine="420"/>
        <w:jc w:val="both"/>
      </w:pPr>
      <w:r>
        <w:rPr>
          <w:sz w:val="21"/>
        </w:rPr>
        <w:t>2.</w:t>
      </w:r>
      <w:r>
        <w:rPr>
          <w:sz w:val="21"/>
        </w:rPr>
        <w:t>合同一式    份。</w:t>
      </w: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none" w:color="000000" w:sz="4"/>
              <w:left w:val="none" w:color="000000" w:sz="4"/>
              <w:bottom w:val="none" w:color="000000" w:sz="4"/>
              <w:right w:val="none" w:color="000000" w:sz="4"/>
            </w:tcBorders>
            <w:vAlign w:val="top"/>
          </w:tcPr>
          <w:p>
            <w:pPr>
              <w:jc w:val="both"/>
            </w:pPr>
          </w:p>
          <w:p>
            <w:pPr>
              <w:jc w:val="both"/>
            </w:pPr>
          </w:p>
          <w:p>
            <w:pPr>
              <w:jc w:val="both"/>
            </w:pPr>
          </w:p>
          <w:p>
            <w:pPr>
              <w:jc w:val="both"/>
            </w:pPr>
          </w:p>
          <w:p>
            <w:pPr>
              <w:jc w:val="both"/>
            </w:pPr>
          </w:p>
          <w:p>
            <w:pPr>
              <w:jc w:val="both"/>
            </w:pPr>
            <w:r>
              <w:rPr>
                <w:sz w:val="22"/>
              </w:rPr>
              <w:t>甲方（盖章）：</w:t>
            </w:r>
          </w:p>
        </w:tc>
        <w:tc>
          <w:tcPr>
            <w:tcW w:type="dxa" w:w="4153"/>
            <w:tcBorders>
              <w:top w:val="none" w:color="000000" w:sz="4"/>
              <w:left w:val="none" w:color="000000" w:sz="4"/>
              <w:bottom w:val="none" w:color="000000" w:sz="4"/>
              <w:right w:val="none" w:color="000000" w:sz="4"/>
            </w:tcBorders>
            <w:vAlign w:val="top"/>
          </w:tcPr>
          <w:p>
            <w:pPr>
              <w:jc w:val="both"/>
            </w:pPr>
          </w:p>
          <w:p>
            <w:pPr>
              <w:jc w:val="both"/>
            </w:pPr>
          </w:p>
          <w:p>
            <w:pPr>
              <w:jc w:val="both"/>
            </w:pPr>
          </w:p>
          <w:p>
            <w:pPr>
              <w:jc w:val="both"/>
            </w:pPr>
          </w:p>
          <w:p>
            <w:pPr>
              <w:jc w:val="both"/>
            </w:pPr>
          </w:p>
          <w:p>
            <w:pPr>
              <w:jc w:val="both"/>
            </w:pPr>
            <w:r>
              <w:rPr>
                <w:sz w:val="22"/>
              </w:rPr>
              <w:t>乙方（盖章）：</w:t>
            </w:r>
          </w:p>
        </w:tc>
      </w:tr>
      <w:tr>
        <w:tc>
          <w:tcPr>
            <w:tcW w:type="dxa" w:w="4153"/>
            <w:tcBorders>
              <w:top w:val="none" w:color="000000" w:sz="4"/>
              <w:left w:val="none" w:color="000000" w:sz="4"/>
              <w:bottom w:val="none" w:color="000000" w:sz="4"/>
              <w:right w:val="none" w:color="000000" w:sz="4"/>
            </w:tcBorders>
            <w:vAlign w:val="top"/>
          </w:tcPr>
          <w:p>
            <w:pPr>
              <w:jc w:val="both"/>
            </w:pPr>
            <w:r>
              <w:rPr>
                <w:sz w:val="22"/>
              </w:rPr>
              <w:t>法定代表</w:t>
            </w:r>
            <w:r>
              <w:rPr>
                <w:sz w:val="22"/>
              </w:rPr>
              <w:t>(</w:t>
            </w:r>
            <w:r>
              <w:rPr>
                <w:sz w:val="22"/>
              </w:rPr>
              <w:t>签字</w:t>
            </w:r>
            <w:r>
              <w:rPr>
                <w:sz w:val="22"/>
              </w:rPr>
              <w:t>)</w:t>
            </w:r>
            <w:r>
              <w:rPr>
                <w:sz w:val="22"/>
              </w:rPr>
              <w:t>：</w:t>
            </w:r>
          </w:p>
        </w:tc>
        <w:tc>
          <w:tcPr>
            <w:tcW w:type="dxa" w:w="4153"/>
            <w:tcBorders>
              <w:top w:val="none" w:color="000000" w:sz="4"/>
              <w:left w:val="none" w:color="000000" w:sz="4"/>
              <w:bottom w:val="none" w:color="000000" w:sz="4"/>
              <w:right w:val="none" w:color="000000" w:sz="4"/>
            </w:tcBorders>
            <w:vAlign w:val="top"/>
          </w:tcPr>
          <w:p>
            <w:pPr>
              <w:jc w:val="both"/>
            </w:pPr>
            <w:r>
              <w:rPr>
                <w:sz w:val="22"/>
              </w:rPr>
              <w:t>法定代表</w:t>
            </w:r>
            <w:r>
              <w:rPr>
                <w:sz w:val="22"/>
              </w:rPr>
              <w:t>(</w:t>
            </w:r>
            <w:r>
              <w:rPr>
                <w:sz w:val="22"/>
              </w:rPr>
              <w:t>签字</w:t>
            </w:r>
            <w:r>
              <w:rPr>
                <w:sz w:val="22"/>
              </w:rPr>
              <w:t>)</w:t>
            </w:r>
            <w:r>
              <w:rPr>
                <w:sz w:val="22"/>
              </w:rPr>
              <w:t>：</w:t>
            </w:r>
          </w:p>
        </w:tc>
      </w:tr>
      <w:tr>
        <w:tc>
          <w:tcPr>
            <w:tcW w:type="dxa" w:w="4153"/>
            <w:tcBorders>
              <w:top w:val="none" w:color="000000" w:sz="4"/>
              <w:left w:val="none" w:color="000000" w:sz="4"/>
              <w:bottom w:val="none" w:color="000000" w:sz="4"/>
              <w:right w:val="none" w:color="000000" w:sz="4"/>
            </w:tcBorders>
            <w:vAlign w:val="top"/>
          </w:tcPr>
          <w:p>
            <w:pPr>
              <w:jc w:val="both"/>
            </w:pPr>
            <w:r>
              <w:rPr>
                <w:sz w:val="22"/>
              </w:rPr>
              <w:t>地址：</w:t>
            </w:r>
          </w:p>
        </w:tc>
        <w:tc>
          <w:tcPr>
            <w:tcW w:type="dxa" w:w="4153"/>
            <w:tcBorders>
              <w:top w:val="none" w:color="000000" w:sz="4"/>
              <w:left w:val="none" w:color="000000" w:sz="4"/>
              <w:bottom w:val="none" w:color="000000" w:sz="4"/>
              <w:right w:val="none" w:color="000000" w:sz="4"/>
            </w:tcBorders>
            <w:vAlign w:val="top"/>
          </w:tcPr>
          <w:p>
            <w:pPr>
              <w:jc w:val="both"/>
            </w:pPr>
            <w:r>
              <w:rPr>
                <w:sz w:val="22"/>
              </w:rPr>
              <w:t>地址：</w:t>
            </w:r>
          </w:p>
        </w:tc>
      </w:tr>
      <w:tr>
        <w:tc>
          <w:tcPr>
            <w:tcW w:type="dxa" w:w="4153"/>
            <w:tcBorders>
              <w:top w:val="none" w:color="000000" w:sz="4"/>
              <w:left w:val="none" w:color="000000" w:sz="4"/>
              <w:bottom w:val="none" w:color="000000" w:sz="4"/>
              <w:right w:val="none" w:color="000000" w:sz="4"/>
            </w:tcBorders>
            <w:vAlign w:val="top"/>
          </w:tcPr>
          <w:p>
            <w:pPr>
              <w:jc w:val="both"/>
            </w:pPr>
            <w:r>
              <w:rPr>
                <w:sz w:val="22"/>
              </w:rPr>
              <w:t>电话：</w:t>
            </w:r>
          </w:p>
        </w:tc>
        <w:tc>
          <w:tcPr>
            <w:tcW w:type="dxa" w:w="4153"/>
            <w:tcBorders>
              <w:top w:val="none" w:color="000000" w:sz="4"/>
              <w:left w:val="none" w:color="000000" w:sz="4"/>
              <w:bottom w:val="none" w:color="000000" w:sz="4"/>
              <w:right w:val="none" w:color="000000" w:sz="4"/>
            </w:tcBorders>
            <w:vAlign w:val="top"/>
          </w:tcPr>
          <w:p>
            <w:pPr>
              <w:jc w:val="both"/>
            </w:pPr>
            <w:r>
              <w:rPr>
                <w:sz w:val="22"/>
              </w:rPr>
              <w:t>电话：</w:t>
            </w:r>
          </w:p>
        </w:tc>
      </w:tr>
      <w:tr>
        <w:tc>
          <w:tcPr>
            <w:tcW w:type="dxa" w:w="4153"/>
            <w:tcBorders>
              <w:top w:val="none" w:color="000000" w:sz="4"/>
              <w:left w:val="none" w:color="000000" w:sz="4"/>
              <w:bottom w:val="none" w:color="000000" w:sz="4"/>
              <w:right w:val="none" w:color="000000" w:sz="4"/>
            </w:tcBorders>
            <w:vAlign w:val="top"/>
          </w:tcPr>
          <w:p>
            <w:pPr>
              <w:jc w:val="both"/>
            </w:pPr>
            <w:r>
              <w:rPr>
                <w:sz w:val="22"/>
              </w:rPr>
              <w:t>传真：</w:t>
            </w:r>
          </w:p>
        </w:tc>
        <w:tc>
          <w:tcPr>
            <w:tcW w:type="dxa" w:w="4153"/>
            <w:tcBorders>
              <w:top w:val="none" w:color="000000" w:sz="4"/>
              <w:left w:val="none" w:color="000000" w:sz="4"/>
              <w:bottom w:val="none" w:color="000000" w:sz="4"/>
              <w:right w:val="none" w:color="000000" w:sz="4"/>
            </w:tcBorders>
            <w:vAlign w:val="top"/>
          </w:tcPr>
          <w:p>
            <w:pPr>
              <w:jc w:val="both"/>
            </w:pPr>
            <w:r>
              <w:rPr>
                <w:sz w:val="22"/>
              </w:rPr>
              <w:t>传真：</w:t>
            </w:r>
          </w:p>
        </w:tc>
      </w:tr>
      <w:tr>
        <w:tc>
          <w:tcPr>
            <w:tcW w:type="dxa" w:w="4153"/>
            <w:tcBorders>
              <w:top w:val="none" w:color="000000" w:sz="4"/>
              <w:left w:val="none" w:color="000000" w:sz="4"/>
              <w:bottom w:val="none" w:color="000000" w:sz="4"/>
              <w:right w:val="none" w:color="000000" w:sz="4"/>
            </w:tcBorders>
            <w:vAlign w:val="top"/>
          </w:tcPr>
          <w:p>
            <w:pPr>
              <w:jc w:val="both"/>
            </w:pPr>
            <w:r>
              <w:rPr>
                <w:sz w:val="22"/>
              </w:rPr>
              <w:t>开户银行：</w:t>
            </w:r>
          </w:p>
        </w:tc>
        <w:tc>
          <w:tcPr>
            <w:tcW w:type="dxa" w:w="4153"/>
            <w:tcBorders>
              <w:top w:val="none" w:color="000000" w:sz="4"/>
              <w:left w:val="none" w:color="000000" w:sz="4"/>
              <w:bottom w:val="none" w:color="000000" w:sz="4"/>
              <w:right w:val="none" w:color="000000" w:sz="4"/>
            </w:tcBorders>
            <w:vAlign w:val="top"/>
          </w:tcPr>
          <w:p>
            <w:pPr>
              <w:jc w:val="both"/>
            </w:pPr>
            <w:r>
              <w:rPr>
                <w:sz w:val="22"/>
              </w:rPr>
              <w:t>开户银行：</w:t>
            </w:r>
          </w:p>
        </w:tc>
      </w:tr>
      <w:tr>
        <w:tc>
          <w:tcPr>
            <w:tcW w:type="dxa" w:w="4153"/>
            <w:tcBorders>
              <w:top w:val="none" w:color="000000" w:sz="4"/>
              <w:left w:val="none" w:color="000000" w:sz="4"/>
              <w:bottom w:val="none" w:color="000000" w:sz="4"/>
              <w:right w:val="none" w:color="000000" w:sz="4"/>
            </w:tcBorders>
            <w:vAlign w:val="top"/>
          </w:tcPr>
          <w:p>
            <w:pPr>
              <w:jc w:val="both"/>
            </w:pPr>
            <w:r>
              <w:rPr>
                <w:sz w:val="22"/>
              </w:rPr>
              <w:t>账号：</w:t>
            </w:r>
          </w:p>
        </w:tc>
        <w:tc>
          <w:tcPr>
            <w:tcW w:type="dxa" w:w="4153"/>
            <w:tcBorders>
              <w:top w:val="none" w:color="000000" w:sz="4"/>
              <w:left w:val="none" w:color="000000" w:sz="4"/>
              <w:bottom w:val="none" w:color="000000" w:sz="4"/>
              <w:right w:val="none" w:color="000000" w:sz="4"/>
            </w:tcBorders>
            <w:vAlign w:val="top"/>
          </w:tcPr>
          <w:p>
            <w:pPr>
              <w:jc w:val="both"/>
            </w:pPr>
            <w:r>
              <w:rPr>
                <w:sz w:val="22"/>
              </w:rPr>
              <w:t>账号：</w:t>
            </w:r>
          </w:p>
        </w:tc>
      </w:tr>
      <w:tr>
        <w:tc>
          <w:tcPr>
            <w:tcW w:type="dxa" w:w="4153"/>
            <w:tcBorders>
              <w:top w:val="none" w:color="000000" w:sz="4"/>
              <w:left w:val="none" w:color="000000" w:sz="4"/>
              <w:bottom w:val="none" w:color="000000" w:sz="4"/>
              <w:right w:val="none" w:color="000000" w:sz="4"/>
            </w:tcBorders>
            <w:vAlign w:val="top"/>
          </w:tcPr>
          <w:p>
            <w:pPr>
              <w:jc w:val="both"/>
            </w:pPr>
            <w:r>
              <w:rPr>
                <w:sz w:val="22"/>
              </w:rPr>
              <w:t>签约时间：</w:t>
            </w:r>
          </w:p>
        </w:tc>
        <w:tc>
          <w:tcPr>
            <w:tcW w:type="dxa" w:w="4153"/>
            <w:tcBorders>
              <w:top w:val="none" w:color="000000" w:sz="4"/>
              <w:left w:val="none" w:color="000000" w:sz="4"/>
              <w:bottom w:val="none" w:color="000000" w:sz="4"/>
              <w:right w:val="none" w:color="000000" w:sz="4"/>
            </w:tcBorders>
            <w:vAlign w:val="top"/>
          </w:tcPr>
          <w:p>
            <w:pPr>
              <w:jc w:val="both"/>
            </w:pPr>
          </w:p>
        </w:tc>
      </w:tr>
      <w:tr>
        <w:tc>
          <w:tcPr>
            <w:tcW w:type="dxa" w:w="4153"/>
            <w:tcBorders>
              <w:top w:val="none" w:color="000000" w:sz="4"/>
              <w:left w:val="none" w:color="000000" w:sz="4"/>
              <w:bottom w:val="none" w:color="000000" w:sz="4"/>
              <w:right w:val="none" w:color="000000" w:sz="4"/>
            </w:tcBorders>
            <w:vAlign w:val="top"/>
          </w:tcPr>
          <w:p>
            <w:pPr>
              <w:jc w:val="both"/>
            </w:pPr>
            <w:r>
              <w:rPr>
                <w:sz w:val="22"/>
              </w:rPr>
              <w:t>签约地点：</w:t>
            </w:r>
          </w:p>
        </w:tc>
        <w:tc>
          <w:tcPr>
            <w:tcW w:type="dxa" w:w="4153"/>
            <w:tcBorders>
              <w:top w:val="none" w:color="000000" w:sz="4"/>
              <w:left w:val="none" w:color="000000" w:sz="4"/>
              <w:bottom w:val="none" w:color="000000" w:sz="4"/>
              <w:right w:val="none" w:color="000000" w:sz="4"/>
            </w:tcBorders>
            <w:vAlign w:val="top"/>
          </w:tcPr>
          <w:p>
            <w:pPr>
              <w:jc w:val="both"/>
            </w:pPr>
          </w:p>
        </w:tc>
      </w:tr>
    </w:tbl>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441900011-2022-00173</w:t>
      </w:r>
    </w:p>
    <w:p>
      <w:pPr>
        <w:jc w:val="center"/>
      </w:pPr>
      <w:r>
        <w:rPr>
          <w:b/>
          <w:sz w:val="24"/>
        </w:rPr>
        <w:t>采购项目编号：</w:t>
      </w:r>
      <w:r>
        <w:rPr>
          <w:b/>
          <w:sz w:val="24"/>
        </w:rPr>
        <w:t>441900011-2022-00173</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广东政通招标有限公司</w:t>
      </w:r>
    </w:p>
    <w:p>
      <w:pPr>
        <w:ind w:firstLine="480"/>
      </w:pPr>
      <w:r>
        <w:rPr/>
        <w:t>你方组织的</w:t>
      </w:r>
      <w:r>
        <w:rPr>
          <w:u w:val="single"/>
        </w:rPr>
        <w:t>“</w:t>
      </w:r>
      <w:r>
        <w:rPr>
          <w:u w:val="single"/>
        </w:rPr>
        <w:t>东莞滨海湾新区科技护城墙2022年光纤租赁服务项目</w:t>
      </w:r>
      <w:r>
        <w:rPr>
          <w:u w:val="single"/>
        </w:rPr>
        <w:t>”</w:t>
      </w:r>
      <w:r>
        <w:rPr/>
        <w:t>项目的竞争性磋商[采购项目编号为：</w:t>
      </w:r>
      <w:r>
        <w:rPr>
          <w:u w:val="single"/>
        </w:rPr>
        <w:t>441900011-2022-00173</w:t>
      </w:r>
      <w:r>
        <w:rPr/>
        <w:t>]，我方愿参与响应。</w:t>
      </w:r>
    </w:p>
    <w:p>
      <w:pPr>
        <w:ind w:firstLine="480"/>
      </w:pPr>
      <w:r>
        <w:rPr/>
        <w:t>我方确认收到贵方提供的</w:t>
      </w:r>
      <w:r>
        <w:rPr>
          <w:u w:val="single"/>
        </w:rPr>
        <w:t>“</w:t>
      </w:r>
      <w:r>
        <w:rPr>
          <w:u w:val="single"/>
        </w:rPr>
        <w:t>东莞滨海湾新区科技护城墙2022年光纤租赁服务项目</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广东政通招标有限公司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东莞滨海湾新区科技护城墙2022年光纤租赁服务项目</w:t>
      </w:r>
      <w:r>
        <w:rPr/>
        <w:t>”项目采购[采购项目编号为</w:t>
      </w:r>
      <w:r>
        <w:rPr/>
        <w:t>441900011-2022-00173</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pPr>
              <w:jc w:val="center"/>
            </w:pPr>
            <w:r>
              <w:rPr/>
              <w:t>1</w:t>
            </w:r>
          </w:p>
        </w:tc>
        <w:tc>
          <w:tcPr>
            <w:tcW w:type="dxa" w:w="2076"/>
          </w:tcPr>
          <w:p/>
        </w:tc>
        <w:tc>
          <w:tcPr>
            <w:tcW w:type="dxa" w:w="2076"/>
          </w:tcPr>
          <w:p/>
        </w:tc>
        <w:tc>
          <w:tcPr>
            <w:tcW w:type="dxa" w:w="2076"/>
          </w:tcPr>
          <w:p/>
        </w:tc>
      </w:tr>
      <w:tr>
        <w:tc>
          <w:tcPr>
            <w:tcW w:type="dxa" w:w="2076"/>
          </w:tcPr>
          <w:p>
            <w:pPr>
              <w:jc w:val="center"/>
            </w:pPr>
            <w:r>
              <w:rPr/>
              <w:t>2</w:t>
            </w:r>
          </w:p>
        </w:tc>
        <w:tc>
          <w:tcPr>
            <w:tcW w:type="dxa" w:w="2076"/>
          </w:tcPr>
          <w:p/>
        </w:tc>
        <w:tc>
          <w:tcPr>
            <w:tcW w:type="dxa" w:w="2076"/>
          </w:tcPr>
          <w:p/>
        </w:tc>
        <w:tc>
          <w:tcPr>
            <w:tcW w:type="dxa" w:w="2076"/>
          </w:tcPr>
          <w:p/>
        </w:tc>
      </w:tr>
      <w:tr>
        <w:tc>
          <w:tcPr>
            <w:tcW w:type="dxa" w:w="2076"/>
          </w:tcPr>
          <w:p>
            <w:pPr>
              <w:jc w:val="center"/>
            </w:pPr>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东莞滨海湾新区管理委员会</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广东政通招标有限公司</w:t>
      </w:r>
    </w:p>
    <w:p>
      <w:pPr>
        <w:ind w:firstLine="480"/>
      </w:pPr>
      <w:r>
        <w:rPr/>
        <w:t>我单位参加贵公司组织的</w:t>
      </w:r>
      <w:r>
        <w:rPr/>
        <w:t>东莞滨海湾新区科技护城墙2022年光纤租赁服务项目</w:t>
      </w:r>
      <w:r>
        <w:rPr/>
        <w:t>（采购项目编号：</w:t>
      </w:r>
      <w:r>
        <w:rPr/>
        <w:t>441900011-2022-00173</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广东政通招标有限公司</w:t>
      </w:r>
    </w:p>
    <w:p>
      <w:pPr>
        <w:ind w:firstLine="480"/>
      </w:pPr>
      <w:r>
        <w:rPr/>
        <w:t>我单位已登记并准备参与“</w:t>
      </w:r>
      <w:r>
        <w:rPr/>
        <w:t>东莞滨海湾新区科技护城墙2022年光纤租赁服务项目</w:t>
      </w:r>
      <w:r>
        <w:rPr/>
        <w:t>”项目（采购项目编号：</w:t>
      </w:r>
      <w:r>
        <w:rPr/>
        <w:t>441900011-2022-00173</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