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441900014-2022-00849</w:t>
      </w:r>
    </w:p>
    <w:p>
      <w:pPr>
        <w:jc w:val="center"/>
      </w:pPr>
      <w:r>
        <w:rPr>
          <w:b/>
          <w:sz w:val="24"/>
        </w:rPr>
        <w:t>采购项目编号：</w:t>
      </w:r>
      <w:r>
        <w:rPr>
          <w:b/>
          <w:sz w:val="24"/>
        </w:rPr>
        <w:t>441900014-2022-00849</w:t>
      </w:r>
    </w:p>
    <w:p>
      <w:pPr>
        <w:jc w:val="center"/>
      </w:pPr>
      <w:r>
        <w:rPr>
          <w:b/>
          <w:sz w:val="24"/>
        </w:rPr>
        <w:t>项目名称：</w:t>
      </w:r>
      <w:r>
        <w:rPr>
          <w:b/>
          <w:sz w:val="24"/>
        </w:rPr>
        <w:t>东莞市横沥镇居家养老“大配餐”服务项目</w:t>
      </w:r>
    </w:p>
    <w:p>
      <w:pPr>
        <w:jc w:val="center"/>
      </w:pPr>
      <w:r>
        <w:rPr>
          <w:b/>
          <w:sz w:val="24"/>
        </w:rPr>
        <w:t>采购人：</w:t>
      </w:r>
      <w:r>
        <w:rPr>
          <w:b/>
          <w:sz w:val="24"/>
        </w:rPr>
        <w:t>东莞市横沥镇公共服务办公室</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东莞市横沥镇公共服务办公室</w:t>
      </w:r>
      <w:r>
        <w:rPr/>
        <w:t>的委托，采用</w:t>
      </w:r>
      <w:r>
        <w:rPr/>
        <w:t>公开招标</w:t>
      </w:r>
      <w:r>
        <w:rPr/>
        <w:t>方式组织采购</w:t>
      </w:r>
      <w:r>
        <w:rPr/>
        <w:t>东莞市横沥镇居家养老“大配餐”服务项目</w:t>
      </w:r>
      <w:r>
        <w:rPr/>
        <w:t>。欢迎符合资格条件的国内供应商参加投标。</w:t>
      </w:r>
    </w:p>
    <w:p>
      <w:r>
        <w:rPr>
          <w:b/>
          <w:sz w:val="28"/>
        </w:rPr>
        <w:t>一.项目概述</w:t>
      </w:r>
    </w:p>
    <w:p>
      <w:r>
        <w:rPr>
          <w:b/>
          <w:sz w:val="24"/>
        </w:rPr>
        <w:t>1.名称与编号</w:t>
      </w:r>
    </w:p>
    <w:p>
      <w:pPr>
        <w:ind w:firstLine="480"/>
      </w:pPr>
      <w:r>
        <w:rPr/>
        <w:t>项目名称：</w:t>
      </w:r>
      <w:r>
        <w:rPr/>
        <w:t>东莞市横沥镇居家养老“大配餐”服务项目</w:t>
      </w:r>
    </w:p>
    <w:p>
      <w:pPr>
        <w:ind w:firstLine="480"/>
      </w:pPr>
      <w:r>
        <w:rPr/>
        <w:t>采购计划编号：</w:t>
      </w:r>
      <w:r>
        <w:rPr/>
        <w:t>441900014-2022-00849</w:t>
      </w:r>
    </w:p>
    <w:p>
      <w:pPr>
        <w:ind w:firstLine="480"/>
      </w:pPr>
      <w:r>
        <w:rPr/>
        <w:t>采购项目编号：</w:t>
      </w:r>
      <w:r>
        <w:rPr/>
        <w:t>441900014-2022-00849</w:t>
      </w:r>
    </w:p>
    <w:p>
      <w:pPr>
        <w:ind w:firstLine="480"/>
      </w:pPr>
      <w:r>
        <w:rPr/>
        <w:t>采购方式：</w:t>
      </w:r>
      <w:r>
        <w:rPr/>
        <w:t>公开招标</w:t>
      </w:r>
    </w:p>
    <w:p>
      <w:pPr>
        <w:ind w:firstLine="480"/>
      </w:pPr>
      <w:r>
        <w:rPr/>
        <w:t>预算金额：</w:t>
      </w:r>
      <w:r>
        <w:rPr/>
        <w:t>4,000,000.00</w:t>
      </w:r>
      <w:r>
        <w:rPr/>
        <w:t>元</w:t>
      </w:r>
    </w:p>
    <w:p>
      <w:r>
        <w:rPr>
          <w:b/>
          <w:sz w:val="24"/>
        </w:rPr>
        <w:t>2.项目内容及需求情况（采购项目技术规格、参数及要求）</w:t>
      </w:r>
    </w:p>
    <w:p>
      <w:pPr>
        <w:ind w:firstLine="480"/>
      </w:pPr>
    </w:p>
    <w:p/>
    <w:p>
      <w:r>
        <w:rPr/>
        <w:t>采购包1(东莞市横沥镇居家养老“大配餐”服务项目):</w:t>
      </w:r>
    </w:p>
    <w:p>
      <w:r>
        <w:rPr/>
        <w:t>采购包预算金额：4,000,000.00元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东莞市横沥镇居家养老“大配餐”服务项目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合同履行期限：自合同签订之日起两年。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采购包1（东莞市横沥镇居家养老“大配餐”服务项目）：</w:t>
      </w:r>
      <w:r>
        <w:rPr/>
        <w:t>采购包整体专门面向中小企业。投标人须符合本项目采购标的对应行业（本项目行业为：餐饮业）的政策划分标准。监狱企业、残疾人福利单位视同小型、微型企业。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采购包1（东莞市横沥镇居家养老“大配餐”服务项目）：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3)投标人须具有市场监督管理部门（或原食品药品监督管理部门）颁发的《食品经营许可证》。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东莞市横沥镇公共服务办公室</w:t>
      </w:r>
    </w:p>
    <w:p>
      <w:pPr>
        <w:ind w:firstLine="480"/>
      </w:pPr>
      <w:r>
        <w:rPr/>
        <w:t>地址：</w:t>
      </w:r>
      <w:r>
        <w:rPr/>
        <w:t>横沥镇沿江路发展中心</w:t>
      </w:r>
    </w:p>
    <w:p>
      <w:pPr>
        <w:ind w:firstLine="480"/>
      </w:pPr>
      <w:r>
        <w:rPr/>
        <w:t>联系方式：</w:t>
      </w:r>
      <w:r>
        <w:rPr/>
        <w:t>0769-83722832</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薛逸凡</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本项目为东莞市横沥镇居家养老“大配餐”服务项目</w:t>
      </w:r>
    </w:p>
    <w:p/>
    <w:p>
      <w:pPr>
        <w:ind w:firstLine="480"/>
      </w:pPr>
    </w:p>
    <w:p/>
    <w:p>
      <w:r>
        <w:rPr/>
        <w:t>采购包1（东莞市横沥镇居家养老“大配餐”服务项目）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自合同签订之日起两年。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以东莞智慧养老打卡平台系统数据进行季度申请费用结算，按市民政局文件要求每季度前申请大配餐的费用，在收到中标人开具的发票，并经采购人业务单位及中标人共同核对无误后，按流程申请并支付款项给中标人。 注：东莞市慈善会（支付市补助餐费）；公共服务办（支付镇补助经费）；个人（支付个人缴费部分）。</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报价方式，本项目不进行价格评分，因此均以总价进行报价。</w:t>
            </w:r>
          </w:p>
          <w:p/>
          <w:p>
            <w:r>
              <w:rPr/>
              <w:t>其他要求，投标人应充分结合本招标文件上下文了解项目招标需求、招标文件未尽事宜，将在合同签订或项目执行过程中双方协商确定，供应商须无条件满足采购单位的合理要求。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东莞市横沥镇居家养老“大配餐”服务项目</w:t>
            </w:r>
          </w:p>
        </w:tc>
        <w:tc>
          <w:tcPr>
            <w:tcW w:type="dxa" w:w="933"/>
          </w:tcPr>
          <w:p>
            <w:pPr>
              <w:jc w:val="left"/>
            </w:pPr>
            <w:r>
              <w:rPr/>
              <w:t>项</w:t>
            </w:r>
          </w:p>
        </w:tc>
        <w:tc>
          <w:tcPr>
            <w:tcW w:type="dxa" w:w="933"/>
          </w:tcPr>
          <w:p>
            <w:pPr>
              <w:jc w:val="right"/>
            </w:pPr>
            <w:r>
              <w:rPr/>
              <w:t>1.00</w:t>
            </w:r>
          </w:p>
        </w:tc>
        <w:tc>
          <w:tcPr>
            <w:tcW w:type="dxa" w:w="933"/>
          </w:tcPr>
          <w:p>
            <w:pPr>
              <w:jc w:val="right"/>
            </w:pPr>
            <w:r>
              <w:rPr/>
              <w:t>4,000,000.00</w:t>
            </w:r>
          </w:p>
        </w:tc>
        <w:tc>
          <w:tcPr>
            <w:tcW w:type="dxa" w:w="933"/>
          </w:tcPr>
          <w:p>
            <w:pPr>
              <w:jc w:val="right"/>
            </w:pPr>
            <w:r>
              <w:rPr/>
              <w:t>4,000,000.00</w:t>
            </w:r>
          </w:p>
        </w:tc>
        <w:tc>
          <w:tcPr>
            <w:tcW w:type="dxa" w:w="840"/>
          </w:tcPr>
          <w:p>
            <w:r>
              <w:rPr/>
              <w:t>餐饮业</w:t>
            </w:r>
          </w:p>
        </w:tc>
        <w:tc>
          <w:tcPr>
            <w:tcW w:type="dxa" w:w="933"/>
          </w:tcPr>
          <w:p>
            <w:r>
              <w:rPr/>
              <w:t>详见附表一</w:t>
            </w:r>
          </w:p>
        </w:tc>
      </w:tr>
    </w:tbl>
    <w:p/>
    <w:p>
      <w:r>
        <w:rPr>
          <w:b/>
        </w:rPr>
        <w:t>附表</w:t>
      </w:r>
      <w:r>
        <w:rPr>
          <w:b/>
        </w:rPr>
        <w:t>一</w:t>
      </w:r>
      <w:r>
        <w:rPr>
          <w:b/>
        </w:rPr>
        <w:t>：</w:t>
      </w:r>
      <w:r>
        <w:rPr>
          <w:b/>
        </w:rPr>
        <w:t>东莞市横沥镇居家养老“大配餐”服务项目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一、项目概况</w:t>
            </w:r>
          </w:p>
          <w:p>
            <w:pPr>
              <w:ind w:firstLine="420"/>
            </w:pPr>
            <w:r>
              <w:rPr>
                <w:sz w:val="21"/>
              </w:rPr>
              <w:t>为认真贯彻落实国务院、省、市关于加快发展养老服务业的决策部署，积极应对人口老龄化问题，加快推进东莞市居家养老服务发展，根据《东莞市民政局关于印发</w:t>
            </w:r>
            <w:r>
              <w:rPr>
                <w:sz w:val="21"/>
              </w:rPr>
              <w:t>&lt;东莞市居家养老“大配餐”工作方案》（东民[2019]109号）文件精神，结合东莞市实际，制定本采购方案。</w:t>
            </w:r>
          </w:p>
          <w:p>
            <w:pPr>
              <w:ind w:firstLine="420"/>
            </w:pPr>
            <w:r>
              <w:rPr>
                <w:sz w:val="21"/>
              </w:rPr>
              <w:t>以落实总书记对广东提出的</w:t>
            </w:r>
            <w:r>
              <w:rPr>
                <w:sz w:val="21"/>
              </w:rPr>
              <w:t>“四个走在全国前列”为总体要求，以建设“湾区都市、品质东莞”为契机。以老年人服务需求为导向，以构建全覆盖的社会化“大配餐”服务体系为切入点，着力推进养老服务供给侧结构性改革，营造共建共治、共享社会治理格局，提升老年人幸福感、获得感、安全感。</w:t>
            </w:r>
          </w:p>
          <w:p>
            <w:pPr>
              <w:ind w:firstLine="420"/>
            </w:pPr>
            <w:r>
              <w:rPr>
                <w:sz w:val="21"/>
              </w:rPr>
              <w:t>本项目服务范围为横沥镇</w:t>
            </w:r>
            <w:r>
              <w:rPr>
                <w:sz w:val="21"/>
              </w:rPr>
              <w:t>17个村（社区）：</w:t>
            </w:r>
            <w:r>
              <w:rPr>
                <w:sz w:val="21"/>
              </w:rPr>
              <w:t>石涌村</w:t>
            </w:r>
            <w:r>
              <w:rPr>
                <w:sz w:val="21"/>
              </w:rPr>
              <w:t>、</w:t>
            </w:r>
            <w:r>
              <w:rPr>
                <w:sz w:val="21"/>
              </w:rPr>
              <w:t>隔坑村</w:t>
            </w:r>
            <w:r>
              <w:rPr>
                <w:sz w:val="21"/>
              </w:rPr>
              <w:t>、</w:t>
            </w:r>
            <w:r>
              <w:rPr>
                <w:sz w:val="21"/>
              </w:rPr>
              <w:t>月塘村</w:t>
            </w:r>
            <w:r>
              <w:rPr>
                <w:sz w:val="21"/>
              </w:rPr>
              <w:t>、</w:t>
            </w:r>
            <w:r>
              <w:rPr>
                <w:sz w:val="21"/>
              </w:rPr>
              <w:t>山厦村</w:t>
            </w:r>
            <w:r>
              <w:rPr>
                <w:sz w:val="21"/>
              </w:rPr>
              <w:t>、</w:t>
            </w:r>
            <w:r>
              <w:rPr>
                <w:sz w:val="21"/>
              </w:rPr>
              <w:t>恒泉社区</w:t>
            </w:r>
            <w:r>
              <w:rPr>
                <w:sz w:val="21"/>
              </w:rPr>
              <w:t>、半仙山村、</w:t>
            </w:r>
            <w:r>
              <w:rPr>
                <w:sz w:val="21"/>
              </w:rPr>
              <w:t>村尾村</w:t>
            </w:r>
            <w:r>
              <w:rPr>
                <w:sz w:val="21"/>
              </w:rPr>
              <w:t>、</w:t>
            </w:r>
            <w:r>
              <w:rPr>
                <w:sz w:val="21"/>
              </w:rPr>
              <w:t>村头村</w:t>
            </w:r>
            <w:r>
              <w:rPr>
                <w:sz w:val="21"/>
              </w:rPr>
              <w:t>、</w:t>
            </w:r>
            <w:r>
              <w:rPr>
                <w:sz w:val="21"/>
              </w:rPr>
              <w:t>新四村</w:t>
            </w:r>
            <w:r>
              <w:rPr>
                <w:sz w:val="21"/>
              </w:rPr>
              <w:t>、</w:t>
            </w:r>
            <w:r>
              <w:rPr>
                <w:sz w:val="21"/>
              </w:rPr>
              <w:t>长巷村</w:t>
            </w:r>
            <w:r>
              <w:rPr>
                <w:sz w:val="21"/>
              </w:rPr>
              <w:t>、六甲村、田</w:t>
            </w:r>
            <w:r>
              <w:rPr>
                <w:sz w:val="21"/>
              </w:rPr>
              <w:t>饶</w:t>
            </w:r>
            <w:r>
              <w:rPr>
                <w:sz w:val="21"/>
              </w:rPr>
              <w:t>步村、田坑村、张坑村、田头村、横沥村、</w:t>
            </w:r>
            <w:r>
              <w:rPr>
                <w:sz w:val="21"/>
              </w:rPr>
              <w:t>水边村</w:t>
            </w:r>
            <w:r>
              <w:rPr>
                <w:sz w:val="21"/>
              </w:rPr>
              <w:t>。</w:t>
            </w:r>
            <w:r>
              <w:rPr>
                <w:b/>
                <w:sz w:val="21"/>
              </w:rPr>
              <w:t>中标单位超地域或超出服务对象提供餐饮服务，必须经过采购人同意后方可实施。</w:t>
            </w:r>
          </w:p>
          <w:p>
            <w:pPr>
              <w:ind w:firstLine="420"/>
            </w:pPr>
            <w:r>
              <w:rPr>
                <w:sz w:val="21"/>
              </w:rPr>
              <w:t>本项目服务对象以居家养老服务对象为基础，覆盖横沥镇辖区长者。其中：</w:t>
            </w:r>
            <w:r>
              <w:rPr>
                <w:b/>
                <w:sz w:val="21"/>
              </w:rPr>
              <w:t>居家养老服务对象</w:t>
            </w:r>
            <w:r>
              <w:rPr>
                <w:b/>
                <w:sz w:val="21"/>
              </w:rPr>
              <w:t>25元/天/午餐，含市、镇补助费用部分、个人缴费3元。</w:t>
            </w:r>
            <w:r>
              <w:rPr>
                <w:b/>
                <w:sz w:val="21"/>
              </w:rPr>
              <w:t>（</w:t>
            </w:r>
            <w:r>
              <w:rPr>
                <w:b/>
                <w:sz w:val="21"/>
              </w:rPr>
              <w:t>以上费用包含配送费）。</w:t>
            </w:r>
          </w:p>
          <w:p>
            <w:r>
              <w:rPr>
                <w:b/>
                <w:sz w:val="21"/>
              </w:rPr>
              <w:t>二、采购内容</w:t>
            </w:r>
          </w:p>
          <w:p>
            <w:pPr>
              <w:ind w:firstLine="420"/>
            </w:pPr>
            <w:r>
              <w:rPr>
                <w:sz w:val="21"/>
              </w:rPr>
              <w:t>1.确定1家中标人，为采购人辖区内</w:t>
            </w:r>
            <w:r>
              <w:rPr>
                <w:sz w:val="21"/>
              </w:rPr>
              <w:t>居家养老服务对象、有意愿的有偿人员</w:t>
            </w:r>
            <w:r>
              <w:rPr>
                <w:sz w:val="21"/>
              </w:rPr>
              <w:t>提供配餐服务。服务资格的取得并不意味着餐饮配送服务的售出，采购人在任何情况下无法预计，也无法向中标人保证每月餐饮配送服务的数量及餐饮配送服务的采购金额，投标单位在参与投标时应充分考虑到本项目的成本及投标风险。</w:t>
            </w:r>
          </w:p>
          <w:p>
            <w:pPr>
              <w:ind w:firstLine="420"/>
            </w:pPr>
            <w:r>
              <w:rPr>
                <w:sz w:val="21"/>
              </w:rPr>
              <w:t>★2.投标人须承诺，在中标服务期内，中标人必须无条件接受采购人安排的餐饮配送服务，不得以数量太少或金额太小为由拒绝提供服务，且对采购人安排的餐饮配送服务数量及金额多少无任何异议，否则采购人有权提前解除合同终止中标人的服务资格。</w:t>
            </w:r>
            <w:r>
              <w:rPr>
                <w:b/>
                <w:sz w:val="21"/>
              </w:rPr>
              <w:t>（须提供单独承诺函加盖投标人公章）</w:t>
            </w:r>
          </w:p>
          <w:p>
            <w:pPr>
              <w:ind w:firstLine="420"/>
            </w:pPr>
            <w:r>
              <w:rPr>
                <w:sz w:val="21"/>
              </w:rPr>
              <w:t>3.结算金额以采购人核准的实际产生的采购金额为准，中标人餐饮配送服务的采购金额累计结算不超过本项目采购预算。</w:t>
            </w:r>
          </w:p>
          <w:p>
            <w:r>
              <w:rPr>
                <w:b/>
                <w:sz w:val="21"/>
              </w:rPr>
              <w:t>三、项目要求</w:t>
            </w:r>
          </w:p>
          <w:p>
            <w:pPr>
              <w:ind w:firstLine="422"/>
            </w:pPr>
            <w:r>
              <w:rPr>
                <w:b/>
                <w:sz w:val="21"/>
              </w:rPr>
              <w:t>1、投标人要求</w:t>
            </w:r>
          </w:p>
          <w:p>
            <w:pPr>
              <w:ind w:firstLine="420"/>
            </w:pPr>
            <w:r>
              <w:rPr>
                <w:sz w:val="21"/>
              </w:rPr>
              <w:t>投标人需符合</w:t>
            </w:r>
            <w:r>
              <w:rPr>
                <w:sz w:val="21"/>
              </w:rPr>
              <w:t>《中华人民共和国食品安全法》、《食品经营许可管理办法》</w:t>
            </w:r>
            <w:r>
              <w:rPr>
                <w:sz w:val="21"/>
              </w:rPr>
              <w:t>、《广东省市场监督管理局关于印发《食品经营许可的实施细则（试行）》的通知（粤市监规字〔</w:t>
            </w:r>
            <w:r>
              <w:rPr>
                <w:sz w:val="21"/>
              </w:rPr>
              <w:t>2019〕2号）等文件对</w:t>
            </w:r>
            <w:r>
              <w:rPr>
                <w:b/>
                <w:sz w:val="21"/>
              </w:rPr>
              <w:t>A级饭堂</w:t>
            </w:r>
            <w:r>
              <w:rPr>
                <w:sz w:val="21"/>
              </w:rPr>
              <w:t>的标准要求。</w:t>
            </w:r>
          </w:p>
          <w:p>
            <w:pPr>
              <w:ind w:firstLine="420"/>
            </w:pPr>
            <w:r>
              <w:rPr>
                <w:sz w:val="21"/>
              </w:rPr>
              <w:t>2、服务对象及用餐标准：</w:t>
            </w:r>
          </w:p>
          <w:p>
            <w:pPr>
              <w:ind w:firstLine="420"/>
            </w:pPr>
            <w:r>
              <w:rPr>
                <w:sz w:val="21"/>
              </w:rPr>
              <w:t>2.1横沥镇辖区内的分散供养特困老人、居家养老服务</w:t>
            </w:r>
            <w:r>
              <w:rPr>
                <w:b/>
                <w:sz w:val="21"/>
              </w:rPr>
              <w:t>每周一至周五</w:t>
            </w:r>
            <w:r>
              <w:rPr>
                <w:b/>
                <w:sz w:val="21"/>
              </w:rPr>
              <w:t>（</w:t>
            </w:r>
            <w:r>
              <w:rPr>
                <w:b/>
                <w:sz w:val="21"/>
              </w:rPr>
              <w:t>法定节假日除外</w:t>
            </w:r>
            <w:r>
              <w:rPr>
                <w:b/>
                <w:sz w:val="21"/>
              </w:rPr>
              <w:t>）</w:t>
            </w:r>
            <w:r>
              <w:rPr>
                <w:sz w:val="21"/>
              </w:rPr>
              <w:t>提供午餐，特殊情况下可根据采购人与中标人协议调整，每天就餐人数</w:t>
            </w:r>
            <w:r>
              <w:rPr>
                <w:b/>
                <w:sz w:val="21"/>
              </w:rPr>
              <w:t>约</w:t>
            </w:r>
            <w:r>
              <w:rPr>
                <w:b/>
                <w:sz w:val="21"/>
              </w:rPr>
              <w:t>300</w:t>
            </w:r>
            <w:r>
              <w:rPr>
                <w:b/>
                <w:sz w:val="21"/>
              </w:rPr>
              <w:t>人</w:t>
            </w:r>
            <w:r>
              <w:rPr>
                <w:sz w:val="21"/>
              </w:rPr>
              <w:t>（以实际点餐人数为准），</w:t>
            </w:r>
            <w:r>
              <w:rPr>
                <w:b/>
                <w:sz w:val="21"/>
              </w:rPr>
              <w:t>每餐</w:t>
            </w:r>
            <w:r>
              <w:rPr>
                <w:b/>
                <w:sz w:val="21"/>
              </w:rPr>
              <w:t>25元（含配送费）</w:t>
            </w:r>
            <w:r>
              <w:rPr>
                <w:sz w:val="21"/>
              </w:rPr>
              <w:t>。</w:t>
            </w:r>
          </w:p>
          <w:p>
            <w:pPr>
              <w:ind w:firstLine="420"/>
            </w:pPr>
            <w:r>
              <w:rPr>
                <w:sz w:val="21"/>
              </w:rPr>
              <w:t>3、中标人须派</w:t>
            </w:r>
            <w:r>
              <w:rPr>
                <w:sz w:val="21"/>
              </w:rPr>
              <w:t>人</w:t>
            </w:r>
            <w:r>
              <w:rPr>
                <w:sz w:val="21"/>
              </w:rPr>
              <w:t>员参与采购人组织的膳食反馈会，参与人员须在会上听取、记录就餐人员反映的各种配餐及就餐问题，并根据反映的问题进行归纳分析，及时改正所发生的各种问题，提高供餐的质量。</w:t>
            </w:r>
          </w:p>
          <w:p>
            <w:r>
              <w:rPr>
                <w:b/>
                <w:sz w:val="21"/>
              </w:rPr>
              <w:t>四、服务要求</w:t>
            </w:r>
          </w:p>
          <w:p>
            <w:pPr>
              <w:ind w:firstLine="420"/>
            </w:pPr>
            <w:r>
              <w:rPr>
                <w:sz w:val="21"/>
              </w:rPr>
              <w:t>1、人员要求：</w:t>
            </w:r>
          </w:p>
          <w:p>
            <w:pPr>
              <w:ind w:firstLine="420"/>
            </w:pPr>
            <w:r>
              <w:rPr>
                <w:sz w:val="21"/>
              </w:rPr>
              <w:t>1.1中标人应根据用餐人数及配餐人数为长者饭堂配备足够的工作人员，原则上</w:t>
            </w:r>
            <w:r>
              <w:rPr>
                <w:b/>
                <w:sz w:val="21"/>
              </w:rPr>
              <w:t>不少于</w:t>
            </w:r>
            <w:r>
              <w:rPr>
                <w:b/>
                <w:sz w:val="21"/>
              </w:rPr>
              <w:t>1名项目管理人员、2名厨师、2名厨工、1名营养师及不少于4人</w:t>
            </w:r>
            <w:r>
              <w:rPr>
                <w:sz w:val="21"/>
              </w:rPr>
              <w:t>的配送团队，具体人数与采购方共同商定，以双方签订合同为准。</w:t>
            </w:r>
          </w:p>
          <w:p>
            <w:pPr>
              <w:ind w:firstLine="420"/>
            </w:pPr>
            <w:r>
              <w:rPr>
                <w:sz w:val="21"/>
              </w:rPr>
              <w:t>1.2中标人配备的服务人员均应为身体健康，经过卫生培训教育</w:t>
            </w:r>
            <w:r>
              <w:rPr>
                <w:b/>
                <w:sz w:val="21"/>
              </w:rPr>
              <w:t>具有健康证</w:t>
            </w:r>
            <w:r>
              <w:rPr>
                <w:sz w:val="21"/>
              </w:rPr>
              <w:t>，符合国家有关卫生法规的要求，</w:t>
            </w:r>
            <w:r>
              <w:rPr>
                <w:b/>
                <w:sz w:val="21"/>
              </w:rPr>
              <w:t>并持有相关的工作经验</w:t>
            </w:r>
            <w:r>
              <w:rPr>
                <w:sz w:val="21"/>
              </w:rPr>
              <w:t>。</w:t>
            </w:r>
          </w:p>
          <w:p>
            <w:pPr>
              <w:ind w:firstLine="420"/>
            </w:pPr>
            <w:r>
              <w:rPr>
                <w:sz w:val="21"/>
              </w:rPr>
              <w:t>1.3服务人员每年须进行健康检查，取得健康证明后方可投入项目服务。</w:t>
            </w:r>
          </w:p>
          <w:p>
            <w:pPr>
              <w:ind w:firstLine="420"/>
            </w:pPr>
            <w:r>
              <w:rPr>
                <w:sz w:val="21"/>
              </w:rPr>
              <w:t>1.4 中标人须</w:t>
            </w:r>
            <w:r>
              <w:rPr>
                <w:b/>
                <w:sz w:val="21"/>
              </w:rPr>
              <w:t>至少配备一名具有营养师资格证书并具有实践经验的专业人员</w:t>
            </w:r>
            <w:r>
              <w:rPr>
                <w:sz w:val="21"/>
              </w:rPr>
              <w:t>到本项目中，且本项目所有菜单确认后须经由营养师签字确认后方可实施。</w:t>
            </w:r>
          </w:p>
          <w:p>
            <w:pPr>
              <w:ind w:firstLine="420"/>
            </w:pPr>
            <w:r>
              <w:rPr>
                <w:sz w:val="21"/>
              </w:rPr>
              <w:t>1.5中标人的服务人员</w:t>
            </w:r>
            <w:r>
              <w:rPr>
                <w:b/>
                <w:sz w:val="21"/>
              </w:rPr>
              <w:t>需配备统一的工作服装</w:t>
            </w:r>
            <w:r>
              <w:rPr>
                <w:sz w:val="21"/>
              </w:rPr>
              <w:t>（包括：衣、帽、鞋、口罩等），并穿着上岗，工作服装应有清洗保洁制度，工作期间应保持良好的形象，做到衣着整洁、仪容端正、礼仪规范。</w:t>
            </w:r>
          </w:p>
          <w:p>
            <w:pPr>
              <w:ind w:firstLine="420"/>
            </w:pPr>
            <w:r>
              <w:rPr>
                <w:sz w:val="21"/>
              </w:rPr>
              <w:t>1.6如因举办活动或节假日加菜导致工作量增大需要临时增加服务人员的，中标人应及时补充并承担相关的费用及风险，同时，相关人员的身体健康状况应符合本项目的要求。</w:t>
            </w:r>
          </w:p>
          <w:p>
            <w:pPr>
              <w:ind w:firstLine="420"/>
            </w:pPr>
            <w:r>
              <w:rPr>
                <w:sz w:val="21"/>
              </w:rPr>
              <w:t>1.7在服务期间内，中标人须承担项目工作人员的意外责任和工伤责任险和所有服务风险。</w:t>
            </w:r>
          </w:p>
          <w:p>
            <w:pPr>
              <w:ind w:firstLine="420"/>
            </w:pPr>
            <w:r>
              <w:rPr>
                <w:sz w:val="21"/>
              </w:rPr>
              <w:t>1.8中标人人员需无条件接受并配合采购人及市场监督管理等部门对服务工作的监督和检查。</w:t>
            </w:r>
          </w:p>
          <w:p>
            <w:pPr>
              <w:ind w:firstLine="420"/>
            </w:pPr>
            <w:r>
              <w:rPr>
                <w:sz w:val="21"/>
              </w:rPr>
              <w:t>2、配餐要求：</w:t>
            </w:r>
          </w:p>
          <w:p>
            <w:pPr>
              <w:ind w:firstLine="420"/>
            </w:pPr>
            <w:r>
              <w:rPr>
                <w:sz w:val="21"/>
              </w:rPr>
              <w:t>★2.1中标人应根据采购人的要求为横沥镇内的分散供养特困老人、居家养老服务对象以及市、镇相关政策内的对象配餐。所配饭餐原则上要求必须为在横沥镇长者饭堂内现煮现备的，如有特殊情况，须经</w:t>
            </w:r>
            <w:r>
              <w:rPr>
                <w:sz w:val="21"/>
              </w:rPr>
              <w:t>采购人</w:t>
            </w:r>
            <w:r>
              <w:rPr>
                <w:sz w:val="21"/>
              </w:rPr>
              <w:t>及服务对象所在单位的同意。严禁出现冷链配送至各村加热派送的情况。</w:t>
            </w:r>
          </w:p>
          <w:p>
            <w:pPr>
              <w:ind w:firstLine="420"/>
            </w:pPr>
            <w:r>
              <w:rPr>
                <w:sz w:val="21"/>
              </w:rPr>
              <w:t>2.2中标人应根据采购人的要求，</w:t>
            </w:r>
            <w:r>
              <w:rPr>
                <w:b/>
                <w:sz w:val="21"/>
              </w:rPr>
              <w:t>把加工好的饭菜分别装入专用的保温容器并在上午</w:t>
            </w:r>
            <w:r>
              <w:rPr>
                <w:b/>
                <w:sz w:val="21"/>
              </w:rPr>
              <w:t>11:30前运送至采购人指定地点进行分发，</w:t>
            </w:r>
            <w:r>
              <w:rPr>
                <w:sz w:val="21"/>
              </w:rPr>
              <w:t>由横沥镇居家养老服务中标单位的护工按采购人要求为服务对象配送入户。</w:t>
            </w:r>
          </w:p>
          <w:p>
            <w:pPr>
              <w:ind w:firstLine="420"/>
            </w:pPr>
            <w:r>
              <w:rPr>
                <w:sz w:val="21"/>
              </w:rPr>
              <w:t>2.3中标人配餐时须采用由采购人采购的符合食品安全并取得合格证书具有保温功能的餐具进行配餐，餐具所有权归采购人所有。</w:t>
            </w:r>
          </w:p>
          <w:p>
            <w:pPr>
              <w:ind w:firstLine="420"/>
            </w:pPr>
            <w:r>
              <w:rPr>
                <w:sz w:val="21"/>
              </w:rPr>
              <w:t>2.4配餐由中标人送达至采购人指定的各分发点。</w:t>
            </w:r>
          </w:p>
          <w:p>
            <w:pPr>
              <w:ind w:firstLine="420"/>
            </w:pPr>
            <w:r>
              <w:rPr>
                <w:sz w:val="21"/>
              </w:rPr>
              <w:t>2.5中标人须选择用采购人提供的保温箱进行运送，确保</w:t>
            </w:r>
            <w:r>
              <w:rPr>
                <w:sz w:val="21"/>
              </w:rPr>
              <w:t>居家养老服务对象</w:t>
            </w:r>
            <w:r>
              <w:rPr>
                <w:sz w:val="21"/>
              </w:rPr>
              <w:t>每天可以吃到卫生安全健康的热饭热菜，中标人制作配餐的标准应符合居家养老对象的具体情况，应尽量避免过硬、过辣的配餐；</w:t>
            </w:r>
          </w:p>
          <w:p>
            <w:pPr>
              <w:ind w:firstLine="420"/>
            </w:pPr>
            <w:r>
              <w:rPr>
                <w:sz w:val="21"/>
              </w:rPr>
              <w:t>2.6中标人须有规律的对餐具进行回收、清洗、消毒，确保餐具使用的合理性和循环性；</w:t>
            </w:r>
          </w:p>
          <w:p>
            <w:pPr>
              <w:ind w:firstLine="420"/>
            </w:pPr>
            <w:r>
              <w:rPr>
                <w:sz w:val="21"/>
              </w:rPr>
              <w:t>2.7中标人须遵守国家规定的卫生管理条例，严格执行《中华人民共和国食品安全法》，须保证提供的供餐产品的原材料须符合下列质量标准：</w:t>
            </w:r>
          </w:p>
          <w:p>
            <w:pPr>
              <w:ind w:firstLine="420"/>
            </w:pPr>
            <w:r>
              <w:rPr>
                <w:sz w:val="21"/>
              </w:rPr>
              <w:t>2.7.1蔬菜类：无黄叶，无腐烂，无泥沙，新鲜，无浸泡。有中标人的购买日期记录。</w:t>
            </w:r>
          </w:p>
          <w:p>
            <w:pPr>
              <w:ind w:firstLine="420"/>
            </w:pPr>
            <w:r>
              <w:rPr>
                <w:sz w:val="21"/>
              </w:rPr>
              <w:t>2.7.2水果类：新鲜无腐烂，无碰伤。有中标人的购买日期记录。</w:t>
            </w:r>
          </w:p>
          <w:p>
            <w:pPr>
              <w:ind w:firstLine="420"/>
            </w:pPr>
            <w:r>
              <w:rPr>
                <w:sz w:val="21"/>
              </w:rPr>
              <w:t>2.7.3肉类、海鲜类：无注水，有中标人的购买日期记录。</w:t>
            </w:r>
          </w:p>
          <w:p>
            <w:pPr>
              <w:ind w:firstLine="420"/>
            </w:pPr>
            <w:r>
              <w:rPr>
                <w:sz w:val="21"/>
              </w:rPr>
              <w:t>2.7.4粮油、副食干货类：无霉变，水分标准及杂质要求按国家标准执行。有生产厂家、生产日期、成分说明、逾期指示及完整包装。</w:t>
            </w:r>
          </w:p>
          <w:p>
            <w:pPr>
              <w:ind w:firstLine="420"/>
            </w:pPr>
            <w:r>
              <w:rPr>
                <w:sz w:val="21"/>
              </w:rPr>
              <w:t>2.7.5佐料类：新鲜无霉变，有生产厂家、生产日期、成分说明、逾期指示及完整包装。</w:t>
            </w:r>
          </w:p>
          <w:p>
            <w:pPr>
              <w:ind w:firstLine="420"/>
            </w:pPr>
            <w:r>
              <w:rPr>
                <w:sz w:val="21"/>
              </w:rPr>
              <w:t>2.7.6饮料类：有生产厂家、生产日期、成分说明、逾期指示及完整包装。</w:t>
            </w:r>
          </w:p>
          <w:p>
            <w:pPr>
              <w:ind w:firstLine="420"/>
            </w:pPr>
            <w:r>
              <w:rPr>
                <w:sz w:val="21"/>
              </w:rPr>
              <w:t>2.8中标人不得采用转基因食品及含有转基因成分的主辅料，采购的大米、食用油、调味料以及禽畜肉类、果蔬、水产等食品原材料须有供货商资质证明、每批次的检验检疫证明。</w:t>
            </w:r>
          </w:p>
          <w:p>
            <w:pPr>
              <w:ind w:firstLine="420"/>
            </w:pPr>
            <w:r>
              <w:rPr>
                <w:sz w:val="21"/>
              </w:rPr>
              <w:t>2.9中标人不得采购不合格食品（三无产品或原料）不采购和使用散装食用油、散装调味料以及人工色素调味料；不外购散装熟食品；尽量采购新鲜肉制品，少食冷冻肉制品、油炸食品、腌制食品以及香肠、火腿、肉丸等加工肉制品等。</w:t>
            </w:r>
          </w:p>
          <w:p>
            <w:pPr>
              <w:ind w:firstLine="420"/>
            </w:pPr>
            <w:r>
              <w:rPr>
                <w:sz w:val="21"/>
              </w:rPr>
              <w:t>2.10★就餐标准：餐食须为即日烹调，1大荤，1小荤，1素菜，1汤，米饭不少于350克，两荤各不少于120克，青菜不少于110克，确保每天的配餐分量足，质量好，符合老年人的用餐要求。中标人需根据《中华人民膳食指南》和平衡膳食宝塔的要求，同时满足《中国居民膳食营养素参考摄入量（DRIs）》（2013）的需求，针对服务对象制定营养充足、搭配合理、菜品丰富的带量食谱。</w:t>
            </w:r>
            <w:r>
              <w:rPr>
                <w:b/>
                <w:sz w:val="21"/>
              </w:rPr>
              <w:t>（须提供单独承诺函加盖投标人公章）。</w:t>
            </w:r>
          </w:p>
          <w:p>
            <w:pPr>
              <w:ind w:firstLine="420"/>
            </w:pPr>
            <w:r>
              <w:rPr>
                <w:sz w:val="21"/>
              </w:rPr>
              <w:t>2.11</w:t>
            </w:r>
            <w:r>
              <w:rPr>
                <w:b/>
                <w:sz w:val="21"/>
              </w:rPr>
              <w:t>中标人须每月</w:t>
            </w:r>
            <w:r>
              <w:rPr>
                <w:b/>
                <w:sz w:val="21"/>
              </w:rPr>
              <w:t>25日前制定下月配餐餐单用以公示，所公示菜单须经营养师签名确认</w:t>
            </w:r>
            <w:r>
              <w:rPr>
                <w:sz w:val="21"/>
              </w:rPr>
              <w:t>，如采购人或相关业务单位发现菜式不适合，可在收到餐单后一周内双方协调修改，中标人提供的配餐产品须严格按照既定（并经采购人同意）的配餐餐单内容保持一致，如遇到特殊情况需提前告知采购人。</w:t>
            </w:r>
          </w:p>
          <w:p>
            <w:pPr>
              <w:ind w:firstLine="420"/>
            </w:pPr>
            <w:r>
              <w:rPr>
                <w:sz w:val="21"/>
              </w:rPr>
              <w:t>2.12如采购人需要中标人配合完成其他餐饮加工工作的，中标人应无条件予以配合。</w:t>
            </w:r>
          </w:p>
          <w:p>
            <w:r>
              <w:rPr>
                <w:b/>
                <w:sz w:val="21"/>
              </w:rPr>
              <w:t>五、服务管理要求</w:t>
            </w:r>
          </w:p>
          <w:p>
            <w:pPr>
              <w:ind w:firstLine="420"/>
            </w:pPr>
            <w:r>
              <w:rPr>
                <w:sz w:val="21"/>
              </w:rPr>
              <w:t>1.在服务期限内，采购人向选取的中标人发出采购服务通知时，中标人在收到通知后，应立即进行确认；并在0.5小时内与采购人联系。</w:t>
            </w:r>
          </w:p>
          <w:p>
            <w:pPr>
              <w:ind w:firstLine="420"/>
            </w:pPr>
            <w:r>
              <w:rPr>
                <w:sz w:val="21"/>
              </w:rPr>
              <w:t>2.对有下列情况之一的中标人，经确认后采购人有权单方面暂停或解除合同取消其服务资格，并保留追究其法律责任的权利，采购人有权从候补名单中顺延补充为供货资格的单位或重新招标：</w:t>
            </w:r>
          </w:p>
          <w:p>
            <w:pPr>
              <w:ind w:firstLine="420"/>
            </w:pPr>
            <w:r>
              <w:rPr>
                <w:sz w:val="21"/>
              </w:rPr>
              <w:t>1）一个月累计三次没有在采购人规定时间内提供供餐服务，或未经采购人、服务对象所在单位同意擅自配送非在横沥镇长者饭堂现煮现配食品的。</w:t>
            </w:r>
          </w:p>
          <w:p>
            <w:pPr>
              <w:ind w:firstLine="420"/>
            </w:pPr>
            <w:r>
              <w:rPr>
                <w:sz w:val="21"/>
              </w:rPr>
              <w:t>2）无正当理由拒绝向采购人确定对象提供服务的；</w:t>
            </w:r>
          </w:p>
          <w:p>
            <w:pPr>
              <w:ind w:firstLine="420"/>
            </w:pPr>
            <w:r>
              <w:rPr>
                <w:sz w:val="21"/>
              </w:rPr>
              <w:t>3）出现管理、配餐质量控制等各方面不能满足招标文件、采购人的相关要求导致发生食品安全事故的；</w:t>
            </w:r>
          </w:p>
          <w:p>
            <w:pPr>
              <w:ind w:firstLine="420"/>
            </w:pPr>
            <w:r>
              <w:rPr>
                <w:sz w:val="21"/>
              </w:rPr>
              <w:t>4）索取、收受合同以外的酬金或其他财务，或者利用工作之便，牟取其他不正当的利益，损害国家利益、社会公共利益或他人合法利益的；</w:t>
            </w:r>
          </w:p>
          <w:p>
            <w:pPr>
              <w:ind w:firstLine="420"/>
            </w:pPr>
            <w:r>
              <w:rPr>
                <w:sz w:val="21"/>
              </w:rPr>
              <w:t>5）经营情况发生重大变更，已经不具备承接本项目能力的；</w:t>
            </w:r>
          </w:p>
          <w:p>
            <w:pPr>
              <w:ind w:firstLine="420"/>
            </w:pPr>
            <w:r>
              <w:rPr>
                <w:sz w:val="21"/>
              </w:rPr>
              <w:t>6）没有实现投标文件中的相关承诺、违反合同规定、法律法规禁止的以及违反合同规定行为的。</w:t>
            </w:r>
          </w:p>
          <w:p>
            <w:pPr>
              <w:ind w:firstLine="420"/>
            </w:pPr>
            <w:r>
              <w:rPr>
                <w:sz w:val="21"/>
              </w:rPr>
              <w:t>7）出现不符合食品安全监督规定及要求的行为或现象。</w:t>
            </w:r>
          </w:p>
          <w:p>
            <w:pPr>
              <w:ind w:firstLine="420"/>
            </w:pPr>
            <w:r>
              <w:rPr>
                <w:sz w:val="21"/>
              </w:rPr>
              <w:t>3.在合同期限内，给与采购人享受最优惠待遇，即给予其他同类客户更优惠的待遇时，应通知采购人同时享受。</w:t>
            </w:r>
          </w:p>
          <w:p>
            <w:pPr>
              <w:ind w:firstLine="420"/>
            </w:pPr>
            <w:r>
              <w:rPr>
                <w:sz w:val="21"/>
              </w:rPr>
              <w:t>4.中标人不得将中标项目转让给他人，一经发现，采购人有权终止合同，由此产生的一切经济损失由中标人自行承担。</w:t>
            </w:r>
          </w:p>
          <w:p>
            <w:r>
              <w:rPr>
                <w:b/>
                <w:sz w:val="21"/>
              </w:rPr>
              <w:t>六、其它要求</w:t>
            </w:r>
          </w:p>
          <w:p>
            <w:pPr>
              <w:ind w:firstLine="420"/>
            </w:pPr>
            <w:r>
              <w:rPr>
                <w:sz w:val="21"/>
              </w:rPr>
              <w:t>1.中标人须制定并执行严格的餐饮卫生管理制度和食品安全突发事故应急预案，严格执行国家《中华人民共和国食品安全法》及《餐饮服务食品安全操作规范》，规范经营并接受相关部门单位的监督。</w:t>
            </w:r>
            <w:r>
              <w:rPr>
                <w:b/>
                <w:sz w:val="21"/>
              </w:rPr>
              <w:t>中标人须向采购人提供盖有公章的《食品经营许可证》复印件。</w:t>
            </w:r>
          </w:p>
          <w:p>
            <w:pPr>
              <w:ind w:firstLine="420"/>
            </w:pPr>
            <w:r>
              <w:rPr>
                <w:sz w:val="21"/>
              </w:rPr>
              <w:t>2.整个配送过程科学合理，运输须符合卫生要求的专用车辆运输，保持清洁和每天消毒，车辆内无不良气味、异味。在送餐过程中，送餐车须严禁装载与配送食品无关的其他食品或物品。</w:t>
            </w:r>
          </w:p>
          <w:p>
            <w:pPr>
              <w:ind w:firstLine="420"/>
            </w:pPr>
            <w:r>
              <w:rPr>
                <w:sz w:val="21"/>
              </w:rPr>
              <w:t>3.中标人需提供“配餐送餐”服务，中标人应按照就餐人数，建立健全点餐、收费系统，按时将饭餐配送给各个居家养老服务对象。</w:t>
            </w:r>
          </w:p>
          <w:p>
            <w:pPr>
              <w:ind w:firstLine="420"/>
            </w:pPr>
            <w:r>
              <w:rPr>
                <w:sz w:val="21"/>
              </w:rPr>
              <w:t>4.采购人依据《中华人民共和国食品卫生法》和相关的法规以及各项规章制度的要求，派出监督人员对中标人的操作程序、食品制作程序等进行不定期检查，以确保中标人的配餐服务符合食品安全法规和本项目的有关要求。若发现不符合要求的情况，中标人须立即整改，保证配餐食品安全。若中标人未整改或者整改后仍不符合食品安全法规和本项目的有关要求的，采购人有权单方面解除合同，并对其处以招标金额的5%处罚，同时给采购人造成的直接损失，追究其经济赔偿。</w:t>
            </w:r>
          </w:p>
          <w:p>
            <w:pPr>
              <w:ind w:firstLine="420"/>
            </w:pPr>
            <w:r>
              <w:rPr>
                <w:sz w:val="21"/>
              </w:rPr>
              <w:t>5. ★如因中标人的过错，发生鱼、肉、蔬菜变质、人员中毒等食品安全事故的，其产生的一切损失，由中标人承担全部责任和赔偿。同时采购人有权单方面解除合同，并对其处以招标金额的5%的处罚。</w:t>
            </w:r>
            <w:r>
              <w:rPr>
                <w:b/>
                <w:sz w:val="21"/>
              </w:rPr>
              <w:t>（须提供单独承诺函加盖投标人公章）</w:t>
            </w:r>
          </w:p>
          <w:p>
            <w:pPr>
              <w:ind w:firstLine="420"/>
            </w:pPr>
            <w:r>
              <w:rPr>
                <w:sz w:val="21"/>
              </w:rPr>
              <w:t>6.在合同服务期内，如双方的协议内容与中央、省、市出台的政策精神和文件要求不符，或其他不可抗力理由，</w:t>
            </w:r>
            <w:r>
              <w:rPr>
                <w:sz w:val="21"/>
              </w:rPr>
              <w:t>采购人</w:t>
            </w:r>
            <w:r>
              <w:rPr>
                <w:sz w:val="21"/>
              </w:rPr>
              <w:t>有权要求无条件终止协议或按上级的政策、指示精神更改协议内容，中标人必须无条件给予配合。</w:t>
            </w:r>
          </w:p>
          <w:p>
            <w:pPr>
              <w:ind w:firstLine="420"/>
            </w:pPr>
            <w:r>
              <w:rPr>
                <w:sz w:val="21"/>
              </w:rPr>
              <w:t>7.服务考核</w:t>
            </w:r>
          </w:p>
          <w:p>
            <w:pPr>
              <w:ind w:firstLine="420"/>
            </w:pPr>
            <w:r>
              <w:rPr>
                <w:sz w:val="21"/>
              </w:rPr>
              <w:t>7.1</w:t>
            </w:r>
            <w:r>
              <w:rPr>
                <w:b/>
                <w:sz w:val="21"/>
              </w:rPr>
              <w:t>本项目工作质量由采购人安排人员进行监督考核</w:t>
            </w:r>
            <w:r>
              <w:rPr>
                <w:sz w:val="21"/>
              </w:rPr>
              <w:t>。</w:t>
            </w:r>
          </w:p>
          <w:p>
            <w:pPr>
              <w:ind w:firstLine="420"/>
            </w:pPr>
            <w:r>
              <w:rPr>
                <w:sz w:val="21"/>
              </w:rPr>
              <w:t>8.每次配餐需留存各菜品，</w:t>
            </w:r>
            <w:r>
              <w:rPr>
                <w:b/>
                <w:sz w:val="21"/>
              </w:rPr>
              <w:t>保存</w:t>
            </w:r>
            <w:r>
              <w:rPr>
                <w:b/>
                <w:sz w:val="21"/>
              </w:rPr>
              <w:t>72小时作为食品安全事故留查。</w:t>
            </w:r>
          </w:p>
          <w:p>
            <w:r>
              <w:rPr>
                <w:b/>
                <w:sz w:val="21"/>
              </w:rPr>
              <w:t>七、关于价格</w:t>
            </w:r>
          </w:p>
          <w:p>
            <w:pPr>
              <w:ind w:firstLine="420"/>
            </w:pPr>
            <w:r>
              <w:rPr>
                <w:sz w:val="21"/>
              </w:rPr>
              <w:t>1.根据《政府采购货物和服务招标投标管理办法》相关条款：“执行国家统一定价标准和采用固定价格采购的项目，其价格不列为评审因素。”、《东莞市社区居家养老服务管理办法》和有关规定，</w:t>
            </w:r>
            <w:r>
              <w:rPr>
                <w:b/>
                <w:sz w:val="21"/>
              </w:rPr>
              <w:t>居家养老服务对象</w:t>
            </w:r>
            <w:r>
              <w:rPr>
                <w:b/>
                <w:sz w:val="21"/>
              </w:rPr>
              <w:t>25元/天/午餐，含市、镇补助费用部分、个人缴费3元。</w:t>
            </w:r>
            <w:r>
              <w:rPr>
                <w:b/>
                <w:sz w:val="21"/>
              </w:rPr>
              <w:t>（</w:t>
            </w:r>
            <w:r>
              <w:rPr>
                <w:b/>
                <w:sz w:val="21"/>
              </w:rPr>
              <w:t>以上费用包含配送费）</w:t>
            </w:r>
            <w:r>
              <w:rPr>
                <w:b/>
                <w:sz w:val="21"/>
              </w:rPr>
              <w:t>。</w:t>
            </w:r>
          </w:p>
          <w:p>
            <w:pPr>
              <w:ind w:firstLine="420"/>
            </w:pPr>
            <w:r>
              <w:rPr>
                <w:sz w:val="21"/>
              </w:rPr>
              <w:t>2</w:t>
            </w:r>
            <w:r>
              <w:rPr>
                <w:sz w:val="21"/>
              </w:rPr>
              <w:t>.★投标人须承诺在项目服务期内，若相关部门有统一的政策调整，中标人须无条件服从并积极配合采购人按最新的政策要求签订补充协议，必要时可终止合同。</w:t>
            </w:r>
            <w:r>
              <w:rPr>
                <w:b/>
                <w:sz w:val="21"/>
              </w:rPr>
              <w:t>（须提供单独承诺函加盖投标人公章）</w:t>
            </w:r>
          </w:p>
          <w:p>
            <w:pPr>
              <w:ind w:firstLine="420"/>
            </w:pPr>
            <w:r>
              <w:rPr>
                <w:sz w:val="21"/>
              </w:rPr>
              <w:t>3</w:t>
            </w:r>
            <w:r>
              <w:rPr>
                <w:sz w:val="21"/>
              </w:rPr>
              <w:t>.</w:t>
            </w:r>
            <w:r>
              <w:rPr>
                <w:b/>
                <w:sz w:val="21"/>
              </w:rPr>
              <w:t>本项目为大包干项目，配餐标准包含服务期内的团体保险费、各项管理费、人员工资、补贴、工服、劳保福利、劳动用工手续、体检、社会保险费、公积金、风险金和一切税费等全部费用，采购人不再另行支付任何其他费用。</w:t>
            </w:r>
          </w:p>
          <w:p>
            <w:pPr>
              <w:ind w:firstLine="420"/>
            </w:pPr>
            <w:r>
              <w:rPr>
                <w:sz w:val="21"/>
              </w:rPr>
              <w:t>4</w:t>
            </w:r>
            <w:r>
              <w:rPr>
                <w:sz w:val="21"/>
              </w:rPr>
              <w:t>.合同期内</w:t>
            </w:r>
            <w:r>
              <w:rPr>
                <w:b/>
                <w:sz w:val="21"/>
              </w:rPr>
              <w:t>如果人工和材料成本上涨</w:t>
            </w:r>
            <w:r>
              <w:rPr>
                <w:sz w:val="21"/>
              </w:rPr>
              <w:t>，采购人可参考人力资源与社会保障部门发布的东莞市最低工资规定、东莞市社会平均工资、东莞市发展和改革局公布的</w:t>
            </w:r>
            <w:r>
              <w:rPr>
                <w:sz w:val="21"/>
              </w:rPr>
              <w:t>“东莞市菜篮子价格监测表”的价格，</w:t>
            </w:r>
            <w:r>
              <w:rPr>
                <w:b/>
                <w:sz w:val="21"/>
              </w:rPr>
              <w:t>对配餐标准金额进行上调，上调幅度不大于</w:t>
            </w:r>
            <w:r>
              <w:rPr>
                <w:b/>
                <w:sz w:val="21"/>
              </w:rPr>
              <w:t>10%。</w:t>
            </w:r>
          </w:p>
          <w:p>
            <w:pPr>
              <w:ind w:firstLine="422"/>
            </w:pPr>
          </w:p>
          <w:p>
            <w:r>
              <w:rPr>
                <w:b/>
                <w:sz w:val="21"/>
              </w:rPr>
              <w:t>注：不满足招标文件中</w:t>
            </w:r>
            <w:r>
              <w:rPr>
                <w:b/>
                <w:sz w:val="21"/>
              </w:rPr>
              <w:t>“★”条款的投标文件将作无效投标处理。</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东莞市横沥镇公共服务办公室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采购包1：保证金人民币：40,000.00元整。</w:t>
            </w:r>
          </w:p>
          <w:p>
            <w:r>
              <w:rPr/>
              <w:t>开户单位：</w:t>
            </w:r>
            <w:r>
              <w:rPr/>
              <w:t>广东政通招标有限公司</w:t>
            </w:r>
          </w:p>
          <w:p>
            <w:r>
              <w:rPr/>
              <w:t>开户账号：</w:t>
            </w:r>
            <w:r>
              <w:rPr/>
              <w:t>6232590699050053113</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薛逸凡</w:t>
      </w:r>
    </w:p>
    <w:p>
      <w:pPr>
        <w:ind w:firstLine="480"/>
      </w:pPr>
      <w:r>
        <w:rPr/>
        <w:t>电话：</w:t>
      </w:r>
      <w:r>
        <w:rPr/>
        <w:t>0769-22881803</w:t>
      </w:r>
    </w:p>
    <w:p>
      <w:pPr>
        <w:ind w:firstLine="480"/>
      </w:pPr>
      <w:r>
        <w:rPr/>
        <w:t>传真：</w:t>
      </w:r>
      <w:r>
        <w:rPr/>
        <w:t>0769-22881803</w:t>
      </w:r>
    </w:p>
    <w:p>
      <w:pPr>
        <w:ind w:firstLine="480"/>
      </w:pPr>
      <w:r>
        <w:rPr/>
        <w:t>邮箱：</w:t>
      </w:r>
      <w:r>
        <w:rPr/>
        <w:t>839460116@qq.com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横沥镇居家养老“大配餐”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采购包1（东莞市横沥镇居家养老“大配餐”服务项目）：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采购包1（东莞市横沥镇居家养老“大配餐”服务项目）：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特殊要求</w:t>
            </w:r>
          </w:p>
        </w:tc>
        <w:tc>
          <w:tcPr>
            <w:tcW w:type="dxa" w:w="4238"/>
          </w:tcPr>
          <w:p>
            <w:r>
              <w:rPr/>
              <w:t>投标人须具有市场监督管理部门（或原食品药品监督管理部门）颁发的《食品经营许可证》。</w:t>
            </w:r>
          </w:p>
        </w:tc>
      </w:tr>
      <w:tr>
        <w:tc>
          <w:tcPr>
            <w:tcW w:type="dxa" w:w="890"/>
          </w:tcPr>
          <w:p>
            <w:r>
              <w:rPr/>
              <w:t>9</w:t>
            </w:r>
          </w:p>
        </w:tc>
        <w:tc>
          <w:tcPr>
            <w:tcW w:type="dxa" w:w="3178"/>
          </w:tcPr>
          <w:p>
            <w:r>
              <w:rPr/>
              <w:t>本采购包专门面向中小企业采购</w:t>
            </w:r>
          </w:p>
        </w:tc>
        <w:tc>
          <w:tcPr>
            <w:tcW w:type="dxa" w:w="4238"/>
          </w:tcPr>
          <w:p>
            <w:r>
              <w:rPr/>
              <w:t>采购包整体专门面向中小企业。投标人须符合本项目采购标的对应行业（本项目行业为：餐饮业）的政策划分标准。监狱企业、残疾人福利单位视同小型、微型企业。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采购包1（东莞市横沥镇居家养老“大配餐”服务项目）：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采购包1东莞市横沥镇居家养老“大配餐”服务项目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技术部分60.0分</w:t>
            </w:r>
          </w:p>
        </w:tc>
      </w:tr>
      <w:tr>
        <w:tc>
          <w:tcPr>
            <w:tcW w:type="dxa" w:w="922"/>
            <w:gridSpan w:val="2"/>
            <w:vMerge w:val="restart"/>
          </w:tcPr>
          <w:p>
            <w:pPr>
              <w:jc w:val="center"/>
            </w:pPr>
            <w:r>
              <w:rPr/>
              <w:t>技术部分</w:t>
            </w:r>
          </w:p>
        </w:tc>
        <w:tc>
          <w:tcPr>
            <w:tcW w:type="dxa" w:w="2307"/>
          </w:tcPr>
          <w:p>
            <w:pPr>
              <w:jc w:val="left"/>
            </w:pPr>
            <w:r>
              <w:rPr/>
              <w:t>项目总体实施方案 (10.0分)</w:t>
            </w:r>
            <w:r>
              <w:rPr/>
              <w:t>，（等次分值选择：</w:t>
            </w:r>
            <w:r>
              <w:rPr/>
              <w:t>0.0;</w:t>
            </w:r>
            <w:r>
              <w:rPr/>
              <w:t>1.0;</w:t>
            </w:r>
            <w:r>
              <w:rPr/>
              <w:t>3.0;</w:t>
            </w:r>
            <w:r>
              <w:rPr/>
              <w:t>6.0;</w:t>
            </w:r>
            <w:r>
              <w:rPr/>
              <w:t>10.0;</w:t>
            </w:r>
            <w:r>
              <w:rPr/>
              <w:t>）</w:t>
            </w:r>
          </w:p>
        </w:tc>
        <w:tc>
          <w:tcPr>
            <w:tcW w:type="dxa" w:w="5076"/>
          </w:tcPr>
          <w:p>
            <w:pPr>
              <w:jc w:val="left"/>
            </w:pPr>
            <w:r>
              <w:rPr/>
              <w:t>根据投标人对本项目的理解（服务对象状况、配送环境、重点难点分析）进行评分：  深刻了解服务对象的身体情况、健康情况，熟悉餐饮配送要求，对环境非常了解，重点难点分析精确，能够保证项目顺利实施的得10分；  较为了解服务对象的身体情况、健康情况，较熟悉餐饮配送要求，对环境了解，重点难点分析精确，能够保证项目顺利实施的得6分；  基本了解服务对象的身体情况、健康情况，基本了解餐饮配送要求，对项目环境有一定的了解，项目重点难点分析一般的得3分；  服务对象状况、餐饮配送要求了解较差、项目环境熟悉程度一般，重点难点认知较差的得1分；  未提供不得分。</w:t>
            </w:r>
          </w:p>
        </w:tc>
      </w:tr>
      <w:tr>
        <w:tc>
          <w:tcPr>
            <w:tcW w:type="dxa" w:w="922"/>
            <w:gridSpan w:val="2"/>
            <w:vMerge/>
          </w:tcPr>
          <w:p/>
        </w:tc>
        <w:tc>
          <w:tcPr>
            <w:tcW w:type="dxa" w:w="2307"/>
          </w:tcPr>
          <w:p>
            <w:pPr>
              <w:jc w:val="left"/>
            </w:pPr>
            <w:r>
              <w:rPr/>
              <w:t>经营管理方案 (10.0分)</w:t>
            </w:r>
            <w:r>
              <w:rPr/>
              <w:t>，（等次分值选择：</w:t>
            </w:r>
            <w:r>
              <w:rPr/>
              <w:t>0.0;</w:t>
            </w:r>
            <w:r>
              <w:rPr/>
              <w:t>1.0;</w:t>
            </w:r>
            <w:r>
              <w:rPr/>
              <w:t>3.0;</w:t>
            </w:r>
            <w:r>
              <w:rPr/>
              <w:t>6.0;</w:t>
            </w:r>
            <w:r>
              <w:rPr/>
              <w:t>10.0;</w:t>
            </w:r>
            <w:r>
              <w:rPr/>
              <w:t>）</w:t>
            </w:r>
          </w:p>
        </w:tc>
        <w:tc>
          <w:tcPr>
            <w:tcW w:type="dxa" w:w="5076"/>
          </w:tcPr>
          <w:p>
            <w:pPr>
              <w:jc w:val="left"/>
            </w:pPr>
            <w:r>
              <w:rPr/>
              <w:t>根据投标人提供的经营管理方案：包括工作流程安排、配送服务、岗位职责、整体方案、人员配置及技术水平等内容进行评分：  工作流程安排科学合理、岗位职责清晰明确、整体方案可行性高，人员配置高于用户需求要求，技术水平高的得10分；  工作流程安排较为科学合理、岗位职责较为明确、整体方案可行性较高，人员配置符合用户需求要求，技术水平较高的得6分；  工作流程安排基本合理、岗位职责基本明确、整体方案基本可行，人员配置基本符合用户需求，技术水平一般的得3分；  工作流程安排不合理、整体方案可行性差，人员配置不符合用户需求，技术水平差的得1分；  未提供不得分。</w:t>
            </w:r>
          </w:p>
        </w:tc>
      </w:tr>
      <w:tr>
        <w:tc>
          <w:tcPr>
            <w:tcW w:type="dxa" w:w="922"/>
            <w:gridSpan w:val="2"/>
            <w:vMerge/>
          </w:tcPr>
          <w:p/>
        </w:tc>
        <w:tc>
          <w:tcPr>
            <w:tcW w:type="dxa" w:w="2307"/>
          </w:tcPr>
          <w:p>
            <w:pPr>
              <w:jc w:val="left"/>
            </w:pPr>
            <w:r>
              <w:rPr/>
              <w:t>配送方案 (10.0分)</w:t>
            </w:r>
            <w:r>
              <w:rPr/>
              <w:t>，（等次分值选择：</w:t>
            </w:r>
            <w:r>
              <w:rPr/>
              <w:t>0.0;</w:t>
            </w:r>
            <w:r>
              <w:rPr/>
              <w:t>1.0;</w:t>
            </w:r>
            <w:r>
              <w:rPr/>
              <w:t>3.0;</w:t>
            </w:r>
            <w:r>
              <w:rPr/>
              <w:t>6.0;</w:t>
            </w:r>
            <w:r>
              <w:rPr/>
              <w:t>10.0;</w:t>
            </w:r>
            <w:r>
              <w:rPr/>
              <w:t>）</w:t>
            </w:r>
          </w:p>
        </w:tc>
        <w:tc>
          <w:tcPr>
            <w:tcW w:type="dxa" w:w="5076"/>
          </w:tcPr>
          <w:p>
            <w:pPr>
              <w:jc w:val="left"/>
            </w:pPr>
            <w:r>
              <w:rPr/>
              <w:t>根据投标人提供的配送方案进行评分：  方案科学合理，配送步骤清晰、可操作性强的得10分；  方案科学合理，配送步骤较清晰、可操作性一般的得6分；  方案基本完整，配送步骤基本清晰，可操作性较差的得3分；  方案不完整，配送步骤不清晰的，无可操作性得1分； 未提供不得分。</w:t>
            </w:r>
          </w:p>
        </w:tc>
      </w:tr>
      <w:tr>
        <w:tc>
          <w:tcPr>
            <w:tcW w:type="dxa" w:w="922"/>
            <w:gridSpan w:val="2"/>
            <w:vMerge/>
          </w:tcPr>
          <w:p/>
        </w:tc>
        <w:tc>
          <w:tcPr>
            <w:tcW w:type="dxa" w:w="2307"/>
          </w:tcPr>
          <w:p>
            <w:pPr>
              <w:jc w:val="left"/>
            </w:pPr>
            <w:r>
              <w:rPr/>
              <w:t>菜品菜式 (10.0分)</w:t>
            </w:r>
            <w:r>
              <w:rPr/>
              <w:t>，（等次分值选择：</w:t>
            </w:r>
            <w:r>
              <w:rPr/>
              <w:t>0.0;</w:t>
            </w:r>
            <w:r>
              <w:rPr/>
              <w:t>1.0;</w:t>
            </w:r>
            <w:r>
              <w:rPr/>
              <w:t>3.0;</w:t>
            </w:r>
            <w:r>
              <w:rPr/>
              <w:t>6.0;</w:t>
            </w:r>
            <w:r>
              <w:rPr/>
              <w:t>10.0;</w:t>
            </w:r>
            <w:r>
              <w:rPr/>
              <w:t>）</w:t>
            </w:r>
          </w:p>
        </w:tc>
        <w:tc>
          <w:tcPr>
            <w:tcW w:type="dxa" w:w="5076"/>
          </w:tcPr>
          <w:p>
            <w:pPr>
              <w:jc w:val="left"/>
            </w:pPr>
            <w:r>
              <w:rPr/>
              <w:t>根据投标人提供的餐点种类、菜品菜式、营养成分及是否有根据服务人群进行调整等内容进行评分： 餐点种类多样化、菜品菜式十分丰富的得10分； 餐点种类较为多样、菜品菜式较为丰富的得6分； 餐点种类、菜品菜式一般的得3分； 餐点种类、菜品菜式不丰富的得1分； 未提供不得分。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根据投标人制定的应急方案进行评分： 针对台风、暴雨等天气影响，重大活动等特殊情况制定的应急处置方案完整详尽，传达机制、人员和设备调配、责任分工明确的得10分； 具备针对台风、暴雨等天气影响，重大活动等特殊情况的应急处置方案，且具备良好的可实施性的得6分； 具备针对台风、暴雨等天气影响，重大活动等特殊情况的应急处置方案，且具备一定的可实施性的得3分； 应急方案简单、不完整、可实施性差的得1分； 未提供不得分。</w:t>
            </w:r>
          </w:p>
        </w:tc>
      </w:tr>
      <w:tr>
        <w:tc>
          <w:tcPr>
            <w:tcW w:type="dxa" w:w="922"/>
            <w:gridSpan w:val="2"/>
            <w:vMerge/>
          </w:tcPr>
          <w:p/>
        </w:tc>
        <w:tc>
          <w:tcPr>
            <w:tcW w:type="dxa" w:w="2307"/>
          </w:tcPr>
          <w:p>
            <w:pPr>
              <w:jc w:val="left"/>
            </w:pPr>
            <w:r>
              <w:rPr/>
              <w:t>各项管理规章制度 (10.0分)</w:t>
            </w:r>
            <w:r>
              <w:rPr/>
              <w:t>，（等次分值选择：</w:t>
            </w:r>
            <w:r>
              <w:rPr/>
              <w:t>0.0;</w:t>
            </w:r>
            <w:r>
              <w:rPr/>
              <w:t>1.0;</w:t>
            </w:r>
            <w:r>
              <w:rPr/>
              <w:t>3.0;</w:t>
            </w:r>
            <w:r>
              <w:rPr/>
              <w:t>6.0;</w:t>
            </w:r>
            <w:r>
              <w:rPr/>
              <w:t>10.0;</w:t>
            </w:r>
            <w:r>
              <w:rPr/>
              <w:t>）</w:t>
            </w:r>
          </w:p>
        </w:tc>
        <w:tc>
          <w:tcPr>
            <w:tcW w:type="dxa" w:w="5076"/>
          </w:tcPr>
          <w:p>
            <w:pPr>
              <w:jc w:val="left"/>
            </w:pPr>
            <w:r>
              <w:rPr/>
              <w:t>根据投标人提供的各项管理规章制度（包括但不限于企业规章制度、食材配送管理、食材台账管理、食品溯源管理、食品安全管理等）等内容进行评分： 制度规范、齐全、科学合理、高标准的得10分； 制度基本规范合理、标准较好的得6分； 制度基本规范一般、标准一般的得3分； 制度基本规范差、标准较差的得1分； 未提供不得分。</w:t>
            </w:r>
          </w:p>
        </w:tc>
      </w:tr>
      <w:tr>
        <w:tc>
          <w:tcPr>
            <w:tcW w:type="dxa" w:w="922"/>
            <w:gridSpan w:val="2"/>
            <w:vMerge w:val="restart"/>
          </w:tcPr>
          <w:p>
            <w:pPr>
              <w:jc w:val="center"/>
            </w:pPr>
            <w:r>
              <w:rPr/>
              <w:t>商务部分</w:t>
            </w:r>
          </w:p>
        </w:tc>
        <w:tc>
          <w:tcPr>
            <w:tcW w:type="dxa" w:w="2307"/>
          </w:tcPr>
          <w:p>
            <w:pPr>
              <w:jc w:val="left"/>
            </w:pPr>
            <w:r>
              <w:rPr/>
              <w:t>项目业绩 (30.0分)</w:t>
            </w:r>
          </w:p>
        </w:tc>
        <w:tc>
          <w:tcPr>
            <w:tcW w:type="dxa" w:w="5076"/>
          </w:tcPr>
          <w:p>
            <w:pPr>
              <w:jc w:val="left"/>
            </w:pPr>
            <w:r>
              <w:rPr/>
              <w:t>投标人具有饭堂运营或配餐服务类合同业绩， 每提供一个有效业绩得6分，最高得30分。 注：须提供业绩合同复印件并加盖投标人公章。</w:t>
            </w:r>
          </w:p>
        </w:tc>
      </w:tr>
      <w:tr>
        <w:tc>
          <w:tcPr>
            <w:tcW w:type="dxa" w:w="922"/>
            <w:gridSpan w:val="2"/>
            <w:vMerge/>
          </w:tcPr>
          <w:p/>
        </w:tc>
        <w:tc>
          <w:tcPr>
            <w:tcW w:type="dxa" w:w="2307"/>
          </w:tcPr>
          <w:p>
            <w:pPr>
              <w:jc w:val="left"/>
            </w:pPr>
            <w:r>
              <w:rPr/>
              <w:t>体系认证 (5.0分)</w:t>
            </w:r>
          </w:p>
        </w:tc>
        <w:tc>
          <w:tcPr>
            <w:tcW w:type="dxa" w:w="5076"/>
          </w:tcPr>
          <w:p>
            <w:pPr>
              <w:jc w:val="left"/>
            </w:pPr>
            <w:r>
              <w:rPr/>
              <w:t>投标人具有国家认证认可监督管理部门批准设立的认证机构颁发且在有效期限的质量管理体系认证证书，得5分。 注：须提供证书复印件并加盖投标人公章。</w:t>
            </w:r>
          </w:p>
        </w:tc>
      </w:tr>
      <w:tr>
        <w:tc>
          <w:tcPr>
            <w:tcW w:type="dxa" w:w="922"/>
            <w:gridSpan w:val="2"/>
            <w:vMerge/>
          </w:tcPr>
          <w:p/>
        </w:tc>
        <w:tc>
          <w:tcPr>
            <w:tcW w:type="dxa" w:w="2307"/>
          </w:tcPr>
          <w:p>
            <w:pPr>
              <w:jc w:val="left"/>
            </w:pPr>
            <w:r>
              <w:rPr/>
              <w:t>服务响应时间 (5.0分)</w:t>
            </w:r>
          </w:p>
        </w:tc>
        <w:tc>
          <w:tcPr>
            <w:tcW w:type="dxa" w:w="5076"/>
          </w:tcPr>
          <w:p>
            <w:pPr>
              <w:jc w:val="left"/>
            </w:pPr>
            <w:r>
              <w:rPr/>
              <w:t>根据投标人提供的服务响应时间承诺进行评分：  投标人承诺在接到采购人通知后0.5小时内到现场，得5分；  投标人承诺在接到采购人通知后1小时内到现场，得3分；  投标人承诺在接到采购人通知后2小时内到现场，得1分；  投标人承诺在接到采购人通知后超过2小时到现场，不得分。  注：提供服务承诺书并加盖投标人公章。</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441900014-2022-00849</w:t>
      </w:r>
    </w:p>
    <w:p>
      <w:pPr>
        <w:jc w:val="center"/>
      </w:pPr>
      <w:r>
        <w:rPr>
          <w:b/>
          <w:sz w:val="24"/>
        </w:rPr>
        <w:t>采购项目编号：</w:t>
      </w:r>
      <w:r>
        <w:rPr>
          <w:b/>
          <w:sz w:val="24"/>
        </w:rPr>
        <w:t>441900014-2022-00849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东莞市横沥镇居家养老“大配餐”服务项目</w:t>
      </w:r>
      <w:r>
        <w:rPr>
          <w:u w:val="single"/>
        </w:rPr>
        <w:t>”</w:t>
      </w:r>
      <w:r>
        <w:rPr/>
        <w:t>项目的招标[采购项目编号为：</w:t>
      </w:r>
      <w:r>
        <w:rPr>
          <w:u w:val="single"/>
        </w:rPr>
        <w:t>441900014-2022-00849</w:t>
      </w:r>
      <w:r>
        <w:rPr/>
        <w:t>]，我方愿参与投标。</w:t>
      </w:r>
    </w:p>
    <w:p>
      <w:pPr>
        <w:ind w:firstLine="480"/>
      </w:pPr>
      <w:r>
        <w:rPr/>
        <w:t>我方确认收到贵方提供的</w:t>
      </w:r>
      <w:r>
        <w:rPr>
          <w:u w:val="single"/>
        </w:rPr>
        <w:t>“</w:t>
      </w:r>
      <w:r>
        <w:rPr>
          <w:u w:val="single"/>
        </w:rPr>
        <w:t>东莞市横沥镇居家养老“大配餐”服务项目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东莞市横沥镇居家养老“大配餐”服务项目</w:t>
      </w:r>
      <w:r>
        <w:rPr/>
        <w:t>”项目采购[采购项目编号为</w:t>
      </w:r>
      <w:r>
        <w:rPr/>
        <w:t>441900014-2022-00849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东莞市横沥镇公共服务办公室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东莞市横沥镇居家养老“大配餐”服务项目</w:t>
      </w:r>
      <w:r>
        <w:rPr/>
        <w:t>招标中获中标（采购项目编号：</w:t>
      </w:r>
      <w:r>
        <w:rPr/>
        <w:t>441900014-2022-00849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东莞市横沥镇居家养老“大配餐”服务项目</w:t>
      </w:r>
      <w:r>
        <w:rPr/>
        <w:t>”项目（采购项目编号：</w:t>
      </w:r>
      <w:r>
        <w:rPr/>
        <w:t>441900014-2022-00849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